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11A98" w14:textId="7E0C8B48" w:rsidR="003C3E5B" w:rsidRDefault="00810266" w:rsidP="003C3E5B">
      <w:pPr>
        <w:ind w:hanging="1418"/>
      </w:pPr>
      <w:r>
        <w:rPr>
          <w:noProof/>
        </w:rPr>
        <w:drawing>
          <wp:anchor distT="0" distB="0" distL="114300" distR="114300" simplePos="0" relativeHeight="251658242" behindDoc="0" locked="0" layoutInCell="1" allowOverlap="1" wp14:anchorId="66040BBE" wp14:editId="47A3086A">
            <wp:simplePos x="0" y="0"/>
            <wp:positionH relativeFrom="page">
              <wp:posOffset>-28575</wp:posOffset>
            </wp:positionH>
            <wp:positionV relativeFrom="paragraph">
              <wp:posOffset>-195580</wp:posOffset>
            </wp:positionV>
            <wp:extent cx="7734300" cy="1974026"/>
            <wp:effectExtent l="0" t="0" r="0" b="762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89909" cy="1988219"/>
                    </a:xfrm>
                    <a:prstGeom prst="rect">
                      <a:avLst/>
                    </a:prstGeom>
                  </pic:spPr>
                </pic:pic>
              </a:graphicData>
            </a:graphic>
            <wp14:sizeRelH relativeFrom="margin">
              <wp14:pctWidth>0</wp14:pctWidth>
            </wp14:sizeRelH>
            <wp14:sizeRelV relativeFrom="margin">
              <wp14:pctHeight>0</wp14:pctHeight>
            </wp14:sizeRelV>
          </wp:anchor>
        </w:drawing>
      </w:r>
    </w:p>
    <w:p w14:paraId="080D3DCC" w14:textId="424856B2" w:rsidR="00111CAB" w:rsidRDefault="00A4099A">
      <w:pPr>
        <w:sectPr w:rsidR="00111CAB" w:rsidSect="006811A6">
          <w:headerReference w:type="even" r:id="rId15"/>
          <w:headerReference w:type="default" r:id="rId16"/>
          <w:footerReference w:type="even" r:id="rId17"/>
          <w:footerReference w:type="default" r:id="rId18"/>
          <w:headerReference w:type="first" r:id="rId19"/>
          <w:footerReference w:type="first" r:id="rId20"/>
          <w:pgSz w:w="11906" w:h="16838"/>
          <w:pgMar w:top="0" w:right="1440" w:bottom="1440" w:left="1440" w:header="0" w:footer="708" w:gutter="0"/>
          <w:pgNumType w:start="0"/>
          <w:cols w:space="708"/>
          <w:titlePg/>
          <w:docGrid w:linePitch="360"/>
        </w:sectPr>
      </w:pPr>
      <w:r>
        <w:rPr>
          <w:noProof/>
        </w:rPr>
        <w:drawing>
          <wp:anchor distT="0" distB="0" distL="114300" distR="114300" simplePos="0" relativeHeight="251658240" behindDoc="1" locked="0" layoutInCell="1" allowOverlap="1" wp14:anchorId="670AC66A" wp14:editId="0672DBBE">
            <wp:simplePos x="0" y="0"/>
            <wp:positionH relativeFrom="page">
              <wp:align>left</wp:align>
            </wp:positionH>
            <wp:positionV relativeFrom="paragraph">
              <wp:posOffset>4338320</wp:posOffset>
            </wp:positionV>
            <wp:extent cx="7493000" cy="4616450"/>
            <wp:effectExtent l="0" t="0" r="0" b="0"/>
            <wp:wrapNone/>
            <wp:docPr id="3" name="Picture 3" descr="A group of diverse, smiling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diverse, smiling young peop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3000" cy="4616450"/>
                    </a:xfrm>
                    <a:prstGeom prst="rect">
                      <a:avLst/>
                    </a:prstGeom>
                  </pic:spPr>
                </pic:pic>
              </a:graphicData>
            </a:graphic>
            <wp14:sizeRelH relativeFrom="margin">
              <wp14:pctWidth>0</wp14:pctWidth>
            </wp14:sizeRelH>
            <wp14:sizeRelV relativeFrom="margin">
              <wp14:pctHeight>0</wp14:pctHeight>
            </wp14:sizeRelV>
          </wp:anchor>
        </w:drawing>
      </w:r>
      <w:r w:rsidR="008B0FEC">
        <w:rPr>
          <w:noProof/>
        </w:rPr>
        <mc:AlternateContent>
          <mc:Choice Requires="wps">
            <w:drawing>
              <wp:anchor distT="0" distB="0" distL="114300" distR="114300" simplePos="0" relativeHeight="251658241" behindDoc="0" locked="0" layoutInCell="1" allowOverlap="1" wp14:anchorId="33F6403C" wp14:editId="0EE1D795">
                <wp:simplePos x="0" y="0"/>
                <wp:positionH relativeFrom="margin">
                  <wp:posOffset>-1162050</wp:posOffset>
                </wp:positionH>
                <wp:positionV relativeFrom="paragraph">
                  <wp:posOffset>1033145</wp:posOffset>
                </wp:positionV>
                <wp:extent cx="8032750" cy="34290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8032750" cy="3429000"/>
                        </a:xfrm>
                        <a:prstGeom prst="rect">
                          <a:avLst/>
                        </a:prstGeom>
                        <a:solidFill>
                          <a:srgbClr val="FFFFFF"/>
                        </a:solidFill>
                        <a:ln>
                          <a:noFill/>
                        </a:ln>
                      </wps:spPr>
                      <wps:style>
                        <a:lnRef idx="0">
                          <a:scrgbClr r="0" g="0" b="0"/>
                        </a:lnRef>
                        <a:fillRef idx="0">
                          <a:scrgbClr r="0" g="0" b="0"/>
                        </a:fillRef>
                        <a:effectRef idx="0">
                          <a:scrgbClr r="0" g="0" b="0"/>
                        </a:effectRef>
                        <a:fontRef idx="minor">
                          <a:schemeClr val="dk1"/>
                        </a:fontRef>
                      </wps:style>
                      <wps:txbx>
                        <w:txbxContent>
                          <w:p w14:paraId="3C488052" w14:textId="50C8B588" w:rsidR="00807502" w:rsidRDefault="00807502" w:rsidP="0033402E">
                            <w:pPr>
                              <w:pStyle w:val="Title"/>
                              <w:shd w:val="clear" w:color="auto" w:fill="FFFFFF" w:themeFill="background1"/>
                              <w:spacing w:after="0" w:line="240" w:lineRule="auto"/>
                              <w:rPr>
                                <w:rFonts w:ascii="Open Sans" w:hAnsi="Open Sans" w:cs="Open Sans"/>
                                <w:sz w:val="48"/>
                                <w:szCs w:val="48"/>
                              </w:rPr>
                            </w:pPr>
                            <w:bookmarkStart w:id="0" w:name="_Toc66719691"/>
                          </w:p>
                          <w:p w14:paraId="446F9BE9"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08BD167C" w14:textId="77777777"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1" w:name="_Toc85104524"/>
                            <w:bookmarkStart w:id="2" w:name="_Toc85123655"/>
                            <w:bookmarkStart w:id="3" w:name="_Toc85183070"/>
                            <w:r w:rsidRPr="00090CEB">
                              <w:rPr>
                                <w:rFonts w:ascii="Open Sans" w:hAnsi="Open Sans" w:cs="Open Sans"/>
                                <w:sz w:val="52"/>
                                <w:szCs w:val="52"/>
                              </w:rPr>
                              <w:t>National Anti-Racism Framework</w:t>
                            </w:r>
                            <w:bookmarkEnd w:id="1"/>
                            <w:bookmarkEnd w:id="2"/>
                            <w:bookmarkEnd w:id="3"/>
                            <w:r w:rsidRPr="00090CEB">
                              <w:rPr>
                                <w:rFonts w:ascii="Open Sans" w:hAnsi="Open Sans" w:cs="Open Sans"/>
                                <w:sz w:val="52"/>
                                <w:szCs w:val="52"/>
                              </w:rPr>
                              <w:t xml:space="preserve"> </w:t>
                            </w:r>
                          </w:p>
                          <w:p w14:paraId="5914488B" w14:textId="77777777" w:rsidR="009B6137" w:rsidRPr="00090CEB" w:rsidRDefault="000201F5"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Submission guide</w:t>
                            </w:r>
                          </w:p>
                          <w:p w14:paraId="7A2FF0DB" w14:textId="77777777"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p w14:paraId="1C380523" w14:textId="77777777" w:rsidR="009B6137" w:rsidRDefault="009B6137" w:rsidP="00FC5335">
                            <w:pPr>
                              <w:shd w:val="clear" w:color="auto" w:fill="D5DCE4" w:themeFill="text2" w:themeFillTint="33"/>
                            </w:pPr>
                          </w:p>
                          <w:p w14:paraId="2C29C1B2" w14:textId="77777777" w:rsidR="00BF1296" w:rsidRDefault="00BF1296"/>
                          <w:p w14:paraId="3247A4CD" w14:textId="58F8830F" w:rsidR="00807502" w:rsidRDefault="00807502" w:rsidP="0033402E">
                            <w:pPr>
                              <w:pStyle w:val="Title"/>
                              <w:shd w:val="clear" w:color="auto" w:fill="FFFFFF" w:themeFill="background1"/>
                              <w:spacing w:after="0" w:line="240" w:lineRule="auto"/>
                              <w:rPr>
                                <w:rFonts w:ascii="Open Sans" w:hAnsi="Open Sans" w:cs="Open Sans"/>
                                <w:sz w:val="48"/>
                                <w:szCs w:val="48"/>
                              </w:rPr>
                            </w:pPr>
                          </w:p>
                          <w:p w14:paraId="28CD80B0"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2F537983" w14:textId="018A117C"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4" w:name="_Toc85100925"/>
                            <w:bookmarkStart w:id="5" w:name="_Toc85104525"/>
                            <w:bookmarkStart w:id="6" w:name="_Toc85118803"/>
                            <w:bookmarkStart w:id="7" w:name="_Toc85123532"/>
                            <w:bookmarkStart w:id="8" w:name="_Toc85123656"/>
                            <w:bookmarkStart w:id="9" w:name="_Toc85183071"/>
                            <w:r w:rsidRPr="00090CEB">
                              <w:rPr>
                                <w:rFonts w:ascii="Open Sans" w:hAnsi="Open Sans" w:cs="Open Sans"/>
                                <w:sz w:val="52"/>
                                <w:szCs w:val="52"/>
                              </w:rPr>
                              <w:t>National Anti-Racism Framework</w:t>
                            </w:r>
                            <w:bookmarkEnd w:id="4"/>
                            <w:bookmarkEnd w:id="5"/>
                            <w:bookmarkEnd w:id="6"/>
                            <w:bookmarkEnd w:id="7"/>
                            <w:bookmarkEnd w:id="8"/>
                            <w:bookmarkEnd w:id="9"/>
                            <w:r w:rsidRPr="00090CEB">
                              <w:rPr>
                                <w:rFonts w:ascii="Open Sans" w:hAnsi="Open Sans" w:cs="Open Sans"/>
                                <w:sz w:val="52"/>
                                <w:szCs w:val="52"/>
                              </w:rPr>
                              <w:t xml:space="preserve"> </w:t>
                            </w:r>
                          </w:p>
                          <w:p w14:paraId="306975CA" w14:textId="147DA10E" w:rsidR="009B6137" w:rsidRPr="00090CEB" w:rsidRDefault="000201F5"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Submission guide</w:t>
                            </w:r>
                          </w:p>
                          <w:p w14:paraId="58D88463" w14:textId="77777777"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bookmarkEnd w:id="0"/>
                          <w:p w14:paraId="05B406A3" w14:textId="77777777" w:rsidR="009B6137" w:rsidRDefault="009B6137" w:rsidP="00FC5335">
                            <w:pPr>
                              <w:shd w:val="clear" w:color="auto" w:fill="D5DCE4" w:themeFill="text2"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6403C" id="_x0000_t202" coordsize="21600,21600" o:spt="202" path="m,l,21600r21600,l21600,xe">
                <v:stroke joinstyle="miter"/>
                <v:path gradientshapeok="t" o:connecttype="rect"/>
              </v:shapetype>
              <v:shape id="Text Box 18" o:spid="_x0000_s1026" type="#_x0000_t202" style="position:absolute;margin-left:-91.5pt;margin-top:81.35pt;width:632.5pt;height:27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" stroked="f">
                <v:textbox>
                  <w:txbxContent>
                    <w:p w14:paraId="3C488052" w14:textId="50C8B588" w:rsidR="00807502" w:rsidRDefault="00807502" w:rsidP="0033402E">
                      <w:pPr>
                        <w:pStyle w:val="Title"/>
                        <w:shd w:val="clear" w:color="auto" w:fill="FFFFFF" w:themeFill="background1"/>
                        <w:spacing w:after="0" w:line="240" w:lineRule="auto"/>
                        <w:rPr>
                          <w:rFonts w:ascii="Open Sans" w:hAnsi="Open Sans" w:cs="Open Sans"/>
                          <w:sz w:val="48"/>
                          <w:szCs w:val="48"/>
                        </w:rPr>
                      </w:pPr>
                      <w:bookmarkStart w:id="10" w:name="_Toc66719691"/>
                    </w:p>
                    <w:p w14:paraId="446F9BE9"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08BD167C" w14:textId="77777777"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11" w:name="_Toc85104524"/>
                      <w:bookmarkStart w:id="12" w:name="_Toc85123655"/>
                      <w:bookmarkStart w:id="13" w:name="_Toc85183070"/>
                      <w:r w:rsidRPr="00090CEB">
                        <w:rPr>
                          <w:rFonts w:ascii="Open Sans" w:hAnsi="Open Sans" w:cs="Open Sans"/>
                          <w:sz w:val="52"/>
                          <w:szCs w:val="52"/>
                        </w:rPr>
                        <w:t>National Anti-Racism Framework</w:t>
                      </w:r>
                      <w:bookmarkEnd w:id="11"/>
                      <w:bookmarkEnd w:id="12"/>
                      <w:bookmarkEnd w:id="13"/>
                      <w:r w:rsidRPr="00090CEB">
                        <w:rPr>
                          <w:rFonts w:ascii="Open Sans" w:hAnsi="Open Sans" w:cs="Open Sans"/>
                          <w:sz w:val="52"/>
                          <w:szCs w:val="52"/>
                        </w:rPr>
                        <w:t xml:space="preserve"> </w:t>
                      </w:r>
                    </w:p>
                    <w:p w14:paraId="5914488B" w14:textId="77777777" w:rsidR="009B6137" w:rsidRPr="00090CEB" w:rsidRDefault="000201F5"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Submission guide</w:t>
                      </w:r>
                    </w:p>
                    <w:p w14:paraId="7A2FF0DB" w14:textId="77777777"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p w14:paraId="1C380523" w14:textId="77777777" w:rsidR="009B6137" w:rsidRDefault="009B6137" w:rsidP="00FC5335">
                      <w:pPr>
                        <w:shd w:val="clear" w:color="auto" w:fill="D5DCE4" w:themeFill="text2" w:themeFillTint="33"/>
                      </w:pPr>
                    </w:p>
                    <w:p w14:paraId="2C29C1B2" w14:textId="77777777" w:rsidR="00BF1296" w:rsidRDefault="00BF1296"/>
                    <w:p w14:paraId="3247A4CD" w14:textId="58F8830F" w:rsidR="00807502" w:rsidRDefault="00807502" w:rsidP="0033402E">
                      <w:pPr>
                        <w:pStyle w:val="Title"/>
                        <w:shd w:val="clear" w:color="auto" w:fill="FFFFFF" w:themeFill="background1"/>
                        <w:spacing w:after="0" w:line="240" w:lineRule="auto"/>
                        <w:rPr>
                          <w:rFonts w:ascii="Open Sans" w:hAnsi="Open Sans" w:cs="Open Sans"/>
                          <w:sz w:val="48"/>
                          <w:szCs w:val="48"/>
                        </w:rPr>
                      </w:pPr>
                    </w:p>
                    <w:p w14:paraId="28CD80B0"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2F537983" w14:textId="018A117C"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14" w:name="_Toc85100925"/>
                      <w:bookmarkStart w:id="15" w:name="_Toc85104525"/>
                      <w:bookmarkStart w:id="16" w:name="_Toc85118803"/>
                      <w:bookmarkStart w:id="17" w:name="_Toc85123532"/>
                      <w:bookmarkStart w:id="18" w:name="_Toc85123656"/>
                      <w:bookmarkStart w:id="19" w:name="_Toc85183071"/>
                      <w:r w:rsidRPr="00090CEB">
                        <w:rPr>
                          <w:rFonts w:ascii="Open Sans" w:hAnsi="Open Sans" w:cs="Open Sans"/>
                          <w:sz w:val="52"/>
                          <w:szCs w:val="52"/>
                        </w:rPr>
                        <w:t>National Anti-Racism Framework</w:t>
                      </w:r>
                      <w:bookmarkEnd w:id="14"/>
                      <w:bookmarkEnd w:id="15"/>
                      <w:bookmarkEnd w:id="16"/>
                      <w:bookmarkEnd w:id="17"/>
                      <w:bookmarkEnd w:id="18"/>
                      <w:bookmarkEnd w:id="19"/>
                      <w:r w:rsidRPr="00090CEB">
                        <w:rPr>
                          <w:rFonts w:ascii="Open Sans" w:hAnsi="Open Sans" w:cs="Open Sans"/>
                          <w:sz w:val="52"/>
                          <w:szCs w:val="52"/>
                        </w:rPr>
                        <w:t xml:space="preserve"> </w:t>
                      </w:r>
                    </w:p>
                    <w:p w14:paraId="306975CA" w14:textId="147DA10E" w:rsidR="009B6137" w:rsidRPr="00090CEB" w:rsidRDefault="000201F5"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Submission guide</w:t>
                      </w:r>
                    </w:p>
                    <w:p w14:paraId="58D88463" w14:textId="77777777"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bookmarkEnd w:id="10"/>
                    <w:p w14:paraId="05B406A3" w14:textId="77777777" w:rsidR="009B6137" w:rsidRDefault="009B6137" w:rsidP="00FC5335">
                      <w:pPr>
                        <w:shd w:val="clear" w:color="auto" w:fill="D5DCE4" w:themeFill="text2" w:themeFillTint="33"/>
                      </w:pPr>
                    </w:p>
                  </w:txbxContent>
                </v:textbox>
                <w10:wrap anchorx="margin"/>
              </v:shape>
            </w:pict>
          </mc:Fallback>
        </mc:AlternateContent>
      </w:r>
    </w:p>
    <w:p w14:paraId="400C7D53" w14:textId="4FE38EA7" w:rsidR="00DC29FF" w:rsidRDefault="00DC29FF"/>
    <w:p w14:paraId="7A1D25DF" w14:textId="77777777" w:rsidR="008D47D8" w:rsidRPr="008D47D8" w:rsidRDefault="008D47D8" w:rsidP="008D47D8">
      <w:pPr>
        <w:spacing w:after="0" w:line="240" w:lineRule="auto"/>
        <w:jc w:val="center"/>
        <w:outlineLvl w:val="0"/>
        <w:rPr>
          <w:rFonts w:ascii="Open Sans" w:eastAsia="Calibri" w:hAnsi="Open Sans" w:cs="Open Sans"/>
          <w:b/>
          <w:bCs/>
          <w:kern w:val="28"/>
          <w:sz w:val="24"/>
          <w:szCs w:val="24"/>
        </w:rPr>
      </w:pPr>
    </w:p>
    <w:p w14:paraId="741A44FD" w14:textId="77777777" w:rsidR="008D47D8" w:rsidRPr="008D47D8" w:rsidRDefault="008D47D8" w:rsidP="008D47D8">
      <w:pPr>
        <w:spacing w:before="120" w:after="120" w:line="240" w:lineRule="auto"/>
        <w:ind w:left="284"/>
        <w:rPr>
          <w:rFonts w:ascii="Open Sans" w:eastAsia="MS Mincho" w:hAnsi="Open Sans" w:cs="Open Sans"/>
          <w:sz w:val="24"/>
          <w:szCs w:val="24"/>
          <w:lang w:eastAsia="en-AU"/>
        </w:rPr>
      </w:pPr>
    </w:p>
    <w:p w14:paraId="2ED58683" w14:textId="77777777" w:rsidR="008D47D8" w:rsidRPr="001B3987" w:rsidRDefault="008D47D8" w:rsidP="001B3987">
      <w:pPr>
        <w:rPr>
          <w:rFonts w:ascii="Open Sans" w:hAnsi="Open Sans" w:cs="Open Sans"/>
          <w:b/>
          <w:sz w:val="24"/>
          <w:szCs w:val="24"/>
        </w:rPr>
      </w:pPr>
      <w:r w:rsidRPr="001B3987">
        <w:rPr>
          <w:rFonts w:ascii="Open Sans" w:hAnsi="Open Sans" w:cs="Open Sans"/>
          <w:b/>
          <w:sz w:val="24"/>
          <w:szCs w:val="24"/>
        </w:rPr>
        <w:t>Table of contents</w:t>
      </w:r>
    </w:p>
    <w:sdt>
      <w:sdtPr>
        <w:rPr>
          <w:rFonts w:ascii="Open Sans" w:eastAsia="Calibri" w:hAnsi="Open Sans" w:cs="Open Sans"/>
          <w:sz w:val="24"/>
          <w:szCs w:val="24"/>
        </w:rPr>
        <w:id w:val="905878599"/>
        <w:docPartObj>
          <w:docPartGallery w:val="Table of Contents"/>
          <w:docPartUnique/>
        </w:docPartObj>
      </w:sdtPr>
      <w:sdtEndPr>
        <w:rPr>
          <w:bCs/>
          <w:noProof/>
        </w:rPr>
      </w:sdtEndPr>
      <w:sdtContent>
        <w:p w14:paraId="509618F2" w14:textId="77777777" w:rsidR="008D47D8" w:rsidRPr="008D47D8" w:rsidRDefault="008D47D8" w:rsidP="008D47D8">
          <w:pPr>
            <w:spacing w:before="480" w:after="0" w:line="276" w:lineRule="auto"/>
            <w:rPr>
              <w:rFonts w:ascii="Open Sans" w:eastAsia="Calibri" w:hAnsi="Open Sans" w:cs="Open Sans"/>
              <w:b/>
              <w:color w:val="000000"/>
              <w:sz w:val="24"/>
              <w:szCs w:val="24"/>
              <w:lang w:val="en-US"/>
            </w:rPr>
          </w:pPr>
          <w:r w:rsidRPr="008D47D8">
            <w:rPr>
              <w:rFonts w:ascii="Open Sans" w:eastAsia="Calibri" w:hAnsi="Open Sans" w:cs="Open Sans"/>
              <w:b/>
              <w:color w:val="000000"/>
              <w:sz w:val="24"/>
              <w:szCs w:val="24"/>
              <w:lang w:val="en-US"/>
            </w:rPr>
            <w:t>Contents</w:t>
          </w:r>
        </w:p>
        <w:p w14:paraId="22976B0C" w14:textId="3017847D" w:rsidR="00D74E4B" w:rsidRDefault="008D47D8" w:rsidP="003C7D51">
          <w:pPr>
            <w:pStyle w:val="TOC1"/>
            <w:rPr>
              <w:rFonts w:eastAsiaTheme="minorEastAsia"/>
              <w:b w:val="0"/>
              <w:lang w:eastAsia="en-AU"/>
            </w:rPr>
          </w:pPr>
          <w:r w:rsidRPr="008D47D8">
            <w:rPr>
              <w:rFonts w:ascii="Open Sans" w:eastAsia="Calibri" w:hAnsi="Open Sans" w:cs="Open Sans"/>
              <w:b w:val="0"/>
              <w:sz w:val="24"/>
              <w:szCs w:val="24"/>
            </w:rPr>
            <w:fldChar w:fldCharType="begin"/>
          </w:r>
          <w:r w:rsidRPr="008D47D8">
            <w:rPr>
              <w:rFonts w:ascii="Open Sans" w:eastAsia="Calibri" w:hAnsi="Open Sans" w:cs="Open Sans"/>
              <w:sz w:val="24"/>
              <w:szCs w:val="24"/>
            </w:rPr>
            <w:instrText xml:space="preserve"> TOC \o "1-3" \h \z \u </w:instrText>
          </w:r>
          <w:r w:rsidRPr="008D47D8">
            <w:rPr>
              <w:rFonts w:ascii="Open Sans" w:eastAsia="Calibri" w:hAnsi="Open Sans" w:cs="Open Sans"/>
              <w:b w:val="0"/>
              <w:sz w:val="24"/>
              <w:szCs w:val="24"/>
            </w:rPr>
            <w:fldChar w:fldCharType="separate"/>
          </w:r>
        </w:p>
        <w:p w14:paraId="25F26D13" w14:textId="55EB32EC" w:rsidR="00D74E4B" w:rsidRDefault="006B2FE5">
          <w:pPr>
            <w:pStyle w:val="TOC1"/>
            <w:rPr>
              <w:rFonts w:eastAsiaTheme="minorEastAsia"/>
              <w:b w:val="0"/>
              <w:lang w:eastAsia="en-AU"/>
            </w:rPr>
          </w:pPr>
          <w:hyperlink w:anchor="_Toc85183072" w:history="1">
            <w:r w:rsidR="00D74E4B" w:rsidRPr="00665D04">
              <w:rPr>
                <w:rStyle w:val="Hyperlink"/>
              </w:rPr>
              <w:t>Commissioner’s Message</w:t>
            </w:r>
            <w:r w:rsidR="00D74E4B">
              <w:rPr>
                <w:webHidden/>
              </w:rPr>
              <w:tab/>
            </w:r>
            <w:r w:rsidR="00D74E4B">
              <w:rPr>
                <w:webHidden/>
              </w:rPr>
              <w:fldChar w:fldCharType="begin"/>
            </w:r>
            <w:r w:rsidR="00D74E4B">
              <w:rPr>
                <w:webHidden/>
              </w:rPr>
              <w:instrText xml:space="preserve"> PAGEREF _Toc85183072 \h </w:instrText>
            </w:r>
            <w:r w:rsidR="00D74E4B">
              <w:rPr>
                <w:webHidden/>
              </w:rPr>
            </w:r>
            <w:r w:rsidR="00D74E4B">
              <w:rPr>
                <w:webHidden/>
              </w:rPr>
              <w:fldChar w:fldCharType="separate"/>
            </w:r>
            <w:r w:rsidR="00566BA9">
              <w:rPr>
                <w:webHidden/>
              </w:rPr>
              <w:t>3</w:t>
            </w:r>
            <w:r w:rsidR="00D74E4B">
              <w:rPr>
                <w:webHidden/>
              </w:rPr>
              <w:fldChar w:fldCharType="end"/>
            </w:r>
          </w:hyperlink>
        </w:p>
        <w:p w14:paraId="604F30D7" w14:textId="64041D99" w:rsidR="00D74E4B" w:rsidRDefault="006B2FE5">
          <w:pPr>
            <w:pStyle w:val="TOC1"/>
            <w:rPr>
              <w:rFonts w:eastAsiaTheme="minorEastAsia"/>
              <w:b w:val="0"/>
              <w:lang w:eastAsia="en-AU"/>
            </w:rPr>
          </w:pPr>
          <w:hyperlink w:anchor="_Toc85183073" w:history="1">
            <w:r w:rsidR="00D74E4B" w:rsidRPr="00665D04">
              <w:rPr>
                <w:rStyle w:val="Hyperlink"/>
              </w:rPr>
              <w:t>Have your say: Public submissions process</w:t>
            </w:r>
            <w:r w:rsidR="00D74E4B">
              <w:rPr>
                <w:webHidden/>
              </w:rPr>
              <w:tab/>
            </w:r>
            <w:r w:rsidR="00D74E4B">
              <w:rPr>
                <w:webHidden/>
              </w:rPr>
              <w:fldChar w:fldCharType="begin"/>
            </w:r>
            <w:r w:rsidR="00D74E4B">
              <w:rPr>
                <w:webHidden/>
              </w:rPr>
              <w:instrText xml:space="preserve"> PAGEREF _Toc85183073 \h </w:instrText>
            </w:r>
            <w:r w:rsidR="00D74E4B">
              <w:rPr>
                <w:webHidden/>
              </w:rPr>
            </w:r>
            <w:r w:rsidR="00D74E4B">
              <w:rPr>
                <w:webHidden/>
              </w:rPr>
              <w:fldChar w:fldCharType="separate"/>
            </w:r>
            <w:r w:rsidR="00566BA9">
              <w:rPr>
                <w:webHidden/>
              </w:rPr>
              <w:t>4</w:t>
            </w:r>
            <w:r w:rsidR="00D74E4B">
              <w:rPr>
                <w:webHidden/>
              </w:rPr>
              <w:fldChar w:fldCharType="end"/>
            </w:r>
          </w:hyperlink>
        </w:p>
        <w:p w14:paraId="5911981F" w14:textId="7C18DC15" w:rsidR="00D74E4B" w:rsidRDefault="006B2FE5">
          <w:pPr>
            <w:pStyle w:val="TOC2"/>
            <w:rPr>
              <w:rFonts w:eastAsiaTheme="minorEastAsia"/>
              <w:b w:val="0"/>
              <w:i w:val="0"/>
              <w:lang w:eastAsia="en-AU"/>
            </w:rPr>
          </w:pPr>
          <w:hyperlink w:anchor="_Toc85183074" w:history="1">
            <w:r w:rsidR="00D74E4B" w:rsidRPr="00665D04">
              <w:rPr>
                <w:rStyle w:val="Hyperlink"/>
              </w:rPr>
              <w:t>How you can be involved</w:t>
            </w:r>
            <w:r w:rsidR="00D74E4B">
              <w:rPr>
                <w:webHidden/>
              </w:rPr>
              <w:tab/>
            </w:r>
            <w:r w:rsidR="00D74E4B">
              <w:rPr>
                <w:webHidden/>
              </w:rPr>
              <w:fldChar w:fldCharType="begin"/>
            </w:r>
            <w:r w:rsidR="00D74E4B">
              <w:rPr>
                <w:webHidden/>
              </w:rPr>
              <w:instrText xml:space="preserve"> PAGEREF _Toc85183074 \h </w:instrText>
            </w:r>
            <w:r w:rsidR="00D74E4B">
              <w:rPr>
                <w:webHidden/>
              </w:rPr>
            </w:r>
            <w:r w:rsidR="00D74E4B">
              <w:rPr>
                <w:webHidden/>
              </w:rPr>
              <w:fldChar w:fldCharType="separate"/>
            </w:r>
            <w:r w:rsidR="00566BA9">
              <w:rPr>
                <w:webHidden/>
              </w:rPr>
              <w:t>4</w:t>
            </w:r>
            <w:r w:rsidR="00D74E4B">
              <w:rPr>
                <w:webHidden/>
              </w:rPr>
              <w:fldChar w:fldCharType="end"/>
            </w:r>
          </w:hyperlink>
        </w:p>
        <w:p w14:paraId="1305CC4F" w14:textId="41B59E81" w:rsidR="00D74E4B" w:rsidRDefault="006B2FE5">
          <w:pPr>
            <w:pStyle w:val="TOC2"/>
            <w:rPr>
              <w:rFonts w:eastAsiaTheme="minorEastAsia"/>
              <w:b w:val="0"/>
              <w:i w:val="0"/>
              <w:lang w:eastAsia="en-AU"/>
            </w:rPr>
          </w:pPr>
          <w:hyperlink w:anchor="_Toc85183075" w:history="1">
            <w:r w:rsidR="00D74E4B" w:rsidRPr="00665D04">
              <w:rPr>
                <w:rStyle w:val="Hyperlink"/>
              </w:rPr>
              <w:t>Making a submission</w:t>
            </w:r>
            <w:r w:rsidR="00D74E4B">
              <w:rPr>
                <w:webHidden/>
              </w:rPr>
              <w:tab/>
            </w:r>
            <w:r w:rsidR="00D74E4B">
              <w:rPr>
                <w:webHidden/>
              </w:rPr>
              <w:fldChar w:fldCharType="begin"/>
            </w:r>
            <w:r w:rsidR="00D74E4B">
              <w:rPr>
                <w:webHidden/>
              </w:rPr>
              <w:instrText xml:space="preserve"> PAGEREF _Toc85183075 \h </w:instrText>
            </w:r>
            <w:r w:rsidR="00D74E4B">
              <w:rPr>
                <w:webHidden/>
              </w:rPr>
            </w:r>
            <w:r w:rsidR="00D74E4B">
              <w:rPr>
                <w:webHidden/>
              </w:rPr>
              <w:fldChar w:fldCharType="separate"/>
            </w:r>
            <w:r w:rsidR="00566BA9">
              <w:rPr>
                <w:webHidden/>
              </w:rPr>
              <w:t>5</w:t>
            </w:r>
            <w:r w:rsidR="00D74E4B">
              <w:rPr>
                <w:webHidden/>
              </w:rPr>
              <w:fldChar w:fldCharType="end"/>
            </w:r>
          </w:hyperlink>
        </w:p>
        <w:p w14:paraId="607BAD84" w14:textId="4D2AA0B5" w:rsidR="00D74E4B" w:rsidRDefault="006B2FE5">
          <w:pPr>
            <w:pStyle w:val="TOC1"/>
            <w:rPr>
              <w:rFonts w:eastAsiaTheme="minorEastAsia"/>
              <w:b w:val="0"/>
              <w:lang w:eastAsia="en-AU"/>
            </w:rPr>
          </w:pPr>
          <w:hyperlink w:anchor="_Toc85183076" w:history="1">
            <w:r w:rsidR="00D74E4B" w:rsidRPr="00665D04">
              <w:rPr>
                <w:rStyle w:val="Hyperlink"/>
              </w:rPr>
              <w:t>The call for a Framework</w:t>
            </w:r>
            <w:r w:rsidR="00D74E4B">
              <w:rPr>
                <w:webHidden/>
              </w:rPr>
              <w:tab/>
            </w:r>
            <w:r w:rsidR="00D74E4B">
              <w:rPr>
                <w:webHidden/>
              </w:rPr>
              <w:fldChar w:fldCharType="begin"/>
            </w:r>
            <w:r w:rsidR="00D74E4B">
              <w:rPr>
                <w:webHidden/>
              </w:rPr>
              <w:instrText xml:space="preserve"> PAGEREF _Toc85183076 \h </w:instrText>
            </w:r>
            <w:r w:rsidR="00D74E4B">
              <w:rPr>
                <w:webHidden/>
              </w:rPr>
            </w:r>
            <w:r w:rsidR="00D74E4B">
              <w:rPr>
                <w:webHidden/>
              </w:rPr>
              <w:fldChar w:fldCharType="separate"/>
            </w:r>
            <w:r w:rsidR="00566BA9">
              <w:rPr>
                <w:webHidden/>
              </w:rPr>
              <w:t>6</w:t>
            </w:r>
            <w:r w:rsidR="00D74E4B">
              <w:rPr>
                <w:webHidden/>
              </w:rPr>
              <w:fldChar w:fldCharType="end"/>
            </w:r>
          </w:hyperlink>
        </w:p>
        <w:p w14:paraId="03BC9159" w14:textId="5698697E" w:rsidR="00D74E4B" w:rsidRDefault="006B2FE5">
          <w:pPr>
            <w:pStyle w:val="TOC1"/>
            <w:rPr>
              <w:rFonts w:eastAsiaTheme="minorEastAsia"/>
              <w:b w:val="0"/>
              <w:lang w:eastAsia="en-AU"/>
            </w:rPr>
          </w:pPr>
          <w:hyperlink w:anchor="_Toc85183077" w:history="1">
            <w:r w:rsidR="00D74E4B" w:rsidRPr="00665D04">
              <w:rPr>
                <w:rStyle w:val="Hyperlink"/>
              </w:rPr>
              <w:t>What we have heard so far</w:t>
            </w:r>
            <w:r w:rsidR="00D74E4B">
              <w:rPr>
                <w:webHidden/>
              </w:rPr>
              <w:tab/>
            </w:r>
            <w:r w:rsidR="00D74E4B">
              <w:rPr>
                <w:webHidden/>
              </w:rPr>
              <w:fldChar w:fldCharType="begin"/>
            </w:r>
            <w:r w:rsidR="00D74E4B">
              <w:rPr>
                <w:webHidden/>
              </w:rPr>
              <w:instrText xml:space="preserve"> PAGEREF _Toc85183077 \h </w:instrText>
            </w:r>
            <w:r w:rsidR="00D74E4B">
              <w:rPr>
                <w:webHidden/>
              </w:rPr>
            </w:r>
            <w:r w:rsidR="00D74E4B">
              <w:rPr>
                <w:webHidden/>
              </w:rPr>
              <w:fldChar w:fldCharType="separate"/>
            </w:r>
            <w:r w:rsidR="00566BA9">
              <w:rPr>
                <w:webHidden/>
              </w:rPr>
              <w:t>7</w:t>
            </w:r>
            <w:r w:rsidR="00D74E4B">
              <w:rPr>
                <w:webHidden/>
              </w:rPr>
              <w:fldChar w:fldCharType="end"/>
            </w:r>
          </w:hyperlink>
        </w:p>
        <w:p w14:paraId="7420C87D" w14:textId="078B2277" w:rsidR="00D74E4B" w:rsidRDefault="006B2FE5">
          <w:pPr>
            <w:pStyle w:val="TOC2"/>
            <w:rPr>
              <w:rFonts w:eastAsiaTheme="minorEastAsia"/>
              <w:b w:val="0"/>
              <w:i w:val="0"/>
              <w:lang w:eastAsia="en-AU"/>
            </w:rPr>
          </w:pPr>
          <w:hyperlink w:anchor="_Toc85183078" w:history="1">
            <w:r w:rsidR="00D74E4B" w:rsidRPr="00665D04">
              <w:rPr>
                <w:rStyle w:val="Hyperlink"/>
              </w:rPr>
              <w:t>Feedback to date on guiding principles</w:t>
            </w:r>
            <w:r w:rsidR="00D74E4B">
              <w:rPr>
                <w:webHidden/>
              </w:rPr>
              <w:tab/>
            </w:r>
            <w:r w:rsidR="00D74E4B">
              <w:rPr>
                <w:webHidden/>
              </w:rPr>
              <w:fldChar w:fldCharType="begin"/>
            </w:r>
            <w:r w:rsidR="00D74E4B">
              <w:rPr>
                <w:webHidden/>
              </w:rPr>
              <w:instrText xml:space="preserve"> PAGEREF _Toc85183078 \h </w:instrText>
            </w:r>
            <w:r w:rsidR="00D74E4B">
              <w:rPr>
                <w:webHidden/>
              </w:rPr>
            </w:r>
            <w:r w:rsidR="00D74E4B">
              <w:rPr>
                <w:webHidden/>
              </w:rPr>
              <w:fldChar w:fldCharType="separate"/>
            </w:r>
            <w:r w:rsidR="00566BA9">
              <w:rPr>
                <w:webHidden/>
              </w:rPr>
              <w:t>8</w:t>
            </w:r>
            <w:r w:rsidR="00D74E4B">
              <w:rPr>
                <w:webHidden/>
              </w:rPr>
              <w:fldChar w:fldCharType="end"/>
            </w:r>
          </w:hyperlink>
        </w:p>
        <w:p w14:paraId="28B8565A" w14:textId="02B8298C" w:rsidR="00D74E4B" w:rsidRDefault="006B2FE5">
          <w:pPr>
            <w:pStyle w:val="TOC2"/>
            <w:rPr>
              <w:rFonts w:eastAsiaTheme="minorEastAsia"/>
              <w:b w:val="0"/>
              <w:i w:val="0"/>
              <w:lang w:eastAsia="en-AU"/>
            </w:rPr>
          </w:pPr>
          <w:hyperlink w:anchor="_Toc85183079" w:history="1">
            <w:r w:rsidR="00D74E4B" w:rsidRPr="00665D04">
              <w:rPr>
                <w:rStyle w:val="Hyperlink"/>
              </w:rPr>
              <w:t>Feedback to date on proposed outcomes, strategies, and actions</w:t>
            </w:r>
            <w:r w:rsidR="00D74E4B">
              <w:rPr>
                <w:webHidden/>
              </w:rPr>
              <w:tab/>
            </w:r>
            <w:r w:rsidR="00D74E4B">
              <w:rPr>
                <w:webHidden/>
              </w:rPr>
              <w:fldChar w:fldCharType="begin"/>
            </w:r>
            <w:r w:rsidR="00D74E4B">
              <w:rPr>
                <w:webHidden/>
              </w:rPr>
              <w:instrText xml:space="preserve"> PAGEREF _Toc85183079 \h </w:instrText>
            </w:r>
            <w:r w:rsidR="00D74E4B">
              <w:rPr>
                <w:webHidden/>
              </w:rPr>
            </w:r>
            <w:r w:rsidR="00D74E4B">
              <w:rPr>
                <w:webHidden/>
              </w:rPr>
              <w:fldChar w:fldCharType="separate"/>
            </w:r>
            <w:r w:rsidR="00566BA9">
              <w:rPr>
                <w:webHidden/>
              </w:rPr>
              <w:t>9</w:t>
            </w:r>
            <w:r w:rsidR="00D74E4B">
              <w:rPr>
                <w:webHidden/>
              </w:rPr>
              <w:fldChar w:fldCharType="end"/>
            </w:r>
          </w:hyperlink>
        </w:p>
        <w:p w14:paraId="42D586BF" w14:textId="25212644" w:rsidR="00D74E4B" w:rsidRDefault="006B2FE5">
          <w:pPr>
            <w:pStyle w:val="TOC2"/>
            <w:rPr>
              <w:rFonts w:eastAsiaTheme="minorEastAsia"/>
              <w:b w:val="0"/>
              <w:i w:val="0"/>
              <w:lang w:eastAsia="en-AU"/>
            </w:rPr>
          </w:pPr>
          <w:hyperlink w:anchor="_Toc85183080" w:history="1">
            <w:r w:rsidR="00D74E4B" w:rsidRPr="00665D04">
              <w:rPr>
                <w:rStyle w:val="Hyperlink"/>
                <w:rFonts w:eastAsia="Calibri" w:cs="Open Sans"/>
                <w:bCs/>
              </w:rPr>
              <w:t>Operative definitions of racism and anti-racism</w:t>
            </w:r>
            <w:r w:rsidR="00D74E4B">
              <w:rPr>
                <w:webHidden/>
              </w:rPr>
              <w:tab/>
            </w:r>
            <w:r w:rsidR="00D74E4B">
              <w:rPr>
                <w:webHidden/>
              </w:rPr>
              <w:fldChar w:fldCharType="begin"/>
            </w:r>
            <w:r w:rsidR="00D74E4B">
              <w:rPr>
                <w:webHidden/>
              </w:rPr>
              <w:instrText xml:space="preserve"> PAGEREF _Toc85183080 \h </w:instrText>
            </w:r>
            <w:r w:rsidR="00D74E4B">
              <w:rPr>
                <w:webHidden/>
              </w:rPr>
            </w:r>
            <w:r w:rsidR="00D74E4B">
              <w:rPr>
                <w:webHidden/>
              </w:rPr>
              <w:fldChar w:fldCharType="separate"/>
            </w:r>
            <w:r w:rsidR="00566BA9">
              <w:rPr>
                <w:webHidden/>
              </w:rPr>
              <w:t>16</w:t>
            </w:r>
            <w:r w:rsidR="00D74E4B">
              <w:rPr>
                <w:webHidden/>
              </w:rPr>
              <w:fldChar w:fldCharType="end"/>
            </w:r>
          </w:hyperlink>
        </w:p>
        <w:p w14:paraId="149F353E" w14:textId="535F943A" w:rsidR="00D74E4B" w:rsidRDefault="006B2FE5">
          <w:pPr>
            <w:pStyle w:val="TOC1"/>
            <w:rPr>
              <w:rFonts w:eastAsiaTheme="minorEastAsia"/>
              <w:b w:val="0"/>
              <w:lang w:eastAsia="en-AU"/>
            </w:rPr>
          </w:pPr>
          <w:hyperlink w:anchor="_Toc85183081" w:history="1">
            <w:r w:rsidR="00D74E4B" w:rsidRPr="00665D04">
              <w:rPr>
                <w:rStyle w:val="Hyperlink"/>
              </w:rPr>
              <w:t>Next steps: The revised Framework Concept Paper</w:t>
            </w:r>
            <w:r w:rsidR="00D74E4B">
              <w:rPr>
                <w:webHidden/>
              </w:rPr>
              <w:tab/>
            </w:r>
            <w:r w:rsidR="00D74E4B">
              <w:rPr>
                <w:webHidden/>
              </w:rPr>
              <w:fldChar w:fldCharType="begin"/>
            </w:r>
            <w:r w:rsidR="00D74E4B">
              <w:rPr>
                <w:webHidden/>
              </w:rPr>
              <w:instrText xml:space="preserve"> PAGEREF _Toc85183081 \h </w:instrText>
            </w:r>
            <w:r w:rsidR="00D74E4B">
              <w:rPr>
                <w:webHidden/>
              </w:rPr>
            </w:r>
            <w:r w:rsidR="00D74E4B">
              <w:rPr>
                <w:webHidden/>
              </w:rPr>
              <w:fldChar w:fldCharType="separate"/>
            </w:r>
            <w:r w:rsidR="00566BA9">
              <w:rPr>
                <w:webHidden/>
              </w:rPr>
              <w:t>17</w:t>
            </w:r>
            <w:r w:rsidR="00D74E4B">
              <w:rPr>
                <w:webHidden/>
              </w:rPr>
              <w:fldChar w:fldCharType="end"/>
            </w:r>
          </w:hyperlink>
        </w:p>
        <w:p w14:paraId="3A9097AF" w14:textId="3ACA358F" w:rsidR="008D47D8" w:rsidRPr="008D47D8" w:rsidRDefault="008D47D8" w:rsidP="008D47D8">
          <w:pPr>
            <w:rPr>
              <w:rFonts w:ascii="Open Sans" w:eastAsia="Calibri" w:hAnsi="Open Sans" w:cs="Open Sans"/>
              <w:sz w:val="24"/>
              <w:szCs w:val="24"/>
            </w:rPr>
          </w:pPr>
          <w:r w:rsidRPr="008D47D8">
            <w:rPr>
              <w:rFonts w:ascii="Open Sans" w:eastAsia="Calibri" w:hAnsi="Open Sans" w:cs="Open Sans"/>
              <w:b/>
              <w:bCs/>
              <w:noProof/>
              <w:sz w:val="24"/>
              <w:szCs w:val="24"/>
            </w:rPr>
            <w:fldChar w:fldCharType="end"/>
          </w:r>
        </w:p>
      </w:sdtContent>
    </w:sdt>
    <w:p w14:paraId="5817E665" w14:textId="77777777" w:rsidR="008D47D8" w:rsidRPr="008D47D8" w:rsidRDefault="008D47D8" w:rsidP="008D47D8">
      <w:pPr>
        <w:spacing w:after="0" w:line="240" w:lineRule="auto"/>
        <w:rPr>
          <w:rFonts w:ascii="Open Sans" w:eastAsia="Calibri" w:hAnsi="Open Sans" w:cs="Open Sans"/>
          <w:b/>
          <w:color w:val="000000"/>
          <w:sz w:val="24"/>
          <w:szCs w:val="24"/>
        </w:rPr>
      </w:pPr>
      <w:r w:rsidRPr="008D47D8">
        <w:rPr>
          <w:rFonts w:ascii="Open Sans" w:eastAsia="Calibri" w:hAnsi="Open Sans" w:cs="Open Sans"/>
          <w:sz w:val="24"/>
          <w:szCs w:val="24"/>
        </w:rPr>
        <w:br w:type="page"/>
      </w:r>
    </w:p>
    <w:p w14:paraId="27EE9805" w14:textId="6C576E84" w:rsidR="008D47D8" w:rsidRPr="00D755A4" w:rsidRDefault="008D47D8" w:rsidP="008D47D8">
      <w:pPr>
        <w:rPr>
          <w:rFonts w:ascii="Open Sans" w:eastAsia="Calibri" w:hAnsi="Open Sans" w:cs="Open Sans"/>
          <w:sz w:val="24"/>
          <w:szCs w:val="24"/>
        </w:rPr>
      </w:pPr>
      <w:r w:rsidRPr="00D755A4">
        <w:rPr>
          <w:rFonts w:ascii="Open Sans" w:eastAsia="Calibri" w:hAnsi="Open Sans" w:cs="Open Sans"/>
          <w:b/>
          <w:sz w:val="24"/>
          <w:szCs w:val="24"/>
        </w:rPr>
        <w:lastRenderedPageBreak/>
        <w:t>Acknowledgement of Country</w:t>
      </w:r>
    </w:p>
    <w:p w14:paraId="074ABDCE" w14:textId="77777777" w:rsidR="008D47D8" w:rsidRPr="008D47D8" w:rsidRDefault="008D47D8" w:rsidP="008D47D8">
      <w:pPr>
        <w:rPr>
          <w:rFonts w:ascii="Calibri" w:eastAsia="Calibri" w:hAnsi="Calibri" w:cs="Arial"/>
        </w:rPr>
      </w:pPr>
      <w:r w:rsidRPr="008D47D8">
        <w:rPr>
          <w:rFonts w:ascii="Open Sans" w:eastAsia="Open Sans" w:hAnsi="Open Sans" w:cs="Open Sans"/>
          <w:sz w:val="24"/>
          <w:szCs w:val="24"/>
        </w:rPr>
        <w:t xml:space="preserve">The Commission acknowledges the traditional custodians of the land it works on, the Gadigal peoples of the Eora Nation. </w:t>
      </w:r>
      <w:r w:rsidRPr="008D47D8">
        <w:rPr>
          <w:rFonts w:ascii="Open Sans" w:eastAsia="Open Sans" w:hAnsi="Open Sans" w:cs="Open Sans"/>
          <w:sz w:val="24"/>
          <w:szCs w:val="24"/>
          <w:lang w:val="en-US"/>
        </w:rPr>
        <w:t xml:space="preserve">The Commission </w:t>
      </w:r>
      <w:proofErr w:type="spellStart"/>
      <w:r w:rsidRPr="008D47D8">
        <w:rPr>
          <w:rFonts w:ascii="Open Sans" w:eastAsia="Open Sans" w:hAnsi="Open Sans" w:cs="Open Sans"/>
          <w:sz w:val="24"/>
          <w:szCs w:val="24"/>
          <w:lang w:val="en-US"/>
        </w:rPr>
        <w:t>recognises</w:t>
      </w:r>
      <w:proofErr w:type="spellEnd"/>
      <w:r w:rsidRPr="008D47D8">
        <w:rPr>
          <w:rFonts w:ascii="Open Sans" w:eastAsia="Open Sans" w:hAnsi="Open Sans" w:cs="Open Sans"/>
          <w:sz w:val="24"/>
          <w:szCs w:val="24"/>
          <w:lang w:val="en-US"/>
        </w:rPr>
        <w:t xml:space="preserve"> their continuing connection to the land and waters, a connection that has existed since time immemorial. The Commission acknowledges the impacts of </w:t>
      </w:r>
      <w:proofErr w:type="spellStart"/>
      <w:r w:rsidRPr="008D47D8">
        <w:rPr>
          <w:rFonts w:ascii="Open Sans" w:eastAsia="Open Sans" w:hAnsi="Open Sans" w:cs="Open Sans"/>
          <w:sz w:val="24"/>
          <w:szCs w:val="24"/>
          <w:lang w:val="en-US"/>
        </w:rPr>
        <w:t>colonisation</w:t>
      </w:r>
      <w:proofErr w:type="spellEnd"/>
      <w:r w:rsidRPr="008D47D8">
        <w:rPr>
          <w:rFonts w:ascii="Open Sans" w:eastAsia="Open Sans" w:hAnsi="Open Sans" w:cs="Open Sans"/>
          <w:sz w:val="24"/>
          <w:szCs w:val="24"/>
          <w:lang w:val="en-US"/>
        </w:rPr>
        <w:t xml:space="preserve"> on Aboriginal and Torres Strait Islander peoples, and further, acknowledges the leadership of Aboriginal and Torres Strait Islander individuals and </w:t>
      </w:r>
      <w:proofErr w:type="spellStart"/>
      <w:r w:rsidRPr="008D47D8">
        <w:rPr>
          <w:rFonts w:ascii="Open Sans" w:eastAsia="Open Sans" w:hAnsi="Open Sans" w:cs="Open Sans"/>
          <w:sz w:val="24"/>
          <w:szCs w:val="24"/>
          <w:lang w:val="en-US"/>
        </w:rPr>
        <w:t>organisations</w:t>
      </w:r>
      <w:proofErr w:type="spellEnd"/>
      <w:r w:rsidRPr="008D47D8">
        <w:rPr>
          <w:rFonts w:ascii="Open Sans" w:eastAsia="Open Sans" w:hAnsi="Open Sans" w:cs="Open Sans"/>
          <w:sz w:val="24"/>
          <w:szCs w:val="24"/>
          <w:lang w:val="en-US"/>
        </w:rPr>
        <w:t xml:space="preserve"> in advancing the work of anti-racism and addressing racial discrimination. The Commission </w:t>
      </w:r>
      <w:r w:rsidRPr="008D47D8">
        <w:rPr>
          <w:rFonts w:ascii="Open Sans" w:eastAsia="Open Sans" w:hAnsi="Open Sans" w:cs="Open Sans"/>
          <w:sz w:val="24"/>
          <w:szCs w:val="24"/>
        </w:rPr>
        <w:t>pays its respects to Elders, past and present, and extends that respect to all Aboriginal and Torres Strait Islander peoples across the continent.</w:t>
      </w:r>
    </w:p>
    <w:p w14:paraId="59602DF9" w14:textId="77777777" w:rsidR="008D47D8" w:rsidRPr="008D47D8" w:rsidRDefault="008D47D8" w:rsidP="008D47D8">
      <w:pPr>
        <w:rPr>
          <w:rFonts w:ascii="Open Sans" w:eastAsia="Calibri" w:hAnsi="Open Sans" w:cs="Open Sans"/>
          <w:sz w:val="24"/>
          <w:szCs w:val="24"/>
        </w:rPr>
      </w:pPr>
    </w:p>
    <w:p w14:paraId="59D094C1" w14:textId="77777777" w:rsidR="008D47D8" w:rsidRPr="00D755A4" w:rsidRDefault="008D47D8" w:rsidP="008D47D8">
      <w:pPr>
        <w:rPr>
          <w:rFonts w:ascii="Open Sans" w:eastAsia="Calibri" w:hAnsi="Open Sans" w:cs="Open Sans"/>
          <w:b/>
          <w:sz w:val="24"/>
          <w:szCs w:val="24"/>
        </w:rPr>
      </w:pPr>
      <w:r w:rsidRPr="00D755A4">
        <w:rPr>
          <w:rFonts w:ascii="Open Sans" w:eastAsia="Calibri" w:hAnsi="Open Sans" w:cs="Open Sans"/>
          <w:b/>
          <w:sz w:val="24"/>
          <w:szCs w:val="24"/>
        </w:rPr>
        <w:t>Acknowledgement of lived experiences of racism</w:t>
      </w:r>
    </w:p>
    <w:p w14:paraId="31E78E26" w14:textId="77777777" w:rsidR="008D47D8" w:rsidRPr="008D47D8" w:rsidRDefault="008D47D8" w:rsidP="008D47D8">
      <w:pPr>
        <w:rPr>
          <w:rFonts w:ascii="Open Sans" w:eastAsia="Calibri" w:hAnsi="Open Sans" w:cs="Open Sans"/>
          <w:sz w:val="24"/>
          <w:szCs w:val="24"/>
        </w:rPr>
      </w:pPr>
      <w:r w:rsidRPr="008D47D8">
        <w:rPr>
          <w:rFonts w:ascii="Open Sans" w:eastAsia="Calibri" w:hAnsi="Open Sans" w:cs="Open Sans"/>
          <w:sz w:val="24"/>
          <w:szCs w:val="24"/>
        </w:rPr>
        <w:t xml:space="preserve">The Commission acknowledges the lived experiences of individuals and communities affected by racism, trauma, and violence. We recognise the strength, hope and courage of those with lived experience who undertake anti-racism work and build visions of change that inform the Commission’s work on racial discrimination. </w:t>
      </w:r>
    </w:p>
    <w:p w14:paraId="1B452013" w14:textId="77777777" w:rsidR="008D47D8" w:rsidRPr="008D47D8" w:rsidRDefault="008D47D8" w:rsidP="008D47D8">
      <w:pPr>
        <w:spacing w:after="0" w:line="240" w:lineRule="auto"/>
        <w:rPr>
          <w:rFonts w:ascii="Open Sans" w:eastAsia="Calibri" w:hAnsi="Open Sans" w:cs="Open Sans"/>
          <w:sz w:val="24"/>
          <w:szCs w:val="24"/>
        </w:rPr>
      </w:pPr>
    </w:p>
    <w:p w14:paraId="45EC2B54" w14:textId="77777777" w:rsidR="008D47D8" w:rsidRPr="00D755A4" w:rsidRDefault="008D47D8" w:rsidP="008D47D8">
      <w:pPr>
        <w:rPr>
          <w:rFonts w:ascii="Open Sans" w:eastAsia="Calibri" w:hAnsi="Open Sans" w:cs="Open Sans"/>
          <w:b/>
          <w:sz w:val="24"/>
          <w:szCs w:val="24"/>
        </w:rPr>
      </w:pPr>
      <w:r w:rsidRPr="00D755A4">
        <w:rPr>
          <w:rFonts w:ascii="Open Sans" w:eastAsia="Calibri" w:hAnsi="Open Sans" w:cs="Open Sans"/>
          <w:b/>
          <w:sz w:val="24"/>
          <w:szCs w:val="24"/>
        </w:rPr>
        <w:t>Commission acknowledgements</w:t>
      </w:r>
    </w:p>
    <w:p w14:paraId="128C3791" w14:textId="5DFFB8A5" w:rsidR="008D47D8" w:rsidRPr="008D47D8" w:rsidRDefault="008D47D8" w:rsidP="3A7DBC64">
      <w:pPr>
        <w:spacing w:after="0" w:line="240" w:lineRule="auto"/>
        <w:rPr>
          <w:rFonts w:ascii="Calibri Light" w:eastAsia="Yu Gothic Light" w:hAnsi="Calibri Light" w:cs="Times New Roman"/>
          <w:b/>
          <w:bCs/>
        </w:rPr>
      </w:pPr>
      <w:r w:rsidRPr="008D47D8">
        <w:rPr>
          <w:rFonts w:ascii="Open Sans" w:eastAsia="Calibri" w:hAnsi="Open Sans" w:cs="Open Sans"/>
          <w:sz w:val="24"/>
          <w:szCs w:val="24"/>
        </w:rPr>
        <w:t xml:space="preserve">The Commission would like to acknowledge the consultation participants who have contributed feedback on the Framework so far. The Commission acknowledges the continuing contribution of the </w:t>
      </w:r>
      <w:r w:rsidR="00F142C8">
        <w:rPr>
          <w:rFonts w:ascii="Open Sans" w:eastAsia="Calibri" w:hAnsi="Open Sans" w:cs="Open Sans"/>
          <w:sz w:val="24"/>
          <w:szCs w:val="24"/>
        </w:rPr>
        <w:t xml:space="preserve">Aboriginal and Torres Strait Islander </w:t>
      </w:r>
      <w:r w:rsidR="684A5EDB" w:rsidRPr="3A7DBC64">
        <w:rPr>
          <w:rFonts w:ascii="Open Sans" w:eastAsia="Calibri" w:hAnsi="Open Sans" w:cs="Open Sans"/>
          <w:sz w:val="24"/>
          <w:szCs w:val="24"/>
        </w:rPr>
        <w:t xml:space="preserve">and multicultural </w:t>
      </w:r>
      <w:r w:rsidR="00BD05B3">
        <w:rPr>
          <w:rFonts w:ascii="Open Sans" w:eastAsia="Calibri" w:hAnsi="Open Sans" w:cs="Open Sans"/>
          <w:sz w:val="24"/>
          <w:szCs w:val="24"/>
        </w:rPr>
        <w:t xml:space="preserve">organisations and </w:t>
      </w:r>
      <w:r w:rsidR="00D42B3C">
        <w:rPr>
          <w:rFonts w:ascii="Open Sans" w:eastAsia="Calibri" w:hAnsi="Open Sans" w:cs="Open Sans"/>
          <w:sz w:val="24"/>
          <w:szCs w:val="24"/>
        </w:rPr>
        <w:t>peak</w:t>
      </w:r>
      <w:r w:rsidR="009A7F0D">
        <w:rPr>
          <w:rFonts w:ascii="Open Sans" w:eastAsia="Calibri" w:hAnsi="Open Sans" w:cs="Open Sans"/>
          <w:sz w:val="24"/>
          <w:szCs w:val="24"/>
        </w:rPr>
        <w:t xml:space="preserve"> bodies</w:t>
      </w:r>
      <w:r w:rsidR="003C59E3">
        <w:rPr>
          <w:rFonts w:ascii="Open Sans" w:eastAsia="Calibri" w:hAnsi="Open Sans" w:cs="Open Sans"/>
          <w:sz w:val="24"/>
          <w:szCs w:val="24"/>
        </w:rPr>
        <w:t xml:space="preserve"> </w:t>
      </w:r>
      <w:r w:rsidR="00FF73F6">
        <w:rPr>
          <w:rFonts w:ascii="Open Sans" w:eastAsia="Calibri" w:hAnsi="Open Sans" w:cs="Open Sans"/>
          <w:sz w:val="24"/>
          <w:szCs w:val="24"/>
        </w:rPr>
        <w:t>who have provided feedback</w:t>
      </w:r>
      <w:r w:rsidR="00BB3878">
        <w:rPr>
          <w:rFonts w:ascii="Open Sans" w:eastAsia="Calibri" w:hAnsi="Open Sans" w:cs="Open Sans"/>
          <w:sz w:val="24"/>
          <w:szCs w:val="24"/>
        </w:rPr>
        <w:t xml:space="preserve"> as well as the </w:t>
      </w:r>
      <w:r w:rsidRPr="008D47D8">
        <w:rPr>
          <w:rFonts w:ascii="Open Sans" w:eastAsia="Calibri" w:hAnsi="Open Sans" w:cs="Open Sans"/>
          <w:sz w:val="24"/>
          <w:szCs w:val="24"/>
        </w:rPr>
        <w:t>Multicultural Advisory Group and Commonwealth Government Advisory Group.</w:t>
      </w:r>
      <w:r w:rsidRPr="008D47D8">
        <w:rPr>
          <w:rFonts w:ascii="Open Sans" w:eastAsia="Calibri" w:hAnsi="Open Sans" w:cs="Open Sans"/>
          <w:sz w:val="24"/>
          <w:szCs w:val="24"/>
        </w:rPr>
        <w:br w:type="page"/>
      </w:r>
    </w:p>
    <w:p w14:paraId="7B80ECBC" w14:textId="7A1EBA72" w:rsidR="00697F68" w:rsidRPr="001D5053" w:rsidRDefault="00697F68" w:rsidP="001B3987">
      <w:pPr>
        <w:pStyle w:val="Heading1"/>
      </w:pPr>
      <w:bookmarkStart w:id="20" w:name="_Toc85183072"/>
      <w:r>
        <w:lastRenderedPageBreak/>
        <w:t>Commissioner’s Message</w:t>
      </w:r>
      <w:bookmarkEnd w:id="20"/>
    </w:p>
    <w:p w14:paraId="283C7EA8" w14:textId="111A7BB6" w:rsidR="008D47D8" w:rsidRPr="008D47D8" w:rsidRDefault="008D47D8" w:rsidP="17CF2278">
      <w:pPr>
        <w:rPr>
          <w:rFonts w:ascii="Open Sans" w:eastAsia="Calibri" w:hAnsi="Open Sans" w:cs="Open Sans"/>
          <w:sz w:val="24"/>
          <w:szCs w:val="24"/>
        </w:rPr>
      </w:pPr>
      <w:r w:rsidRPr="04646CAD">
        <w:rPr>
          <w:rFonts w:ascii="Open Sans" w:eastAsia="Calibri" w:hAnsi="Open Sans" w:cs="Open Sans"/>
          <w:sz w:val="24"/>
          <w:szCs w:val="24"/>
        </w:rPr>
        <w:t>In March 2021, I called for the development of a National Anti-Racism Framework</w:t>
      </w:r>
      <w:r w:rsidRPr="3A7DBC64">
        <w:rPr>
          <w:rFonts w:ascii="Open Sans" w:eastAsia="Calibri" w:hAnsi="Open Sans" w:cs="Open Sans"/>
          <w:sz w:val="24"/>
          <w:szCs w:val="24"/>
        </w:rPr>
        <w:t>.</w:t>
      </w:r>
      <w:r w:rsidRPr="04646CAD">
        <w:rPr>
          <w:rFonts w:ascii="Open Sans" w:eastAsia="Calibri" w:hAnsi="Open Sans" w:cs="Open Sans"/>
          <w:sz w:val="24"/>
          <w:szCs w:val="24"/>
        </w:rPr>
        <w:t xml:space="preserve"> I released a </w:t>
      </w:r>
      <w:hyperlink r:id="rId22">
        <w:r w:rsidR="32726529" w:rsidRPr="3A7DBC64">
          <w:rPr>
            <w:rFonts w:ascii="Open Sans" w:eastAsia="Calibri" w:hAnsi="Open Sans" w:cs="Open Sans"/>
            <w:color w:val="0000FF"/>
            <w:sz w:val="24"/>
            <w:szCs w:val="24"/>
            <w:u w:val="single"/>
          </w:rPr>
          <w:t>Concept Paper</w:t>
        </w:r>
      </w:hyperlink>
      <w:r w:rsidRPr="04646CAD">
        <w:rPr>
          <w:rFonts w:ascii="Open Sans" w:eastAsia="Calibri" w:hAnsi="Open Sans" w:cs="Open Sans"/>
          <w:sz w:val="24"/>
          <w:szCs w:val="24"/>
        </w:rPr>
        <w:t xml:space="preserve"> that details the vision, as well as proposed principles, outcomes and strategies of such a Framework. </w:t>
      </w:r>
    </w:p>
    <w:p w14:paraId="33D3C9B9" w14:textId="5AE898E8" w:rsidR="008D47D8" w:rsidRPr="008D47D8" w:rsidRDefault="008D47D8" w:rsidP="008D47D8">
      <w:pPr>
        <w:rPr>
          <w:rFonts w:ascii="Open Sans" w:eastAsia="Calibri" w:hAnsi="Open Sans" w:cs="Open Sans"/>
          <w:sz w:val="24"/>
          <w:szCs w:val="24"/>
        </w:rPr>
      </w:pPr>
      <w:r w:rsidRPr="17CF2278">
        <w:rPr>
          <w:rFonts w:ascii="Open Sans" w:eastAsia="Calibri" w:hAnsi="Open Sans" w:cs="Open Sans"/>
          <w:sz w:val="24"/>
          <w:szCs w:val="24"/>
        </w:rPr>
        <w:t xml:space="preserve">The </w:t>
      </w:r>
      <w:r w:rsidR="7E26220C" w:rsidRPr="17CF2278">
        <w:rPr>
          <w:rFonts w:ascii="Open Sans" w:eastAsia="Calibri" w:hAnsi="Open Sans" w:cs="Open Sans"/>
          <w:sz w:val="24"/>
          <w:szCs w:val="24"/>
        </w:rPr>
        <w:t xml:space="preserve">Concept Paper </w:t>
      </w:r>
      <w:r w:rsidRPr="17CF2278">
        <w:rPr>
          <w:rFonts w:ascii="Open Sans" w:eastAsia="Calibri" w:hAnsi="Open Sans" w:cs="Open Sans"/>
          <w:sz w:val="24"/>
          <w:szCs w:val="24"/>
        </w:rPr>
        <w:t>is a starting point designed to begin discussions about what a</w:t>
      </w:r>
      <w:r w:rsidR="76F9AE9C" w:rsidRPr="17CF2278">
        <w:rPr>
          <w:rFonts w:ascii="Open Sans" w:eastAsia="Calibri" w:hAnsi="Open Sans" w:cs="Open Sans"/>
          <w:sz w:val="24"/>
          <w:szCs w:val="24"/>
        </w:rPr>
        <w:t xml:space="preserve"> coordinated national approach to</w:t>
      </w:r>
      <w:r w:rsidRPr="17CF2278">
        <w:rPr>
          <w:rFonts w:ascii="Open Sans" w:eastAsia="Calibri" w:hAnsi="Open Sans" w:cs="Open Sans"/>
          <w:sz w:val="24"/>
          <w:szCs w:val="24"/>
        </w:rPr>
        <w:t xml:space="preserve"> anti-racism </w:t>
      </w:r>
      <w:r w:rsidR="2DC59EB6" w:rsidRPr="17CF2278">
        <w:rPr>
          <w:rFonts w:ascii="Open Sans" w:eastAsia="Calibri" w:hAnsi="Open Sans" w:cs="Open Sans"/>
          <w:sz w:val="24"/>
          <w:szCs w:val="24"/>
        </w:rPr>
        <w:t>sh</w:t>
      </w:r>
      <w:r w:rsidRPr="17CF2278">
        <w:rPr>
          <w:rFonts w:ascii="Open Sans" w:eastAsia="Calibri" w:hAnsi="Open Sans" w:cs="Open Sans"/>
          <w:sz w:val="24"/>
          <w:szCs w:val="24"/>
        </w:rPr>
        <w:t xml:space="preserve">ould look like in Australia. </w:t>
      </w:r>
    </w:p>
    <w:p w14:paraId="417EDB17" w14:textId="41C66908" w:rsidR="008D47D8" w:rsidRPr="008D47D8" w:rsidDel="00C877C8" w:rsidRDefault="008D47D8" w:rsidP="04646CAD">
      <w:pPr>
        <w:spacing w:before="120" w:after="120" w:line="240" w:lineRule="auto"/>
        <w:rPr>
          <w:rFonts w:ascii="Open Sans" w:eastAsia="MS Mincho" w:hAnsi="Open Sans" w:cs="Times New Roman"/>
          <w:sz w:val="24"/>
          <w:szCs w:val="24"/>
          <w:lang w:eastAsia="en-AU"/>
        </w:rPr>
      </w:pPr>
      <w:r w:rsidRPr="17CF2278">
        <w:rPr>
          <w:rFonts w:ascii="Open Sans" w:eastAsia="MS Mincho" w:hAnsi="Open Sans" w:cs="Open Sans"/>
          <w:sz w:val="24"/>
          <w:szCs w:val="24"/>
          <w:lang w:eastAsia="en-AU"/>
        </w:rPr>
        <w:t xml:space="preserve">Since March 2021, the Commission has undertaken an initial round of consultations </w:t>
      </w:r>
      <w:r w:rsidR="6ED483A2" w:rsidRPr="17CF2278">
        <w:rPr>
          <w:rFonts w:ascii="Open Sans" w:eastAsia="Open Sans" w:hAnsi="Open Sans" w:cs="Open Sans"/>
          <w:sz w:val="24"/>
          <w:szCs w:val="24"/>
        </w:rPr>
        <w:t>about the Concept Paper</w:t>
      </w:r>
      <w:r w:rsidR="6ED483A2" w:rsidRPr="17CF2278">
        <w:rPr>
          <w:rFonts w:ascii="Open Sans" w:eastAsia="MS Mincho" w:hAnsi="Open Sans" w:cs="Open Sans"/>
          <w:sz w:val="24"/>
          <w:szCs w:val="24"/>
          <w:lang w:eastAsia="en-AU"/>
        </w:rPr>
        <w:t xml:space="preserve"> </w:t>
      </w:r>
      <w:r w:rsidRPr="17CF2278">
        <w:rPr>
          <w:rFonts w:ascii="Open Sans" w:eastAsia="MS Mincho" w:hAnsi="Open Sans" w:cs="Open Sans"/>
          <w:sz w:val="24"/>
          <w:szCs w:val="24"/>
          <w:lang w:eastAsia="en-AU"/>
        </w:rPr>
        <w:t>with all levels of Government, Aboriginal and Torres Strait Islander peak bodies and research institutes, migrant, refugee</w:t>
      </w:r>
      <w:r w:rsidR="48BA4A26" w:rsidRPr="3A7DBC64">
        <w:rPr>
          <w:rFonts w:ascii="Open Sans" w:eastAsia="MS Mincho" w:hAnsi="Open Sans" w:cs="Open Sans"/>
          <w:sz w:val="24"/>
          <w:szCs w:val="24"/>
          <w:lang w:eastAsia="en-AU"/>
        </w:rPr>
        <w:t>, multicultural</w:t>
      </w:r>
      <w:r w:rsidRPr="17CF2278">
        <w:rPr>
          <w:rFonts w:ascii="Open Sans" w:eastAsia="MS Mincho" w:hAnsi="Open Sans" w:cs="Open Sans"/>
          <w:sz w:val="24"/>
          <w:szCs w:val="24"/>
          <w:lang w:eastAsia="en-AU"/>
        </w:rPr>
        <w:t xml:space="preserve"> and settlement peak bodies and human rights organisations.</w:t>
      </w:r>
      <w:r w:rsidR="54BBD4B3" w:rsidRPr="3A7DBC64">
        <w:rPr>
          <w:rFonts w:ascii="Open Sans" w:eastAsia="MS Mincho" w:hAnsi="Open Sans" w:cs="Open Sans"/>
          <w:sz w:val="24"/>
          <w:szCs w:val="24"/>
          <w:lang w:eastAsia="en-AU"/>
        </w:rPr>
        <w:t xml:space="preserve"> </w:t>
      </w:r>
      <w:r w:rsidRPr="17CF2278">
        <w:rPr>
          <w:rFonts w:ascii="Open Sans" w:eastAsia="MS Mincho" w:hAnsi="Open Sans" w:cs="Open Sans"/>
          <w:sz w:val="24"/>
          <w:szCs w:val="24"/>
          <w:lang w:eastAsia="en-AU"/>
        </w:rPr>
        <w:t>Meeting</w:t>
      </w:r>
      <w:r w:rsidR="7F9978D9" w:rsidRPr="17CF2278">
        <w:rPr>
          <w:rFonts w:ascii="Open Sans" w:eastAsia="MS Mincho" w:hAnsi="Open Sans" w:cs="Open Sans"/>
          <w:sz w:val="24"/>
          <w:szCs w:val="24"/>
          <w:lang w:eastAsia="en-AU"/>
        </w:rPr>
        <w:t>s</w:t>
      </w:r>
      <w:r w:rsidRPr="17CF2278">
        <w:rPr>
          <w:rFonts w:ascii="Open Sans" w:eastAsia="MS Mincho" w:hAnsi="Open Sans" w:cs="Open Sans"/>
          <w:sz w:val="24"/>
          <w:szCs w:val="24"/>
          <w:lang w:eastAsia="en-AU"/>
        </w:rPr>
        <w:t xml:space="preserve"> have also been held with a Commonwealth Government Advisory Group and a Multicultural Advisory Group. </w:t>
      </w:r>
    </w:p>
    <w:p w14:paraId="07B382D0" w14:textId="38319BA2" w:rsidR="008D47D8" w:rsidRPr="008D47D8" w:rsidDel="00C877C8" w:rsidRDefault="008D47D8" w:rsidP="04646CAD">
      <w:pPr>
        <w:spacing w:before="120" w:after="120" w:line="240" w:lineRule="auto"/>
        <w:rPr>
          <w:rFonts w:ascii="Open Sans" w:eastAsia="MS Mincho" w:hAnsi="Open Sans" w:cs="Times New Roman"/>
          <w:sz w:val="24"/>
          <w:szCs w:val="24"/>
          <w:lang w:eastAsia="en-AU"/>
        </w:rPr>
      </w:pPr>
      <w:r w:rsidRPr="17CF2278">
        <w:rPr>
          <w:rFonts w:ascii="Open Sans" w:eastAsia="MS Mincho" w:hAnsi="Open Sans" w:cs="Open Sans"/>
          <w:sz w:val="24"/>
          <w:szCs w:val="24"/>
          <w:lang w:eastAsia="en-AU"/>
        </w:rPr>
        <w:t xml:space="preserve">This engagement </w:t>
      </w:r>
      <w:r w:rsidR="4079B093" w:rsidRPr="17CF2278">
        <w:rPr>
          <w:rFonts w:ascii="Open Sans" w:eastAsia="MS Mincho" w:hAnsi="Open Sans" w:cs="Open Sans"/>
          <w:sz w:val="24"/>
          <w:szCs w:val="24"/>
          <w:lang w:eastAsia="en-AU"/>
        </w:rPr>
        <w:t>has provided invaluable</w:t>
      </w:r>
      <w:r w:rsidRPr="17CF2278">
        <w:rPr>
          <w:rFonts w:ascii="Open Sans" w:eastAsia="MS Mincho" w:hAnsi="Open Sans" w:cs="Open Sans"/>
          <w:sz w:val="24"/>
          <w:szCs w:val="24"/>
          <w:lang w:eastAsia="en-AU"/>
        </w:rPr>
        <w:t xml:space="preserve"> guid</w:t>
      </w:r>
      <w:r w:rsidR="7D8B74C6" w:rsidRPr="17CF2278">
        <w:rPr>
          <w:rFonts w:ascii="Open Sans" w:eastAsia="MS Mincho" w:hAnsi="Open Sans" w:cs="Open Sans"/>
          <w:sz w:val="24"/>
          <w:szCs w:val="24"/>
          <w:lang w:eastAsia="en-AU"/>
        </w:rPr>
        <w:t>ance</w:t>
      </w:r>
      <w:r w:rsidRPr="17CF2278">
        <w:rPr>
          <w:rFonts w:ascii="Open Sans" w:eastAsia="MS Mincho" w:hAnsi="Open Sans" w:cs="Open Sans"/>
          <w:sz w:val="24"/>
          <w:szCs w:val="24"/>
          <w:lang w:eastAsia="en-AU"/>
        </w:rPr>
        <w:t xml:space="preserve"> </w:t>
      </w:r>
      <w:r w:rsidR="0CC71B0E" w:rsidRPr="17CF2278">
        <w:rPr>
          <w:rFonts w:ascii="Open Sans" w:eastAsia="MS Mincho" w:hAnsi="Open Sans" w:cs="Open Sans"/>
          <w:sz w:val="24"/>
          <w:szCs w:val="24"/>
          <w:lang w:eastAsia="en-AU"/>
        </w:rPr>
        <w:t xml:space="preserve">to </w:t>
      </w:r>
      <w:r w:rsidRPr="17CF2278">
        <w:rPr>
          <w:rFonts w:ascii="Open Sans" w:eastAsia="MS Mincho" w:hAnsi="Open Sans" w:cs="Open Sans"/>
          <w:sz w:val="24"/>
          <w:szCs w:val="24"/>
          <w:lang w:eastAsia="en-AU"/>
        </w:rPr>
        <w:t xml:space="preserve">inform the Framework development, and ensure it recognises and complements the already existing work of these departments and organisations. </w:t>
      </w:r>
    </w:p>
    <w:p w14:paraId="0334AB8F" w14:textId="37D29710" w:rsidR="008D47D8" w:rsidRPr="008D47D8" w:rsidDel="00C877C8" w:rsidRDefault="008D47D8" w:rsidP="008D47D8">
      <w:pPr>
        <w:spacing w:before="120" w:after="120" w:line="240" w:lineRule="auto"/>
        <w:rPr>
          <w:rFonts w:ascii="Open Sans" w:eastAsia="MS Mincho" w:hAnsi="Open Sans" w:cs="Times New Roman"/>
          <w:sz w:val="24"/>
          <w:szCs w:val="24"/>
          <w:lang w:eastAsia="en-AU"/>
        </w:rPr>
      </w:pPr>
      <w:r w:rsidRPr="008D47D8">
        <w:rPr>
          <w:rFonts w:ascii="Open Sans" w:eastAsia="MS Mincho" w:hAnsi="Open Sans" w:cs="Open Sans"/>
          <w:sz w:val="24"/>
          <w:szCs w:val="24"/>
          <w:lang w:eastAsia="en-AU"/>
        </w:rPr>
        <w:t xml:space="preserve">This includes </w:t>
      </w:r>
      <w:r w:rsidR="06000F3E" w:rsidRPr="17CF2278">
        <w:rPr>
          <w:rFonts w:ascii="Open Sans" w:eastAsia="MS Mincho" w:hAnsi="Open Sans" w:cs="Open Sans"/>
          <w:sz w:val="24"/>
          <w:szCs w:val="24"/>
          <w:lang w:eastAsia="en-AU"/>
        </w:rPr>
        <w:t xml:space="preserve">by building and extending </w:t>
      </w:r>
      <w:r w:rsidR="06000F3E" w:rsidRPr="008D47D8">
        <w:rPr>
          <w:rFonts w:ascii="Open Sans" w:eastAsia="MS Mincho" w:hAnsi="Open Sans" w:cs="Open Sans"/>
          <w:sz w:val="24"/>
          <w:szCs w:val="24"/>
          <w:lang w:eastAsia="en-AU"/>
        </w:rPr>
        <w:t xml:space="preserve">from </w:t>
      </w:r>
      <w:r w:rsidRPr="008D47D8">
        <w:rPr>
          <w:rFonts w:ascii="Open Sans" w:eastAsia="MS Mincho" w:hAnsi="Open Sans" w:cs="Open Sans"/>
          <w:sz w:val="24"/>
          <w:szCs w:val="24"/>
          <w:lang w:eastAsia="en-AU"/>
        </w:rPr>
        <w:t xml:space="preserve">the Commonwealth Government’s priorities around social cohesion and economic and social recovery in the context of the COVID-19 pandemic. It also includes commitments to the </w:t>
      </w:r>
      <w:r w:rsidRPr="17CF2278">
        <w:rPr>
          <w:rFonts w:ascii="Open Sans" w:eastAsia="MS Mincho" w:hAnsi="Open Sans" w:cs="Open Sans"/>
          <w:i/>
          <w:iCs/>
          <w:sz w:val="24"/>
          <w:szCs w:val="24"/>
          <w:lang w:eastAsia="en-AU"/>
        </w:rPr>
        <w:t>National Agreement on Closing the Gap</w:t>
      </w:r>
      <w:r w:rsidRPr="008D47D8">
        <w:rPr>
          <w:rFonts w:ascii="Open Sans" w:eastAsia="MS Mincho" w:hAnsi="Open Sans" w:cs="Open Sans"/>
          <w:sz w:val="24"/>
          <w:szCs w:val="24"/>
          <w:lang w:eastAsia="en-AU"/>
        </w:rPr>
        <w:t xml:space="preserve">, developed in partnership between all levels of Government and the Coalition of Aboriginal and Torres Strait Islander peak </w:t>
      </w:r>
      <w:r w:rsidR="00735CEF">
        <w:rPr>
          <w:rFonts w:ascii="Open Sans" w:eastAsia="MS Mincho" w:hAnsi="Open Sans" w:cs="Open Sans"/>
          <w:sz w:val="24"/>
          <w:szCs w:val="24"/>
          <w:lang w:eastAsia="en-AU"/>
        </w:rPr>
        <w:t>bodies</w:t>
      </w:r>
      <w:r w:rsidRPr="008D47D8">
        <w:rPr>
          <w:rFonts w:ascii="Open Sans" w:eastAsia="MS Mincho" w:hAnsi="Open Sans" w:cs="Open Sans"/>
          <w:sz w:val="24"/>
          <w:szCs w:val="24"/>
          <w:lang w:eastAsia="en-AU"/>
        </w:rPr>
        <w:t xml:space="preserve">, as well as the Commonwealth’s existing </w:t>
      </w:r>
      <w:r w:rsidR="6B758D8F" w:rsidRPr="008D47D8">
        <w:rPr>
          <w:rFonts w:ascii="Open Sans" w:eastAsia="MS Mincho" w:hAnsi="Open Sans" w:cs="Open Sans"/>
          <w:sz w:val="24"/>
          <w:szCs w:val="24"/>
          <w:lang w:eastAsia="en-AU"/>
        </w:rPr>
        <w:t xml:space="preserve">commitments </w:t>
      </w:r>
      <w:r w:rsidRPr="008D47D8">
        <w:rPr>
          <w:rFonts w:ascii="Open Sans" w:eastAsia="MS Mincho" w:hAnsi="Open Sans" w:cs="Open Sans"/>
          <w:sz w:val="24"/>
          <w:szCs w:val="24"/>
          <w:lang w:eastAsia="en-AU"/>
        </w:rPr>
        <w:t>under the Multicultural Access and Equity Policy.</w:t>
      </w:r>
      <w:r w:rsidR="00447CF4" w:rsidRPr="04646CAD">
        <w:rPr>
          <w:rStyle w:val="EndnoteReference"/>
          <w:rFonts w:eastAsia="MS Mincho" w:cs="Open Sans"/>
          <w:lang w:eastAsia="en-AU"/>
        </w:rPr>
        <w:endnoteReference w:id="2"/>
      </w:r>
    </w:p>
    <w:p w14:paraId="04A8F444" w14:textId="2063F6EE" w:rsidR="008D47D8" w:rsidRPr="008D47D8" w:rsidDel="00C877C8" w:rsidRDefault="008D47D8" w:rsidP="008D47D8">
      <w:pPr>
        <w:spacing w:before="120" w:after="12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 xml:space="preserve">The Commission is taking an iterative approach to the development of the Framework. </w:t>
      </w:r>
      <w:r w:rsidRPr="3A7DBC64">
        <w:rPr>
          <w:rFonts w:ascii="Open Sans" w:eastAsia="MS Mincho" w:hAnsi="Open Sans" w:cs="Open Sans"/>
          <w:sz w:val="24"/>
          <w:szCs w:val="24"/>
          <w:lang w:eastAsia="en-AU"/>
        </w:rPr>
        <w:t xml:space="preserve">We </w:t>
      </w:r>
      <w:r w:rsidR="22776905" w:rsidRPr="3A7DBC64">
        <w:rPr>
          <w:rFonts w:ascii="Open Sans" w:eastAsia="MS Mincho" w:hAnsi="Open Sans" w:cs="Open Sans"/>
          <w:sz w:val="24"/>
          <w:szCs w:val="24"/>
          <w:lang w:eastAsia="en-AU"/>
        </w:rPr>
        <w:t>will</w:t>
      </w:r>
      <w:r w:rsidRPr="008D47D8">
        <w:rPr>
          <w:rFonts w:ascii="Open Sans" w:eastAsia="MS Mincho" w:hAnsi="Open Sans" w:cs="Open Sans"/>
          <w:sz w:val="24"/>
          <w:szCs w:val="24"/>
          <w:lang w:eastAsia="en-AU"/>
        </w:rPr>
        <w:t xml:space="preserve"> provide updated summaries of consultations that identify major feedback received</w:t>
      </w:r>
      <w:r w:rsidRPr="3A7DBC64">
        <w:rPr>
          <w:rFonts w:ascii="Open Sans" w:eastAsia="MS Mincho" w:hAnsi="Open Sans" w:cs="Open Sans"/>
          <w:sz w:val="24"/>
          <w:szCs w:val="24"/>
          <w:lang w:eastAsia="en-AU"/>
        </w:rPr>
        <w:t>. This</w:t>
      </w:r>
      <w:r w:rsidRPr="008D47D8">
        <w:rPr>
          <w:rFonts w:ascii="Open Sans" w:eastAsia="MS Mincho" w:hAnsi="Open Sans" w:cs="Open Sans"/>
          <w:sz w:val="24"/>
          <w:szCs w:val="24"/>
          <w:lang w:eastAsia="en-AU"/>
        </w:rPr>
        <w:t xml:space="preserve"> allows the Commission to update people on what we are learning in real time, to clearly show participants how their feedback is being taken on board and facilitate an ongoing conversation among stakeholders, in line with human rights principles</w:t>
      </w:r>
      <w:proofErr w:type="gramStart"/>
      <w:r w:rsidRPr="008D47D8">
        <w:rPr>
          <w:rFonts w:ascii="Open Sans" w:eastAsia="MS Mincho" w:hAnsi="Open Sans" w:cs="Open Sans"/>
          <w:sz w:val="24"/>
          <w:szCs w:val="24"/>
          <w:lang w:eastAsia="en-AU"/>
        </w:rPr>
        <w:t xml:space="preserve">.  </w:t>
      </w:r>
      <w:proofErr w:type="gramEnd"/>
    </w:p>
    <w:p w14:paraId="1D42D3F2" w14:textId="6638234A" w:rsidR="008D47D8" w:rsidRPr="008D47D8" w:rsidRDefault="008D47D8" w:rsidP="04646CAD">
      <w:pPr>
        <w:rPr>
          <w:rFonts w:ascii="Open Sans" w:eastAsia="Calibri" w:hAnsi="Open Sans" w:cs="Open Sans"/>
          <w:sz w:val="24"/>
          <w:szCs w:val="24"/>
        </w:rPr>
      </w:pPr>
      <w:r w:rsidRPr="17CF2278">
        <w:rPr>
          <w:rFonts w:ascii="Open Sans" w:eastAsia="Calibri" w:hAnsi="Open Sans" w:cs="Open Sans"/>
          <w:sz w:val="24"/>
          <w:szCs w:val="24"/>
        </w:rPr>
        <w:t xml:space="preserve">We are now entering </w:t>
      </w:r>
      <w:r w:rsidR="1AE8D421" w:rsidRPr="17CF2278">
        <w:rPr>
          <w:rFonts w:ascii="Open Sans" w:eastAsia="Calibri" w:hAnsi="Open Sans" w:cs="Open Sans"/>
          <w:sz w:val="24"/>
          <w:szCs w:val="24"/>
        </w:rPr>
        <w:t>the</w:t>
      </w:r>
      <w:r w:rsidRPr="17CF2278">
        <w:rPr>
          <w:rFonts w:ascii="Open Sans" w:eastAsia="Calibri" w:hAnsi="Open Sans" w:cs="Open Sans"/>
          <w:sz w:val="24"/>
          <w:szCs w:val="24"/>
        </w:rPr>
        <w:t xml:space="preserve"> second, public consultation stage</w:t>
      </w:r>
      <w:r w:rsidRPr="3A7DBC64">
        <w:rPr>
          <w:rFonts w:ascii="Open Sans" w:eastAsia="Calibri" w:hAnsi="Open Sans" w:cs="Open Sans"/>
          <w:sz w:val="24"/>
          <w:szCs w:val="24"/>
        </w:rPr>
        <w:t xml:space="preserve">. </w:t>
      </w:r>
      <w:r w:rsidRPr="17CF2278">
        <w:rPr>
          <w:rFonts w:ascii="Open Sans" w:eastAsia="Calibri" w:hAnsi="Open Sans" w:cs="Open Sans"/>
          <w:sz w:val="24"/>
          <w:szCs w:val="24"/>
        </w:rPr>
        <w:t xml:space="preserve">This document identifies the feedback on the principles, </w:t>
      </w:r>
      <w:proofErr w:type="gramStart"/>
      <w:r w:rsidRPr="17CF2278">
        <w:rPr>
          <w:rFonts w:ascii="Open Sans" w:eastAsia="Calibri" w:hAnsi="Open Sans" w:cs="Open Sans"/>
          <w:sz w:val="24"/>
          <w:szCs w:val="24"/>
        </w:rPr>
        <w:t>outcomes</w:t>
      </w:r>
      <w:proofErr w:type="gramEnd"/>
      <w:r w:rsidRPr="17CF2278">
        <w:rPr>
          <w:rFonts w:ascii="Open Sans" w:eastAsia="Calibri" w:hAnsi="Open Sans" w:cs="Open Sans"/>
          <w:sz w:val="24"/>
          <w:szCs w:val="24"/>
        </w:rPr>
        <w:t xml:space="preserve"> and strategies from the initial consultations, in order to inform those making a submission on the Framework.</w:t>
      </w:r>
      <w:r w:rsidRPr="17CF2278">
        <w:rPr>
          <w:rFonts w:ascii="Open Sans" w:eastAsia="Calibri" w:hAnsi="Open Sans" w:cs="Open Sans"/>
        </w:rPr>
        <w:t xml:space="preserve"> </w:t>
      </w:r>
    </w:p>
    <w:p w14:paraId="60AF8062" w14:textId="5C2BA5D3" w:rsidR="008D47D8" w:rsidRPr="008D47D8" w:rsidRDefault="008D47D8" w:rsidP="008D47D8">
      <w:pPr>
        <w:rPr>
          <w:rFonts w:ascii="Open Sans" w:eastAsia="Calibri" w:hAnsi="Open Sans" w:cs="Open Sans"/>
          <w:sz w:val="24"/>
          <w:szCs w:val="24"/>
        </w:rPr>
      </w:pPr>
      <w:r w:rsidRPr="04646CAD">
        <w:rPr>
          <w:rFonts w:ascii="Open Sans" w:eastAsia="Calibri" w:hAnsi="Open Sans" w:cs="Open Sans"/>
          <w:sz w:val="24"/>
          <w:szCs w:val="24"/>
        </w:rPr>
        <w:t xml:space="preserve">I would like to extend my deep thanks to all the experts and knowledge holders, including those with lived experience of racism, who have so generously contributed their time and knowledge to inform the Framework development. </w:t>
      </w:r>
    </w:p>
    <w:p w14:paraId="0AE76A5E" w14:textId="269375D0" w:rsidR="008D47D8" w:rsidRPr="00F55D9E" w:rsidRDefault="46DE2848" w:rsidP="00036530">
      <w:pPr>
        <w:pStyle w:val="Heading1"/>
      </w:pPr>
      <w:bookmarkStart w:id="21" w:name="_Toc85183073"/>
      <w:r w:rsidRPr="00036530">
        <w:lastRenderedPageBreak/>
        <w:t xml:space="preserve">Have your say: </w:t>
      </w:r>
      <w:r w:rsidR="008D47D8" w:rsidRPr="005E4E77">
        <w:t>Public submissions process</w:t>
      </w:r>
      <w:bookmarkEnd w:id="21"/>
    </w:p>
    <w:p w14:paraId="3D863FB8" w14:textId="3C5E9C52" w:rsidR="008D47D8" w:rsidRPr="008D47D8" w:rsidRDefault="008D47D8" w:rsidP="04646CAD">
      <w:pPr>
        <w:rPr>
          <w:rFonts w:ascii="Open Sans" w:eastAsia="Calibri" w:hAnsi="Open Sans" w:cs="Open Sans"/>
          <w:sz w:val="24"/>
          <w:szCs w:val="24"/>
        </w:rPr>
      </w:pPr>
      <w:r w:rsidRPr="17CF2278">
        <w:rPr>
          <w:rFonts w:ascii="Open Sans" w:eastAsia="Calibri" w:hAnsi="Open Sans" w:cs="Open Sans"/>
          <w:sz w:val="24"/>
          <w:szCs w:val="24"/>
        </w:rPr>
        <w:t xml:space="preserve">We want to hear from you about where the responsibility for a National Anti-Racism Framework should sit, and how we can best achieve our goal of an Australia that is free from racism. </w:t>
      </w:r>
    </w:p>
    <w:p w14:paraId="70596589" w14:textId="77777777" w:rsidR="00941579" w:rsidRDefault="008D47D8" w:rsidP="008D47D8">
      <w:pPr>
        <w:rPr>
          <w:rFonts w:ascii="Open Sans" w:eastAsia="Calibri" w:hAnsi="Open Sans" w:cs="Open Sans"/>
          <w:sz w:val="24"/>
          <w:szCs w:val="24"/>
        </w:rPr>
      </w:pPr>
      <w:r w:rsidRPr="04646CAD">
        <w:rPr>
          <w:rFonts w:ascii="Open Sans" w:eastAsia="Calibri" w:hAnsi="Open Sans" w:cs="Open Sans"/>
          <w:sz w:val="24"/>
          <w:szCs w:val="24"/>
        </w:rPr>
        <w:t>The Commission invites you to make a submission to share your vision of a future where all Australians are treated equally, and with dignity and respect.</w:t>
      </w:r>
    </w:p>
    <w:p w14:paraId="6AE83F69" w14:textId="5A793320" w:rsidR="008D47D8" w:rsidRPr="008D47D8" w:rsidRDefault="00FB57B1" w:rsidP="008D47D8">
      <w:pPr>
        <w:rPr>
          <w:rFonts w:ascii="Open Sans" w:eastAsia="Calibri" w:hAnsi="Open Sans" w:cs="Open Sans"/>
          <w:sz w:val="24"/>
          <w:szCs w:val="24"/>
        </w:rPr>
      </w:pPr>
      <w:r w:rsidRPr="00FB57B1">
        <w:rPr>
          <w:rFonts w:ascii="Open Sans" w:eastAsia="Calibri" w:hAnsi="Open Sans" w:cs="Open Sans"/>
          <w:sz w:val="24"/>
          <w:szCs w:val="24"/>
        </w:rPr>
        <w:t>The Commission will analyse submissions and consider all the feedback it receives as we develop a Conversation and Consultation Report and a revised Framework Concept Paper. This Report and revised Framework Concept Paper will be provided to government for consideration in mid-2022 and will be publicly released.</w:t>
      </w:r>
      <w:r w:rsidR="008D47D8" w:rsidRPr="04646CAD">
        <w:rPr>
          <w:rFonts w:ascii="Open Sans" w:eastAsia="Calibri" w:hAnsi="Open Sans" w:cs="Open Sans"/>
          <w:sz w:val="24"/>
          <w:szCs w:val="24"/>
        </w:rPr>
        <w:t xml:space="preserve"> </w:t>
      </w:r>
    </w:p>
    <w:p w14:paraId="1B97A166" w14:textId="5FC6E20C" w:rsidR="008D47D8" w:rsidRPr="008D47D8" w:rsidRDefault="008D47D8" w:rsidP="17CF2278">
      <w:pPr>
        <w:pStyle w:val="Heading2"/>
        <w:rPr>
          <w:rFonts w:ascii="Open Sans" w:eastAsia="Calibri" w:hAnsi="Open Sans" w:cs="Open Sans"/>
          <w:bCs/>
          <w:color w:val="000000" w:themeColor="text1"/>
          <w:szCs w:val="28"/>
        </w:rPr>
      </w:pPr>
      <w:bookmarkStart w:id="22" w:name="_Toc85183074"/>
      <w:r>
        <w:t>How you can be involved</w:t>
      </w:r>
      <w:bookmarkEnd w:id="22"/>
    </w:p>
    <w:p w14:paraId="2317849F" w14:textId="30DE7F64" w:rsidR="008D47D8" w:rsidRPr="008D47D8" w:rsidRDefault="001D2B75" w:rsidP="008D47D8">
      <w:pPr>
        <w:spacing w:before="120" w:after="120"/>
        <w:rPr>
          <w:rFonts w:ascii="Calibri" w:eastAsia="Calibri" w:hAnsi="Calibri" w:cs="Open Sans"/>
        </w:rPr>
      </w:pPr>
      <w:r>
        <w:rPr>
          <w:rFonts w:ascii="Calibri" w:eastAsia="Calibri" w:hAnsi="Calibri" w:cs="Open Sans"/>
          <w:noProof/>
        </w:rPr>
        <w:drawing>
          <wp:inline distT="0" distB="0" distL="0" distR="0" wp14:anchorId="62C9EA8E" wp14:editId="2DF540FC">
            <wp:extent cx="5651790" cy="2336920"/>
            <wp:effectExtent l="0" t="0" r="6350" b="6350"/>
            <wp:docPr id="6" name="Picture 6" descr="Diagram with a timeline of the Framework development&#10;July to December 2021&#10;Consult with governments, human rights agencies, peak bodies and Strategy leaders on the scope and vision for the Framework &#10;October 2021 to February 2022 &#10;Undertake a public submissions process&#10;October 2021 to April 2022&#10;Partner with governments, organisations and Strategy leaders in specific outcome areas to facilitate further conversations with communities so that all sectors can endorse the Framework and contribute to its development&#10;June 2022&#10;Consider all the feedback we receive, compile a consultation report and finalise a revised Framework Concept Paper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with a timeline of the Framework development&#10;July to December 2021&#10;Consult with governments, human rights agencies, peak bodies and Strategy leaders on the scope and vision for the Framework &#10;October 2021 to February 2022 &#10;Undertake a public submissions process&#10;October 2021 to April 2022&#10;Partner with governments, organisations and Strategy leaders in specific outcome areas to facilitate further conversations with communities so that all sectors can endorse the Framework and contribute to its development&#10;June 2022&#10;Consider all the feedback we receive, compile a consultation report and finalise a revised Framework Concept Paper &#10;&#10;&#10;"/>
                    <pic:cNvPicPr/>
                  </pic:nvPicPr>
                  <pic:blipFill>
                    <a:blip r:embed="rId23">
                      <a:extLst>
                        <a:ext uri="{28A0092B-C50C-407E-A947-70E740481C1C}">
                          <a14:useLocalDpi xmlns:a14="http://schemas.microsoft.com/office/drawing/2010/main" val="0"/>
                        </a:ext>
                      </a:extLst>
                    </a:blip>
                    <a:stretch>
                      <a:fillRect/>
                    </a:stretch>
                  </pic:blipFill>
                  <pic:spPr>
                    <a:xfrm>
                      <a:off x="0" y="0"/>
                      <a:ext cx="5651790" cy="2336920"/>
                    </a:xfrm>
                    <a:prstGeom prst="rect">
                      <a:avLst/>
                    </a:prstGeom>
                  </pic:spPr>
                </pic:pic>
              </a:graphicData>
            </a:graphic>
          </wp:inline>
        </w:drawing>
      </w:r>
    </w:p>
    <w:p w14:paraId="4FCB3944" w14:textId="763E3A00" w:rsidR="008D47D8" w:rsidRPr="008D47D8" w:rsidRDefault="008D47D8" w:rsidP="008D47D8">
      <w:pPr>
        <w:keepNext/>
        <w:keepLines/>
        <w:numPr>
          <w:ilvl w:val="1"/>
          <w:numId w:val="0"/>
        </w:numPr>
        <w:outlineLvl w:val="1"/>
        <w:rPr>
          <w:rFonts w:ascii="Open Sans" w:eastAsia="Calibri" w:hAnsi="Open Sans" w:cs="Open Sans"/>
          <w:b/>
          <w:color w:val="000000"/>
          <w:sz w:val="24"/>
          <w:szCs w:val="24"/>
        </w:rPr>
      </w:pPr>
    </w:p>
    <w:p w14:paraId="4260C157" w14:textId="51B00108" w:rsidR="008D47D8" w:rsidRPr="008D47D8" w:rsidRDefault="008D47D8" w:rsidP="00C13CD6">
      <w:pPr>
        <w:spacing w:after="0" w:line="240" w:lineRule="auto"/>
        <w:rPr>
          <w:rFonts w:ascii="Open Sans" w:eastAsia="Calibri" w:hAnsi="Open Sans" w:cs="Open Sans"/>
          <w:sz w:val="24"/>
          <w:szCs w:val="24"/>
        </w:rPr>
      </w:pPr>
      <w:r w:rsidRPr="17CF2278">
        <w:rPr>
          <w:rFonts w:ascii="Open Sans" w:eastAsia="Calibri" w:hAnsi="Open Sans" w:cs="Open Sans"/>
          <w:sz w:val="24"/>
          <w:szCs w:val="24"/>
        </w:rPr>
        <w:t>From</w:t>
      </w:r>
      <w:r w:rsidRPr="17CF2278" w:rsidDel="00036530">
        <w:rPr>
          <w:rFonts w:ascii="Open Sans" w:eastAsia="Calibri" w:hAnsi="Open Sans" w:cs="Open Sans"/>
          <w:sz w:val="24"/>
          <w:szCs w:val="24"/>
        </w:rPr>
        <w:t xml:space="preserve"> </w:t>
      </w:r>
      <w:r w:rsidR="00036530">
        <w:rPr>
          <w:rFonts w:ascii="Open Sans" w:eastAsia="Calibri" w:hAnsi="Open Sans" w:cs="Open Sans"/>
          <w:b/>
          <w:bCs/>
          <w:sz w:val="24"/>
          <w:szCs w:val="24"/>
        </w:rPr>
        <w:t>21</w:t>
      </w:r>
      <w:r w:rsidR="00036530" w:rsidRPr="17CF2278">
        <w:rPr>
          <w:rFonts w:ascii="Open Sans" w:eastAsia="Calibri" w:hAnsi="Open Sans" w:cs="Open Sans"/>
          <w:b/>
          <w:bCs/>
          <w:sz w:val="24"/>
          <w:szCs w:val="24"/>
        </w:rPr>
        <w:t xml:space="preserve"> </w:t>
      </w:r>
      <w:r w:rsidRPr="17CF2278">
        <w:rPr>
          <w:rFonts w:ascii="Open Sans" w:eastAsia="Calibri" w:hAnsi="Open Sans" w:cs="Open Sans"/>
          <w:b/>
          <w:bCs/>
          <w:sz w:val="24"/>
          <w:szCs w:val="24"/>
        </w:rPr>
        <w:t>October</w:t>
      </w:r>
      <w:r w:rsidR="00D97AE1">
        <w:rPr>
          <w:rFonts w:ascii="Open Sans" w:eastAsia="Calibri" w:hAnsi="Open Sans" w:cs="Open Sans"/>
          <w:b/>
          <w:bCs/>
          <w:sz w:val="24"/>
          <w:szCs w:val="24"/>
        </w:rPr>
        <w:t xml:space="preserve"> 202</w:t>
      </w:r>
      <w:r w:rsidR="00464CCE">
        <w:rPr>
          <w:rFonts w:ascii="Open Sans" w:eastAsia="Calibri" w:hAnsi="Open Sans" w:cs="Open Sans"/>
          <w:b/>
          <w:bCs/>
          <w:sz w:val="24"/>
          <w:szCs w:val="24"/>
        </w:rPr>
        <w:t>1</w:t>
      </w:r>
      <w:r w:rsidRPr="17CF2278">
        <w:rPr>
          <w:rFonts w:ascii="Open Sans" w:eastAsia="Calibri" w:hAnsi="Open Sans" w:cs="Open Sans"/>
          <w:b/>
          <w:bCs/>
          <w:sz w:val="24"/>
          <w:szCs w:val="24"/>
        </w:rPr>
        <w:t xml:space="preserve"> to </w:t>
      </w:r>
      <w:r w:rsidR="00D97AE1">
        <w:rPr>
          <w:rFonts w:ascii="Open Sans" w:eastAsia="Calibri" w:hAnsi="Open Sans" w:cs="Open Sans"/>
          <w:b/>
          <w:bCs/>
          <w:sz w:val="24"/>
          <w:szCs w:val="24"/>
        </w:rPr>
        <w:t>4</w:t>
      </w:r>
      <w:r w:rsidRPr="17CF2278">
        <w:rPr>
          <w:rFonts w:ascii="Open Sans" w:eastAsia="Calibri" w:hAnsi="Open Sans" w:cs="Open Sans"/>
          <w:b/>
          <w:bCs/>
          <w:sz w:val="24"/>
          <w:szCs w:val="24"/>
        </w:rPr>
        <w:t xml:space="preserve"> </w:t>
      </w:r>
      <w:r w:rsidR="00D97AE1">
        <w:rPr>
          <w:rFonts w:ascii="Open Sans" w:eastAsia="Calibri" w:hAnsi="Open Sans" w:cs="Open Sans"/>
          <w:b/>
          <w:bCs/>
          <w:sz w:val="24"/>
          <w:szCs w:val="24"/>
        </w:rPr>
        <w:t>February</w:t>
      </w:r>
      <w:r w:rsidRPr="17CF2278">
        <w:rPr>
          <w:rFonts w:ascii="Open Sans" w:eastAsia="Calibri" w:hAnsi="Open Sans" w:cs="Open Sans"/>
          <w:b/>
          <w:bCs/>
          <w:sz w:val="24"/>
          <w:szCs w:val="24"/>
        </w:rPr>
        <w:t xml:space="preserve"> 202</w:t>
      </w:r>
      <w:r w:rsidR="00D97AE1">
        <w:rPr>
          <w:rFonts w:ascii="Open Sans" w:eastAsia="Calibri" w:hAnsi="Open Sans" w:cs="Open Sans"/>
          <w:b/>
          <w:bCs/>
          <w:sz w:val="24"/>
          <w:szCs w:val="24"/>
        </w:rPr>
        <w:t>2</w:t>
      </w:r>
      <w:r w:rsidRPr="17CF2278">
        <w:rPr>
          <w:rFonts w:ascii="Open Sans" w:eastAsia="Calibri" w:hAnsi="Open Sans" w:cs="Open Sans"/>
          <w:sz w:val="24"/>
          <w:szCs w:val="24"/>
        </w:rPr>
        <w:t xml:space="preserve">, the Australian Human Rights Commission is </w:t>
      </w:r>
      <w:r w:rsidR="7700DEFA" w:rsidRPr="17CF2278">
        <w:rPr>
          <w:rFonts w:ascii="Open Sans" w:eastAsia="Calibri" w:hAnsi="Open Sans" w:cs="Open Sans"/>
          <w:sz w:val="24"/>
          <w:szCs w:val="24"/>
        </w:rPr>
        <w:t>inviting submissions from everyone</w:t>
      </w:r>
      <w:r w:rsidRPr="17CF2278">
        <w:rPr>
          <w:rFonts w:ascii="Open Sans" w:eastAsia="Calibri" w:hAnsi="Open Sans" w:cs="Open Sans"/>
          <w:sz w:val="24"/>
          <w:szCs w:val="24"/>
        </w:rPr>
        <w:t>, including people who have had experiences of racism</w:t>
      </w:r>
      <w:r w:rsidR="1FEB79B7" w:rsidRPr="17CF2278">
        <w:rPr>
          <w:rFonts w:ascii="Open Sans" w:eastAsia="Calibri" w:hAnsi="Open Sans" w:cs="Open Sans"/>
          <w:sz w:val="24"/>
          <w:szCs w:val="24"/>
        </w:rPr>
        <w:t>. The following questions are proposed to guide submissions</w:t>
      </w:r>
      <w:r w:rsidRPr="17CF2278">
        <w:rPr>
          <w:rFonts w:ascii="Open Sans" w:eastAsia="Calibri" w:hAnsi="Open Sans" w:cs="Open Sans"/>
          <w:sz w:val="24"/>
          <w:szCs w:val="24"/>
        </w:rPr>
        <w:t>:</w:t>
      </w:r>
    </w:p>
    <w:p w14:paraId="14E60611" w14:textId="45073640" w:rsidR="008D47D8" w:rsidRPr="008D47D8" w:rsidRDefault="008D47D8" w:rsidP="00290BDF">
      <w:pPr>
        <w:numPr>
          <w:ilvl w:val="0"/>
          <w:numId w:val="27"/>
        </w:numPr>
        <w:spacing w:before="240" w:after="24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Wh</w:t>
      </w:r>
      <w:r w:rsidR="00100F61">
        <w:rPr>
          <w:rFonts w:ascii="Open Sans" w:eastAsia="MS Mincho" w:hAnsi="Open Sans" w:cs="Open Sans"/>
          <w:sz w:val="24"/>
          <w:szCs w:val="24"/>
          <w:lang w:eastAsia="en-AU"/>
        </w:rPr>
        <w:t>at</w:t>
      </w:r>
      <w:r w:rsidRPr="008D47D8">
        <w:rPr>
          <w:rFonts w:ascii="Open Sans" w:eastAsia="MS Mincho" w:hAnsi="Open Sans" w:cs="Open Sans"/>
          <w:sz w:val="24"/>
          <w:szCs w:val="24"/>
          <w:lang w:eastAsia="en-AU"/>
        </w:rPr>
        <w:t xml:space="preserve"> </w:t>
      </w:r>
      <w:r w:rsidR="00100F61">
        <w:rPr>
          <w:rFonts w:ascii="Open Sans" w:eastAsia="MS Mincho" w:hAnsi="Open Sans" w:cs="Open Sans"/>
          <w:sz w:val="24"/>
          <w:szCs w:val="24"/>
          <w:lang w:eastAsia="en-AU"/>
        </w:rPr>
        <w:t xml:space="preserve">are the </w:t>
      </w:r>
      <w:r w:rsidRPr="008D47D8">
        <w:rPr>
          <w:rFonts w:ascii="Open Sans" w:eastAsia="MS Mincho" w:hAnsi="Open Sans" w:cs="Open Sans"/>
          <w:sz w:val="24"/>
          <w:szCs w:val="24"/>
          <w:lang w:eastAsia="en-AU"/>
        </w:rPr>
        <w:t xml:space="preserve">issues/areas </w:t>
      </w:r>
      <w:r w:rsidR="00CA21A4">
        <w:rPr>
          <w:rFonts w:ascii="Open Sans" w:eastAsia="MS Mincho" w:hAnsi="Open Sans" w:cs="Open Sans"/>
          <w:sz w:val="24"/>
          <w:szCs w:val="24"/>
          <w:lang w:eastAsia="en-AU"/>
        </w:rPr>
        <w:t xml:space="preserve">on which </w:t>
      </w:r>
      <w:r w:rsidRPr="008D47D8">
        <w:rPr>
          <w:rFonts w:ascii="Open Sans" w:eastAsia="MS Mincho" w:hAnsi="Open Sans" w:cs="Open Sans"/>
          <w:sz w:val="24"/>
          <w:szCs w:val="24"/>
          <w:lang w:eastAsia="en-AU"/>
        </w:rPr>
        <w:t>the Framework can best provide guidance?</w:t>
      </w:r>
    </w:p>
    <w:p w14:paraId="57837D63" w14:textId="192278E6" w:rsidR="008D47D8" w:rsidRPr="008D47D8" w:rsidRDefault="00864FC9" w:rsidP="00290BDF">
      <w:pPr>
        <w:numPr>
          <w:ilvl w:val="0"/>
          <w:numId w:val="27"/>
        </w:numPr>
        <w:spacing w:before="240" w:after="240" w:line="240" w:lineRule="auto"/>
        <w:rPr>
          <w:rFonts w:ascii="Open Sans" w:eastAsia="MS Mincho" w:hAnsi="Open Sans" w:cs="Open Sans"/>
          <w:sz w:val="24"/>
          <w:szCs w:val="24"/>
          <w:lang w:eastAsia="en-AU"/>
        </w:rPr>
      </w:pPr>
      <w:r>
        <w:rPr>
          <w:rFonts w:ascii="Open Sans" w:eastAsia="MS Mincho" w:hAnsi="Open Sans" w:cs="Open Sans"/>
          <w:sz w:val="24"/>
          <w:szCs w:val="24"/>
          <w:lang w:eastAsia="en-AU"/>
        </w:rPr>
        <w:t>Are there</w:t>
      </w:r>
      <w:r w:rsidR="008D47D8" w:rsidRPr="008D47D8">
        <w:rPr>
          <w:rFonts w:ascii="Open Sans" w:eastAsia="MS Mincho" w:hAnsi="Open Sans" w:cs="Open Sans"/>
          <w:sz w:val="24"/>
          <w:szCs w:val="24"/>
          <w:lang w:eastAsia="en-AU"/>
        </w:rPr>
        <w:t xml:space="preserve"> best practice stories of anti-racism, social inclusion, social cohesion, and diversity and inclusion initiatives to share?</w:t>
      </w:r>
    </w:p>
    <w:p w14:paraId="6A6E162E" w14:textId="7CD4A188" w:rsidR="008D47D8" w:rsidRPr="008D47D8" w:rsidRDefault="008D47D8" w:rsidP="00290BDF">
      <w:pPr>
        <w:numPr>
          <w:ilvl w:val="0"/>
          <w:numId w:val="27"/>
        </w:numPr>
        <w:spacing w:before="240" w:after="24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 xml:space="preserve">How can </w:t>
      </w:r>
      <w:r w:rsidR="005B753F" w:rsidRPr="008D47D8">
        <w:rPr>
          <w:rFonts w:ascii="Open Sans" w:eastAsia="MS Mincho" w:hAnsi="Open Sans" w:cs="Open Sans"/>
          <w:sz w:val="24"/>
          <w:szCs w:val="24"/>
          <w:lang w:eastAsia="en-AU"/>
        </w:rPr>
        <w:t xml:space="preserve">we </w:t>
      </w:r>
      <w:r w:rsidRPr="008D47D8">
        <w:rPr>
          <w:rFonts w:ascii="Open Sans" w:eastAsia="MS Mincho" w:hAnsi="Open Sans" w:cs="Open Sans"/>
          <w:sz w:val="24"/>
          <w:szCs w:val="24"/>
          <w:lang w:eastAsia="en-AU"/>
        </w:rPr>
        <w:t>embed evaluation and accountability measures within the Framework?</w:t>
      </w:r>
    </w:p>
    <w:p w14:paraId="1C55CD09" w14:textId="7A1A4745" w:rsidR="008D47D8" w:rsidRPr="008D47D8" w:rsidRDefault="008D47D8" w:rsidP="00290BDF">
      <w:pPr>
        <w:numPr>
          <w:ilvl w:val="0"/>
          <w:numId w:val="29"/>
        </w:numPr>
        <w:spacing w:before="240" w:after="24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lastRenderedPageBreak/>
        <w:t>What principles should guide the Framework?</w:t>
      </w:r>
    </w:p>
    <w:p w14:paraId="22A7A272" w14:textId="77777777" w:rsidR="008D47D8" w:rsidRPr="008D47D8" w:rsidRDefault="008D47D8" w:rsidP="00290BDF">
      <w:pPr>
        <w:numPr>
          <w:ilvl w:val="0"/>
          <w:numId w:val="29"/>
        </w:numPr>
        <w:spacing w:before="240" w:after="24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What outcomes and strategies are necessary for the Framework to create change?</w:t>
      </w:r>
    </w:p>
    <w:p w14:paraId="140FB088" w14:textId="55DA3ED2" w:rsidR="008D47D8" w:rsidRPr="008D47D8" w:rsidRDefault="008D47D8" w:rsidP="00290BDF">
      <w:pPr>
        <w:numPr>
          <w:ilvl w:val="0"/>
          <w:numId w:val="29"/>
        </w:numPr>
        <w:spacing w:before="240" w:after="240" w:line="240" w:lineRule="auto"/>
        <w:rPr>
          <w:rFonts w:ascii="Open Sans" w:eastAsia="MS Mincho" w:hAnsi="Open Sans" w:cs="Open Sans"/>
          <w:sz w:val="24"/>
          <w:szCs w:val="24"/>
          <w:lang w:eastAsia="en-AU"/>
        </w:rPr>
      </w:pPr>
      <w:r w:rsidRPr="17CF2278">
        <w:rPr>
          <w:rFonts w:ascii="Open Sans" w:eastAsia="MS Mincho" w:hAnsi="Open Sans" w:cs="Open Sans"/>
          <w:sz w:val="24"/>
          <w:szCs w:val="24"/>
          <w:lang w:eastAsia="en-AU"/>
        </w:rPr>
        <w:t>What</w:t>
      </w:r>
      <w:r w:rsidR="00D20244">
        <w:rPr>
          <w:rFonts w:ascii="Open Sans" w:eastAsia="MS Mincho" w:hAnsi="Open Sans" w:cs="Open Sans"/>
          <w:sz w:val="24"/>
          <w:szCs w:val="24"/>
          <w:lang w:eastAsia="en-AU"/>
        </w:rPr>
        <w:t xml:space="preserve"> is your</w:t>
      </w:r>
      <w:r w:rsidRPr="17CF2278">
        <w:rPr>
          <w:rFonts w:ascii="Open Sans" w:eastAsia="MS Mincho" w:hAnsi="Open Sans" w:cs="Open Sans"/>
          <w:sz w:val="24"/>
          <w:szCs w:val="24"/>
          <w:lang w:eastAsia="en-AU"/>
        </w:rPr>
        <w:t xml:space="preserve"> vision for a more inclusive, </w:t>
      </w:r>
      <w:proofErr w:type="gramStart"/>
      <w:r w:rsidRPr="17CF2278">
        <w:rPr>
          <w:rFonts w:ascii="Open Sans" w:eastAsia="MS Mincho" w:hAnsi="Open Sans" w:cs="Open Sans"/>
          <w:sz w:val="24"/>
          <w:szCs w:val="24"/>
          <w:lang w:eastAsia="en-AU"/>
        </w:rPr>
        <w:t>equal</w:t>
      </w:r>
      <w:proofErr w:type="gramEnd"/>
      <w:r w:rsidRPr="17CF2278">
        <w:rPr>
          <w:rFonts w:ascii="Open Sans" w:eastAsia="MS Mincho" w:hAnsi="Open Sans" w:cs="Open Sans"/>
          <w:sz w:val="24"/>
          <w:szCs w:val="24"/>
          <w:lang w:eastAsia="en-AU"/>
        </w:rPr>
        <w:t xml:space="preserve"> and harmonious</w:t>
      </w:r>
      <w:r w:rsidR="00A31C74">
        <w:rPr>
          <w:rFonts w:ascii="Open Sans" w:eastAsia="MS Mincho" w:hAnsi="Open Sans" w:cs="Open Sans"/>
          <w:sz w:val="24"/>
          <w:szCs w:val="24"/>
          <w:lang w:eastAsia="en-AU"/>
        </w:rPr>
        <w:t xml:space="preserve"> future in</w:t>
      </w:r>
      <w:r w:rsidRPr="17CF2278">
        <w:rPr>
          <w:rFonts w:ascii="Open Sans" w:eastAsia="MS Mincho" w:hAnsi="Open Sans" w:cs="Open Sans"/>
          <w:sz w:val="24"/>
          <w:szCs w:val="24"/>
          <w:lang w:eastAsia="en-AU"/>
        </w:rPr>
        <w:t xml:space="preserve"> </w:t>
      </w:r>
      <w:r w:rsidRPr="17CF2278">
        <w:rPr>
          <w:rFonts w:ascii="Open Sans" w:eastAsia="Times New Roman" w:hAnsi="Open Sans" w:cs="Open Sans"/>
          <w:sz w:val="24"/>
          <w:szCs w:val="24"/>
          <w:lang w:eastAsia="en-AU"/>
        </w:rPr>
        <w:t>Australia?</w:t>
      </w:r>
    </w:p>
    <w:p w14:paraId="38F3FEF7" w14:textId="701A304B" w:rsidR="008D47D8" w:rsidRPr="008D47D8" w:rsidRDefault="008D47D8" w:rsidP="17CF2278">
      <w:pPr>
        <w:pStyle w:val="Heading2"/>
        <w:rPr>
          <w:rFonts w:ascii="Open Sans" w:eastAsia="Calibri" w:hAnsi="Open Sans" w:cs="Open Sans"/>
          <w:bCs/>
          <w:color w:val="000000" w:themeColor="text1"/>
          <w:szCs w:val="28"/>
        </w:rPr>
      </w:pPr>
      <w:bookmarkStart w:id="23" w:name="_Toc85183075"/>
      <w:r>
        <w:t>Making a submission</w:t>
      </w:r>
      <w:bookmarkEnd w:id="23"/>
    </w:p>
    <w:p w14:paraId="03890DFF" w14:textId="77777777" w:rsidR="008D47D8" w:rsidRPr="008D47D8" w:rsidRDefault="008D47D8" w:rsidP="008D47D8">
      <w:pPr>
        <w:rPr>
          <w:rFonts w:ascii="Open Sans" w:eastAsia="Calibri" w:hAnsi="Open Sans" w:cs="Open Sans"/>
          <w:sz w:val="24"/>
          <w:szCs w:val="24"/>
        </w:rPr>
      </w:pPr>
      <w:r w:rsidRPr="008D47D8">
        <w:rPr>
          <w:rFonts w:ascii="Open Sans" w:eastAsia="Calibri" w:hAnsi="Open Sans" w:cs="Open Sans"/>
          <w:sz w:val="24"/>
          <w:szCs w:val="24"/>
        </w:rPr>
        <w:t xml:space="preserve">You can make a submission by going to the Commission’s website to have your say. You can choose to: </w:t>
      </w:r>
    </w:p>
    <w:p w14:paraId="3BEA8EF5" w14:textId="77777777" w:rsidR="008D47D8" w:rsidRPr="008D47D8" w:rsidRDefault="008D47D8" w:rsidP="00290BDF">
      <w:pPr>
        <w:numPr>
          <w:ilvl w:val="0"/>
          <w:numId w:val="28"/>
        </w:numPr>
        <w:spacing w:after="0" w:line="240" w:lineRule="auto"/>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upload a word document, image, video, or audio file in any language</w:t>
      </w:r>
    </w:p>
    <w:p w14:paraId="307B23FF" w14:textId="77777777" w:rsidR="008D47D8" w:rsidRPr="008D47D8" w:rsidRDefault="008D47D8" w:rsidP="008D47D8">
      <w:pPr>
        <w:spacing w:after="0" w:line="240" w:lineRule="auto"/>
        <w:ind w:left="720"/>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and/or</w:t>
      </w:r>
    </w:p>
    <w:p w14:paraId="7F20C30D" w14:textId="0790C5C9" w:rsidR="008D47D8" w:rsidRPr="008D47D8" w:rsidRDefault="3C0C5A90" w:rsidP="00290BDF">
      <w:pPr>
        <w:numPr>
          <w:ilvl w:val="0"/>
          <w:numId w:val="28"/>
        </w:numPr>
        <w:spacing w:after="0" w:line="240" w:lineRule="auto"/>
        <w:rPr>
          <w:rFonts w:ascii="Open Sans" w:eastAsia="MS Mincho" w:hAnsi="Open Sans" w:cs="Open Sans"/>
          <w:sz w:val="24"/>
          <w:szCs w:val="24"/>
          <w:lang w:eastAsia="en-AU"/>
        </w:rPr>
      </w:pPr>
      <w:r w:rsidRPr="17CF2278">
        <w:rPr>
          <w:rFonts w:ascii="Open Sans" w:eastAsia="MS Mincho" w:hAnsi="Open Sans" w:cs="Open Sans"/>
          <w:sz w:val="24"/>
          <w:szCs w:val="24"/>
          <w:lang w:eastAsia="en-AU"/>
        </w:rPr>
        <w:t xml:space="preserve">Use the web form to </w:t>
      </w:r>
      <w:r w:rsidR="008D47D8" w:rsidRPr="17CF2278">
        <w:rPr>
          <w:rFonts w:ascii="Open Sans" w:eastAsia="MS Mincho" w:hAnsi="Open Sans" w:cs="Open Sans"/>
          <w:sz w:val="24"/>
          <w:szCs w:val="24"/>
          <w:lang w:eastAsia="en-AU"/>
        </w:rPr>
        <w:t xml:space="preserve">answer </w:t>
      </w:r>
      <w:r w:rsidR="4FED18A2" w:rsidRPr="17CF2278">
        <w:rPr>
          <w:rFonts w:ascii="Open Sans" w:eastAsia="MS Mincho" w:hAnsi="Open Sans" w:cs="Open Sans"/>
          <w:sz w:val="24"/>
          <w:szCs w:val="24"/>
          <w:lang w:eastAsia="en-AU"/>
        </w:rPr>
        <w:t>the above</w:t>
      </w:r>
      <w:r w:rsidR="008D47D8" w:rsidRPr="17CF2278">
        <w:rPr>
          <w:rFonts w:ascii="Open Sans" w:eastAsia="MS Mincho" w:hAnsi="Open Sans" w:cs="Open Sans"/>
          <w:sz w:val="24"/>
          <w:szCs w:val="24"/>
          <w:lang w:eastAsia="en-AU"/>
        </w:rPr>
        <w:t xml:space="preserve"> questions about the Framework.</w:t>
      </w:r>
    </w:p>
    <w:p w14:paraId="26E7CCA0" w14:textId="77777777" w:rsidR="008D47D8" w:rsidRPr="008D47D8" w:rsidRDefault="008D47D8" w:rsidP="008D47D8">
      <w:pPr>
        <w:rPr>
          <w:rFonts w:ascii="Open Sans" w:eastAsia="Calibri" w:hAnsi="Open Sans" w:cs="Open Sans"/>
          <w:sz w:val="24"/>
          <w:szCs w:val="24"/>
        </w:rPr>
      </w:pPr>
    </w:p>
    <w:p w14:paraId="0037BCE9" w14:textId="05C4C47A" w:rsidR="04646CAD" w:rsidRDefault="003B1813">
      <w:r>
        <w:rPr>
          <w:noProof/>
        </w:rPr>
        <mc:AlternateContent>
          <mc:Choice Requires="wps">
            <w:drawing>
              <wp:anchor distT="91440" distB="91440" distL="114300" distR="114300" simplePos="0" relativeHeight="251658243" behindDoc="0" locked="0" layoutInCell="1" allowOverlap="1" wp14:anchorId="68B22D2C" wp14:editId="167BDB4F">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0130C1E" w14:textId="6B41E004" w:rsidR="003B1813" w:rsidRDefault="003B18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Visit </w:t>
                            </w:r>
                            <w:r w:rsidR="00D12FCE">
                              <w:rPr>
                                <w:i/>
                                <w:iCs/>
                                <w:color w:val="4472C4" w:themeColor="accent1"/>
                                <w:sz w:val="24"/>
                                <w:szCs w:val="24"/>
                              </w:rPr>
                              <w:t xml:space="preserve">the </w:t>
                            </w:r>
                            <w:r w:rsidR="003637BE">
                              <w:rPr>
                                <w:i/>
                                <w:iCs/>
                                <w:color w:val="4472C4" w:themeColor="accent1"/>
                                <w:sz w:val="24"/>
                                <w:szCs w:val="24"/>
                              </w:rPr>
                              <w:t>“</w:t>
                            </w:r>
                            <w:hyperlink r:id="rId24" w:history="1">
                              <w:r w:rsidR="00D12FCE" w:rsidRPr="003637BE">
                                <w:rPr>
                                  <w:rStyle w:val="Hyperlink"/>
                                  <w:rFonts w:asciiTheme="minorHAnsi" w:hAnsiTheme="minorHAnsi"/>
                                  <w:i/>
                                  <w:iCs/>
                                  <w:szCs w:val="24"/>
                                </w:rPr>
                                <w:t>Have your say</w:t>
                              </w:r>
                            </w:hyperlink>
                            <w:r w:rsidR="003637BE">
                              <w:rPr>
                                <w:i/>
                                <w:iCs/>
                                <w:color w:val="4472C4" w:themeColor="accent1"/>
                                <w:sz w:val="24"/>
                                <w:szCs w:val="24"/>
                              </w:rPr>
                              <w:t>” page on the Commission’s website</w:t>
                            </w:r>
                            <w:r>
                              <w:rPr>
                                <w:i/>
                                <w:iCs/>
                                <w:color w:val="4472C4" w:themeColor="accent1"/>
                                <w:sz w:val="24"/>
                                <w:szCs w:val="24"/>
                              </w:rPr>
                              <w:t xml:space="preserve"> for further information and to make a submission.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8B22D2C" id="Text Box 2" o:spid="_x0000_s1027" type="#_x0000_t202" style="position:absolute;margin-left:0;margin-top:21.6pt;width:273.6pt;height:110.55pt;z-index:251658243;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OdSD5&#10;EAIAAPwDAAAOAAAAAAAAAAAAAAAAAC4CAABkcnMvZTJvRG9jLnhtbFBLAQItABQABgAIAAAAIQB6&#10;nJk63gAAAAcBAAAPAAAAAAAAAAAAAAAAAGoEAABkcnMvZG93bnJldi54bWxQSwUGAAAAAAQABADz&#10;AAAAdQUAAAAA&#10;" filled="f" stroked="f">
                <v:textbox style="mso-fit-shape-to-text:t">
                  <w:txbxContent>
                    <w:p w14:paraId="50130C1E" w14:textId="6B41E004" w:rsidR="003B1813" w:rsidRDefault="003B181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Visit </w:t>
                      </w:r>
                      <w:r w:rsidR="00D12FCE">
                        <w:rPr>
                          <w:i/>
                          <w:iCs/>
                          <w:color w:val="4472C4" w:themeColor="accent1"/>
                          <w:sz w:val="24"/>
                          <w:szCs w:val="24"/>
                        </w:rPr>
                        <w:t xml:space="preserve">the </w:t>
                      </w:r>
                      <w:r w:rsidR="003637BE">
                        <w:rPr>
                          <w:i/>
                          <w:iCs/>
                          <w:color w:val="4472C4" w:themeColor="accent1"/>
                          <w:sz w:val="24"/>
                          <w:szCs w:val="24"/>
                        </w:rPr>
                        <w:t>“</w:t>
                      </w:r>
                      <w:hyperlink r:id="rId25" w:history="1">
                        <w:r w:rsidR="00D12FCE" w:rsidRPr="003637BE">
                          <w:rPr>
                            <w:rStyle w:val="Hyperlink"/>
                            <w:rFonts w:asciiTheme="minorHAnsi" w:hAnsiTheme="minorHAnsi"/>
                            <w:i/>
                            <w:iCs/>
                            <w:szCs w:val="24"/>
                          </w:rPr>
                          <w:t>Have your say</w:t>
                        </w:r>
                      </w:hyperlink>
                      <w:r w:rsidR="003637BE">
                        <w:rPr>
                          <w:i/>
                          <w:iCs/>
                          <w:color w:val="4472C4" w:themeColor="accent1"/>
                          <w:sz w:val="24"/>
                          <w:szCs w:val="24"/>
                        </w:rPr>
                        <w:t>” page on the Commission’s website</w:t>
                      </w:r>
                      <w:r>
                        <w:rPr>
                          <w:i/>
                          <w:iCs/>
                          <w:color w:val="4472C4" w:themeColor="accent1"/>
                          <w:sz w:val="24"/>
                          <w:szCs w:val="24"/>
                        </w:rPr>
                        <w:t xml:space="preserve"> for further information and to make a submission.</w:t>
                      </w:r>
                    </w:p>
                  </w:txbxContent>
                </v:textbox>
                <w10:wrap type="topAndBottom" anchorx="page"/>
              </v:shape>
            </w:pict>
          </mc:Fallback>
        </mc:AlternateContent>
      </w:r>
      <w:r w:rsidR="04646CAD" w:rsidDel="0058507D">
        <w:br w:type="page"/>
      </w:r>
    </w:p>
    <w:p w14:paraId="4629F170" w14:textId="388FF436" w:rsidR="00CE1208" w:rsidRPr="005A45B1" w:rsidRDefault="00CE1208" w:rsidP="001D5053">
      <w:pPr>
        <w:pStyle w:val="Heading1"/>
      </w:pPr>
      <w:bookmarkStart w:id="24" w:name="x__Toc84733880"/>
      <w:bookmarkStart w:id="25" w:name="_Toc85183076"/>
      <w:r w:rsidRPr="001D5053">
        <w:lastRenderedPageBreak/>
        <w:t>The call for a Framework</w:t>
      </w:r>
      <w:bookmarkEnd w:id="24"/>
      <w:bookmarkEnd w:id="25"/>
    </w:p>
    <w:p w14:paraId="52202376" w14:textId="212C6522" w:rsidR="00CE1208" w:rsidRPr="008D47D8" w:rsidRDefault="00CE1208" w:rsidP="00CE1208">
      <w:pPr>
        <w:pStyle w:val="xmsonormal"/>
        <w:shd w:val="clear" w:color="auto" w:fill="FFFFFF"/>
        <w:spacing w:before="0" w:beforeAutospacing="0" w:after="0" w:afterAutospacing="0"/>
        <w:ind w:left="360"/>
        <w:rPr>
          <w:rFonts w:ascii="Open Sans" w:eastAsia="MS Mincho" w:hAnsi="Open Sans" w:cs="Open Sans"/>
        </w:rPr>
      </w:pPr>
      <w:r>
        <w:rPr>
          <w:rFonts w:ascii="Open Sans" w:eastAsia="MS Mincho" w:hAnsi="Open Sans" w:cs="Open Sans"/>
          <w:color w:val="201F1E"/>
          <w:bdr w:val="none" w:sz="0" w:space="0" w:color="auto" w:frame="1"/>
        </w:rPr>
        <w:t>The Australian Human Righ</w:t>
      </w:r>
      <w:r w:rsidRPr="17CF2278">
        <w:rPr>
          <w:rFonts w:ascii="Open Sans" w:eastAsia="MS Mincho" w:hAnsi="Open Sans" w:cs="Open Sans"/>
        </w:rPr>
        <w:t>ts Commission is an independent statutory organisation, established by an act of the Australian Parliament. The Commission provides advice to government and advocates for improved protection of human rights in Australia.</w:t>
      </w:r>
    </w:p>
    <w:p w14:paraId="3F30855F" w14:textId="77777777" w:rsidR="00CE1208" w:rsidRDefault="00CE1208" w:rsidP="00CE1208">
      <w:pPr>
        <w:pStyle w:val="xmsonormal"/>
        <w:shd w:val="clear" w:color="auto" w:fill="FFFFFF"/>
        <w:spacing w:before="0" w:beforeAutospacing="0" w:after="0" w:afterAutospacing="0"/>
        <w:ind w:left="360"/>
        <w:rPr>
          <w:rFonts w:ascii="Calibri" w:hAnsi="Calibri" w:cs="Calibri"/>
          <w:color w:val="201F1E"/>
          <w:sz w:val="22"/>
          <w:szCs w:val="22"/>
        </w:rPr>
      </w:pPr>
    </w:p>
    <w:p w14:paraId="35FD548A" w14:textId="63CE383E" w:rsidR="00CE1208" w:rsidRDefault="00CE1208" w:rsidP="00CE1208">
      <w:pPr>
        <w:pStyle w:val="xmsonormal"/>
        <w:shd w:val="clear" w:color="auto" w:fill="FFFFFF"/>
        <w:spacing w:before="0" w:beforeAutospacing="0" w:after="0" w:afterAutospacing="0"/>
        <w:ind w:left="360"/>
        <w:rPr>
          <w:rFonts w:ascii="Open Sans" w:hAnsi="Open Sans" w:cs="Open Sans"/>
          <w:color w:val="201F1E"/>
          <w:bdr w:val="none" w:sz="0" w:space="0" w:color="auto" w:frame="1"/>
        </w:rPr>
      </w:pPr>
      <w:r>
        <w:rPr>
          <w:rFonts w:ascii="Open Sans" w:eastAsia="MS Mincho" w:hAnsi="Open Sans" w:cs="Open Sans"/>
          <w:color w:val="201F1E"/>
          <w:bdr w:val="none" w:sz="0" w:space="0" w:color="auto" w:frame="1"/>
        </w:rPr>
        <w:t xml:space="preserve">In March 2021, the Race Discrimination Commissioner, Mr Chin Tan called for a National Anti-Racism Framework to be developed. The Commissioner released a Concept Paper which proposed guiding principles, outcomes and strategies to be adopted across government, </w:t>
      </w:r>
      <w:r w:rsidR="007D3C79">
        <w:rPr>
          <w:rFonts w:ascii="Open Sans" w:eastAsia="MS Mincho" w:hAnsi="Open Sans" w:cs="Open Sans"/>
          <w:color w:val="201F1E"/>
          <w:bdr w:val="none" w:sz="0" w:space="0" w:color="auto" w:frame="1"/>
        </w:rPr>
        <w:t xml:space="preserve">and </w:t>
      </w:r>
      <w:r>
        <w:rPr>
          <w:rFonts w:ascii="Open Sans" w:eastAsia="MS Mincho" w:hAnsi="Open Sans" w:cs="Open Sans"/>
          <w:color w:val="201F1E"/>
          <w:bdr w:val="none" w:sz="0" w:space="0" w:color="auto" w:frame="1"/>
        </w:rPr>
        <w:t xml:space="preserve">the </w:t>
      </w:r>
      <w:proofErr w:type="gramStart"/>
      <w:r>
        <w:rPr>
          <w:rFonts w:ascii="Open Sans" w:eastAsia="MS Mincho" w:hAnsi="Open Sans" w:cs="Open Sans"/>
          <w:color w:val="201F1E"/>
          <w:bdr w:val="none" w:sz="0" w:space="0" w:color="auto" w:frame="1"/>
        </w:rPr>
        <w:t>business,</w:t>
      </w:r>
      <w:r>
        <w:rPr>
          <w:rFonts w:ascii="Open Sans" w:hAnsi="Open Sans" w:cs="Open Sans"/>
          <w:color w:val="201F1E"/>
          <w:bdr w:val="none" w:sz="0" w:space="0" w:color="auto" w:frame="1"/>
        </w:rPr>
        <w:t>  volunteer</w:t>
      </w:r>
      <w:proofErr w:type="gramEnd"/>
      <w:r>
        <w:rPr>
          <w:rFonts w:ascii="Open Sans" w:hAnsi="Open Sans" w:cs="Open Sans"/>
          <w:color w:val="201F1E"/>
          <w:bdr w:val="none" w:sz="0" w:space="0" w:color="auto" w:frame="1"/>
        </w:rPr>
        <w:t xml:space="preserve"> and community sectors. </w:t>
      </w:r>
      <w:r>
        <w:rPr>
          <w:rFonts w:ascii="Open Sans" w:eastAsia="MS Mincho" w:hAnsi="Open Sans" w:cs="Open Sans"/>
          <w:color w:val="201F1E"/>
          <w:bdr w:val="none" w:sz="0" w:space="0" w:color="auto" w:frame="1"/>
        </w:rPr>
        <w:t>The release of the scoping paper was intended to start a national conversation about the vision and scope of a new national approach to anti-racism.</w:t>
      </w:r>
    </w:p>
    <w:p w14:paraId="20963ADD" w14:textId="77777777" w:rsidR="00CE1208" w:rsidRDefault="00CE1208" w:rsidP="00CE1208">
      <w:pPr>
        <w:pStyle w:val="xmsonormal"/>
        <w:shd w:val="clear" w:color="auto" w:fill="FFFFFF"/>
        <w:spacing w:before="0" w:beforeAutospacing="0" w:after="0" w:afterAutospacing="0"/>
        <w:ind w:left="360"/>
        <w:rPr>
          <w:rFonts w:ascii="Calibri" w:eastAsia="MS Mincho" w:hAnsi="Calibri" w:cs="Calibri"/>
          <w:color w:val="201F1E"/>
          <w:sz w:val="22"/>
          <w:szCs w:val="22"/>
        </w:rPr>
      </w:pPr>
    </w:p>
    <w:p w14:paraId="52A0F079" w14:textId="77777777" w:rsidR="00CE1208" w:rsidRPr="008D47D8" w:rsidRDefault="00CE1208" w:rsidP="00CE1208">
      <w:pPr>
        <w:pStyle w:val="xmsonormal"/>
        <w:shd w:val="clear" w:color="auto" w:fill="FFFFFF"/>
        <w:spacing w:before="0" w:beforeAutospacing="0" w:after="0" w:afterAutospacing="0"/>
        <w:ind w:left="360"/>
        <w:rPr>
          <w:rFonts w:ascii="Open Sans" w:eastAsia="MS Mincho" w:hAnsi="Open Sans" w:cs="Open Sans"/>
        </w:rPr>
      </w:pPr>
      <w:r>
        <w:rPr>
          <w:rFonts w:ascii="Open Sans" w:eastAsia="MS Mincho" w:hAnsi="Open Sans" w:cs="Open Sans"/>
          <w:color w:val="201F1E"/>
          <w:bdr w:val="none" w:sz="0" w:space="0" w:color="auto" w:frame="1"/>
        </w:rPr>
        <w:t>As the Concept Paper outlines, the National Anti-Racism Framework will be a long-term, cen</w:t>
      </w:r>
      <w:r w:rsidRPr="008D47D8">
        <w:rPr>
          <w:rFonts w:ascii="Open Sans" w:eastAsia="MS Mincho" w:hAnsi="Open Sans" w:cs="Open Sans"/>
        </w:rPr>
        <w:t>tral reference point to guide actions on anti-racism and equality by government, NGOs, business, communities, and other sectors. The Concept Paper sets the terms for a Framework that will:</w:t>
      </w:r>
    </w:p>
    <w:p w14:paraId="03363098" w14:textId="77777777" w:rsidR="00CE1208" w:rsidRPr="008D47D8" w:rsidRDefault="00CE1208" w:rsidP="00CE1208">
      <w:pPr>
        <w:pStyle w:val="xmsonormal"/>
        <w:numPr>
          <w:ilvl w:val="0"/>
          <w:numId w:val="31"/>
        </w:numPr>
        <w:shd w:val="clear" w:color="auto" w:fill="FFFFFF"/>
        <w:spacing w:before="0" w:beforeAutospacing="0" w:after="0" w:afterAutospacing="0"/>
        <w:ind w:left="1080"/>
        <w:rPr>
          <w:rFonts w:ascii="Open Sans" w:eastAsia="MS Mincho" w:hAnsi="Open Sans" w:cs="Open Sans"/>
        </w:rPr>
      </w:pPr>
      <w:r>
        <w:rPr>
          <w:rFonts w:ascii="Open Sans" w:eastAsia="MS Mincho" w:hAnsi="Open Sans" w:cs="Open Sans"/>
          <w:color w:val="201F1E"/>
          <w:bdr w:val="none" w:sz="0" w:space="0" w:color="auto" w:frame="1"/>
        </w:rPr>
        <w:t>outline a coordinated, shared vision to tackle racism</w:t>
      </w:r>
    </w:p>
    <w:p w14:paraId="50F2FA81" w14:textId="77777777" w:rsidR="00CE1208" w:rsidRDefault="00CE1208" w:rsidP="00CE1208">
      <w:pPr>
        <w:pStyle w:val="xmsonormal"/>
        <w:numPr>
          <w:ilvl w:val="0"/>
          <w:numId w:val="31"/>
        </w:numPr>
        <w:shd w:val="clear" w:color="auto" w:fill="FFFFFF"/>
        <w:spacing w:before="0" w:beforeAutospacing="0" w:after="0" w:afterAutospacing="0"/>
        <w:ind w:left="1080"/>
        <w:rPr>
          <w:rFonts w:ascii="Calibri" w:eastAsia="MS Mincho" w:hAnsi="Calibri" w:cs="Calibri"/>
          <w:color w:val="201F1E"/>
          <w:sz w:val="22"/>
          <w:szCs w:val="22"/>
        </w:rPr>
      </w:pPr>
      <w:r>
        <w:rPr>
          <w:rFonts w:ascii="Open Sans" w:eastAsia="MS Mincho" w:hAnsi="Open Sans" w:cs="Open Sans"/>
          <w:color w:val="201F1E"/>
          <w:bdr w:val="none" w:sz="0" w:space="0" w:color="auto" w:frame="1"/>
        </w:rPr>
        <w:t>identify clear outcomes and strategies to make that vision a reality</w:t>
      </w:r>
      <w:r>
        <w:rPr>
          <w:rFonts w:ascii="Open Sans" w:hAnsi="Open Sans" w:cs="Open Sans"/>
          <w:color w:val="201F1E"/>
          <w:bdr w:val="none" w:sz="0" w:space="0" w:color="auto" w:frame="1"/>
        </w:rPr>
        <w:t> </w:t>
      </w:r>
    </w:p>
    <w:p w14:paraId="1481050E" w14:textId="3E5D02DB" w:rsidR="00CE1208" w:rsidRPr="005A45B1" w:rsidRDefault="00CE1208" w:rsidP="00CE1208">
      <w:pPr>
        <w:pStyle w:val="xmsonormal"/>
        <w:numPr>
          <w:ilvl w:val="0"/>
          <w:numId w:val="31"/>
        </w:numPr>
        <w:shd w:val="clear" w:color="auto" w:fill="FFFFFF"/>
        <w:spacing w:before="0" w:beforeAutospacing="0" w:after="0" w:afterAutospacing="0"/>
        <w:ind w:left="1080"/>
        <w:rPr>
          <w:rFonts w:ascii="Calibri" w:hAnsi="Calibri" w:cs="Calibri"/>
          <w:color w:val="201F1E"/>
          <w:sz w:val="22"/>
          <w:szCs w:val="22"/>
        </w:rPr>
      </w:pPr>
      <w:r>
        <w:rPr>
          <w:rFonts w:ascii="Open Sans" w:hAnsi="Open Sans" w:cs="Open Sans"/>
          <w:color w:val="201F1E"/>
          <w:bdr w:val="none" w:sz="0" w:space="0" w:color="auto" w:frame="1"/>
        </w:rPr>
        <w:t>present an implementation plan with evaluation targets and indicators to measure progress against the outcomes.</w:t>
      </w:r>
    </w:p>
    <w:p w14:paraId="11436BD8" w14:textId="77777777" w:rsidR="00CE1208" w:rsidRDefault="00CE1208" w:rsidP="00E1731F">
      <w:pPr>
        <w:pStyle w:val="xmsonormal"/>
        <w:shd w:val="clear" w:color="auto" w:fill="FFFFFF"/>
        <w:spacing w:before="0" w:beforeAutospacing="0" w:after="0" w:afterAutospacing="0"/>
        <w:ind w:left="1080"/>
        <w:rPr>
          <w:rFonts w:ascii="Calibri" w:hAnsi="Calibri" w:cs="Calibri"/>
          <w:color w:val="201F1E"/>
          <w:sz w:val="22"/>
          <w:szCs w:val="22"/>
        </w:rPr>
      </w:pPr>
    </w:p>
    <w:p w14:paraId="34AB9A91" w14:textId="77777777" w:rsidR="00CE1208" w:rsidRDefault="00CE1208" w:rsidP="00CE1208">
      <w:pPr>
        <w:pStyle w:val="xmsonormal"/>
        <w:shd w:val="clear" w:color="auto" w:fill="FFFFFF"/>
        <w:spacing w:before="0" w:beforeAutospacing="0" w:after="0" w:afterAutospacing="0"/>
        <w:ind w:left="284"/>
        <w:rPr>
          <w:rFonts w:ascii="Calibri" w:hAnsi="Calibri" w:cs="Calibri"/>
          <w:color w:val="201F1E"/>
          <w:sz w:val="22"/>
          <w:szCs w:val="22"/>
        </w:rPr>
      </w:pPr>
      <w:r>
        <w:rPr>
          <w:rFonts w:ascii="Open Sans" w:hAnsi="Open Sans" w:cs="Open Sans"/>
          <w:color w:val="201F1E"/>
          <w:bdr w:val="none" w:sz="0" w:space="0" w:color="auto" w:frame="1"/>
        </w:rPr>
        <w:t>The call for a Framework is a response to rising community awareness of racism and building momentum for national action on racism.</w:t>
      </w:r>
    </w:p>
    <w:p w14:paraId="36557429" w14:textId="19BD7D69" w:rsidR="00CE1208" w:rsidRPr="00F55D9E" w:rsidRDefault="00CE1208" w:rsidP="00CE1208">
      <w:pPr>
        <w:pStyle w:val="xmsonormal"/>
        <w:shd w:val="clear" w:color="auto" w:fill="FFFFFF"/>
        <w:spacing w:before="0" w:beforeAutospacing="0" w:after="0" w:afterAutospacing="0"/>
        <w:ind w:left="284"/>
        <w:rPr>
          <w:rFonts w:ascii="Open Sans" w:hAnsi="Open Sans" w:cs="Open Sans"/>
          <w:bdr w:val="none" w:sz="0" w:space="0" w:color="auto" w:frame="1"/>
        </w:rPr>
      </w:pPr>
      <w:r>
        <w:rPr>
          <w:rFonts w:ascii="Open Sans" w:hAnsi="Open Sans" w:cs="Open Sans"/>
          <w:color w:val="201F1E"/>
          <w:bdr w:val="none" w:sz="0" w:space="0" w:color="auto" w:frame="1"/>
        </w:rPr>
        <w:t xml:space="preserve">Australians face unprecedented </w:t>
      </w:r>
      <w:r w:rsidRPr="005A45B1">
        <w:rPr>
          <w:rFonts w:ascii="Open Sans" w:hAnsi="Open Sans" w:cs="Open Sans"/>
          <w:bdr w:val="none" w:sz="0" w:space="0" w:color="auto" w:frame="1"/>
        </w:rPr>
        <w:t xml:space="preserve">challenges, from the unequal impacts of the COVID 19 pandemic to the rise of far-right extremism in Australia, including forms of Islamophobia and antisemitism and continuing inequality faced by </w:t>
      </w:r>
      <w:r w:rsidR="00280ABD" w:rsidRPr="005A45B1">
        <w:rPr>
          <w:rFonts w:ascii="Open Sans" w:hAnsi="Open Sans" w:cs="Open Sans"/>
          <w:bdr w:val="none" w:sz="0" w:space="0" w:color="auto" w:frame="1"/>
        </w:rPr>
        <w:t>Aboriginal and Torres Strait Islander communities.</w:t>
      </w:r>
      <w:r w:rsidR="00E31460" w:rsidRPr="00F55D9E">
        <w:rPr>
          <w:rStyle w:val="EndnoteReference"/>
          <w:rFonts w:cs="Open Sans"/>
          <w:bdr w:val="none" w:sz="0" w:space="0" w:color="auto" w:frame="1"/>
        </w:rPr>
        <w:endnoteReference w:id="3"/>
      </w:r>
      <w:r w:rsidRPr="00F55D9E">
        <w:rPr>
          <w:rFonts w:ascii="Open Sans" w:hAnsi="Open Sans" w:cs="Open Sans"/>
          <w:bdr w:val="none" w:sz="0" w:space="0" w:color="auto" w:frame="1"/>
        </w:rPr>
        <w:t> Meeting these challenges requires more and better data collection on racism, the compilation of a strong evidence-base for action and clear guidance for all sectors of government, civil society and institutions on what racism is and how to tackle it at a structural and systemic level.</w:t>
      </w:r>
    </w:p>
    <w:p w14:paraId="5435E9EC" w14:textId="77777777" w:rsidR="00280ABD" w:rsidRPr="00F55D9E" w:rsidRDefault="00280ABD" w:rsidP="00CE1208">
      <w:pPr>
        <w:pStyle w:val="xmsonormal"/>
        <w:shd w:val="clear" w:color="auto" w:fill="FFFFFF"/>
        <w:spacing w:before="0" w:beforeAutospacing="0" w:after="0" w:afterAutospacing="0"/>
        <w:ind w:left="284"/>
        <w:rPr>
          <w:rFonts w:ascii="Calibri" w:hAnsi="Calibri" w:cs="Calibri"/>
          <w:sz w:val="22"/>
          <w:szCs w:val="22"/>
        </w:rPr>
      </w:pPr>
    </w:p>
    <w:p w14:paraId="07560750" w14:textId="36697552" w:rsidR="00CE1208" w:rsidRDefault="00CE1208" w:rsidP="00CE1208">
      <w:pPr>
        <w:pStyle w:val="xmsonormal"/>
        <w:shd w:val="clear" w:color="auto" w:fill="FFFFFF"/>
        <w:spacing w:before="0" w:beforeAutospacing="0" w:after="0" w:afterAutospacing="0"/>
        <w:ind w:left="284"/>
        <w:rPr>
          <w:rFonts w:ascii="Calibri" w:hAnsi="Calibri" w:cs="Calibri"/>
          <w:color w:val="201F1E"/>
          <w:sz w:val="22"/>
          <w:szCs w:val="22"/>
        </w:rPr>
      </w:pPr>
      <w:r w:rsidRPr="00F55D9E">
        <w:rPr>
          <w:rFonts w:ascii="Open Sans" w:hAnsi="Open Sans" w:cs="Open Sans"/>
          <w:bdr w:val="none" w:sz="0" w:space="0" w:color="auto" w:frame="1"/>
        </w:rPr>
        <w:t>The Commission’s call for a Framework recognises that anti-racism is a collective mission</w:t>
      </w:r>
      <w:r w:rsidR="00280ABD" w:rsidRPr="00F55D9E">
        <w:rPr>
          <w:rFonts w:ascii="Open Sans" w:hAnsi="Open Sans" w:cs="Open Sans"/>
          <w:bdr w:val="none" w:sz="0" w:space="0" w:color="auto" w:frame="1"/>
        </w:rPr>
        <w:t>,</w:t>
      </w:r>
      <w:r w:rsidRPr="00F55D9E">
        <w:rPr>
          <w:rFonts w:ascii="Open Sans" w:hAnsi="Open Sans" w:cs="Open Sans"/>
          <w:bdr w:val="none" w:sz="0" w:space="0" w:color="auto" w:frame="1"/>
        </w:rPr>
        <w:t xml:space="preserve"> one that is led by community members in their everyday lives as much as being an imperative </w:t>
      </w:r>
      <w:r>
        <w:rPr>
          <w:rFonts w:ascii="Open Sans" w:hAnsi="Open Sans" w:cs="Open Sans"/>
          <w:color w:val="201F1E"/>
          <w:bdr w:val="none" w:sz="0" w:space="0" w:color="auto" w:frame="1"/>
        </w:rPr>
        <w:t xml:space="preserve">for governments and institutions at all levels of policy and practice. The development of the Framework Concept Paper aims to support, empower, and amplify the efforts of governments, institutions, services, organisations, </w:t>
      </w:r>
      <w:proofErr w:type="gramStart"/>
      <w:r>
        <w:rPr>
          <w:rFonts w:ascii="Open Sans" w:hAnsi="Open Sans" w:cs="Open Sans"/>
          <w:color w:val="201F1E"/>
          <w:bdr w:val="none" w:sz="0" w:space="0" w:color="auto" w:frame="1"/>
        </w:rPr>
        <w:t>communities</w:t>
      </w:r>
      <w:proofErr w:type="gramEnd"/>
      <w:r>
        <w:rPr>
          <w:rFonts w:ascii="Open Sans" w:hAnsi="Open Sans" w:cs="Open Sans"/>
          <w:color w:val="201F1E"/>
          <w:bdr w:val="none" w:sz="0" w:space="0" w:color="auto" w:frame="1"/>
        </w:rPr>
        <w:t xml:space="preserve"> and individuals taking up </w:t>
      </w:r>
      <w:r>
        <w:rPr>
          <w:rFonts w:ascii="Open Sans" w:hAnsi="Open Sans" w:cs="Open Sans"/>
          <w:color w:val="201F1E"/>
          <w:bdr w:val="none" w:sz="0" w:space="0" w:color="auto" w:frame="1"/>
        </w:rPr>
        <w:lastRenderedPageBreak/>
        <w:t>this collective project to work towards a more equitable and harmonious future for all Australians. </w:t>
      </w:r>
    </w:p>
    <w:p w14:paraId="26F5D505" w14:textId="0884DA53" w:rsidR="008D47D8" w:rsidRPr="008D47D8" w:rsidRDefault="008D47D8" w:rsidP="17CF2278">
      <w:pPr>
        <w:pStyle w:val="Heading1"/>
        <w:rPr>
          <w:rFonts w:ascii="Calibri Light" w:eastAsia="Yu Gothic Light" w:hAnsi="Calibri Light" w:cs="Times New Roman"/>
          <w:b/>
          <w:bCs/>
        </w:rPr>
      </w:pPr>
      <w:bookmarkStart w:id="26" w:name="_Toc85183077"/>
      <w:r>
        <w:t>What we have heard so far</w:t>
      </w:r>
      <w:bookmarkEnd w:id="26"/>
      <w:r>
        <w:t xml:space="preserve"> </w:t>
      </w:r>
    </w:p>
    <w:p w14:paraId="3FF9F616" w14:textId="5EE9E9C7" w:rsidR="008D47D8" w:rsidRPr="008D47D8" w:rsidRDefault="69F43658" w:rsidP="008D47D8">
      <w:pPr>
        <w:rPr>
          <w:rFonts w:ascii="Open Sans" w:eastAsia="Calibri" w:hAnsi="Open Sans" w:cs="Open Sans"/>
          <w:sz w:val="24"/>
          <w:szCs w:val="24"/>
        </w:rPr>
      </w:pPr>
      <w:r w:rsidRPr="17CF2278">
        <w:rPr>
          <w:rFonts w:ascii="Open Sans" w:eastAsia="Calibri" w:hAnsi="Open Sans" w:cs="Open Sans"/>
          <w:sz w:val="24"/>
          <w:szCs w:val="24"/>
        </w:rPr>
        <w:t>Since releasing the scoping paper in March 2021, the</w:t>
      </w:r>
      <w:r w:rsidR="008D47D8" w:rsidRPr="17CF2278">
        <w:rPr>
          <w:rFonts w:ascii="Open Sans" w:eastAsia="Calibri" w:hAnsi="Open Sans" w:cs="Open Sans"/>
          <w:sz w:val="24"/>
          <w:szCs w:val="24"/>
        </w:rPr>
        <w:t xml:space="preserve"> Commission</w:t>
      </w:r>
      <w:r w:rsidR="663DAC26" w:rsidRPr="17CF2278">
        <w:rPr>
          <w:rFonts w:ascii="Open Sans" w:eastAsia="Calibri" w:hAnsi="Open Sans" w:cs="Open Sans"/>
          <w:sz w:val="24"/>
          <w:szCs w:val="24"/>
        </w:rPr>
        <w:t xml:space="preserve"> has conducted an initial round of consultations with peak bodies, government</w:t>
      </w:r>
      <w:r w:rsidR="006E5B19">
        <w:rPr>
          <w:rFonts w:ascii="Open Sans" w:eastAsia="Calibri" w:hAnsi="Open Sans" w:cs="Open Sans"/>
          <w:sz w:val="24"/>
          <w:szCs w:val="24"/>
        </w:rPr>
        <w:t xml:space="preserve"> departments</w:t>
      </w:r>
      <w:r w:rsidR="0049548B">
        <w:rPr>
          <w:rFonts w:ascii="Open Sans" w:eastAsia="Calibri" w:hAnsi="Open Sans" w:cs="Open Sans"/>
          <w:sz w:val="24"/>
          <w:szCs w:val="24"/>
        </w:rPr>
        <w:t xml:space="preserve"> and human rights </w:t>
      </w:r>
      <w:r w:rsidR="663DAC26" w:rsidRPr="17CF2278">
        <w:rPr>
          <w:rFonts w:ascii="Open Sans" w:eastAsia="Calibri" w:hAnsi="Open Sans" w:cs="Open Sans"/>
          <w:sz w:val="24"/>
          <w:szCs w:val="24"/>
        </w:rPr>
        <w:t>agencies.</w:t>
      </w:r>
    </w:p>
    <w:p w14:paraId="5783D396" w14:textId="45607599" w:rsidR="6341B9B3" w:rsidRDefault="6341B9B3" w:rsidP="04646CAD">
      <w:pPr>
        <w:rPr>
          <w:rFonts w:ascii="Open Sans" w:eastAsia="Calibri" w:hAnsi="Open Sans" w:cs="Open Sans"/>
          <w:sz w:val="24"/>
          <w:szCs w:val="24"/>
        </w:rPr>
      </w:pPr>
      <w:r w:rsidRPr="17CF2278">
        <w:rPr>
          <w:rFonts w:ascii="Open Sans" w:eastAsia="Calibri" w:hAnsi="Open Sans" w:cs="Open Sans"/>
          <w:sz w:val="24"/>
          <w:szCs w:val="24"/>
        </w:rPr>
        <w:t xml:space="preserve">This paper provides an overview of the main issues that have been raised in these consultations to date. </w:t>
      </w:r>
      <w:r w:rsidR="00BC0097" w:rsidRPr="17CF2278">
        <w:rPr>
          <w:rFonts w:ascii="Open Sans" w:eastAsia="Calibri" w:hAnsi="Open Sans" w:cs="Open Sans"/>
          <w:sz w:val="24"/>
          <w:szCs w:val="24"/>
        </w:rPr>
        <w:t>This information is provided as context for those wishing to make a submission in the second stage of consultations, and to flag the main differences that have been proposed</w:t>
      </w:r>
    </w:p>
    <w:tbl>
      <w:tblPr>
        <w:tblStyle w:val="TableGrid"/>
        <w:tblpPr w:leftFromText="180" w:rightFromText="180" w:vertAnchor="text" w:horzAnchor="margin" w:tblpY="568"/>
        <w:tblW w:w="5067" w:type="pct"/>
        <w:tblLook w:val="04A0" w:firstRow="1" w:lastRow="0" w:firstColumn="1" w:lastColumn="0" w:noHBand="0" w:noVBand="1"/>
      </w:tblPr>
      <w:tblGrid>
        <w:gridCol w:w="4568"/>
        <w:gridCol w:w="4569"/>
      </w:tblGrid>
      <w:tr w:rsidR="008D47D8" w:rsidRPr="008D47D8" w14:paraId="6CDF6129" w14:textId="77777777" w:rsidTr="003A21FE">
        <w:trPr>
          <w:trHeight w:val="1015"/>
        </w:trPr>
        <w:tc>
          <w:tcPr>
            <w:tcW w:w="2500" w:type="pct"/>
          </w:tcPr>
          <w:p w14:paraId="2467F0DE" w14:textId="77777777" w:rsidR="008D47D8" w:rsidRPr="008D47D8" w:rsidRDefault="008D47D8" w:rsidP="0037680A">
            <w:pPr>
              <w:keepNext/>
              <w:rPr>
                <w:rFonts w:ascii="Open Sans" w:eastAsia="Calibri" w:hAnsi="Open Sans" w:cs="Open Sans"/>
                <w:b/>
                <w:bCs/>
                <w:sz w:val="24"/>
                <w:szCs w:val="24"/>
              </w:rPr>
            </w:pPr>
            <w:r w:rsidRPr="17CF2278">
              <w:rPr>
                <w:rFonts w:ascii="Open Sans" w:eastAsia="Calibri" w:hAnsi="Open Sans" w:cs="Open Sans"/>
                <w:b/>
                <w:bCs/>
                <w:sz w:val="24"/>
                <w:szCs w:val="24"/>
              </w:rPr>
              <w:t xml:space="preserve">What we have </w:t>
            </w:r>
            <w:r w:rsidR="71BC9032" w:rsidRPr="17CF2278">
              <w:rPr>
                <w:rFonts w:ascii="Open Sans" w:eastAsia="Calibri" w:hAnsi="Open Sans" w:cs="Open Sans"/>
                <w:b/>
                <w:bCs/>
                <w:sz w:val="24"/>
                <w:szCs w:val="24"/>
              </w:rPr>
              <w:t xml:space="preserve">heard </w:t>
            </w:r>
            <w:r w:rsidRPr="17CF2278">
              <w:rPr>
                <w:rFonts w:ascii="Open Sans" w:eastAsia="Calibri" w:hAnsi="Open Sans" w:cs="Open Sans"/>
                <w:b/>
                <w:bCs/>
                <w:sz w:val="24"/>
                <w:szCs w:val="24"/>
              </w:rPr>
              <w:t>so far:</w:t>
            </w:r>
          </w:p>
          <w:p w14:paraId="429033AA" w14:textId="77777777" w:rsidR="008D47D8" w:rsidRPr="008D47D8" w:rsidRDefault="008D47D8" w:rsidP="0037680A">
            <w:pPr>
              <w:keepNext/>
              <w:rPr>
                <w:rFonts w:ascii="Open Sans" w:eastAsia="Calibri" w:hAnsi="Open Sans" w:cs="Open Sans"/>
                <w:b/>
                <w:sz w:val="24"/>
                <w:szCs w:val="24"/>
              </w:rPr>
            </w:pPr>
          </w:p>
        </w:tc>
        <w:tc>
          <w:tcPr>
            <w:tcW w:w="2500" w:type="pct"/>
          </w:tcPr>
          <w:p w14:paraId="311AD162" w14:textId="77777777" w:rsidR="008D47D8" w:rsidRPr="008D47D8" w:rsidRDefault="2AB17A50" w:rsidP="0037680A">
            <w:pPr>
              <w:keepNext/>
              <w:rPr>
                <w:rFonts w:ascii="Open Sans" w:eastAsia="Calibri" w:hAnsi="Open Sans" w:cs="Open Sans"/>
                <w:b/>
                <w:bCs/>
                <w:sz w:val="24"/>
                <w:szCs w:val="24"/>
              </w:rPr>
            </w:pPr>
            <w:r w:rsidRPr="17CF2278">
              <w:rPr>
                <w:rFonts w:ascii="Open Sans" w:eastAsia="Calibri" w:hAnsi="Open Sans" w:cs="Open Sans"/>
                <w:b/>
                <w:bCs/>
                <w:sz w:val="24"/>
                <w:szCs w:val="24"/>
              </w:rPr>
              <w:t>Proposed changes to the draft framework</w:t>
            </w:r>
            <w:r w:rsidR="008D47D8" w:rsidRPr="17CF2278">
              <w:rPr>
                <w:rFonts w:ascii="Open Sans" w:eastAsia="Calibri" w:hAnsi="Open Sans" w:cs="Open Sans"/>
                <w:b/>
                <w:bCs/>
                <w:sz w:val="24"/>
                <w:szCs w:val="24"/>
              </w:rPr>
              <w:t>:</w:t>
            </w:r>
          </w:p>
        </w:tc>
      </w:tr>
      <w:tr w:rsidR="008D47D8" w:rsidRPr="008D47D8" w14:paraId="4D9299F6" w14:textId="77777777" w:rsidTr="003A21FE">
        <w:trPr>
          <w:trHeight w:val="1912"/>
        </w:trPr>
        <w:tc>
          <w:tcPr>
            <w:tcW w:w="2500" w:type="pct"/>
          </w:tcPr>
          <w:p w14:paraId="509F4373" w14:textId="77777777" w:rsidR="008D47D8" w:rsidRPr="008D47D8" w:rsidRDefault="008D47D8" w:rsidP="0037680A">
            <w:pPr>
              <w:keepNext/>
              <w:rPr>
                <w:rFonts w:ascii="Open Sans" w:eastAsia="Calibri" w:hAnsi="Open Sans" w:cs="Open Sans"/>
                <w:sz w:val="24"/>
                <w:szCs w:val="24"/>
              </w:rPr>
            </w:pPr>
            <w:r w:rsidRPr="008D47D8">
              <w:rPr>
                <w:rFonts w:ascii="Open Sans" w:eastAsia="Calibri" w:hAnsi="Open Sans" w:cs="Open Sans"/>
                <w:sz w:val="24"/>
                <w:szCs w:val="24"/>
              </w:rPr>
              <w:t>Centring Aboriginal and Torres Strait Islander sovereign voices and truth telling</w:t>
            </w:r>
          </w:p>
        </w:tc>
        <w:tc>
          <w:tcPr>
            <w:tcW w:w="2500" w:type="pct"/>
          </w:tcPr>
          <w:p w14:paraId="08EB7FCD" w14:textId="77777777" w:rsidR="008D47D8" w:rsidRPr="008D47D8" w:rsidRDefault="008D47D8" w:rsidP="0037680A">
            <w:pPr>
              <w:keepNext/>
              <w:rPr>
                <w:rFonts w:ascii="Open Sans" w:eastAsia="Calibri" w:hAnsi="Open Sans" w:cs="Open Sans"/>
                <w:sz w:val="24"/>
                <w:szCs w:val="24"/>
              </w:rPr>
            </w:pPr>
            <w:r w:rsidRPr="17CF2278">
              <w:rPr>
                <w:rFonts w:ascii="Open Sans" w:eastAsia="Calibri" w:hAnsi="Open Sans" w:cs="Open Sans"/>
                <w:sz w:val="24"/>
                <w:szCs w:val="24"/>
              </w:rPr>
              <w:t xml:space="preserve">Principles 1 and 2 of the Framework </w:t>
            </w:r>
            <w:r w:rsidR="789F99BE" w:rsidRPr="17CF2278">
              <w:rPr>
                <w:rFonts w:ascii="Open Sans" w:eastAsia="Calibri" w:hAnsi="Open Sans" w:cs="Open Sans"/>
                <w:sz w:val="24"/>
                <w:szCs w:val="24"/>
              </w:rPr>
              <w:t xml:space="preserve">should be </w:t>
            </w:r>
            <w:r w:rsidRPr="17CF2278">
              <w:rPr>
                <w:rFonts w:ascii="Open Sans" w:eastAsia="Calibri" w:hAnsi="Open Sans" w:cs="Open Sans"/>
                <w:sz w:val="24"/>
                <w:szCs w:val="24"/>
              </w:rPr>
              <w:t xml:space="preserve">redrafted to give </w:t>
            </w:r>
            <w:r w:rsidR="25E2E5ED" w:rsidRPr="17CF2278">
              <w:rPr>
                <w:rFonts w:ascii="Open Sans" w:eastAsia="Calibri" w:hAnsi="Open Sans" w:cs="Open Sans"/>
                <w:sz w:val="24"/>
                <w:szCs w:val="24"/>
              </w:rPr>
              <w:t xml:space="preserve">greater emphasis to </w:t>
            </w:r>
            <w:r w:rsidRPr="17CF2278">
              <w:rPr>
                <w:rFonts w:ascii="Open Sans" w:eastAsia="Calibri" w:hAnsi="Open Sans" w:cs="Open Sans"/>
                <w:sz w:val="24"/>
                <w:szCs w:val="24"/>
              </w:rPr>
              <w:t>Aboriginal and Torres Strait Islander sovereignty and truth-telling</w:t>
            </w:r>
          </w:p>
        </w:tc>
      </w:tr>
      <w:tr w:rsidR="008D47D8" w:rsidRPr="008D47D8" w14:paraId="74D2EC26" w14:textId="77777777" w:rsidTr="003A21FE">
        <w:trPr>
          <w:trHeight w:val="1404"/>
        </w:trPr>
        <w:tc>
          <w:tcPr>
            <w:tcW w:w="2500" w:type="pct"/>
          </w:tcPr>
          <w:p w14:paraId="0C295EF1" w14:textId="77777777" w:rsidR="008D47D8" w:rsidRPr="008D47D8" w:rsidRDefault="008D47D8" w:rsidP="0037680A">
            <w:pPr>
              <w:keepNext/>
              <w:rPr>
                <w:rFonts w:ascii="Open Sans" w:eastAsia="Calibri" w:hAnsi="Open Sans" w:cs="Open Sans"/>
                <w:sz w:val="24"/>
                <w:szCs w:val="24"/>
              </w:rPr>
            </w:pPr>
            <w:r w:rsidRPr="008D47D8">
              <w:rPr>
                <w:rFonts w:ascii="Open Sans" w:eastAsia="Calibri" w:hAnsi="Open Sans" w:cs="Open Sans"/>
                <w:sz w:val="24"/>
                <w:szCs w:val="24"/>
              </w:rPr>
              <w:t>Highlight a definition of racism that begins with systemic racism</w:t>
            </w:r>
          </w:p>
        </w:tc>
        <w:tc>
          <w:tcPr>
            <w:tcW w:w="2500" w:type="pct"/>
          </w:tcPr>
          <w:p w14:paraId="2A2BFE99" w14:textId="77777777" w:rsidR="008D47D8" w:rsidRPr="008D47D8" w:rsidRDefault="5BE800E1" w:rsidP="0037680A">
            <w:pPr>
              <w:keepNext/>
              <w:spacing w:after="0"/>
              <w:rPr>
                <w:rFonts w:ascii="Open Sans" w:eastAsia="Calibri" w:hAnsi="Open Sans" w:cs="Open Sans"/>
                <w:sz w:val="24"/>
                <w:szCs w:val="24"/>
              </w:rPr>
            </w:pPr>
            <w:r w:rsidRPr="17CF2278">
              <w:rPr>
                <w:rFonts w:ascii="Open Sans" w:eastAsia="Calibri" w:hAnsi="Open Sans" w:cs="Open Sans"/>
                <w:sz w:val="24"/>
                <w:szCs w:val="24"/>
              </w:rPr>
              <w:t>Ensure a comprehensive definition of racism is included in the framework that fully captures the experiences of diverse communities.</w:t>
            </w:r>
          </w:p>
        </w:tc>
      </w:tr>
      <w:tr w:rsidR="008D47D8" w:rsidRPr="008D47D8" w14:paraId="6877846C" w14:textId="77777777" w:rsidTr="003A21FE">
        <w:trPr>
          <w:trHeight w:val="1553"/>
        </w:trPr>
        <w:tc>
          <w:tcPr>
            <w:tcW w:w="2500" w:type="pct"/>
          </w:tcPr>
          <w:p w14:paraId="5ABA7353" w14:textId="77777777" w:rsidR="008D47D8" w:rsidRPr="008D47D8" w:rsidRDefault="39013FA1" w:rsidP="0037680A">
            <w:pPr>
              <w:keepNext/>
              <w:rPr>
                <w:rFonts w:ascii="Open Sans" w:eastAsia="Calibri" w:hAnsi="Open Sans" w:cs="Open Sans"/>
                <w:sz w:val="24"/>
                <w:szCs w:val="24"/>
              </w:rPr>
            </w:pPr>
            <w:r w:rsidRPr="17CF2278">
              <w:rPr>
                <w:rFonts w:ascii="Open Sans" w:eastAsia="Calibri" w:hAnsi="Open Sans" w:cs="Open Sans"/>
                <w:sz w:val="24"/>
                <w:szCs w:val="24"/>
              </w:rPr>
              <w:t>A desire for</w:t>
            </w:r>
            <w:r w:rsidR="008D47D8" w:rsidRPr="17CF2278">
              <w:rPr>
                <w:rFonts w:ascii="Open Sans" w:eastAsia="Calibri" w:hAnsi="Open Sans" w:cs="Open Sans"/>
                <w:sz w:val="24"/>
                <w:szCs w:val="24"/>
              </w:rPr>
              <w:t xml:space="preserve"> Aboriginal and Torres Strait Islander </w:t>
            </w:r>
            <w:r w:rsidR="426B4E1C" w:rsidRPr="17CF2278">
              <w:rPr>
                <w:rFonts w:ascii="Open Sans" w:eastAsia="Calibri" w:hAnsi="Open Sans" w:cs="Open Sans"/>
                <w:sz w:val="24"/>
                <w:szCs w:val="24"/>
              </w:rPr>
              <w:t xml:space="preserve">programs to be </w:t>
            </w:r>
            <w:r w:rsidR="008D47D8" w:rsidRPr="17CF2278">
              <w:rPr>
                <w:rFonts w:ascii="Open Sans" w:eastAsia="Calibri" w:hAnsi="Open Sans" w:cs="Open Sans"/>
                <w:sz w:val="24"/>
                <w:szCs w:val="24"/>
              </w:rPr>
              <w:t xml:space="preserve">community- controlled, strengths-based and culturally safe. </w:t>
            </w:r>
          </w:p>
        </w:tc>
        <w:tc>
          <w:tcPr>
            <w:tcW w:w="2500" w:type="pct"/>
          </w:tcPr>
          <w:p w14:paraId="3DE72B5E" w14:textId="77777777" w:rsidR="008D47D8" w:rsidRPr="008D47D8" w:rsidRDefault="008D47D8" w:rsidP="0037680A">
            <w:pPr>
              <w:keepNext/>
              <w:rPr>
                <w:rFonts w:ascii="Open Sans" w:eastAsia="Calibri" w:hAnsi="Open Sans" w:cs="Open Sans"/>
                <w:sz w:val="24"/>
                <w:szCs w:val="24"/>
              </w:rPr>
            </w:pPr>
            <w:r w:rsidRPr="17CF2278">
              <w:rPr>
                <w:rFonts w:ascii="Open Sans" w:eastAsia="Calibri" w:hAnsi="Open Sans" w:cs="Open Sans"/>
                <w:sz w:val="24"/>
                <w:szCs w:val="24"/>
              </w:rPr>
              <w:t xml:space="preserve">Outcome 5 to </w:t>
            </w:r>
            <w:r w:rsidR="5023385D" w:rsidRPr="17CF2278">
              <w:rPr>
                <w:rFonts w:ascii="Open Sans" w:eastAsia="Calibri" w:hAnsi="Open Sans" w:cs="Open Sans"/>
                <w:sz w:val="24"/>
                <w:szCs w:val="24"/>
              </w:rPr>
              <w:t xml:space="preserve">emphasise </w:t>
            </w:r>
            <w:r w:rsidRPr="17CF2278">
              <w:rPr>
                <w:rFonts w:ascii="Open Sans" w:eastAsia="Calibri" w:hAnsi="Open Sans" w:cs="Open Sans"/>
                <w:sz w:val="24"/>
                <w:szCs w:val="24"/>
              </w:rPr>
              <w:t>this approach.</w:t>
            </w:r>
          </w:p>
        </w:tc>
      </w:tr>
      <w:tr w:rsidR="008D47D8" w:rsidRPr="008D47D8" w14:paraId="2DB781F4" w14:textId="77777777" w:rsidTr="003A21FE">
        <w:trPr>
          <w:trHeight w:val="2256"/>
        </w:trPr>
        <w:tc>
          <w:tcPr>
            <w:tcW w:w="2500" w:type="pct"/>
          </w:tcPr>
          <w:p w14:paraId="4C2003D1" w14:textId="77777777" w:rsidR="008D47D8" w:rsidRPr="008D47D8" w:rsidRDefault="008D47D8" w:rsidP="0037680A">
            <w:pPr>
              <w:keepNext/>
              <w:rPr>
                <w:rFonts w:ascii="Open Sans" w:eastAsia="Calibri" w:hAnsi="Open Sans" w:cs="Open Sans"/>
                <w:sz w:val="24"/>
                <w:szCs w:val="24"/>
              </w:rPr>
            </w:pPr>
            <w:r w:rsidRPr="008D47D8">
              <w:rPr>
                <w:rFonts w:ascii="Open Sans" w:eastAsia="Calibri" w:hAnsi="Open Sans" w:cs="Open Sans"/>
                <w:sz w:val="24"/>
                <w:szCs w:val="24"/>
              </w:rPr>
              <w:t>Include a greater focus on criminal justice reform</w:t>
            </w:r>
          </w:p>
        </w:tc>
        <w:tc>
          <w:tcPr>
            <w:tcW w:w="2500" w:type="pct"/>
          </w:tcPr>
          <w:p w14:paraId="033F47F0" w14:textId="77777777" w:rsidR="008D47D8" w:rsidRPr="008D47D8" w:rsidRDefault="008D47D8" w:rsidP="0037680A">
            <w:pPr>
              <w:keepNext/>
              <w:rPr>
                <w:rFonts w:ascii="Open Sans" w:eastAsia="Calibri" w:hAnsi="Open Sans" w:cs="Open Sans"/>
                <w:sz w:val="24"/>
                <w:szCs w:val="24"/>
              </w:rPr>
            </w:pPr>
            <w:r w:rsidRPr="17CF2278">
              <w:rPr>
                <w:rFonts w:ascii="Open Sans" w:eastAsia="Calibri" w:hAnsi="Open Sans" w:cs="Open Sans"/>
                <w:sz w:val="24"/>
                <w:szCs w:val="24"/>
              </w:rPr>
              <w:t xml:space="preserve">Outcome 7 to align with strategies led and advocated by Aboriginal and Torres Strait Islander leaders about breaking the cycles of trauma between child protection, youth detention and incarceration. </w:t>
            </w:r>
          </w:p>
        </w:tc>
      </w:tr>
      <w:tr w:rsidR="008D47D8" w:rsidRPr="008D47D8" w14:paraId="22233179" w14:textId="77777777" w:rsidTr="003A21FE">
        <w:trPr>
          <w:trHeight w:val="851"/>
        </w:trPr>
        <w:tc>
          <w:tcPr>
            <w:tcW w:w="2500" w:type="pct"/>
          </w:tcPr>
          <w:p w14:paraId="74013738" w14:textId="77777777" w:rsidR="008D47D8" w:rsidRPr="008D47D8" w:rsidRDefault="126D2C91" w:rsidP="0037680A">
            <w:pPr>
              <w:keepNext/>
              <w:rPr>
                <w:rFonts w:ascii="Open Sans" w:eastAsia="Calibri" w:hAnsi="Open Sans" w:cs="Open Sans"/>
                <w:sz w:val="24"/>
                <w:szCs w:val="24"/>
              </w:rPr>
            </w:pPr>
            <w:r w:rsidRPr="17CF2278">
              <w:rPr>
                <w:rFonts w:ascii="Open Sans" w:eastAsia="Calibri" w:hAnsi="Open Sans" w:cs="Open Sans"/>
                <w:sz w:val="24"/>
                <w:szCs w:val="24"/>
              </w:rPr>
              <w:lastRenderedPageBreak/>
              <w:t xml:space="preserve">Highlight the importance of </w:t>
            </w:r>
            <w:r w:rsidR="008D47D8" w:rsidRPr="17CF2278">
              <w:rPr>
                <w:rFonts w:ascii="Open Sans" w:eastAsia="Calibri" w:hAnsi="Open Sans" w:cs="Open Sans"/>
                <w:sz w:val="24"/>
                <w:szCs w:val="24"/>
              </w:rPr>
              <w:t>interfaith education and understanding.</w:t>
            </w:r>
          </w:p>
        </w:tc>
        <w:tc>
          <w:tcPr>
            <w:tcW w:w="2500" w:type="pct"/>
          </w:tcPr>
          <w:p w14:paraId="6DB05E6B" w14:textId="77777777" w:rsidR="008D47D8" w:rsidRPr="008D47D8" w:rsidRDefault="3BBEA59C" w:rsidP="0037680A">
            <w:pPr>
              <w:keepNext/>
              <w:rPr>
                <w:rFonts w:ascii="Open Sans" w:eastAsia="Calibri" w:hAnsi="Open Sans" w:cs="Open Sans"/>
                <w:sz w:val="24"/>
                <w:szCs w:val="24"/>
              </w:rPr>
            </w:pPr>
            <w:r w:rsidRPr="17CF2278">
              <w:rPr>
                <w:rFonts w:ascii="Open Sans" w:eastAsia="Calibri" w:hAnsi="Open Sans" w:cs="Open Sans"/>
                <w:sz w:val="24"/>
                <w:szCs w:val="24"/>
              </w:rPr>
              <w:t>P</w:t>
            </w:r>
            <w:r w:rsidR="008D47D8" w:rsidRPr="17CF2278">
              <w:rPr>
                <w:rFonts w:ascii="Open Sans" w:eastAsia="Calibri" w:hAnsi="Open Sans" w:cs="Open Sans"/>
                <w:sz w:val="24"/>
                <w:szCs w:val="24"/>
              </w:rPr>
              <w:t>rioritise this</w:t>
            </w:r>
            <w:r w:rsidR="2A85A53F" w:rsidRPr="17CF2278">
              <w:rPr>
                <w:rFonts w:ascii="Open Sans" w:eastAsia="Calibri" w:hAnsi="Open Sans" w:cs="Open Sans"/>
                <w:sz w:val="24"/>
                <w:szCs w:val="24"/>
              </w:rPr>
              <w:t xml:space="preserve"> objective</w:t>
            </w:r>
            <w:r w:rsidR="008D47D8" w:rsidRPr="17CF2278">
              <w:rPr>
                <w:rFonts w:ascii="Open Sans" w:eastAsia="Calibri" w:hAnsi="Open Sans" w:cs="Open Sans"/>
                <w:sz w:val="24"/>
                <w:szCs w:val="24"/>
              </w:rPr>
              <w:t xml:space="preserve"> in Outcome 6.</w:t>
            </w:r>
          </w:p>
        </w:tc>
      </w:tr>
      <w:tr w:rsidR="008D47D8" w:rsidRPr="008D47D8" w14:paraId="061D6F5B" w14:textId="77777777" w:rsidTr="00F852DA">
        <w:trPr>
          <w:trHeight w:val="1810"/>
        </w:trPr>
        <w:tc>
          <w:tcPr>
            <w:tcW w:w="2500" w:type="pct"/>
          </w:tcPr>
          <w:p w14:paraId="3B2DB983" w14:textId="77777777" w:rsidR="008D47D8" w:rsidRPr="008D47D8" w:rsidRDefault="116664F5" w:rsidP="0037680A">
            <w:pPr>
              <w:keepNext/>
              <w:rPr>
                <w:rFonts w:ascii="Open Sans" w:eastAsia="Calibri" w:hAnsi="Open Sans" w:cs="Open Sans"/>
                <w:sz w:val="24"/>
                <w:szCs w:val="24"/>
              </w:rPr>
            </w:pPr>
            <w:r w:rsidRPr="17CF2278">
              <w:rPr>
                <w:rFonts w:ascii="Open Sans" w:eastAsia="Calibri" w:hAnsi="Open Sans" w:cs="Open Sans"/>
                <w:sz w:val="24"/>
                <w:szCs w:val="24"/>
              </w:rPr>
              <w:t xml:space="preserve">The need for </w:t>
            </w:r>
            <w:r w:rsidR="008D47D8" w:rsidRPr="17CF2278">
              <w:rPr>
                <w:rFonts w:ascii="Open Sans" w:eastAsia="Calibri" w:hAnsi="Open Sans" w:cs="Open Sans"/>
                <w:sz w:val="24"/>
                <w:szCs w:val="24"/>
              </w:rPr>
              <w:t xml:space="preserve">action to address the use of artificial intelligence and big data </w:t>
            </w:r>
            <w:r w:rsidR="56F8976B" w:rsidRPr="17CF2278">
              <w:rPr>
                <w:rFonts w:ascii="Open Sans" w:eastAsia="Calibri" w:hAnsi="Open Sans" w:cs="Open Sans"/>
                <w:sz w:val="24"/>
                <w:szCs w:val="24"/>
              </w:rPr>
              <w:t xml:space="preserve">to address </w:t>
            </w:r>
            <w:r w:rsidR="008D47D8" w:rsidRPr="17CF2278">
              <w:rPr>
                <w:rFonts w:ascii="Open Sans" w:eastAsia="Calibri" w:hAnsi="Open Sans" w:cs="Open Sans"/>
                <w:sz w:val="24"/>
                <w:szCs w:val="24"/>
              </w:rPr>
              <w:t xml:space="preserve">surveillance and systemic discrimination </w:t>
            </w:r>
            <w:proofErr w:type="gramStart"/>
            <w:r w:rsidR="008D47D8" w:rsidRPr="17CF2278">
              <w:rPr>
                <w:rFonts w:ascii="Open Sans" w:eastAsia="Calibri" w:hAnsi="Open Sans" w:cs="Open Sans"/>
                <w:sz w:val="24"/>
                <w:szCs w:val="24"/>
              </w:rPr>
              <w:t>on the basis of</w:t>
            </w:r>
            <w:proofErr w:type="gramEnd"/>
            <w:r w:rsidR="008D47D8" w:rsidRPr="17CF2278">
              <w:rPr>
                <w:rFonts w:ascii="Open Sans" w:eastAsia="Calibri" w:hAnsi="Open Sans" w:cs="Open Sans"/>
                <w:sz w:val="24"/>
                <w:szCs w:val="24"/>
              </w:rPr>
              <w:t xml:space="preserve"> race.</w:t>
            </w:r>
          </w:p>
        </w:tc>
        <w:tc>
          <w:tcPr>
            <w:tcW w:w="2500" w:type="pct"/>
          </w:tcPr>
          <w:p w14:paraId="6432A629" w14:textId="77777777" w:rsidR="008D47D8" w:rsidRPr="008D47D8" w:rsidRDefault="09F3F103" w:rsidP="0037680A">
            <w:pPr>
              <w:keepNext/>
              <w:rPr>
                <w:rFonts w:ascii="Open Sans" w:eastAsia="Calibri" w:hAnsi="Open Sans" w:cs="Open Sans"/>
                <w:sz w:val="24"/>
                <w:szCs w:val="24"/>
              </w:rPr>
            </w:pPr>
            <w:r w:rsidRPr="17CF2278">
              <w:rPr>
                <w:rFonts w:ascii="Open Sans" w:eastAsia="Calibri" w:hAnsi="Open Sans" w:cs="Open Sans"/>
                <w:sz w:val="24"/>
                <w:szCs w:val="24"/>
              </w:rPr>
              <w:t xml:space="preserve">Increase emphasis in the national framework on these </w:t>
            </w:r>
            <w:r w:rsidR="008D47D8" w:rsidRPr="17CF2278">
              <w:rPr>
                <w:rFonts w:ascii="Open Sans" w:eastAsia="Calibri" w:hAnsi="Open Sans" w:cs="Open Sans"/>
                <w:sz w:val="24"/>
                <w:szCs w:val="24"/>
              </w:rPr>
              <w:t xml:space="preserve">technologies. </w:t>
            </w:r>
          </w:p>
        </w:tc>
      </w:tr>
    </w:tbl>
    <w:p w14:paraId="606B3180" w14:textId="126971E1" w:rsidR="008D47D8" w:rsidRPr="008D47D8" w:rsidRDefault="5AC750A3" w:rsidP="00F852DA">
      <w:pPr>
        <w:pStyle w:val="Heading2"/>
        <w:spacing w:before="120"/>
        <w:rPr>
          <w:rFonts w:ascii="Calibri" w:eastAsia="Calibri" w:hAnsi="Calibri" w:cs="Arial"/>
          <w:bCs/>
          <w:color w:val="000000" w:themeColor="text1"/>
          <w:szCs w:val="28"/>
        </w:rPr>
      </w:pPr>
      <w:bookmarkStart w:id="27" w:name="_Toc85183078"/>
      <w:r>
        <w:t xml:space="preserve">Feedback </w:t>
      </w:r>
      <w:r w:rsidR="00F852DA">
        <w:t xml:space="preserve">to date </w:t>
      </w:r>
      <w:r>
        <w:t>on guiding principles</w:t>
      </w:r>
      <w:bookmarkEnd w:id="27"/>
      <w:r>
        <w:t xml:space="preserve"> </w:t>
      </w:r>
    </w:p>
    <w:p w14:paraId="00D01EB1" w14:textId="1EA8E385" w:rsidR="008D47D8" w:rsidRPr="008D47D8" w:rsidRDefault="5AC750A3" w:rsidP="04646CAD">
      <w:pPr>
        <w:keepNext/>
        <w:keepLines/>
        <w:rPr>
          <w:rFonts w:ascii="Open Sans" w:eastAsia="Calibri" w:hAnsi="Open Sans" w:cs="Open Sans"/>
          <w:sz w:val="24"/>
          <w:szCs w:val="24"/>
        </w:rPr>
      </w:pPr>
      <w:r w:rsidRPr="17CF2278">
        <w:rPr>
          <w:rFonts w:ascii="Open Sans" w:eastAsia="Calibri" w:hAnsi="Open Sans" w:cs="Open Sans"/>
          <w:sz w:val="24"/>
          <w:szCs w:val="24"/>
        </w:rPr>
        <w:t xml:space="preserve">The Concept Paper outlines 8 guiding principles. </w:t>
      </w:r>
      <w:r w:rsidR="43A26EEA" w:rsidRPr="17CF2278">
        <w:rPr>
          <w:rFonts w:ascii="Open Sans" w:eastAsia="Calibri" w:hAnsi="Open Sans" w:cs="Open Sans"/>
          <w:sz w:val="24"/>
          <w:szCs w:val="24"/>
        </w:rPr>
        <w:t>Consultations to date have suggested some additions and changes to these draft principles as follows:</w:t>
      </w:r>
    </w:p>
    <w:p w14:paraId="27E291C8" w14:textId="463EC4B7" w:rsidR="008D47D8" w:rsidRPr="008D47D8"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Aboriginal and Torres Strait Islander stakeholders</w:t>
      </w:r>
      <w:r w:rsidR="001D163A">
        <w:rPr>
          <w:rFonts w:ascii="Open Sans" w:eastAsia="MS Mincho" w:hAnsi="Open Sans" w:cs="Open Sans"/>
          <w:sz w:val="24"/>
          <w:szCs w:val="24"/>
        </w:rPr>
        <w:t xml:space="preserve"> and a significant </w:t>
      </w:r>
      <w:r w:rsidR="00AC1B8D">
        <w:rPr>
          <w:rFonts w:ascii="Open Sans" w:eastAsia="MS Mincho" w:hAnsi="Open Sans" w:cs="Open Sans"/>
          <w:sz w:val="24"/>
          <w:szCs w:val="24"/>
        </w:rPr>
        <w:t>number of other stakeholder</w:t>
      </w:r>
      <w:r w:rsidR="00AE40C0">
        <w:rPr>
          <w:rFonts w:ascii="Open Sans" w:eastAsia="MS Mincho" w:hAnsi="Open Sans" w:cs="Open Sans"/>
          <w:sz w:val="24"/>
          <w:szCs w:val="24"/>
        </w:rPr>
        <w:t>s</w:t>
      </w:r>
      <w:r w:rsidRPr="17CF2278">
        <w:rPr>
          <w:rFonts w:ascii="Open Sans" w:eastAsia="MS Mincho" w:hAnsi="Open Sans" w:cs="Open Sans"/>
          <w:sz w:val="24"/>
          <w:szCs w:val="24"/>
        </w:rPr>
        <w:t xml:space="preserve"> have expressed the view that the Framework development and implementation should be led by principles of Aboriginal and Torres Strait Islander sovereignty and self-determination.</w:t>
      </w:r>
    </w:p>
    <w:p w14:paraId="5A912CC3" w14:textId="77777777" w:rsidR="008D47D8" w:rsidRPr="008D47D8" w:rsidRDefault="008D47D8" w:rsidP="17CF2278">
      <w:pPr>
        <w:keepNext/>
        <w:keepLines/>
        <w:spacing w:after="0" w:line="240" w:lineRule="auto"/>
        <w:ind w:left="360"/>
        <w:rPr>
          <w:rFonts w:ascii="Open Sans" w:eastAsia="MS Mincho" w:hAnsi="Open Sans" w:cs="Open Sans"/>
          <w:sz w:val="24"/>
          <w:szCs w:val="24"/>
        </w:rPr>
      </w:pPr>
    </w:p>
    <w:p w14:paraId="3B903E8E" w14:textId="77777777" w:rsidR="008D47D8" w:rsidRPr="008D47D8"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 xml:space="preserve">Consultations have pointed to the need for a greater focus on truth </w:t>
      </w:r>
      <w:proofErr w:type="gramStart"/>
      <w:r w:rsidRPr="17CF2278">
        <w:rPr>
          <w:rFonts w:ascii="Open Sans" w:eastAsia="MS Mincho" w:hAnsi="Open Sans" w:cs="Open Sans"/>
          <w:sz w:val="24"/>
          <w:szCs w:val="24"/>
        </w:rPr>
        <w:t>telling</w:t>
      </w:r>
      <w:proofErr w:type="gramEnd"/>
      <w:r w:rsidRPr="17CF2278">
        <w:rPr>
          <w:rFonts w:ascii="Open Sans" w:eastAsia="MS Mincho" w:hAnsi="Open Sans" w:cs="Open Sans"/>
          <w:sz w:val="24"/>
          <w:szCs w:val="24"/>
        </w:rPr>
        <w:t xml:space="preserve"> about Australia’s settler colonial structures and the way in which they reproduce systemic discrimination. </w:t>
      </w:r>
    </w:p>
    <w:p w14:paraId="5A7B93A6" w14:textId="77777777" w:rsidR="008D47D8" w:rsidRPr="008D47D8" w:rsidRDefault="008D47D8" w:rsidP="17CF2278">
      <w:pPr>
        <w:keepNext/>
        <w:keepLines/>
        <w:spacing w:after="0" w:line="240" w:lineRule="auto"/>
        <w:rPr>
          <w:rFonts w:ascii="Open Sans" w:eastAsia="MS Mincho" w:hAnsi="Open Sans" w:cs="Open Sans"/>
          <w:sz w:val="24"/>
          <w:szCs w:val="24"/>
        </w:rPr>
      </w:pPr>
    </w:p>
    <w:p w14:paraId="62CD9C79" w14:textId="0BD765AE" w:rsidR="008D47D8" w:rsidRPr="00F002A5"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 xml:space="preserve">Some consultations have highlighted the importance of supporting rights and protections for cultural heritage, aligned with the </w:t>
      </w:r>
      <w:r w:rsidRPr="004143CA">
        <w:rPr>
          <w:rFonts w:ascii="Open Sans" w:eastAsia="MS Mincho" w:hAnsi="Open Sans" w:cs="Open Sans"/>
          <w:i/>
          <w:sz w:val="24"/>
          <w:szCs w:val="24"/>
        </w:rPr>
        <w:t xml:space="preserve">National Agreement on Closing the Gap. </w:t>
      </w:r>
    </w:p>
    <w:p w14:paraId="3CE15929" w14:textId="47B43ECF" w:rsidR="008D47D8" w:rsidRPr="008D47D8" w:rsidRDefault="008D47D8" w:rsidP="17CF2278">
      <w:pPr>
        <w:keepNext/>
        <w:keepLines/>
        <w:spacing w:after="0" w:line="240" w:lineRule="auto"/>
        <w:ind w:left="360"/>
        <w:rPr>
          <w:rFonts w:ascii="Open Sans" w:eastAsia="MS Mincho" w:hAnsi="Open Sans" w:cs="Open Sans"/>
        </w:rPr>
      </w:pPr>
    </w:p>
    <w:p w14:paraId="7277517E" w14:textId="51C0E20E" w:rsidR="008D47D8" w:rsidRPr="008D47D8"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 xml:space="preserve">Stakeholder feedback highlights organisations should be encouraged </w:t>
      </w:r>
      <w:r w:rsidR="00F90EB5" w:rsidRPr="17CF2278">
        <w:rPr>
          <w:rFonts w:ascii="Open Sans" w:eastAsia="MS Mincho" w:hAnsi="Open Sans" w:cs="Open Sans"/>
          <w:sz w:val="24"/>
          <w:szCs w:val="24"/>
        </w:rPr>
        <w:t xml:space="preserve">to </w:t>
      </w:r>
      <w:r w:rsidR="00F90EB5">
        <w:rPr>
          <w:rFonts w:ascii="Open Sans" w:eastAsia="MS Mincho" w:hAnsi="Open Sans" w:cs="Open Sans"/>
          <w:sz w:val="24"/>
          <w:szCs w:val="24"/>
        </w:rPr>
        <w:t>put</w:t>
      </w:r>
      <w:r w:rsidR="00F002A5">
        <w:rPr>
          <w:rFonts w:ascii="Open Sans" w:eastAsia="MS Mincho" w:hAnsi="Open Sans" w:cs="Open Sans"/>
          <w:sz w:val="24"/>
          <w:szCs w:val="24"/>
        </w:rPr>
        <w:t xml:space="preserve"> in place more positive measures and </w:t>
      </w:r>
      <w:r w:rsidRPr="17CF2278">
        <w:rPr>
          <w:rFonts w:ascii="Open Sans" w:eastAsia="MS Mincho" w:hAnsi="Open Sans" w:cs="Open Sans"/>
          <w:sz w:val="24"/>
          <w:szCs w:val="24"/>
        </w:rPr>
        <w:t>take more proactive action on discrimination and to ensure racial equity.</w:t>
      </w:r>
    </w:p>
    <w:p w14:paraId="3A888D33" w14:textId="39BE7023" w:rsidR="008D47D8" w:rsidRPr="008D47D8" w:rsidRDefault="008D47D8" w:rsidP="17CF2278">
      <w:pPr>
        <w:keepNext/>
        <w:keepLines/>
        <w:spacing w:after="0" w:line="240" w:lineRule="auto"/>
        <w:ind w:left="360"/>
        <w:rPr>
          <w:rFonts w:ascii="Open Sans" w:eastAsia="MS Mincho" w:hAnsi="Open Sans" w:cs="Open Sans"/>
        </w:rPr>
      </w:pPr>
    </w:p>
    <w:p w14:paraId="7BBFE154" w14:textId="2EA121D9" w:rsidR="008D47D8" w:rsidRPr="008D47D8"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Participants in consultations reaffirmed the importance of an intersectional approach to addressing racism</w:t>
      </w:r>
    </w:p>
    <w:p w14:paraId="64A2C38D" w14:textId="287709ED" w:rsidR="008D47D8" w:rsidRPr="008D47D8" w:rsidRDefault="008D47D8" w:rsidP="17CF2278">
      <w:pPr>
        <w:keepNext/>
        <w:keepLines/>
        <w:spacing w:after="0"/>
        <w:rPr>
          <w:rFonts w:ascii="Calibri" w:eastAsia="Calibri" w:hAnsi="Calibri" w:cs="Open Sans"/>
        </w:rPr>
      </w:pPr>
    </w:p>
    <w:p w14:paraId="03B3D75A" w14:textId="3DDA2E43" w:rsidR="008D47D8" w:rsidRPr="008D47D8" w:rsidRDefault="43A26EEA" w:rsidP="17CF2278">
      <w:pPr>
        <w:keepNext/>
        <w:keepLines/>
        <w:numPr>
          <w:ilvl w:val="0"/>
          <w:numId w:val="22"/>
        </w:numPr>
        <w:spacing w:after="0" w:line="240" w:lineRule="auto"/>
        <w:rPr>
          <w:rFonts w:ascii="Open Sans" w:eastAsia="MS Mincho" w:hAnsi="Open Sans" w:cs="Open Sans"/>
          <w:i/>
          <w:iCs/>
          <w:sz w:val="24"/>
          <w:szCs w:val="24"/>
        </w:rPr>
      </w:pPr>
      <w:r w:rsidRPr="17CF2278">
        <w:rPr>
          <w:rFonts w:ascii="Open Sans" w:eastAsia="MS Mincho" w:hAnsi="Open Sans" w:cs="Open Sans"/>
          <w:sz w:val="24"/>
          <w:szCs w:val="24"/>
        </w:rPr>
        <w:t>Peak bodies and service providers highlighted the importance of healing-</w:t>
      </w:r>
      <w:r w:rsidR="00A90282">
        <w:rPr>
          <w:rFonts w:ascii="Open Sans" w:eastAsia="MS Mincho" w:hAnsi="Open Sans" w:cs="Open Sans"/>
          <w:sz w:val="24"/>
          <w:szCs w:val="24"/>
        </w:rPr>
        <w:t>informed</w:t>
      </w:r>
      <w:r w:rsidRPr="17CF2278">
        <w:rPr>
          <w:rFonts w:ascii="Open Sans" w:eastAsia="MS Mincho" w:hAnsi="Open Sans" w:cs="Open Sans"/>
          <w:sz w:val="24"/>
          <w:szCs w:val="24"/>
        </w:rPr>
        <w:t xml:space="preserve"> and trauma-</w:t>
      </w:r>
      <w:r w:rsidR="00A90282">
        <w:rPr>
          <w:rFonts w:ascii="Open Sans" w:eastAsia="MS Mincho" w:hAnsi="Open Sans" w:cs="Open Sans"/>
          <w:sz w:val="24"/>
          <w:szCs w:val="24"/>
        </w:rPr>
        <w:t>aware</w:t>
      </w:r>
      <w:r w:rsidRPr="17CF2278">
        <w:rPr>
          <w:rFonts w:ascii="Open Sans" w:eastAsia="MS Mincho" w:hAnsi="Open Sans" w:cs="Open Sans"/>
          <w:sz w:val="24"/>
          <w:szCs w:val="24"/>
        </w:rPr>
        <w:t xml:space="preserve"> approaches to respond to the cumulative harm that racism does to individuals and communities. </w:t>
      </w:r>
    </w:p>
    <w:p w14:paraId="0F6900CB" w14:textId="77777777" w:rsidR="008D47D8" w:rsidRPr="008D47D8" w:rsidRDefault="008D47D8" w:rsidP="17CF2278">
      <w:pPr>
        <w:keepNext/>
        <w:keepLines/>
        <w:spacing w:after="0"/>
        <w:rPr>
          <w:rFonts w:ascii="Calibri" w:eastAsia="Calibri" w:hAnsi="Calibri" w:cs="Open Sans"/>
        </w:rPr>
      </w:pPr>
    </w:p>
    <w:p w14:paraId="70FAD7DB" w14:textId="3CE6A317" w:rsidR="008D47D8" w:rsidRPr="008D47D8" w:rsidRDefault="43A26EEA" w:rsidP="17CF2278">
      <w:pPr>
        <w:keepNext/>
        <w:keepLines/>
        <w:numPr>
          <w:ilvl w:val="0"/>
          <w:numId w:val="22"/>
        </w:numPr>
        <w:rPr>
          <w:rFonts w:ascii="Open Sans" w:eastAsia="MS Mincho" w:hAnsi="Open Sans" w:cs="Open Sans"/>
          <w:i/>
          <w:iCs/>
          <w:sz w:val="24"/>
          <w:szCs w:val="24"/>
        </w:rPr>
      </w:pPr>
      <w:r w:rsidRPr="17CF2278">
        <w:rPr>
          <w:rFonts w:ascii="Open Sans" w:eastAsia="MS Mincho" w:hAnsi="Open Sans" w:cs="Open Sans"/>
          <w:sz w:val="24"/>
          <w:szCs w:val="24"/>
        </w:rPr>
        <w:t>Consultation findings suggest that values of collaboration and shared responsibility should be central to the process of Framework implementation</w:t>
      </w:r>
      <w:r w:rsidR="2CB86C9D" w:rsidRPr="17CF2278">
        <w:rPr>
          <w:rFonts w:ascii="Open Sans" w:eastAsia="MS Mincho" w:hAnsi="Open Sans" w:cs="Open Sans"/>
          <w:sz w:val="24"/>
          <w:szCs w:val="24"/>
        </w:rPr>
        <w:t>.</w:t>
      </w:r>
    </w:p>
    <w:p w14:paraId="6C18E1AE" w14:textId="77777777" w:rsidR="0037680A" w:rsidRDefault="0037680A">
      <w:pPr>
        <w:spacing w:after="0" w:line="240" w:lineRule="auto"/>
        <w:rPr>
          <w:rFonts w:ascii="Calibri" w:eastAsia="Calibri" w:hAnsi="Calibri" w:cs="Arial"/>
          <w:b/>
          <w:bCs/>
          <w:color w:val="000000" w:themeColor="text1"/>
          <w:sz w:val="28"/>
          <w:szCs w:val="28"/>
        </w:rPr>
      </w:pPr>
      <w:r>
        <w:rPr>
          <w:rFonts w:ascii="Calibri" w:eastAsia="Calibri" w:hAnsi="Calibri" w:cs="Arial"/>
          <w:b/>
          <w:bCs/>
          <w:color w:val="000000" w:themeColor="text1"/>
          <w:sz w:val="28"/>
          <w:szCs w:val="28"/>
        </w:rPr>
        <w:br w:type="page"/>
      </w:r>
    </w:p>
    <w:p w14:paraId="13A447EE" w14:textId="13254A5A" w:rsidR="008D47D8" w:rsidRPr="008D47D8" w:rsidRDefault="00018871" w:rsidP="00F55D9E">
      <w:pPr>
        <w:pStyle w:val="Heading2"/>
        <w:rPr>
          <w:rFonts w:ascii="Calibri" w:eastAsia="Calibri" w:hAnsi="Calibri" w:cs="Arial"/>
          <w:color w:val="000000" w:themeColor="text1"/>
          <w:szCs w:val="28"/>
        </w:rPr>
      </w:pPr>
      <w:bookmarkStart w:id="28" w:name="_Toc85183079"/>
      <w:r w:rsidRPr="17CF2278">
        <w:lastRenderedPageBreak/>
        <w:t>Feedback to date on proposed outcomes, strategies, and actions</w:t>
      </w:r>
      <w:bookmarkEnd w:id="28"/>
    </w:p>
    <w:p w14:paraId="10050C85" w14:textId="35E071F7" w:rsidR="008D47D8" w:rsidRPr="00A668CE" w:rsidRDefault="00018871" w:rsidP="04646CAD">
      <w:pPr>
        <w:keepNext/>
        <w:keepLines/>
        <w:rPr>
          <w:rFonts w:ascii="Open Sans" w:eastAsia="Calibri" w:hAnsi="Open Sans" w:cs="Open Sans"/>
          <w:sz w:val="24"/>
          <w:szCs w:val="24"/>
        </w:rPr>
      </w:pPr>
      <w:r w:rsidRPr="00A668CE">
        <w:rPr>
          <w:rFonts w:ascii="Open Sans" w:eastAsia="Calibri" w:hAnsi="Open Sans" w:cs="Open Sans"/>
          <w:sz w:val="24"/>
          <w:szCs w:val="24"/>
        </w:rPr>
        <w:t>The Concept Paper has 8 outcome areas, with a variety of strategies and actions identified under each of these.</w:t>
      </w:r>
    </w:p>
    <w:p w14:paraId="469C04C6" w14:textId="0A79EE26" w:rsidR="008D47D8" w:rsidRPr="00A668CE" w:rsidRDefault="00018871" w:rsidP="04646CAD">
      <w:pPr>
        <w:keepNext/>
        <w:keepLines/>
        <w:rPr>
          <w:rFonts w:ascii="Open Sans" w:eastAsia="Calibri" w:hAnsi="Open Sans" w:cs="Open Sans"/>
          <w:sz w:val="24"/>
          <w:szCs w:val="24"/>
        </w:rPr>
      </w:pPr>
      <w:r w:rsidRPr="00A668CE">
        <w:rPr>
          <w:rFonts w:ascii="Open Sans" w:eastAsia="Calibri" w:hAnsi="Open Sans" w:cs="Open Sans"/>
          <w:sz w:val="24"/>
          <w:szCs w:val="24"/>
        </w:rPr>
        <w:t xml:space="preserve">In responding to these outcomes, consultation participants supported an action-oriented Framework with clear outcomes and strategies. </w:t>
      </w:r>
    </w:p>
    <w:p w14:paraId="61D67F50" w14:textId="762D874B" w:rsidR="008D47D8" w:rsidRPr="00A668CE" w:rsidRDefault="00018871" w:rsidP="17CF2278">
      <w:pPr>
        <w:keepNext/>
        <w:keepLines/>
        <w:rPr>
          <w:rFonts w:ascii="Open Sans" w:eastAsia="Calibri" w:hAnsi="Open Sans" w:cs="Open Sans"/>
          <w:sz w:val="24"/>
          <w:szCs w:val="24"/>
        </w:rPr>
      </w:pPr>
      <w:r w:rsidRPr="00A668CE">
        <w:rPr>
          <w:rFonts w:ascii="Open Sans" w:eastAsia="Calibri" w:hAnsi="Open Sans" w:cs="Open Sans"/>
          <w:sz w:val="24"/>
          <w:szCs w:val="24"/>
        </w:rPr>
        <w:t xml:space="preserve">Some participants suggested ways outcomes could be consolidated or extended. </w:t>
      </w:r>
    </w:p>
    <w:p w14:paraId="1359CE45" w14:textId="34764B37" w:rsidR="008D47D8" w:rsidRPr="00A668CE" w:rsidRDefault="00018871" w:rsidP="17CF2278">
      <w:pPr>
        <w:keepNext/>
        <w:keepLines/>
        <w:rPr>
          <w:rFonts w:ascii="Open Sans" w:eastAsia="Calibri" w:hAnsi="Open Sans" w:cs="Open Sans"/>
          <w:sz w:val="24"/>
          <w:szCs w:val="24"/>
        </w:rPr>
      </w:pPr>
      <w:r w:rsidRPr="00A668CE">
        <w:rPr>
          <w:rFonts w:ascii="Open Sans" w:eastAsia="Calibri" w:hAnsi="Open Sans" w:cs="Open Sans"/>
          <w:sz w:val="24"/>
          <w:szCs w:val="24"/>
        </w:rPr>
        <w:t xml:space="preserve">Consultations to date have affirmed the importance of improved data collection as a major focus of the Framework. They also supported an expanded focus on education strategies and expressed a need for an additional outcome on regulating and building capacity around racial bias in new technology and artificial intelligence systems due to the significance of these issues. </w:t>
      </w:r>
    </w:p>
    <w:p w14:paraId="322338E6" w14:textId="05F4FB0D" w:rsidR="008D47D8" w:rsidRPr="00A668CE" w:rsidRDefault="00018871" w:rsidP="17CF2278">
      <w:pPr>
        <w:keepNext/>
        <w:keepLines/>
        <w:rPr>
          <w:rFonts w:ascii="Open Sans" w:eastAsia="Calibri" w:hAnsi="Open Sans" w:cs="Open Sans"/>
          <w:sz w:val="24"/>
          <w:szCs w:val="24"/>
        </w:rPr>
      </w:pPr>
      <w:r w:rsidRPr="00A668CE">
        <w:rPr>
          <w:rFonts w:ascii="Open Sans" w:eastAsia="Calibri" w:hAnsi="Open Sans" w:cs="Open Sans"/>
          <w:sz w:val="24"/>
          <w:szCs w:val="24"/>
        </w:rPr>
        <w:t xml:space="preserve">The following summarises the feedback received to date on the 8 proposed outcome areas. </w:t>
      </w:r>
    </w:p>
    <w:tbl>
      <w:tblPr>
        <w:tblStyle w:val="TableGrid"/>
        <w:tblW w:w="0" w:type="auto"/>
        <w:tblLayout w:type="fixed"/>
        <w:tblLook w:val="06A0" w:firstRow="1" w:lastRow="0" w:firstColumn="1" w:lastColumn="0" w:noHBand="1" w:noVBand="1"/>
      </w:tblPr>
      <w:tblGrid>
        <w:gridCol w:w="9015"/>
      </w:tblGrid>
      <w:tr w:rsidR="04646CAD" w14:paraId="584B4F39" w14:textId="77777777" w:rsidTr="716BDD6B">
        <w:tc>
          <w:tcPr>
            <w:tcW w:w="9015" w:type="dxa"/>
          </w:tcPr>
          <w:p w14:paraId="599C1D1E" w14:textId="58711985" w:rsidR="04646CAD" w:rsidRDefault="04646CAD" w:rsidP="17CF2278">
            <w:pPr>
              <w:rPr>
                <w:rFonts w:ascii="Open Sans" w:eastAsia="Calibri" w:hAnsi="Open Sans" w:cs="Open Sans"/>
                <w:b/>
                <w:bCs/>
              </w:rPr>
            </w:pPr>
            <w:r w:rsidRPr="17CF2278">
              <w:rPr>
                <w:rFonts w:ascii="Open Sans" w:eastAsia="Calibri" w:hAnsi="Open Sans" w:cs="Open Sans"/>
                <w:b/>
                <w:bCs/>
              </w:rPr>
              <w:t>Outcomes and summary of consultation feedback to date</w:t>
            </w:r>
          </w:p>
        </w:tc>
      </w:tr>
      <w:tr w:rsidR="04646CAD" w14:paraId="7D0D753E" w14:textId="77777777" w:rsidTr="716BDD6B">
        <w:tc>
          <w:tcPr>
            <w:tcW w:w="9015" w:type="dxa"/>
          </w:tcPr>
          <w:p w14:paraId="73F9DBFA" w14:textId="7FA31CF3" w:rsidR="04646CAD" w:rsidRPr="006A0E81" w:rsidRDefault="04646CAD" w:rsidP="04646CAD">
            <w:pPr>
              <w:rPr>
                <w:rFonts w:ascii="Open Sans" w:eastAsia="Yu Mincho" w:hAnsi="Open Sans" w:cs="Open Sans"/>
                <w:sz w:val="24"/>
                <w:szCs w:val="24"/>
                <w:lang w:val="en-GB"/>
              </w:rPr>
            </w:pPr>
            <w:r w:rsidRPr="17CF2278">
              <w:rPr>
                <w:rFonts w:ascii="Open Sans" w:eastAsia="Calibri" w:hAnsi="Open Sans" w:cs="Open Sans"/>
                <w:b/>
                <w:bCs/>
                <w:sz w:val="24"/>
                <w:szCs w:val="24"/>
              </w:rPr>
              <w:t>National Outcome 1 – Racism and racial inequality in Australia is understood including its prevalence and nature.</w:t>
            </w:r>
          </w:p>
        </w:tc>
      </w:tr>
      <w:tr w:rsidR="04646CAD" w14:paraId="41104080" w14:textId="77777777" w:rsidTr="716BDD6B">
        <w:tc>
          <w:tcPr>
            <w:tcW w:w="9015" w:type="dxa"/>
          </w:tcPr>
          <w:p w14:paraId="2EA00918" w14:textId="6949FC91" w:rsidR="04646CAD" w:rsidRDefault="04646CAD" w:rsidP="17CF2278">
            <w:pPr>
              <w:numPr>
                <w:ilvl w:val="0"/>
                <w:numId w:val="23"/>
              </w:numPr>
              <w:spacing w:before="240" w:after="240" w:line="240" w:lineRule="auto"/>
              <w:rPr>
                <w:rFonts w:ascii="Open Sans" w:eastAsia="MS Mincho" w:hAnsi="Open Sans" w:cs="Open Sans"/>
                <w:i/>
                <w:iCs/>
                <w:sz w:val="24"/>
                <w:szCs w:val="24"/>
              </w:rPr>
            </w:pPr>
            <w:r w:rsidRPr="17CF2278">
              <w:rPr>
                <w:rFonts w:ascii="Open Sans" w:eastAsia="MS Mincho" w:hAnsi="Open Sans" w:cs="Open Sans"/>
                <w:sz w:val="24"/>
                <w:szCs w:val="24"/>
              </w:rPr>
              <w:t xml:space="preserve">There was </w:t>
            </w:r>
            <w:r w:rsidRPr="17CF2278">
              <w:rPr>
                <w:rFonts w:ascii="Open Sans" w:eastAsia="MS Mincho" w:hAnsi="Open Sans" w:cs="Open Sans"/>
                <w:noProof/>
                <w:sz w:val="24"/>
                <w:szCs w:val="24"/>
              </w:rPr>
              <w:t xml:space="preserve">a strong consensus </w:t>
            </w:r>
            <w:r w:rsidRPr="17CF2278">
              <w:rPr>
                <w:rFonts w:ascii="Open Sans" w:eastAsia="MS Mincho" w:hAnsi="Open Sans" w:cs="Open Sans"/>
                <w:sz w:val="24"/>
                <w:szCs w:val="24"/>
              </w:rPr>
              <w:t>among consultation participants that the Framework should have a focus on improved data collection</w:t>
            </w:r>
            <w:r w:rsidR="004F51DA">
              <w:rPr>
                <w:rFonts w:ascii="Open Sans" w:eastAsia="MS Mincho" w:hAnsi="Open Sans" w:cs="Open Sans"/>
                <w:sz w:val="24"/>
                <w:szCs w:val="24"/>
              </w:rPr>
              <w:t xml:space="preserve"> and that the </w:t>
            </w:r>
            <w:r w:rsidR="481B3C26" w:rsidRPr="3A7DBC64">
              <w:rPr>
                <w:rFonts w:ascii="Open Sans" w:eastAsia="MS Mincho" w:hAnsi="Open Sans" w:cs="Open Sans"/>
                <w:sz w:val="24"/>
                <w:szCs w:val="24"/>
              </w:rPr>
              <w:t>framework</w:t>
            </w:r>
            <w:r w:rsidR="695E8C9F" w:rsidRPr="3A7DBC64">
              <w:rPr>
                <w:rFonts w:ascii="Open Sans" w:eastAsia="MS Mincho" w:hAnsi="Open Sans" w:cs="Open Sans"/>
                <w:sz w:val="24"/>
                <w:szCs w:val="24"/>
              </w:rPr>
              <w:t xml:space="preserve"> </w:t>
            </w:r>
            <w:r w:rsidR="4F8CDAFB" w:rsidRPr="3A7DBC64">
              <w:rPr>
                <w:rFonts w:ascii="Open Sans" w:eastAsia="MS Mincho" w:hAnsi="Open Sans" w:cs="Open Sans"/>
                <w:sz w:val="24"/>
                <w:szCs w:val="24"/>
              </w:rPr>
              <w:t>should</w:t>
            </w:r>
            <w:r w:rsidR="004F51DA">
              <w:rPr>
                <w:rFonts w:ascii="Open Sans" w:eastAsia="MS Mincho" w:hAnsi="Open Sans" w:cs="Open Sans"/>
                <w:sz w:val="24"/>
                <w:szCs w:val="24"/>
              </w:rPr>
              <w:t xml:space="preserve"> outline clear strategies for how to address the gaps in </w:t>
            </w:r>
            <w:r w:rsidR="00444599">
              <w:rPr>
                <w:rFonts w:ascii="Open Sans" w:eastAsia="MS Mincho" w:hAnsi="Open Sans" w:cs="Open Sans"/>
                <w:sz w:val="24"/>
                <w:szCs w:val="24"/>
              </w:rPr>
              <w:t>data collection</w:t>
            </w:r>
            <w:r w:rsidRPr="17CF2278">
              <w:rPr>
                <w:rFonts w:ascii="Open Sans" w:eastAsia="MS Mincho" w:hAnsi="Open Sans" w:cs="Open Sans"/>
                <w:sz w:val="24"/>
                <w:szCs w:val="24"/>
              </w:rPr>
              <w:t xml:space="preserve">. </w:t>
            </w:r>
          </w:p>
          <w:p w14:paraId="50D4487A" w14:textId="6D45DC16" w:rsidR="04646CAD" w:rsidRDefault="04646CAD" w:rsidP="17CF2278">
            <w:pPr>
              <w:numPr>
                <w:ilvl w:val="0"/>
                <w:numId w:val="23"/>
              </w:numPr>
              <w:spacing w:before="240" w:after="240" w:line="240" w:lineRule="auto"/>
              <w:rPr>
                <w:rFonts w:ascii="Open Sans" w:eastAsia="MS Mincho" w:hAnsi="Open Sans" w:cs="Open Sans"/>
                <w:i/>
                <w:iCs/>
                <w:sz w:val="24"/>
                <w:szCs w:val="24"/>
              </w:rPr>
            </w:pPr>
            <w:r w:rsidRPr="17CF2278">
              <w:rPr>
                <w:rFonts w:ascii="Open Sans" w:eastAsia="MS Mincho" w:hAnsi="Open Sans" w:cs="Open Sans"/>
                <w:sz w:val="24"/>
                <w:szCs w:val="24"/>
              </w:rPr>
              <w:t>Stakeholders emphasised that work on a national data unit should be led by Aboriginal and Torres Strait Islander research institutes and that it should be shaped by a strengths-based approach.</w:t>
            </w:r>
          </w:p>
          <w:p w14:paraId="4BEED7FC" w14:textId="35B3C4D3" w:rsidR="04646CAD" w:rsidRDefault="04646CAD" w:rsidP="17CF2278">
            <w:pPr>
              <w:numPr>
                <w:ilvl w:val="0"/>
                <w:numId w:val="23"/>
              </w:numPr>
              <w:spacing w:before="240" w:after="240" w:line="240" w:lineRule="auto"/>
              <w:rPr>
                <w:rFonts w:ascii="Open Sans" w:eastAsia="MS Mincho" w:hAnsi="Open Sans" w:cs="Open Sans"/>
                <w:i/>
                <w:iCs/>
                <w:sz w:val="24"/>
                <w:szCs w:val="24"/>
              </w:rPr>
            </w:pPr>
            <w:r w:rsidRPr="17CF2278">
              <w:rPr>
                <w:rFonts w:ascii="Open Sans" w:eastAsia="MS Mincho" w:hAnsi="Open Sans" w:cs="Open Sans"/>
                <w:sz w:val="24"/>
                <w:szCs w:val="24"/>
              </w:rPr>
              <w:t xml:space="preserve">Some researchers and knowledge holders raised the issue of data sovereignty and respecting knowledge holders of all kinds, regardless of academic affiliation. </w:t>
            </w:r>
          </w:p>
          <w:p w14:paraId="53BD2DC3" w14:textId="77777777" w:rsidR="04646CAD" w:rsidRDefault="04646CAD" w:rsidP="00CF7AE2">
            <w:pPr>
              <w:numPr>
                <w:ilvl w:val="0"/>
                <w:numId w:val="23"/>
              </w:numPr>
              <w:spacing w:before="240" w:after="120" w:line="240" w:lineRule="auto"/>
              <w:ind w:left="714" w:hanging="357"/>
              <w:rPr>
                <w:rFonts w:ascii="Open Sans" w:eastAsia="MS Mincho" w:hAnsi="Open Sans" w:cs="Open Sans"/>
                <w:i/>
                <w:iCs/>
                <w:sz w:val="24"/>
                <w:szCs w:val="24"/>
              </w:rPr>
            </w:pPr>
            <w:r w:rsidRPr="17CF2278">
              <w:rPr>
                <w:rFonts w:ascii="Open Sans" w:eastAsia="MS Mincho" w:hAnsi="Open Sans" w:cs="Open Sans"/>
                <w:sz w:val="24"/>
                <w:szCs w:val="24"/>
              </w:rPr>
              <w:t>Participants highlighted existing gaps in current data collection and reporting on:</w:t>
            </w:r>
          </w:p>
          <w:p w14:paraId="3F46305D" w14:textId="3B9891C3"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t xml:space="preserve">- the incidence of racism </w:t>
            </w:r>
          </w:p>
          <w:p w14:paraId="5F503591" w14:textId="528843B0"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t xml:space="preserve">- an accurate picture of the complexity of cultural, ethnic, linguistic and faith diversity in Australia. </w:t>
            </w:r>
          </w:p>
          <w:p w14:paraId="4CE9B7EF" w14:textId="3132A07F"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t>-intersectional forms of discrimination</w:t>
            </w:r>
          </w:p>
          <w:p w14:paraId="332C2100" w14:textId="4A7A6E75"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lastRenderedPageBreak/>
              <w:t>- longitudinal data on experiences of different forms of racism</w:t>
            </w:r>
          </w:p>
          <w:p w14:paraId="4DB8D54F" w14:textId="568C54F4"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t>- nuanced qualitative data on diversity, racism and what works in different sectors to address racism</w:t>
            </w:r>
          </w:p>
          <w:p w14:paraId="575625A4" w14:textId="5403E1FA" w:rsidR="04646CAD" w:rsidRDefault="04646CAD" w:rsidP="009C1B28">
            <w:pPr>
              <w:spacing w:after="0" w:line="240" w:lineRule="auto"/>
              <w:ind w:left="720"/>
              <w:rPr>
                <w:rFonts w:ascii="Open Sans" w:eastAsia="MS Mincho" w:hAnsi="Open Sans" w:cs="Open Sans"/>
                <w:sz w:val="24"/>
                <w:szCs w:val="24"/>
              </w:rPr>
            </w:pPr>
            <w:r w:rsidRPr="17CF2278">
              <w:rPr>
                <w:rFonts w:ascii="Open Sans" w:eastAsia="MS Mincho" w:hAnsi="Open Sans" w:cs="Open Sans"/>
                <w:sz w:val="24"/>
                <w:szCs w:val="24"/>
              </w:rPr>
              <w:t>-the experiences of groups under-represented in current data, including Aboriginal and Torres Strait Islander communities and young people.</w:t>
            </w:r>
          </w:p>
          <w:p w14:paraId="1B0920DC" w14:textId="488D5AA9" w:rsidR="04646CAD" w:rsidRDefault="04646CAD" w:rsidP="17CF2278">
            <w:pPr>
              <w:pStyle w:val="ListParagraph"/>
              <w:numPr>
                <w:ilvl w:val="0"/>
                <w:numId w:val="23"/>
              </w:numPr>
              <w:rPr>
                <w:rFonts w:cs="Open Sans"/>
                <w:i/>
                <w:iCs/>
              </w:rPr>
            </w:pPr>
            <w:r w:rsidRPr="17CF2278">
              <w:rPr>
                <w:rFonts w:cs="Open Sans"/>
              </w:rPr>
              <w:t>Many participants emphasised the importance of narratives of lived experience of racism for shaping responses to racism.</w:t>
            </w:r>
          </w:p>
          <w:p w14:paraId="5209FD92" w14:textId="77777777" w:rsidR="04646CAD" w:rsidRDefault="04646CAD" w:rsidP="17CF2278">
            <w:pPr>
              <w:numPr>
                <w:ilvl w:val="0"/>
                <w:numId w:val="23"/>
              </w:numPr>
              <w:spacing w:before="240" w:after="240" w:line="240" w:lineRule="auto"/>
              <w:rPr>
                <w:rFonts w:ascii="Open Sans" w:eastAsia="MS Mincho" w:hAnsi="Open Sans" w:cs="Open Sans"/>
                <w:b/>
                <w:bCs/>
                <w:i/>
                <w:iCs/>
                <w:sz w:val="24"/>
                <w:szCs w:val="24"/>
              </w:rPr>
            </w:pPr>
            <w:r w:rsidRPr="17CF2278">
              <w:rPr>
                <w:rFonts w:ascii="Open Sans" w:eastAsia="MS Mincho" w:hAnsi="Open Sans" w:cs="Open Sans"/>
                <w:sz w:val="24"/>
                <w:szCs w:val="24"/>
              </w:rPr>
              <w:t>There was also significant interest in more research on the prevalence of far-right extremism and its reproduction in online forums.</w:t>
            </w:r>
          </w:p>
          <w:p w14:paraId="60B1FF6B" w14:textId="673A5A44" w:rsidR="04646CAD" w:rsidRPr="006A0E81" w:rsidRDefault="04646CAD" w:rsidP="04646CAD">
            <w:pPr>
              <w:numPr>
                <w:ilvl w:val="0"/>
                <w:numId w:val="23"/>
              </w:numPr>
              <w:spacing w:before="240" w:after="240" w:line="240" w:lineRule="auto"/>
              <w:rPr>
                <w:rFonts w:ascii="Open Sans" w:eastAsia="MS Mincho" w:hAnsi="Open Sans" w:cs="Open Sans"/>
                <w:b/>
                <w:i/>
                <w:sz w:val="24"/>
                <w:szCs w:val="24"/>
              </w:rPr>
            </w:pPr>
            <w:r w:rsidRPr="17CF2278">
              <w:rPr>
                <w:rFonts w:ascii="Open Sans" w:eastAsia="MS Mincho" w:hAnsi="Open Sans" w:cs="Open Sans"/>
                <w:sz w:val="24"/>
                <w:szCs w:val="24"/>
              </w:rPr>
              <w:t>Participants’ feedback suggests that national data standards for research in this area will be required to ensure that the research commissioned and/or undertaken in this area</w:t>
            </w:r>
            <w:r w:rsidR="000B5A6B">
              <w:rPr>
                <w:rFonts w:ascii="Open Sans" w:eastAsia="MS Mincho" w:hAnsi="Open Sans" w:cs="Open Sans"/>
                <w:sz w:val="24"/>
                <w:szCs w:val="24"/>
              </w:rPr>
              <w:t xml:space="preserve"> is strengths-based,</w:t>
            </w:r>
            <w:r w:rsidRPr="17CF2278">
              <w:rPr>
                <w:rFonts w:ascii="Open Sans" w:eastAsia="MS Mincho" w:hAnsi="Open Sans" w:cs="Open Sans"/>
                <w:sz w:val="24"/>
                <w:szCs w:val="24"/>
              </w:rPr>
              <w:t xml:space="preserve"> </w:t>
            </w:r>
            <w:r w:rsidR="0068219A">
              <w:rPr>
                <w:rFonts w:ascii="Open Sans" w:eastAsia="MS Mincho" w:hAnsi="Open Sans" w:cs="Open Sans"/>
                <w:sz w:val="24"/>
                <w:szCs w:val="24"/>
              </w:rPr>
              <w:t xml:space="preserve">contributes to </w:t>
            </w:r>
            <w:r w:rsidR="00D84A96">
              <w:rPr>
                <w:rFonts w:ascii="Open Sans" w:eastAsia="MS Mincho" w:hAnsi="Open Sans" w:cs="Open Sans"/>
                <w:sz w:val="24"/>
                <w:szCs w:val="24"/>
              </w:rPr>
              <w:t>Aboriginal and Torres Strait Islander-led change and the broader emp</w:t>
            </w:r>
            <w:r w:rsidR="000B5A6B">
              <w:rPr>
                <w:rFonts w:ascii="Open Sans" w:eastAsia="MS Mincho" w:hAnsi="Open Sans" w:cs="Open Sans"/>
                <w:sz w:val="24"/>
                <w:szCs w:val="24"/>
              </w:rPr>
              <w:t xml:space="preserve">owerment of migrant, </w:t>
            </w:r>
            <w:proofErr w:type="gramStart"/>
            <w:r w:rsidR="000B5A6B">
              <w:rPr>
                <w:rFonts w:ascii="Open Sans" w:eastAsia="MS Mincho" w:hAnsi="Open Sans" w:cs="Open Sans"/>
                <w:sz w:val="24"/>
                <w:szCs w:val="24"/>
              </w:rPr>
              <w:t>refugee</w:t>
            </w:r>
            <w:proofErr w:type="gramEnd"/>
            <w:r w:rsidR="000B5A6B">
              <w:rPr>
                <w:rFonts w:ascii="Open Sans" w:eastAsia="MS Mincho" w:hAnsi="Open Sans" w:cs="Open Sans"/>
                <w:sz w:val="24"/>
                <w:szCs w:val="24"/>
              </w:rPr>
              <w:t xml:space="preserve"> and faith-based communities</w:t>
            </w:r>
            <w:r w:rsidRPr="17CF2278">
              <w:rPr>
                <w:rFonts w:ascii="Open Sans" w:eastAsia="MS Mincho" w:hAnsi="Open Sans" w:cs="Open Sans"/>
                <w:sz w:val="24"/>
                <w:szCs w:val="24"/>
              </w:rPr>
              <w:t>.</w:t>
            </w:r>
          </w:p>
        </w:tc>
      </w:tr>
      <w:tr w:rsidR="04646CAD" w14:paraId="6E953B4C" w14:textId="77777777" w:rsidTr="716BDD6B">
        <w:tc>
          <w:tcPr>
            <w:tcW w:w="9015" w:type="dxa"/>
          </w:tcPr>
          <w:p w14:paraId="7A6F7238" w14:textId="203E504D" w:rsidR="04646CAD" w:rsidRPr="006A0E81"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lastRenderedPageBreak/>
              <w:t>National Outcome 2 –Australia has an effective legal framework to protect people from racial discrimination and racial hatred.</w:t>
            </w:r>
          </w:p>
        </w:tc>
      </w:tr>
      <w:tr w:rsidR="04646CAD" w14:paraId="5412FD4A" w14:textId="77777777" w:rsidTr="716BDD6B">
        <w:tc>
          <w:tcPr>
            <w:tcW w:w="9015" w:type="dxa"/>
          </w:tcPr>
          <w:p w14:paraId="3456DAE4" w14:textId="6BF7AE48" w:rsidR="04646CAD" w:rsidRDefault="04646CAD" w:rsidP="716BDD6B">
            <w:pPr>
              <w:numPr>
                <w:ilvl w:val="0"/>
                <w:numId w:val="23"/>
              </w:numPr>
              <w:spacing w:before="240" w:after="240" w:line="240" w:lineRule="auto"/>
              <w:rPr>
                <w:rFonts w:ascii="Open Sans" w:eastAsia="MS Mincho" w:hAnsi="Open Sans" w:cs="Open Sans"/>
                <w:i/>
                <w:iCs/>
                <w:sz w:val="24"/>
                <w:szCs w:val="24"/>
              </w:rPr>
            </w:pPr>
            <w:r w:rsidRPr="716BDD6B">
              <w:rPr>
                <w:rFonts w:ascii="Open Sans" w:eastAsia="MS Mincho" w:hAnsi="Open Sans" w:cs="Open Sans"/>
                <w:sz w:val="24"/>
                <w:szCs w:val="24"/>
              </w:rPr>
              <w:t>There was strong support for a preventative and proactive approach to safeguarding rights.</w:t>
            </w:r>
          </w:p>
          <w:p w14:paraId="0915CD68" w14:textId="4255FB25" w:rsidR="001F0AC2" w:rsidRPr="007E4A80" w:rsidRDefault="001219A3" w:rsidP="716BDD6B">
            <w:pPr>
              <w:numPr>
                <w:ilvl w:val="0"/>
                <w:numId w:val="23"/>
              </w:numPr>
              <w:spacing w:before="240" w:after="240" w:line="240" w:lineRule="auto"/>
              <w:rPr>
                <w:rFonts w:ascii="Open Sans" w:eastAsia="MS Mincho" w:hAnsi="Open Sans" w:cs="Open Sans"/>
                <w:b/>
                <w:i/>
                <w:sz w:val="24"/>
                <w:szCs w:val="24"/>
              </w:rPr>
            </w:pPr>
            <w:r w:rsidRPr="716BDD6B">
              <w:rPr>
                <w:rFonts w:ascii="Open Sans" w:eastAsia="MS Mincho" w:hAnsi="Open Sans" w:cs="Open Sans"/>
                <w:sz w:val="24"/>
                <w:szCs w:val="24"/>
              </w:rPr>
              <w:t>Stakeholders proposed a range of strategies to improve outcomes in relation to the operation of the justice system,</w:t>
            </w:r>
            <w:r w:rsidR="00BB3428">
              <w:rPr>
                <w:rFonts w:ascii="Open Sans" w:eastAsia="MS Mincho" w:hAnsi="Open Sans" w:cs="Open Sans"/>
                <w:sz w:val="24"/>
                <w:szCs w:val="24"/>
              </w:rPr>
              <w:t xml:space="preserve"> </w:t>
            </w:r>
            <w:r w:rsidR="00741704">
              <w:rPr>
                <w:rFonts w:ascii="Open Sans" w:eastAsia="MS Mincho" w:hAnsi="Open Sans" w:cs="Open Sans"/>
                <w:sz w:val="24"/>
                <w:szCs w:val="24"/>
              </w:rPr>
              <w:t xml:space="preserve">including </w:t>
            </w:r>
            <w:r w:rsidR="006C75EE">
              <w:rPr>
                <w:rFonts w:ascii="Open Sans" w:eastAsia="MS Mincho" w:hAnsi="Open Sans" w:cs="Open Sans"/>
                <w:sz w:val="24"/>
                <w:szCs w:val="24"/>
              </w:rPr>
              <w:t>through</w:t>
            </w:r>
            <w:r w:rsidR="000926C6">
              <w:rPr>
                <w:rFonts w:ascii="Open Sans" w:eastAsia="MS Mincho" w:hAnsi="Open Sans" w:cs="Open Sans"/>
                <w:sz w:val="24"/>
                <w:szCs w:val="24"/>
              </w:rPr>
              <w:t xml:space="preserve"> </w:t>
            </w:r>
            <w:r w:rsidR="04646CAD" w:rsidRPr="716BDD6B">
              <w:rPr>
                <w:rFonts w:ascii="Open Sans" w:eastAsia="MS Mincho" w:hAnsi="Open Sans" w:cs="Open Sans"/>
                <w:sz w:val="24"/>
                <w:szCs w:val="24"/>
              </w:rPr>
              <w:t>breaking cycles of incarceration and diversionary programs to address the harmful impact of involvement in the justice system for Aboriginal and Torres Strait Islander communities.</w:t>
            </w:r>
          </w:p>
          <w:p w14:paraId="3BBDED6C" w14:textId="4E678BFB" w:rsidR="04646CAD" w:rsidRDefault="00407A96" w:rsidP="716BDD6B">
            <w:pPr>
              <w:numPr>
                <w:ilvl w:val="0"/>
                <w:numId w:val="23"/>
              </w:numPr>
              <w:spacing w:before="240" w:after="240" w:line="240" w:lineRule="auto"/>
              <w:rPr>
                <w:rFonts w:ascii="Open Sans" w:eastAsia="MS Mincho" w:hAnsi="Open Sans" w:cs="Open Sans"/>
                <w:b/>
                <w:bCs/>
                <w:i/>
                <w:iCs/>
                <w:sz w:val="24"/>
                <w:szCs w:val="24"/>
              </w:rPr>
            </w:pPr>
            <w:r>
              <w:rPr>
                <w:rFonts w:ascii="Open Sans" w:eastAsia="MS Mincho" w:hAnsi="Open Sans" w:cs="Open Sans"/>
                <w:sz w:val="24"/>
                <w:szCs w:val="24"/>
              </w:rPr>
              <w:t>Some stak</w:t>
            </w:r>
            <w:r w:rsidR="00AC0BC2">
              <w:rPr>
                <w:rFonts w:ascii="Open Sans" w:eastAsia="MS Mincho" w:hAnsi="Open Sans" w:cs="Open Sans"/>
                <w:sz w:val="24"/>
                <w:szCs w:val="24"/>
              </w:rPr>
              <w:t>e</w:t>
            </w:r>
            <w:r>
              <w:rPr>
                <w:rFonts w:ascii="Open Sans" w:eastAsia="MS Mincho" w:hAnsi="Open Sans" w:cs="Open Sans"/>
                <w:sz w:val="24"/>
                <w:szCs w:val="24"/>
              </w:rPr>
              <w:t>h</w:t>
            </w:r>
            <w:r w:rsidR="00AC0BC2">
              <w:rPr>
                <w:rFonts w:ascii="Open Sans" w:eastAsia="MS Mincho" w:hAnsi="Open Sans" w:cs="Open Sans"/>
                <w:sz w:val="24"/>
                <w:szCs w:val="24"/>
              </w:rPr>
              <w:t>olders highlighted that ensuring that justi</w:t>
            </w:r>
            <w:r w:rsidR="00593E68">
              <w:rPr>
                <w:rFonts w:ascii="Open Sans" w:eastAsia="MS Mincho" w:hAnsi="Open Sans" w:cs="Open Sans"/>
                <w:sz w:val="24"/>
                <w:szCs w:val="24"/>
              </w:rPr>
              <w:t>ce outcomes</w:t>
            </w:r>
            <w:r w:rsidR="00605E49">
              <w:rPr>
                <w:rFonts w:ascii="Open Sans" w:eastAsia="MS Mincho" w:hAnsi="Open Sans" w:cs="Open Sans"/>
                <w:sz w:val="24"/>
                <w:szCs w:val="24"/>
              </w:rPr>
              <w:t xml:space="preserve"> are community informed was important for </w:t>
            </w:r>
            <w:r w:rsidR="007731D9">
              <w:rPr>
                <w:rFonts w:ascii="Open Sans" w:eastAsia="MS Mincho" w:hAnsi="Open Sans" w:cs="Open Sans"/>
                <w:sz w:val="24"/>
                <w:szCs w:val="24"/>
              </w:rPr>
              <w:t>breaking cycles of incarceration</w:t>
            </w:r>
            <w:proofErr w:type="gramStart"/>
            <w:r w:rsidR="007731D9">
              <w:rPr>
                <w:rFonts w:ascii="Open Sans" w:eastAsia="MS Mincho" w:hAnsi="Open Sans" w:cs="Open Sans"/>
                <w:sz w:val="24"/>
                <w:szCs w:val="24"/>
              </w:rPr>
              <w:t xml:space="preserve">. </w:t>
            </w:r>
            <w:r w:rsidR="04646CAD" w:rsidRPr="716BDD6B">
              <w:rPr>
                <w:rFonts w:ascii="Open Sans" w:eastAsia="MS Mincho" w:hAnsi="Open Sans" w:cs="Open Sans"/>
                <w:b/>
                <w:bCs/>
                <w:sz w:val="24"/>
                <w:szCs w:val="24"/>
              </w:rPr>
              <w:t xml:space="preserve"> </w:t>
            </w:r>
            <w:proofErr w:type="gramEnd"/>
          </w:p>
          <w:p w14:paraId="73FD7420" w14:textId="77777777" w:rsidR="04646CAD" w:rsidRDefault="04646CAD" w:rsidP="716BDD6B">
            <w:pPr>
              <w:numPr>
                <w:ilvl w:val="0"/>
                <w:numId w:val="23"/>
              </w:numPr>
              <w:spacing w:before="240" w:after="240" w:line="240" w:lineRule="auto"/>
              <w:rPr>
                <w:rFonts w:ascii="Open Sans" w:eastAsia="MS Mincho" w:hAnsi="Open Sans" w:cs="Open Sans"/>
                <w:i/>
                <w:iCs/>
                <w:sz w:val="24"/>
                <w:szCs w:val="24"/>
              </w:rPr>
            </w:pPr>
            <w:r w:rsidRPr="716BDD6B">
              <w:rPr>
                <w:rFonts w:ascii="Open Sans" w:eastAsia="MS Mincho" w:hAnsi="Open Sans" w:cs="Open Sans"/>
                <w:sz w:val="24"/>
                <w:szCs w:val="24"/>
              </w:rPr>
              <w:t xml:space="preserve">Some stakeholders suggested that building the capacity of law enforcement to gather evidence in this area and engage in a culturally safe way with </w:t>
            </w:r>
            <w:proofErr w:type="spellStart"/>
            <w:r w:rsidRPr="716BDD6B">
              <w:rPr>
                <w:rFonts w:ascii="Open Sans" w:eastAsia="MS Mincho" w:hAnsi="Open Sans" w:cs="Open Sans"/>
                <w:sz w:val="24"/>
                <w:szCs w:val="24"/>
              </w:rPr>
              <w:t>racialised</w:t>
            </w:r>
            <w:proofErr w:type="spellEnd"/>
            <w:r w:rsidRPr="716BDD6B">
              <w:rPr>
                <w:rFonts w:ascii="Open Sans" w:eastAsia="MS Mincho" w:hAnsi="Open Sans" w:cs="Open Sans"/>
                <w:sz w:val="24"/>
                <w:szCs w:val="24"/>
              </w:rPr>
              <w:t xml:space="preserve"> communities was as important as changing legislation. </w:t>
            </w:r>
          </w:p>
          <w:p w14:paraId="45CFC1B2" w14:textId="140BBB12" w:rsidR="04646CAD" w:rsidRPr="00907A7B" w:rsidRDefault="04646CAD" w:rsidP="716BDD6B">
            <w:pPr>
              <w:numPr>
                <w:ilvl w:val="0"/>
                <w:numId w:val="23"/>
              </w:numPr>
              <w:spacing w:before="240" w:after="240" w:line="240" w:lineRule="auto"/>
              <w:rPr>
                <w:rFonts w:ascii="Open Sans" w:eastAsia="MS Mincho" w:hAnsi="Open Sans" w:cs="Open Sans"/>
                <w:i/>
                <w:sz w:val="24"/>
                <w:szCs w:val="24"/>
              </w:rPr>
            </w:pPr>
            <w:r w:rsidRPr="716BDD6B">
              <w:rPr>
                <w:rFonts w:ascii="Open Sans" w:eastAsia="MS Mincho" w:hAnsi="Open Sans" w:cs="Open Sans"/>
                <w:sz w:val="24"/>
                <w:szCs w:val="24"/>
              </w:rPr>
              <w:t xml:space="preserve">A few stakeholders highlighted that working with rights holders to ensure that they have enough information about their rights and can </w:t>
            </w:r>
            <w:r w:rsidRPr="716BDD6B">
              <w:rPr>
                <w:rFonts w:ascii="Open Sans" w:eastAsia="MS Mincho" w:hAnsi="Open Sans" w:cs="Open Sans"/>
                <w:sz w:val="24"/>
                <w:szCs w:val="24"/>
              </w:rPr>
              <w:lastRenderedPageBreak/>
              <w:t>access and afford legal support, when necessary</w:t>
            </w:r>
            <w:r w:rsidR="00BF2A30">
              <w:rPr>
                <w:rFonts w:ascii="Open Sans" w:eastAsia="MS Mincho" w:hAnsi="Open Sans" w:cs="Open Sans"/>
                <w:sz w:val="24"/>
                <w:szCs w:val="24"/>
              </w:rPr>
              <w:t>,</w:t>
            </w:r>
            <w:r w:rsidRPr="716BDD6B">
              <w:rPr>
                <w:rFonts w:ascii="Open Sans" w:eastAsia="MS Mincho" w:hAnsi="Open Sans" w:cs="Open Sans"/>
                <w:sz w:val="24"/>
                <w:szCs w:val="24"/>
              </w:rPr>
              <w:t xml:space="preserve"> was also key to ensuring effective and equitable justice outcomes.</w:t>
            </w:r>
          </w:p>
          <w:p w14:paraId="516D95B0" w14:textId="091A0A5F" w:rsidR="04646CAD" w:rsidRDefault="04646CAD" w:rsidP="007E4A80">
            <w:pPr>
              <w:spacing w:before="240" w:after="240" w:line="240" w:lineRule="auto"/>
              <w:ind w:left="360"/>
              <w:rPr>
                <w:rFonts w:asciiTheme="minorHAnsi" w:eastAsiaTheme="minorEastAsia" w:hAnsiTheme="minorHAnsi" w:cstheme="minorBidi"/>
                <w:i/>
                <w:iCs/>
                <w:sz w:val="24"/>
                <w:szCs w:val="24"/>
              </w:rPr>
            </w:pPr>
          </w:p>
        </w:tc>
      </w:tr>
      <w:tr w:rsidR="04646CAD" w14:paraId="30C88493" w14:textId="77777777" w:rsidTr="716BDD6B">
        <w:tc>
          <w:tcPr>
            <w:tcW w:w="9015" w:type="dxa"/>
          </w:tcPr>
          <w:p w14:paraId="0563D149" w14:textId="1DAEEB0D" w:rsidR="04646CAD" w:rsidRPr="00A3543C" w:rsidRDefault="04646CAD" w:rsidP="04646CAD">
            <w:pPr>
              <w:rPr>
                <w:rFonts w:ascii="Open Sans" w:eastAsia="Open Sans" w:hAnsi="Open Sans" w:cs="Open Sans"/>
                <w:color w:val="000000" w:themeColor="text1"/>
                <w:sz w:val="24"/>
                <w:szCs w:val="24"/>
              </w:rPr>
            </w:pPr>
            <w:r w:rsidRPr="17CF2278">
              <w:rPr>
                <w:rFonts w:ascii="Open Sans" w:eastAsia="Open Sans" w:hAnsi="Open Sans" w:cs="Open Sans"/>
                <w:b/>
                <w:bCs/>
                <w:color w:val="000000" w:themeColor="text1"/>
                <w:sz w:val="24"/>
                <w:szCs w:val="24"/>
              </w:rPr>
              <w:lastRenderedPageBreak/>
              <w:t>National Outcome 3 – All Australian Governments commit to eradicating racism and racial discrimination through their actions.</w:t>
            </w:r>
          </w:p>
        </w:tc>
      </w:tr>
      <w:tr w:rsidR="04646CAD" w14:paraId="66B28DF0" w14:textId="77777777" w:rsidTr="716BDD6B">
        <w:tc>
          <w:tcPr>
            <w:tcW w:w="9015" w:type="dxa"/>
          </w:tcPr>
          <w:p w14:paraId="3A7F1AEB" w14:textId="0E40B654" w:rsidR="04646CAD" w:rsidRDefault="04646CAD" w:rsidP="17CF2278">
            <w:pPr>
              <w:numPr>
                <w:ilvl w:val="0"/>
                <w:numId w:val="23"/>
              </w:numPr>
              <w:spacing w:before="240" w:after="240" w:line="240" w:lineRule="auto"/>
              <w:rPr>
                <w:rFonts w:asciiTheme="minorHAnsi" w:eastAsiaTheme="minorEastAsia" w:hAnsiTheme="minorHAnsi" w:cstheme="minorBidi"/>
                <w:noProof/>
                <w:sz w:val="24"/>
                <w:szCs w:val="24"/>
              </w:rPr>
            </w:pPr>
            <w:r w:rsidRPr="17CF2278">
              <w:rPr>
                <w:rFonts w:ascii="Open Sans" w:eastAsia="MS Mincho" w:hAnsi="Open Sans" w:cs="Open Sans"/>
                <w:sz w:val="24"/>
                <w:szCs w:val="24"/>
              </w:rPr>
              <w:t>Stakeholders affirmed the need to build complementarity across</w:t>
            </w:r>
            <w:r w:rsidRPr="17CF2278">
              <w:rPr>
                <w:rFonts w:ascii="Open Sans" w:eastAsia="MS Mincho" w:hAnsi="Open Sans" w:cs="Open Sans"/>
                <w:noProof/>
                <w:sz w:val="24"/>
                <w:szCs w:val="24"/>
              </w:rPr>
              <w:t xml:space="preserve"> the Framework’s strategies and</w:t>
            </w:r>
            <w:r w:rsidRPr="17CF2278">
              <w:rPr>
                <w:rFonts w:ascii="Open Sans" w:eastAsia="MS Mincho" w:hAnsi="Open Sans" w:cs="Open Sans"/>
                <w:sz w:val="24"/>
                <w:szCs w:val="24"/>
              </w:rPr>
              <w:t xml:space="preserve"> existing measures on Closing the Gap, building social cohesion, countering violent extremism, supporting diversity and inclusion, supporting settlement processes, and reducing violence against women and children. </w:t>
            </w:r>
          </w:p>
          <w:p w14:paraId="45CC5492" w14:textId="46CD9602" w:rsidR="04646CAD" w:rsidRDefault="04646CAD" w:rsidP="17CF2278">
            <w:pPr>
              <w:pStyle w:val="ListParagraph"/>
              <w:numPr>
                <w:ilvl w:val="0"/>
                <w:numId w:val="23"/>
              </w:numPr>
              <w:rPr>
                <w:rFonts w:asciiTheme="minorHAnsi" w:eastAsiaTheme="minorEastAsia" w:hAnsiTheme="minorHAnsi" w:cstheme="minorBidi"/>
                <w:noProof/>
              </w:rPr>
            </w:pPr>
            <w:r w:rsidRPr="17CF2278">
              <w:rPr>
                <w:rFonts w:cs="Open Sans"/>
                <w:noProof/>
              </w:rPr>
              <w:t>Stakeholders highlighted that existing commitments and reporting under the National Agreement on Closing the Gap should be noted in the Framework to minimise duplication in reporting and ensu</w:t>
            </w:r>
            <w:r w:rsidR="00D321C9">
              <w:rPr>
                <w:rFonts w:cs="Open Sans"/>
                <w:noProof/>
              </w:rPr>
              <w:t>r</w:t>
            </w:r>
            <w:r w:rsidRPr="17CF2278">
              <w:rPr>
                <w:rFonts w:cs="Open Sans"/>
                <w:noProof/>
              </w:rPr>
              <w:t>e that existing commitment</w:t>
            </w:r>
            <w:r w:rsidR="00935255">
              <w:rPr>
                <w:rFonts w:cs="Open Sans"/>
                <w:noProof/>
              </w:rPr>
              <w:t>s</w:t>
            </w:r>
            <w:r w:rsidRPr="17CF2278">
              <w:rPr>
                <w:rFonts w:cs="Open Sans"/>
                <w:noProof/>
              </w:rPr>
              <w:t xml:space="preserve"> are met.</w:t>
            </w:r>
          </w:p>
          <w:p w14:paraId="2621EAAF" w14:textId="487486A4" w:rsidR="04646CAD" w:rsidRDefault="04646CAD" w:rsidP="17CF2278">
            <w:pPr>
              <w:pStyle w:val="ListParagraph"/>
              <w:numPr>
                <w:ilvl w:val="0"/>
                <w:numId w:val="23"/>
              </w:numPr>
              <w:rPr>
                <w:rFonts w:asciiTheme="minorHAnsi" w:eastAsiaTheme="minorEastAsia" w:hAnsiTheme="minorHAnsi" w:cstheme="minorBidi"/>
                <w:noProof/>
              </w:rPr>
            </w:pPr>
            <w:r w:rsidRPr="17CF2278">
              <w:rPr>
                <w:rFonts w:cs="Open Sans"/>
              </w:rPr>
              <w:t>Some consultation participants highlighted that there was significant scope for reform in the sustainable resourcing of initiatives in this area</w:t>
            </w:r>
            <w:r w:rsidR="004A0C4B">
              <w:rPr>
                <w:rFonts w:cs="Open Sans"/>
              </w:rPr>
              <w:t xml:space="preserve">, including </w:t>
            </w:r>
            <w:r w:rsidR="0039609F">
              <w:rPr>
                <w:rFonts w:cs="Open Sans"/>
              </w:rPr>
              <w:t>through more direct funding and capacity building</w:t>
            </w:r>
            <w:r w:rsidRPr="17CF2278">
              <w:rPr>
                <w:rFonts w:cs="Open Sans"/>
              </w:rPr>
              <w:t xml:space="preserve"> </w:t>
            </w:r>
            <w:r w:rsidR="001F02BD">
              <w:rPr>
                <w:rFonts w:cs="Open Sans"/>
              </w:rPr>
              <w:t>to</w:t>
            </w:r>
            <w:r w:rsidR="00814D08">
              <w:rPr>
                <w:rFonts w:cs="Open Sans"/>
              </w:rPr>
              <w:t xml:space="preserve"> </w:t>
            </w:r>
            <w:r w:rsidRPr="17CF2278">
              <w:rPr>
                <w:rFonts w:cs="Open Sans"/>
              </w:rPr>
              <w:t>community</w:t>
            </w:r>
            <w:r w:rsidR="00D321C9">
              <w:rPr>
                <w:rFonts w:cs="Open Sans"/>
              </w:rPr>
              <w:t xml:space="preserve"> </w:t>
            </w:r>
            <w:r w:rsidRPr="17CF2278">
              <w:rPr>
                <w:rFonts w:cs="Open Sans"/>
              </w:rPr>
              <w:t>-controlled organisations.</w:t>
            </w:r>
          </w:p>
          <w:p w14:paraId="7244F8E7" w14:textId="44CB9A36" w:rsidR="04646CAD" w:rsidRDefault="04646CAD" w:rsidP="17CF2278">
            <w:pPr>
              <w:pStyle w:val="ListParagraph"/>
              <w:numPr>
                <w:ilvl w:val="0"/>
                <w:numId w:val="23"/>
              </w:numPr>
              <w:rPr>
                <w:rFonts w:asciiTheme="minorHAnsi" w:eastAsiaTheme="minorEastAsia" w:hAnsiTheme="minorHAnsi" w:cstheme="minorBidi"/>
                <w:noProof/>
              </w:rPr>
            </w:pPr>
            <w:r w:rsidRPr="17CF2278">
              <w:rPr>
                <w:rFonts w:cs="Open Sans"/>
                <w:noProof/>
              </w:rPr>
              <w:t>A majority of stakeholders expressed support for strong transparency, accountability</w:t>
            </w:r>
            <w:r w:rsidR="000C4270">
              <w:rPr>
                <w:rFonts w:cs="Open Sans"/>
                <w:noProof/>
              </w:rPr>
              <w:t>, regular reporting</w:t>
            </w:r>
            <w:r w:rsidRPr="17CF2278">
              <w:rPr>
                <w:rFonts w:cs="Open Sans"/>
                <w:noProof/>
              </w:rPr>
              <w:t xml:space="preserve"> and</w:t>
            </w:r>
            <w:r w:rsidR="000C4270">
              <w:rPr>
                <w:rFonts w:cs="Open Sans"/>
                <w:noProof/>
              </w:rPr>
              <w:t xml:space="preserve"> nationally consistent</w:t>
            </w:r>
            <w:r w:rsidRPr="17CF2278">
              <w:rPr>
                <w:rFonts w:cs="Open Sans"/>
                <w:noProof/>
              </w:rPr>
              <w:t xml:space="preserve"> evaluation measures for government initiatives under the Framework.</w:t>
            </w:r>
          </w:p>
          <w:p w14:paraId="74AB5F60" w14:textId="7524B02A" w:rsidR="04646CAD" w:rsidRPr="00AE5057" w:rsidRDefault="04646CAD" w:rsidP="17CF2278">
            <w:pPr>
              <w:pStyle w:val="ListParagraph"/>
              <w:numPr>
                <w:ilvl w:val="0"/>
                <w:numId w:val="23"/>
              </w:numPr>
              <w:rPr>
                <w:rFonts w:asciiTheme="minorHAnsi" w:eastAsiaTheme="minorEastAsia" w:hAnsiTheme="minorHAnsi" w:cstheme="minorBidi"/>
              </w:rPr>
            </w:pPr>
            <w:r w:rsidRPr="00AE5057">
              <w:rPr>
                <w:rFonts w:cs="Open Sans"/>
              </w:rPr>
              <w:t>Stakeholders identified a need to undertake mapping of government funded services, projects, and initiatives to address anti-racism across all Australian states and territories to identify gaps and good practice</w:t>
            </w:r>
            <w:proofErr w:type="gramStart"/>
            <w:r w:rsidRPr="00AE5057">
              <w:rPr>
                <w:rFonts w:cs="Open Sans"/>
              </w:rPr>
              <w:t xml:space="preserve">.  </w:t>
            </w:r>
            <w:proofErr w:type="gramEnd"/>
          </w:p>
        </w:tc>
      </w:tr>
      <w:tr w:rsidR="04646CAD" w14:paraId="77AB273D" w14:textId="77777777" w:rsidTr="716BDD6B">
        <w:tc>
          <w:tcPr>
            <w:tcW w:w="9015" w:type="dxa"/>
          </w:tcPr>
          <w:p w14:paraId="361DE132" w14:textId="418B41BC" w:rsidR="04646CAD" w:rsidRPr="00380A79"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t xml:space="preserve">National Outcome 4 </w:t>
            </w:r>
            <w:r w:rsidRPr="17CF2278">
              <w:rPr>
                <w:rFonts w:ascii="Open Sans" w:eastAsia="Open Sans" w:hAnsi="Open Sans" w:cs="Open Sans"/>
                <w:b/>
                <w:bCs/>
                <w:i/>
                <w:iCs/>
                <w:color w:val="000000" w:themeColor="text1"/>
                <w:sz w:val="24"/>
                <w:szCs w:val="24"/>
              </w:rPr>
              <w:t xml:space="preserve">– </w:t>
            </w:r>
            <w:r w:rsidRPr="17CF2278">
              <w:rPr>
                <w:rFonts w:ascii="Open Sans" w:eastAsia="Open Sans" w:hAnsi="Open Sans" w:cs="Open Sans"/>
                <w:b/>
                <w:bCs/>
                <w:color w:val="000000" w:themeColor="text1"/>
                <w:sz w:val="24"/>
                <w:szCs w:val="24"/>
              </w:rPr>
              <w:t>There is broad based community understanding of racism and racial discrimination, and how to counter it.</w:t>
            </w:r>
          </w:p>
        </w:tc>
      </w:tr>
      <w:tr w:rsidR="04646CAD" w14:paraId="50E86338" w14:textId="77777777" w:rsidTr="716BDD6B">
        <w:tc>
          <w:tcPr>
            <w:tcW w:w="9015" w:type="dxa"/>
          </w:tcPr>
          <w:p w14:paraId="2896C408" w14:textId="77777777" w:rsidR="04646CAD" w:rsidRDefault="04646CAD" w:rsidP="17CF2278">
            <w:pPr>
              <w:numPr>
                <w:ilvl w:val="0"/>
                <w:numId w:val="23"/>
              </w:numPr>
              <w:spacing w:before="240" w:after="240" w:line="240" w:lineRule="auto"/>
              <w:rPr>
                <w:rFonts w:ascii="Open Sans" w:eastAsia="MS Mincho" w:hAnsi="Open Sans" w:cs="Open Sans"/>
                <w:i/>
                <w:iCs/>
                <w:noProof/>
                <w:sz w:val="24"/>
                <w:szCs w:val="24"/>
              </w:rPr>
            </w:pPr>
            <w:r w:rsidRPr="17CF2278">
              <w:rPr>
                <w:rFonts w:ascii="Open Sans" w:eastAsia="MS Mincho" w:hAnsi="Open Sans" w:cs="Open Sans"/>
                <w:sz w:val="24"/>
                <w:szCs w:val="24"/>
              </w:rPr>
              <w:t xml:space="preserve">Stakeholders expressed strong support for a broad reaching national anti-racism campaign, under the Framework, highlighting how important increasing the knowledge and changing the attitudes of </w:t>
            </w:r>
            <w:proofErr w:type="gramStart"/>
            <w:r w:rsidRPr="17CF2278">
              <w:rPr>
                <w:rFonts w:ascii="Open Sans" w:eastAsia="MS Mincho" w:hAnsi="Open Sans" w:cs="Open Sans"/>
                <w:sz w:val="24"/>
                <w:szCs w:val="24"/>
              </w:rPr>
              <w:t>the majority of</w:t>
            </w:r>
            <w:proofErr w:type="gramEnd"/>
            <w:r w:rsidRPr="17CF2278">
              <w:rPr>
                <w:rFonts w:ascii="Open Sans" w:eastAsia="MS Mincho" w:hAnsi="Open Sans" w:cs="Open Sans"/>
                <w:sz w:val="24"/>
                <w:szCs w:val="24"/>
              </w:rPr>
              <w:t xml:space="preserve"> the Australian public was to addressing racism nationally. </w:t>
            </w:r>
          </w:p>
          <w:p w14:paraId="6745B12D" w14:textId="395E29E1" w:rsidR="04646CAD" w:rsidRPr="003B1F5C" w:rsidRDefault="04646CAD" w:rsidP="17CF2278">
            <w:pPr>
              <w:numPr>
                <w:ilvl w:val="0"/>
                <w:numId w:val="23"/>
              </w:numPr>
              <w:spacing w:before="240" w:after="240" w:line="240" w:lineRule="auto"/>
              <w:rPr>
                <w:rFonts w:ascii="Open Sans" w:eastAsia="MS Mincho" w:hAnsi="Open Sans" w:cs="Open Sans"/>
                <w:i/>
                <w:iCs/>
                <w:noProof/>
                <w:sz w:val="24"/>
                <w:szCs w:val="24"/>
              </w:rPr>
            </w:pPr>
            <w:r w:rsidRPr="17CF2278">
              <w:rPr>
                <w:rFonts w:ascii="Open Sans" w:eastAsia="MS Mincho" w:hAnsi="Open Sans" w:cs="Open Sans"/>
                <w:noProof/>
                <w:sz w:val="24"/>
                <w:szCs w:val="24"/>
              </w:rPr>
              <w:lastRenderedPageBreak/>
              <w:t xml:space="preserve">Many stakeholders felt there was not enough mainstream understanding of the serious and pervasive harm that racism causes for individuals and communities and that racism kills. </w:t>
            </w:r>
          </w:p>
          <w:p w14:paraId="23CD075C" w14:textId="774984E2" w:rsidR="00C518C6" w:rsidRPr="0088275A" w:rsidRDefault="00C518C6" w:rsidP="0041436F">
            <w:pPr>
              <w:numPr>
                <w:ilvl w:val="0"/>
                <w:numId w:val="23"/>
              </w:numPr>
              <w:spacing w:after="0" w:line="240" w:lineRule="auto"/>
              <w:contextualSpacing/>
              <w:rPr>
                <w:rFonts w:ascii="Open Sans" w:eastAsia="MS Mincho" w:hAnsi="Open Sans" w:cs="Open Sans"/>
                <w:sz w:val="24"/>
                <w:szCs w:val="24"/>
              </w:rPr>
            </w:pPr>
            <w:r w:rsidRPr="0088275A">
              <w:rPr>
                <w:rFonts w:ascii="Open Sans" w:eastAsia="MS Mincho" w:hAnsi="Open Sans" w:cs="Open Sans"/>
                <w:sz w:val="24"/>
                <w:szCs w:val="24"/>
              </w:rPr>
              <w:t>Some stakeholders</w:t>
            </w:r>
            <w:r w:rsidR="004421B8" w:rsidRPr="0088275A">
              <w:rPr>
                <w:rFonts w:ascii="Open Sans" w:eastAsia="MS Mincho" w:hAnsi="Open Sans" w:cs="Open Sans"/>
                <w:sz w:val="24"/>
                <w:szCs w:val="24"/>
              </w:rPr>
              <w:t xml:space="preserve"> </w:t>
            </w:r>
            <w:r w:rsidR="00A608B4" w:rsidRPr="0088275A">
              <w:rPr>
                <w:rFonts w:ascii="Open Sans" w:eastAsia="MS Mincho" w:hAnsi="Open Sans" w:cs="Open Sans"/>
                <w:sz w:val="24"/>
                <w:szCs w:val="24"/>
              </w:rPr>
              <w:t xml:space="preserve">expressed the view that the Framework should include </w:t>
            </w:r>
            <w:r w:rsidR="00A81E01" w:rsidRPr="0088275A">
              <w:rPr>
                <w:rFonts w:ascii="Open Sans" w:eastAsia="MS Mincho" w:hAnsi="Open Sans" w:cs="Open Sans"/>
                <w:sz w:val="24"/>
                <w:szCs w:val="24"/>
              </w:rPr>
              <w:t xml:space="preserve">education and awareness building </w:t>
            </w:r>
            <w:r w:rsidR="00A608B4" w:rsidRPr="0088275A">
              <w:rPr>
                <w:rFonts w:ascii="Open Sans" w:eastAsia="MS Mincho" w:hAnsi="Open Sans" w:cs="Open Sans"/>
                <w:sz w:val="24"/>
                <w:szCs w:val="24"/>
              </w:rPr>
              <w:t>strategies to a</w:t>
            </w:r>
            <w:r w:rsidRPr="0088275A">
              <w:rPr>
                <w:rFonts w:ascii="Open Sans" w:eastAsia="MS Mincho" w:hAnsi="Open Sans" w:cs="Open Sans"/>
                <w:sz w:val="24"/>
                <w:szCs w:val="24"/>
              </w:rPr>
              <w:t xml:space="preserve">ddress misunderstandings and misinformation about the interaction between anti-racism and other rights. </w:t>
            </w:r>
          </w:p>
          <w:p w14:paraId="638FAB1E" w14:textId="41E3A277" w:rsidR="04646CAD" w:rsidRDefault="04646CAD" w:rsidP="17CF2278">
            <w:pPr>
              <w:numPr>
                <w:ilvl w:val="0"/>
                <w:numId w:val="23"/>
              </w:numPr>
              <w:spacing w:before="240" w:after="240" w:line="240" w:lineRule="auto"/>
              <w:rPr>
                <w:rFonts w:ascii="Open Sans" w:eastAsia="MS Mincho" w:hAnsi="Open Sans" w:cs="Open Sans"/>
                <w:i/>
                <w:iCs/>
                <w:noProof/>
                <w:sz w:val="24"/>
                <w:szCs w:val="24"/>
              </w:rPr>
            </w:pPr>
            <w:r w:rsidRPr="17CF2278">
              <w:rPr>
                <w:rFonts w:ascii="Open Sans" w:eastAsia="MS Mincho" w:hAnsi="Open Sans" w:cs="Open Sans"/>
                <w:noProof/>
                <w:sz w:val="24"/>
                <w:szCs w:val="24"/>
              </w:rPr>
              <w:t xml:space="preserve">Many stakeholders affirmed the importance of better standards and representation in the media industry and these strategies </w:t>
            </w:r>
            <w:r w:rsidR="000853BF">
              <w:rPr>
                <w:rFonts w:ascii="Open Sans" w:eastAsia="MS Mincho" w:hAnsi="Open Sans" w:cs="Open Sans"/>
                <w:noProof/>
                <w:sz w:val="24"/>
                <w:szCs w:val="24"/>
              </w:rPr>
              <w:t>must</w:t>
            </w:r>
            <w:r w:rsidR="000853BF" w:rsidRPr="17CF2278">
              <w:rPr>
                <w:rFonts w:ascii="Open Sans" w:eastAsia="MS Mincho" w:hAnsi="Open Sans" w:cs="Open Sans"/>
                <w:noProof/>
                <w:sz w:val="24"/>
                <w:szCs w:val="24"/>
              </w:rPr>
              <w:t xml:space="preserve"> </w:t>
            </w:r>
            <w:r w:rsidRPr="17CF2278">
              <w:rPr>
                <w:rFonts w:ascii="Open Sans" w:eastAsia="MS Mincho" w:hAnsi="Open Sans" w:cs="Open Sans"/>
                <w:noProof/>
                <w:sz w:val="24"/>
                <w:szCs w:val="24"/>
              </w:rPr>
              <w:t>be extended.</w:t>
            </w:r>
          </w:p>
          <w:p w14:paraId="213DE979" w14:textId="54DC8BB1" w:rsidR="004B0041" w:rsidRPr="003B1F5C" w:rsidRDefault="04646CAD" w:rsidP="04646CAD">
            <w:pPr>
              <w:numPr>
                <w:ilvl w:val="0"/>
                <w:numId w:val="23"/>
              </w:numPr>
              <w:spacing w:before="240" w:after="240" w:line="240" w:lineRule="auto"/>
              <w:rPr>
                <w:rFonts w:asciiTheme="minorHAnsi" w:eastAsiaTheme="minorEastAsia" w:hAnsiTheme="minorHAnsi" w:cstheme="minorBidi"/>
                <w:b/>
                <w:i/>
                <w:sz w:val="24"/>
                <w:szCs w:val="24"/>
              </w:rPr>
            </w:pPr>
            <w:r w:rsidRPr="17CF2278">
              <w:rPr>
                <w:rFonts w:ascii="Open Sans" w:eastAsia="MS Mincho" w:hAnsi="Open Sans" w:cs="Open Sans"/>
                <w:noProof/>
                <w:sz w:val="24"/>
                <w:szCs w:val="24"/>
              </w:rPr>
              <w:t>More accountability for media providers and on social media platforms was also a clear prior</w:t>
            </w:r>
            <w:r w:rsidR="00FA1ECC">
              <w:rPr>
                <w:rFonts w:ascii="Open Sans" w:eastAsia="MS Mincho" w:hAnsi="Open Sans" w:cs="Open Sans"/>
                <w:noProof/>
                <w:sz w:val="24"/>
                <w:szCs w:val="24"/>
              </w:rPr>
              <w:t>i</w:t>
            </w:r>
            <w:r w:rsidRPr="17CF2278">
              <w:rPr>
                <w:rFonts w:ascii="Open Sans" w:eastAsia="MS Mincho" w:hAnsi="Open Sans" w:cs="Open Sans"/>
                <w:noProof/>
                <w:sz w:val="24"/>
                <w:szCs w:val="24"/>
              </w:rPr>
              <w:t>ty for stakeholders, with suggestions on</w:t>
            </w:r>
            <w:r w:rsidR="004B0041">
              <w:rPr>
                <w:rFonts w:ascii="Open Sans" w:eastAsia="MS Mincho" w:hAnsi="Open Sans" w:cs="Open Sans"/>
                <w:noProof/>
                <w:sz w:val="24"/>
                <w:szCs w:val="24"/>
              </w:rPr>
              <w:t>:</w:t>
            </w:r>
          </w:p>
          <w:p w14:paraId="4A32F079" w14:textId="69F2ECB4" w:rsidR="004B0041" w:rsidRPr="003B1F5C" w:rsidRDefault="04646CAD" w:rsidP="004B0041">
            <w:pPr>
              <w:pStyle w:val="ListParagraph"/>
              <w:numPr>
                <w:ilvl w:val="0"/>
                <w:numId w:val="30"/>
              </w:numPr>
              <w:rPr>
                <w:rFonts w:asciiTheme="minorHAnsi" w:eastAsiaTheme="minorEastAsia" w:hAnsiTheme="minorHAnsi" w:cstheme="minorBidi"/>
                <w:b/>
                <w:i/>
              </w:rPr>
            </w:pPr>
            <w:r w:rsidRPr="003B1F5C">
              <w:rPr>
                <w:rFonts w:eastAsia="Open Sans" w:cs="Open Sans"/>
              </w:rPr>
              <w:t xml:space="preserve">anti-racism standards </w:t>
            </w:r>
            <w:r w:rsidR="006A62C9" w:rsidRPr="003B1F5C">
              <w:rPr>
                <w:rFonts w:eastAsia="Open Sans" w:cs="Open Sans"/>
                <w:noProof/>
              </w:rPr>
              <w:t>for the media industry</w:t>
            </w:r>
            <w:r w:rsidRPr="003B1F5C">
              <w:rPr>
                <w:rFonts w:eastAsia="Open Sans" w:cs="Open Sans"/>
                <w:noProof/>
              </w:rPr>
              <w:t xml:space="preserve"> </w:t>
            </w:r>
            <w:r w:rsidRPr="003B1F5C">
              <w:rPr>
                <w:rFonts w:eastAsia="Open Sans" w:cs="Open Sans"/>
              </w:rPr>
              <w:t>and adequate moderation mechanisms</w:t>
            </w:r>
          </w:p>
          <w:p w14:paraId="7CD9F766" w14:textId="7A3CF02D" w:rsidR="004B0041" w:rsidRPr="002362E8" w:rsidRDefault="04646CAD" w:rsidP="004B0041">
            <w:pPr>
              <w:pStyle w:val="ListParagraph"/>
              <w:numPr>
                <w:ilvl w:val="0"/>
                <w:numId w:val="30"/>
              </w:numPr>
              <w:rPr>
                <w:rFonts w:asciiTheme="minorHAnsi" w:eastAsiaTheme="minorEastAsia" w:hAnsiTheme="minorHAnsi" w:cstheme="minorBidi"/>
                <w:b/>
                <w:i/>
              </w:rPr>
            </w:pPr>
            <w:r w:rsidRPr="004B0041">
              <w:rPr>
                <w:rFonts w:eastAsia="Open Sans" w:cs="Open Sans"/>
              </w:rPr>
              <w:t>w</w:t>
            </w:r>
            <w:r w:rsidRPr="004B0041">
              <w:rPr>
                <w:rFonts w:cs="Open Sans"/>
              </w:rPr>
              <w:t>orking with Aboriginal and Torres Strait Islander and community media to increase media diversity</w:t>
            </w:r>
          </w:p>
          <w:p w14:paraId="123A6A2E" w14:textId="66C3E662" w:rsidR="003674C9" w:rsidRPr="002362E8" w:rsidRDefault="04646CAD" w:rsidP="004B0041">
            <w:pPr>
              <w:pStyle w:val="ListParagraph"/>
              <w:numPr>
                <w:ilvl w:val="0"/>
                <w:numId w:val="30"/>
              </w:numPr>
              <w:rPr>
                <w:rFonts w:asciiTheme="minorHAnsi" w:eastAsiaTheme="minorEastAsia" w:hAnsiTheme="minorHAnsi" w:cstheme="minorBidi"/>
                <w:b/>
                <w:i/>
              </w:rPr>
            </w:pPr>
            <w:r w:rsidRPr="003674C9">
              <w:rPr>
                <w:rFonts w:cs="Open Sans"/>
              </w:rPr>
              <w:t xml:space="preserve">in-language programming, and the representation of Aboriginal and Torres Strait Islander people in the mainstream media </w:t>
            </w:r>
          </w:p>
          <w:p w14:paraId="3BABD05C" w14:textId="046A1845" w:rsidR="04646CAD" w:rsidRPr="00F32EA9" w:rsidRDefault="04646CAD" w:rsidP="002362E8">
            <w:pPr>
              <w:pStyle w:val="ListParagraph"/>
              <w:numPr>
                <w:ilvl w:val="0"/>
                <w:numId w:val="30"/>
              </w:numPr>
              <w:rPr>
                <w:rFonts w:asciiTheme="minorHAnsi" w:eastAsiaTheme="minorEastAsia" w:hAnsiTheme="minorHAnsi" w:cstheme="minorBidi"/>
                <w:b/>
                <w:i/>
              </w:rPr>
            </w:pPr>
            <w:r w:rsidRPr="003674C9">
              <w:rPr>
                <w:rFonts w:cs="Open Sans"/>
              </w:rPr>
              <w:t>encouraging social media platforms to commit to countering and preventing r</w:t>
            </w:r>
            <w:r w:rsidRPr="00A35595">
              <w:rPr>
                <w:rFonts w:cs="Open Sans"/>
              </w:rPr>
              <w:t>acism and racial discrimination.</w:t>
            </w:r>
          </w:p>
        </w:tc>
      </w:tr>
      <w:tr w:rsidR="04646CAD" w14:paraId="7F18F9AE" w14:textId="77777777" w:rsidTr="716BDD6B">
        <w:tc>
          <w:tcPr>
            <w:tcW w:w="9015" w:type="dxa"/>
          </w:tcPr>
          <w:p w14:paraId="441C9DEC" w14:textId="797736C0" w:rsidR="04646CAD" w:rsidRPr="006B120D"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lastRenderedPageBreak/>
              <w:t xml:space="preserve">National Outcome 5 </w:t>
            </w:r>
            <w:r w:rsidRPr="17CF2278">
              <w:rPr>
                <w:rFonts w:ascii="Open Sans" w:eastAsia="Open Sans" w:hAnsi="Open Sans" w:cs="Open Sans"/>
                <w:b/>
                <w:bCs/>
                <w:i/>
                <w:iCs/>
                <w:color w:val="000000" w:themeColor="text1"/>
                <w:sz w:val="24"/>
                <w:szCs w:val="24"/>
              </w:rPr>
              <w:t xml:space="preserve">– </w:t>
            </w:r>
            <w:r w:rsidRPr="17CF2278">
              <w:rPr>
                <w:rFonts w:ascii="Open Sans" w:eastAsia="Open Sans" w:hAnsi="Open Sans" w:cs="Open Sans"/>
                <w:b/>
                <w:bCs/>
                <w:color w:val="000000" w:themeColor="text1"/>
                <w:sz w:val="24"/>
                <w:szCs w:val="24"/>
              </w:rPr>
              <w:t>All sectors of society commit to countering and preventing racism, and community partnerships are formed.</w:t>
            </w:r>
          </w:p>
        </w:tc>
      </w:tr>
      <w:tr w:rsidR="04646CAD" w14:paraId="6EB7DB60" w14:textId="77777777" w:rsidTr="716BDD6B">
        <w:tc>
          <w:tcPr>
            <w:tcW w:w="9015" w:type="dxa"/>
          </w:tcPr>
          <w:p w14:paraId="52B0DAB6" w14:textId="449BBCC3" w:rsidR="00197B9F" w:rsidRPr="003B1F5C" w:rsidRDefault="04646CAD" w:rsidP="3A7DBC64">
            <w:pPr>
              <w:numPr>
                <w:ilvl w:val="0"/>
                <w:numId w:val="23"/>
              </w:numPr>
              <w:spacing w:before="240" w:after="0" w:line="240" w:lineRule="auto"/>
              <w:rPr>
                <w:rFonts w:ascii="Open Sans" w:eastAsia="MS Mincho" w:hAnsi="Open Sans" w:cs="Open Sans"/>
                <w:b/>
                <w:sz w:val="24"/>
                <w:szCs w:val="24"/>
              </w:rPr>
            </w:pPr>
            <w:r w:rsidRPr="716BDD6B">
              <w:rPr>
                <w:rFonts w:ascii="Open Sans" w:eastAsia="MS Mincho" w:hAnsi="Open Sans" w:cs="Open Sans"/>
                <w:noProof/>
                <w:sz w:val="24"/>
                <w:szCs w:val="24"/>
              </w:rPr>
              <w:t>Stakeholders articulated clear priorities for</w:t>
            </w:r>
            <w:r w:rsidR="00402803">
              <w:rPr>
                <w:rFonts w:ascii="Open Sans" w:eastAsia="MS Mincho" w:hAnsi="Open Sans" w:cs="Open Sans"/>
                <w:noProof/>
                <w:sz w:val="24"/>
                <w:szCs w:val="24"/>
              </w:rPr>
              <w:t xml:space="preserve"> workforce capacity building</w:t>
            </w:r>
            <w:r w:rsidR="005E5BAA">
              <w:rPr>
                <w:rFonts w:ascii="Open Sans" w:eastAsia="MS Mincho" w:hAnsi="Open Sans" w:cs="Open Sans"/>
                <w:noProof/>
                <w:sz w:val="24"/>
                <w:szCs w:val="24"/>
              </w:rPr>
              <w:t xml:space="preserve"> and training standards</w:t>
            </w:r>
            <w:r w:rsidRPr="716BDD6B">
              <w:rPr>
                <w:rFonts w:ascii="Open Sans" w:eastAsia="MS Mincho" w:hAnsi="Open Sans" w:cs="Open Sans"/>
                <w:noProof/>
                <w:sz w:val="24"/>
                <w:szCs w:val="24"/>
              </w:rPr>
              <w:t xml:space="preserve"> </w:t>
            </w:r>
            <w:r w:rsidR="00CB2965" w:rsidRPr="002362E8">
              <w:rPr>
                <w:rFonts w:ascii="Open Sans" w:eastAsia="MS Mincho" w:hAnsi="Open Sans" w:cs="Open Sans"/>
                <w:sz w:val="24"/>
                <w:szCs w:val="24"/>
              </w:rPr>
              <w:t>in culturally safe</w:t>
            </w:r>
            <w:r w:rsidR="005E5BAA" w:rsidRPr="002362E8">
              <w:rPr>
                <w:rFonts w:ascii="Open Sans" w:eastAsia="MS Mincho" w:hAnsi="Open Sans" w:cs="Open Sans"/>
                <w:sz w:val="24"/>
                <w:szCs w:val="24"/>
              </w:rPr>
              <w:t xml:space="preserve">, culturally </w:t>
            </w:r>
            <w:proofErr w:type="gramStart"/>
            <w:r w:rsidR="005E5BAA" w:rsidRPr="002362E8">
              <w:rPr>
                <w:rFonts w:ascii="Open Sans" w:eastAsia="MS Mincho" w:hAnsi="Open Sans" w:cs="Open Sans"/>
                <w:sz w:val="24"/>
                <w:szCs w:val="24"/>
              </w:rPr>
              <w:t>responsive</w:t>
            </w:r>
            <w:proofErr w:type="gramEnd"/>
            <w:r w:rsidR="00CB2965" w:rsidRPr="002362E8">
              <w:rPr>
                <w:rFonts w:ascii="Open Sans" w:eastAsia="MS Mincho" w:hAnsi="Open Sans" w:cs="Open Sans"/>
                <w:sz w:val="24"/>
                <w:szCs w:val="24"/>
              </w:rPr>
              <w:t xml:space="preserve"> and anti-racist service provision and business operations.</w:t>
            </w:r>
            <w:r w:rsidR="00CB2965" w:rsidRPr="008D47D8">
              <w:rPr>
                <w:rFonts w:ascii="Open Sans" w:eastAsia="MS Mincho" w:hAnsi="Open Sans" w:cs="Open Sans"/>
                <w:b/>
                <w:bCs/>
                <w:sz w:val="24"/>
                <w:szCs w:val="24"/>
              </w:rPr>
              <w:t xml:space="preserve">  </w:t>
            </w:r>
          </w:p>
          <w:p w14:paraId="02A531A4" w14:textId="0FC741CF" w:rsidR="00921968" w:rsidRPr="002B6255" w:rsidRDefault="00921968" w:rsidP="00921968">
            <w:pPr>
              <w:numPr>
                <w:ilvl w:val="0"/>
                <w:numId w:val="23"/>
              </w:numPr>
              <w:spacing w:before="240" w:after="240" w:line="240" w:lineRule="auto"/>
              <w:rPr>
                <w:rFonts w:ascii="Open Sans" w:eastAsia="MS Mincho" w:hAnsi="Open Sans" w:cs="Open Sans"/>
                <w:i/>
                <w:iCs/>
                <w:noProof/>
                <w:sz w:val="24"/>
                <w:szCs w:val="24"/>
              </w:rPr>
            </w:pPr>
            <w:r w:rsidRPr="17CF2278">
              <w:rPr>
                <w:rFonts w:ascii="Open Sans" w:eastAsia="MS Mincho" w:hAnsi="Open Sans" w:cs="Open Sans"/>
                <w:noProof/>
                <w:sz w:val="24"/>
                <w:szCs w:val="24"/>
              </w:rPr>
              <w:t xml:space="preserve">Many Aboriginal and Torres Strait Islander stakeholders and stakeholders of colour expressed the view that these strategies should put the responsibility back on organisations, institutions and Australians who do not experience racial discrimination to address racism, rather than seeing it as the responsibility of victims/survivors of racism. </w:t>
            </w:r>
          </w:p>
          <w:p w14:paraId="166E0658" w14:textId="21740DC2" w:rsidR="00921968" w:rsidRPr="002362E8" w:rsidRDefault="00921968" w:rsidP="00921968">
            <w:pPr>
              <w:numPr>
                <w:ilvl w:val="0"/>
                <w:numId w:val="23"/>
              </w:numPr>
              <w:spacing w:before="240" w:after="240" w:line="240" w:lineRule="auto"/>
              <w:rPr>
                <w:rFonts w:ascii="Open Sans" w:eastAsia="MS Mincho" w:hAnsi="Open Sans" w:cs="Open Sans"/>
                <w:i/>
                <w:sz w:val="24"/>
                <w:szCs w:val="24"/>
              </w:rPr>
            </w:pPr>
            <w:r>
              <w:rPr>
                <w:rFonts w:ascii="Open Sans" w:eastAsia="MS Mincho" w:hAnsi="Open Sans" w:cs="Open Sans"/>
                <w:noProof/>
                <w:sz w:val="24"/>
                <w:szCs w:val="24"/>
              </w:rPr>
              <w:lastRenderedPageBreak/>
              <w:t>Stakeholders highlighted that providing key guidance and sharing best practice resources for organisations would be key in building confidence to act on racism</w:t>
            </w:r>
            <w:r w:rsidR="00E158B0">
              <w:rPr>
                <w:rFonts w:ascii="Open Sans" w:eastAsia="MS Mincho" w:hAnsi="Open Sans" w:cs="Open Sans"/>
                <w:noProof/>
                <w:sz w:val="24"/>
                <w:szCs w:val="24"/>
              </w:rPr>
              <w:t>.</w:t>
            </w:r>
          </w:p>
          <w:p w14:paraId="57DF74D2" w14:textId="44A90094" w:rsidR="00865323" w:rsidRDefault="0001771D" w:rsidP="00921968">
            <w:pPr>
              <w:numPr>
                <w:ilvl w:val="0"/>
                <w:numId w:val="23"/>
              </w:numPr>
              <w:spacing w:before="240" w:after="240" w:line="240" w:lineRule="auto"/>
              <w:rPr>
                <w:rFonts w:ascii="Open Sans" w:eastAsia="MS Mincho" w:hAnsi="Open Sans" w:cs="Open Sans"/>
                <w:i/>
                <w:iCs/>
                <w:noProof/>
                <w:sz w:val="24"/>
                <w:szCs w:val="24"/>
              </w:rPr>
            </w:pPr>
            <w:r>
              <w:rPr>
                <w:rFonts w:ascii="Open Sans" w:eastAsia="MS Mincho" w:hAnsi="Open Sans" w:cs="Open Sans"/>
                <w:noProof/>
                <w:sz w:val="24"/>
                <w:szCs w:val="24"/>
              </w:rPr>
              <w:t xml:space="preserve">Many consultation participants </w:t>
            </w:r>
            <w:r w:rsidR="00A14E6E">
              <w:rPr>
                <w:rFonts w:ascii="Open Sans" w:eastAsia="MS Mincho" w:hAnsi="Open Sans" w:cs="Open Sans"/>
                <w:noProof/>
                <w:sz w:val="24"/>
                <w:szCs w:val="24"/>
              </w:rPr>
              <w:t xml:space="preserve">spoke of </w:t>
            </w:r>
            <w:r w:rsidR="00DD4D65">
              <w:rPr>
                <w:rFonts w:ascii="Open Sans" w:eastAsia="MS Mincho" w:hAnsi="Open Sans" w:cs="Open Sans"/>
                <w:noProof/>
                <w:sz w:val="24"/>
                <w:szCs w:val="24"/>
              </w:rPr>
              <w:t xml:space="preserve">adequate </w:t>
            </w:r>
            <w:r w:rsidR="002520CB">
              <w:rPr>
                <w:rFonts w:ascii="Open Sans" w:eastAsia="MS Mincho" w:hAnsi="Open Sans" w:cs="Open Sans"/>
                <w:noProof/>
                <w:sz w:val="24"/>
                <w:szCs w:val="24"/>
              </w:rPr>
              <w:t>and sustainable resourcing as a c</w:t>
            </w:r>
            <w:r w:rsidR="008D0BA7">
              <w:rPr>
                <w:rFonts w:ascii="Open Sans" w:eastAsia="MS Mincho" w:hAnsi="Open Sans" w:cs="Open Sans"/>
                <w:noProof/>
                <w:sz w:val="24"/>
                <w:szCs w:val="24"/>
              </w:rPr>
              <w:t xml:space="preserve">entral challenge that Framework strategies needed to address and their views suggest that partnerships across government, corporate and </w:t>
            </w:r>
            <w:r w:rsidR="00235E90">
              <w:rPr>
                <w:rFonts w:ascii="Open Sans" w:eastAsia="MS Mincho" w:hAnsi="Open Sans" w:cs="Open Sans"/>
                <w:noProof/>
                <w:sz w:val="24"/>
                <w:szCs w:val="24"/>
              </w:rPr>
              <w:t xml:space="preserve">community could assist in meeting this challenge. </w:t>
            </w:r>
          </w:p>
          <w:p w14:paraId="1E04AB11" w14:textId="2C6C2B3D" w:rsidR="00921968" w:rsidRDefault="00921968" w:rsidP="002362E8">
            <w:pPr>
              <w:spacing w:after="0" w:line="240" w:lineRule="auto"/>
              <w:contextualSpacing/>
              <w:rPr>
                <w:rFonts w:ascii="Open Sans" w:eastAsia="MS Mincho" w:hAnsi="Open Sans" w:cs="Open Sans"/>
                <w:i/>
                <w:iCs/>
                <w:noProof/>
                <w:sz w:val="24"/>
                <w:szCs w:val="24"/>
              </w:rPr>
            </w:pPr>
          </w:p>
        </w:tc>
      </w:tr>
      <w:tr w:rsidR="04646CAD" w14:paraId="4A8B7A43" w14:textId="77777777" w:rsidTr="716BDD6B">
        <w:tc>
          <w:tcPr>
            <w:tcW w:w="9015" w:type="dxa"/>
          </w:tcPr>
          <w:p w14:paraId="747B95EB" w14:textId="6D52FB00" w:rsidR="04646CAD" w:rsidRPr="004F72DA"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lastRenderedPageBreak/>
              <w:t>National Outcome 6 – All sectors of society commit to ensuring communities vulnerable to racism and racial discrimination are adequately represented and have effective participation in all areas of public life.</w:t>
            </w:r>
          </w:p>
        </w:tc>
      </w:tr>
      <w:tr w:rsidR="04646CAD" w14:paraId="4B630CF9" w14:textId="77777777" w:rsidTr="716BDD6B">
        <w:tc>
          <w:tcPr>
            <w:tcW w:w="9015" w:type="dxa"/>
          </w:tcPr>
          <w:p w14:paraId="643045BC" w14:textId="63567A19" w:rsidR="04646CAD" w:rsidRDefault="04646CAD" w:rsidP="17CF2278">
            <w:pPr>
              <w:numPr>
                <w:ilvl w:val="0"/>
                <w:numId w:val="23"/>
              </w:numPr>
              <w:spacing w:before="240" w:after="240" w:line="240" w:lineRule="auto"/>
              <w:rPr>
                <w:rFonts w:ascii="Open Sans" w:eastAsia="MS Mincho" w:hAnsi="Open Sans" w:cs="Open Sans"/>
                <w:i/>
                <w:iCs/>
                <w:sz w:val="24"/>
                <w:szCs w:val="24"/>
              </w:rPr>
            </w:pPr>
            <w:r w:rsidRPr="17CF2278">
              <w:rPr>
                <w:rFonts w:ascii="Open Sans" w:eastAsia="MS Mincho" w:hAnsi="Open Sans" w:cs="Open Sans"/>
                <w:sz w:val="24"/>
                <w:szCs w:val="24"/>
              </w:rPr>
              <w:t>Stakeholders broadly affirmed and expressed their support for the strategies under this outcome area, and to extend its focus beyond government to all sectors of society</w:t>
            </w:r>
          </w:p>
          <w:p w14:paraId="39F423BE" w14:textId="6A346435" w:rsidR="04646CAD" w:rsidRDefault="04646CAD" w:rsidP="17CF2278">
            <w:pPr>
              <w:numPr>
                <w:ilvl w:val="0"/>
                <w:numId w:val="23"/>
              </w:numPr>
              <w:spacing w:before="240" w:after="240" w:line="240" w:lineRule="auto"/>
              <w:rPr>
                <w:rFonts w:ascii="Open Sans" w:eastAsia="MS Mincho" w:hAnsi="Open Sans" w:cs="Open Sans"/>
                <w:b/>
                <w:bCs/>
                <w:i/>
                <w:iCs/>
                <w:sz w:val="24"/>
                <w:szCs w:val="24"/>
              </w:rPr>
            </w:pPr>
            <w:r w:rsidRPr="17CF2278">
              <w:rPr>
                <w:rFonts w:ascii="Open Sans" w:eastAsia="MS Mincho" w:hAnsi="Open Sans" w:cs="Open Sans"/>
                <w:sz w:val="24"/>
                <w:szCs w:val="24"/>
              </w:rPr>
              <w:t xml:space="preserve">A significant number of stakeholders highlighted a need to separate out initiatives for Aboriginal and Torres Strait Islander communities from those designed for migrant, </w:t>
            </w:r>
            <w:proofErr w:type="gramStart"/>
            <w:r w:rsidRPr="17CF2278">
              <w:rPr>
                <w:rFonts w:ascii="Open Sans" w:eastAsia="MS Mincho" w:hAnsi="Open Sans" w:cs="Open Sans"/>
                <w:sz w:val="24"/>
                <w:szCs w:val="24"/>
              </w:rPr>
              <w:t>refugee</w:t>
            </w:r>
            <w:proofErr w:type="gramEnd"/>
            <w:r w:rsidRPr="17CF2278">
              <w:rPr>
                <w:rFonts w:ascii="Open Sans" w:eastAsia="MS Mincho" w:hAnsi="Open Sans" w:cs="Open Sans"/>
                <w:sz w:val="24"/>
                <w:szCs w:val="24"/>
              </w:rPr>
              <w:t xml:space="preserve"> and faith</w:t>
            </w:r>
            <w:r w:rsidR="0001286D">
              <w:rPr>
                <w:rFonts w:ascii="Open Sans" w:eastAsia="MS Mincho" w:hAnsi="Open Sans" w:cs="Open Sans"/>
                <w:sz w:val="24"/>
                <w:szCs w:val="24"/>
              </w:rPr>
              <w:t>-</w:t>
            </w:r>
            <w:r w:rsidRPr="17CF2278">
              <w:rPr>
                <w:rFonts w:ascii="Open Sans" w:eastAsia="MS Mincho" w:hAnsi="Open Sans" w:cs="Open Sans"/>
                <w:sz w:val="24"/>
                <w:szCs w:val="24"/>
              </w:rPr>
              <w:t>based communities, to reflect their fundamentally different experiences of racialisation in Australia.</w:t>
            </w:r>
            <w:r w:rsidRPr="17CF2278">
              <w:rPr>
                <w:rFonts w:ascii="Open Sans" w:eastAsia="MS Mincho" w:hAnsi="Open Sans" w:cs="Open Sans"/>
                <w:b/>
                <w:bCs/>
                <w:noProof/>
                <w:sz w:val="24"/>
                <w:szCs w:val="24"/>
              </w:rPr>
              <w:t xml:space="preserve"> </w:t>
            </w:r>
          </w:p>
          <w:p w14:paraId="0F1757D4" w14:textId="3C8242A6" w:rsidR="04646CAD" w:rsidRDefault="04646CAD" w:rsidP="17CF2278">
            <w:pPr>
              <w:numPr>
                <w:ilvl w:val="0"/>
                <w:numId w:val="23"/>
              </w:numPr>
              <w:rPr>
                <w:rFonts w:ascii="Open Sans" w:eastAsia="MS Mincho" w:hAnsi="Open Sans" w:cs="Open Sans"/>
                <w:b/>
                <w:bCs/>
                <w:i/>
                <w:iCs/>
                <w:sz w:val="24"/>
                <w:szCs w:val="24"/>
              </w:rPr>
            </w:pPr>
            <w:r w:rsidRPr="17CF2278">
              <w:rPr>
                <w:rFonts w:ascii="Open Sans" w:eastAsia="MS Mincho" w:hAnsi="Open Sans" w:cs="Open Sans"/>
                <w:sz w:val="24"/>
                <w:szCs w:val="24"/>
              </w:rPr>
              <w:t>Stakeholders highlighted that addressing intersecting forms of discrimination should be central to the Framework</w:t>
            </w:r>
          </w:p>
          <w:p w14:paraId="17311043" w14:textId="33BB88F7" w:rsidR="04646CAD" w:rsidRPr="0075379C" w:rsidRDefault="04646CAD" w:rsidP="04646CAD">
            <w:pPr>
              <w:numPr>
                <w:ilvl w:val="0"/>
                <w:numId w:val="23"/>
              </w:numPr>
              <w:rPr>
                <w:rFonts w:asciiTheme="minorHAnsi" w:eastAsiaTheme="minorEastAsia" w:hAnsiTheme="minorHAnsi" w:cstheme="minorBidi"/>
                <w:b/>
                <w:i/>
                <w:color w:val="000000" w:themeColor="text1"/>
                <w:sz w:val="24"/>
                <w:szCs w:val="24"/>
              </w:rPr>
            </w:pPr>
            <w:r w:rsidRPr="17CF2278">
              <w:rPr>
                <w:rFonts w:ascii="Open Sans" w:hAnsi="Open Sans" w:cs="Open Sans"/>
                <w:color w:val="000000" w:themeColor="text1"/>
                <w:sz w:val="24"/>
                <w:szCs w:val="24"/>
              </w:rPr>
              <w:t>Stakeholders identified the need to engage in community-led co-design and long-term partnerships with Aboriginal and Torres Strait Islander communities in the development of programs and policies that affect them, in line with the principles in the National Agreement on Closing the Gap</w:t>
            </w:r>
            <w:proofErr w:type="gramStart"/>
            <w:r w:rsidRPr="17CF2278">
              <w:rPr>
                <w:rFonts w:ascii="Open Sans" w:hAnsi="Open Sans" w:cs="Open Sans"/>
                <w:color w:val="000000" w:themeColor="text1"/>
                <w:sz w:val="24"/>
                <w:szCs w:val="24"/>
              </w:rPr>
              <w:t xml:space="preserve">.  </w:t>
            </w:r>
            <w:proofErr w:type="gramEnd"/>
          </w:p>
        </w:tc>
      </w:tr>
      <w:tr w:rsidR="04646CAD" w14:paraId="36F2BAEE" w14:textId="77777777" w:rsidTr="716BDD6B">
        <w:tc>
          <w:tcPr>
            <w:tcW w:w="9015" w:type="dxa"/>
          </w:tcPr>
          <w:p w14:paraId="1B4CB9A6" w14:textId="79C86FB1" w:rsidR="04646CAD" w:rsidRPr="0075379C"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t>National Outcome 7 – All Australian Governments commit to addressing racial inequality and adopt targeted and appropriate measures to address it</w:t>
            </w:r>
          </w:p>
        </w:tc>
      </w:tr>
      <w:tr w:rsidR="04646CAD" w14:paraId="6117E649" w14:textId="77777777" w:rsidTr="716BDD6B">
        <w:tc>
          <w:tcPr>
            <w:tcW w:w="9015" w:type="dxa"/>
          </w:tcPr>
          <w:p w14:paraId="7B8BA6BB" w14:textId="568B0D6C" w:rsidR="04646CAD" w:rsidRPr="002362E8" w:rsidRDefault="04646CAD" w:rsidP="001D271D">
            <w:pPr>
              <w:pStyle w:val="ListParagraph"/>
              <w:numPr>
                <w:ilvl w:val="0"/>
                <w:numId w:val="4"/>
              </w:numPr>
              <w:rPr>
                <w:rFonts w:asciiTheme="minorHAnsi" w:eastAsiaTheme="minorEastAsia" w:hAnsiTheme="minorHAnsi" w:cstheme="minorBidi"/>
                <w:sz w:val="22"/>
                <w:szCs w:val="22"/>
              </w:rPr>
            </w:pPr>
            <w:r w:rsidRPr="17CF2278">
              <w:t>Stakeholders</w:t>
            </w:r>
            <w:r w:rsidR="00967CA0">
              <w:t>’</w:t>
            </w:r>
            <w:r w:rsidR="00D2147F">
              <w:t xml:space="preserve"> views</w:t>
            </w:r>
            <w:r w:rsidR="006B6EBB">
              <w:t xml:space="preserve"> and priorities</w:t>
            </w:r>
            <w:r w:rsidR="003127F5">
              <w:t xml:space="preserve"> </w:t>
            </w:r>
            <w:r w:rsidR="006B6EBB">
              <w:t>highlighted that</w:t>
            </w:r>
            <w:r w:rsidRPr="17CF2278">
              <w:t xml:space="preserve"> </w:t>
            </w:r>
            <w:r w:rsidR="00F32916">
              <w:t>this outcome</w:t>
            </w:r>
            <w:r w:rsidR="00E158B0">
              <w:t xml:space="preserve"> </w:t>
            </w:r>
            <w:r w:rsidRPr="17CF2278">
              <w:t>could be combined with outcome 3 above</w:t>
            </w:r>
            <w:r w:rsidR="0078321D">
              <w:t xml:space="preserve"> and outcome 8 below, since </w:t>
            </w:r>
            <w:r w:rsidR="00011168">
              <w:t>they</w:t>
            </w:r>
            <w:r w:rsidR="007B3CC7">
              <w:t xml:space="preserve"> </w:t>
            </w:r>
            <w:r w:rsidR="00433712">
              <w:t xml:space="preserve">refer to coordinated action across all levels of government. </w:t>
            </w:r>
          </w:p>
          <w:p w14:paraId="490A6F84" w14:textId="375CC8CD" w:rsidR="003448F9" w:rsidRPr="002362E8" w:rsidRDefault="003448F9" w:rsidP="001D271D">
            <w:pPr>
              <w:numPr>
                <w:ilvl w:val="0"/>
                <w:numId w:val="4"/>
              </w:numPr>
              <w:spacing w:before="240" w:after="240" w:line="240" w:lineRule="auto"/>
              <w:rPr>
                <w:rFonts w:ascii="Open Sans" w:eastAsia="MS Mincho" w:hAnsi="Open Sans" w:cs="Open Sans"/>
                <w:b/>
                <w:sz w:val="24"/>
                <w:szCs w:val="24"/>
              </w:rPr>
            </w:pPr>
            <w:proofErr w:type="gramStart"/>
            <w:r w:rsidRPr="002362E8">
              <w:rPr>
                <w:rFonts w:ascii="Open Sans" w:eastAsia="MS Mincho" w:hAnsi="Open Sans" w:cs="Open Sans"/>
                <w:sz w:val="24"/>
                <w:szCs w:val="24"/>
              </w:rPr>
              <w:lastRenderedPageBreak/>
              <w:t>The majority of</w:t>
            </w:r>
            <w:proofErr w:type="gramEnd"/>
            <w:r w:rsidRPr="002362E8">
              <w:rPr>
                <w:rFonts w:ascii="Open Sans" w:eastAsia="MS Mincho" w:hAnsi="Open Sans" w:cs="Open Sans"/>
                <w:sz w:val="24"/>
                <w:szCs w:val="24"/>
              </w:rPr>
              <w:t xml:space="preserve"> stakeholders saw education as the basis of creating change across Australian society to address racism</w:t>
            </w:r>
            <w:r w:rsidR="00BC14D2" w:rsidRPr="002362E8">
              <w:rPr>
                <w:rFonts w:ascii="Open Sans" w:eastAsia="MS Mincho" w:hAnsi="Open Sans" w:cs="Open Sans"/>
                <w:sz w:val="24"/>
                <w:szCs w:val="24"/>
              </w:rPr>
              <w:t>,</w:t>
            </w:r>
            <w:r w:rsidR="0000235F">
              <w:rPr>
                <w:rFonts w:ascii="Open Sans" w:eastAsia="MS Mincho" w:hAnsi="Open Sans" w:cs="Open Sans"/>
                <w:iCs/>
                <w:noProof/>
                <w:sz w:val="24"/>
                <w:szCs w:val="24"/>
              </w:rPr>
              <w:t xml:space="preserve"> which</w:t>
            </w:r>
            <w:r w:rsidR="00BC14D2" w:rsidRPr="002362E8">
              <w:rPr>
                <w:rFonts w:ascii="Open Sans" w:eastAsia="MS Mincho" w:hAnsi="Open Sans" w:cs="Open Sans"/>
                <w:sz w:val="24"/>
                <w:szCs w:val="24"/>
              </w:rPr>
              <w:t xml:space="preserve"> suggest that there</w:t>
            </w:r>
            <w:r w:rsidR="00BB2C05" w:rsidRPr="002362E8">
              <w:rPr>
                <w:rFonts w:ascii="Open Sans" w:eastAsia="MS Mincho" w:hAnsi="Open Sans" w:cs="Open Sans"/>
                <w:sz w:val="24"/>
                <w:szCs w:val="24"/>
              </w:rPr>
              <w:t xml:space="preserve"> needs to be another outcome area, specifically focusing on education</w:t>
            </w:r>
            <w:r w:rsidR="00D03799">
              <w:rPr>
                <w:rFonts w:ascii="Open Sans" w:eastAsia="MS Mincho" w:hAnsi="Open Sans" w:cs="Open Sans"/>
                <w:iCs/>
                <w:noProof/>
                <w:sz w:val="24"/>
                <w:szCs w:val="24"/>
              </w:rPr>
              <w:t>, within the Framework</w:t>
            </w:r>
            <w:r w:rsidR="00BB2C05" w:rsidRPr="002362E8">
              <w:rPr>
                <w:rFonts w:ascii="Open Sans" w:eastAsia="MS Mincho" w:hAnsi="Open Sans" w:cs="Open Sans"/>
                <w:sz w:val="24"/>
                <w:szCs w:val="24"/>
              </w:rPr>
              <w:t xml:space="preserve">. </w:t>
            </w:r>
          </w:p>
          <w:p w14:paraId="306502E1" w14:textId="77777777" w:rsidR="003448F9" w:rsidRPr="002362E8" w:rsidRDefault="003448F9" w:rsidP="001D271D">
            <w:pPr>
              <w:numPr>
                <w:ilvl w:val="0"/>
                <w:numId w:val="4"/>
              </w:numPr>
              <w:spacing w:before="240" w:after="240" w:line="240" w:lineRule="auto"/>
              <w:rPr>
                <w:rFonts w:ascii="Open Sans" w:eastAsia="MS Mincho" w:hAnsi="Open Sans" w:cs="Open Sans"/>
                <w:sz w:val="24"/>
                <w:szCs w:val="24"/>
              </w:rPr>
            </w:pPr>
            <w:r w:rsidRPr="002362E8">
              <w:rPr>
                <w:rFonts w:ascii="Open Sans" w:eastAsia="MS Mincho" w:hAnsi="Open Sans" w:cs="Open Sans"/>
                <w:sz w:val="24"/>
                <w:szCs w:val="24"/>
              </w:rPr>
              <w:t xml:space="preserve">Stakeholders highlighted key barriers to equitable education outcomes for </w:t>
            </w:r>
            <w:proofErr w:type="spellStart"/>
            <w:r w:rsidRPr="002362E8">
              <w:rPr>
                <w:rFonts w:ascii="Open Sans" w:eastAsia="MS Mincho" w:hAnsi="Open Sans" w:cs="Open Sans"/>
                <w:sz w:val="24"/>
                <w:szCs w:val="24"/>
              </w:rPr>
              <w:t>racialised</w:t>
            </w:r>
            <w:proofErr w:type="spellEnd"/>
            <w:r w:rsidRPr="002362E8">
              <w:rPr>
                <w:rFonts w:ascii="Open Sans" w:eastAsia="MS Mincho" w:hAnsi="Open Sans" w:cs="Open Sans"/>
                <w:sz w:val="24"/>
                <w:szCs w:val="24"/>
              </w:rPr>
              <w:t xml:space="preserve"> communities, suggesting that building the capacity of educators to respond to racism and implicit bias, a strength-based approach to education and the collection of evidence on best-practice on mainstreaming anti-racism education could be beneficial. </w:t>
            </w:r>
          </w:p>
          <w:p w14:paraId="2E2C491B" w14:textId="7F5B097E" w:rsidR="003448F9" w:rsidRPr="002362E8" w:rsidRDefault="003448F9" w:rsidP="001D271D">
            <w:pPr>
              <w:numPr>
                <w:ilvl w:val="0"/>
                <w:numId w:val="4"/>
              </w:numPr>
              <w:spacing w:before="240" w:after="240" w:line="240" w:lineRule="auto"/>
              <w:rPr>
                <w:rFonts w:ascii="Open Sans" w:eastAsia="MS Mincho" w:hAnsi="Open Sans" w:cs="Open Sans"/>
                <w:sz w:val="24"/>
                <w:szCs w:val="24"/>
              </w:rPr>
            </w:pPr>
            <w:r w:rsidRPr="002362E8">
              <w:rPr>
                <w:rFonts w:ascii="Open Sans" w:eastAsia="MS Mincho" w:hAnsi="Open Sans" w:cs="Open Sans"/>
                <w:sz w:val="24"/>
                <w:szCs w:val="24"/>
              </w:rPr>
              <w:t xml:space="preserve">There has been a strong focus on early education about racism and increased interfaith education in consultations for the Framework and in the community-identified solutions of the Commission’s </w:t>
            </w:r>
            <w:hyperlink r:id="rId26" w:history="1">
              <w:r w:rsidRPr="00F55D9E">
                <w:rPr>
                  <w:rStyle w:val="Hyperlink"/>
                  <w:rFonts w:eastAsia="MS Mincho" w:cstheme="minorBidi"/>
                  <w:i/>
                </w:rPr>
                <w:t>Sharing the Stories of Australian Muslims</w:t>
              </w:r>
            </w:hyperlink>
            <w:r w:rsidRPr="002362E8">
              <w:rPr>
                <w:rFonts w:ascii="Open Sans" w:eastAsia="MS Mincho" w:hAnsi="Open Sans" w:cs="Open Sans"/>
                <w:sz w:val="24"/>
                <w:szCs w:val="24"/>
              </w:rPr>
              <w:t xml:space="preserve"> project report. </w:t>
            </w:r>
          </w:p>
          <w:p w14:paraId="73FD62B4" w14:textId="77777777" w:rsidR="003448F9" w:rsidRPr="002362E8" w:rsidRDefault="003448F9" w:rsidP="001D271D">
            <w:pPr>
              <w:numPr>
                <w:ilvl w:val="0"/>
                <w:numId w:val="4"/>
              </w:numPr>
              <w:spacing w:before="240" w:after="240" w:line="240" w:lineRule="auto"/>
              <w:rPr>
                <w:rFonts w:ascii="Open Sans" w:eastAsia="MS Mincho" w:hAnsi="Open Sans" w:cs="Open Sans"/>
                <w:sz w:val="24"/>
                <w:szCs w:val="24"/>
              </w:rPr>
            </w:pPr>
            <w:r w:rsidRPr="002362E8">
              <w:rPr>
                <w:rFonts w:ascii="Open Sans" w:eastAsia="MS Mincho" w:hAnsi="Open Sans" w:cs="Open Sans"/>
                <w:sz w:val="24"/>
                <w:szCs w:val="24"/>
              </w:rPr>
              <w:t>Consultation findings suggest that input from families and communities in designing initiatives, greater flexibility in institutional responses to challenges experienced by diverse students, a greater focus on student empowerment and more tailored and culturally appropriate educational resources could help improve educational outcomes.</w:t>
            </w:r>
          </w:p>
          <w:p w14:paraId="70C909D0" w14:textId="48645097" w:rsidR="001D271D" w:rsidRDefault="001D271D" w:rsidP="001D271D">
            <w:pPr>
              <w:numPr>
                <w:ilvl w:val="0"/>
                <w:numId w:val="4"/>
              </w:numPr>
              <w:spacing w:before="240" w:after="240" w:line="240" w:lineRule="auto"/>
              <w:rPr>
                <w:rFonts w:ascii="Open Sans" w:eastAsia="MS Mincho" w:hAnsi="Open Sans" w:cs="Open Sans"/>
                <w:b/>
                <w:bCs/>
                <w:i/>
                <w:iCs/>
                <w:sz w:val="24"/>
                <w:szCs w:val="24"/>
              </w:rPr>
            </w:pPr>
            <w:r>
              <w:rPr>
                <w:rFonts w:ascii="Open Sans" w:eastAsia="MS Mincho" w:hAnsi="Open Sans" w:cs="Open Sans"/>
                <w:noProof/>
                <w:sz w:val="24"/>
                <w:szCs w:val="24"/>
              </w:rPr>
              <w:t>Stakeholders expressed the view that</w:t>
            </w:r>
            <w:r w:rsidR="004A3FE7">
              <w:rPr>
                <w:rFonts w:ascii="Open Sans" w:eastAsia="MS Mincho" w:hAnsi="Open Sans" w:cs="Open Sans"/>
                <w:noProof/>
                <w:sz w:val="24"/>
                <w:szCs w:val="24"/>
              </w:rPr>
              <w:t xml:space="preserve"> </w:t>
            </w:r>
            <w:r w:rsidRPr="716BDD6B">
              <w:rPr>
                <w:rFonts w:ascii="Open Sans" w:eastAsia="MS Mincho" w:hAnsi="Open Sans" w:cs="Open Sans"/>
                <w:noProof/>
                <w:sz w:val="24"/>
                <w:szCs w:val="24"/>
              </w:rPr>
              <w:t>community controlled and led service provision</w:t>
            </w:r>
            <w:r>
              <w:rPr>
                <w:rFonts w:ascii="Open Sans" w:eastAsia="MS Mincho" w:hAnsi="Open Sans" w:cs="Open Sans"/>
                <w:noProof/>
                <w:sz w:val="24"/>
                <w:szCs w:val="24"/>
              </w:rPr>
              <w:t xml:space="preserve"> should be prioritised</w:t>
            </w:r>
            <w:r w:rsidRPr="716BDD6B">
              <w:rPr>
                <w:rFonts w:ascii="Open Sans" w:eastAsia="MS Mincho" w:hAnsi="Open Sans" w:cs="Open Sans"/>
                <w:noProof/>
                <w:sz w:val="24"/>
                <w:szCs w:val="24"/>
              </w:rPr>
              <w:t>.</w:t>
            </w:r>
          </w:p>
          <w:p w14:paraId="6B8A63E0" w14:textId="77777777" w:rsidR="001D271D" w:rsidRDefault="001D271D" w:rsidP="001D271D">
            <w:pPr>
              <w:numPr>
                <w:ilvl w:val="0"/>
                <w:numId w:val="4"/>
              </w:numPr>
              <w:spacing w:before="240" w:after="240" w:line="240" w:lineRule="auto"/>
              <w:rPr>
                <w:rFonts w:ascii="Open Sans" w:eastAsia="MS Mincho" w:hAnsi="Open Sans" w:cs="Open Sans"/>
                <w:i/>
                <w:iCs/>
                <w:noProof/>
                <w:sz w:val="24"/>
                <w:szCs w:val="24"/>
              </w:rPr>
            </w:pPr>
            <w:r w:rsidRPr="716BDD6B">
              <w:rPr>
                <w:rFonts w:ascii="Open Sans" w:eastAsia="MS Mincho" w:hAnsi="Open Sans" w:cs="Open Sans"/>
                <w:sz w:val="24"/>
                <w:szCs w:val="24"/>
              </w:rPr>
              <w:t xml:space="preserve">This outcome area also affords important opportunities to build complementarity between the Framework and related areas of service provision, including in settlement </w:t>
            </w:r>
            <w:r>
              <w:rPr>
                <w:rFonts w:ascii="Open Sans" w:eastAsia="MS Mincho" w:hAnsi="Open Sans" w:cs="Open Sans"/>
                <w:sz w:val="24"/>
                <w:szCs w:val="24"/>
              </w:rPr>
              <w:t>services</w:t>
            </w:r>
            <w:r w:rsidRPr="716BDD6B">
              <w:rPr>
                <w:rFonts w:ascii="Open Sans" w:eastAsia="MS Mincho" w:hAnsi="Open Sans" w:cs="Open Sans"/>
                <w:sz w:val="24"/>
                <w:szCs w:val="24"/>
              </w:rPr>
              <w:t xml:space="preserve"> and </w:t>
            </w:r>
            <w:r w:rsidRPr="716BDD6B">
              <w:rPr>
                <w:rFonts w:ascii="Open Sans" w:eastAsia="MS Mincho" w:hAnsi="Open Sans" w:cs="Open Sans"/>
                <w:noProof/>
                <w:sz w:val="24"/>
                <w:szCs w:val="24"/>
              </w:rPr>
              <w:t xml:space="preserve">in </w:t>
            </w:r>
            <w:r w:rsidRPr="716BDD6B">
              <w:rPr>
                <w:rFonts w:ascii="Open Sans" w:eastAsia="MS Mincho" w:hAnsi="Open Sans" w:cs="Open Sans"/>
                <w:sz w:val="24"/>
                <w:szCs w:val="24"/>
              </w:rPr>
              <w:t xml:space="preserve">responses to family and domestic violence. </w:t>
            </w:r>
          </w:p>
          <w:p w14:paraId="466466E3" w14:textId="3DBBB3FB" w:rsidR="00721900" w:rsidRPr="002362E8" w:rsidRDefault="001D271D" w:rsidP="002362E8">
            <w:pPr>
              <w:numPr>
                <w:ilvl w:val="0"/>
                <w:numId w:val="4"/>
              </w:numPr>
              <w:spacing w:before="240" w:after="240" w:line="240" w:lineRule="auto"/>
              <w:rPr>
                <w:rFonts w:ascii="Open Sans" w:eastAsia="MS Mincho" w:hAnsi="Open Sans" w:cs="Open Sans"/>
                <w:i/>
                <w:sz w:val="24"/>
                <w:szCs w:val="24"/>
              </w:rPr>
            </w:pPr>
            <w:r w:rsidRPr="716BDD6B">
              <w:rPr>
                <w:rFonts w:ascii="Open Sans" w:eastAsia="MS Mincho" w:hAnsi="Open Sans" w:cs="Open Sans"/>
                <w:noProof/>
                <w:sz w:val="24"/>
                <w:szCs w:val="24"/>
              </w:rPr>
              <w:t>Many stakeholders expressed strong support for more holistic approaches to service provision that included the whole person and their communities, rather than limited aspects of individual lives or identities.</w:t>
            </w:r>
          </w:p>
        </w:tc>
      </w:tr>
      <w:tr w:rsidR="04646CAD" w14:paraId="51B777FC" w14:textId="77777777" w:rsidTr="716BDD6B">
        <w:tc>
          <w:tcPr>
            <w:tcW w:w="9015" w:type="dxa"/>
          </w:tcPr>
          <w:p w14:paraId="733D961A" w14:textId="4859BA5E" w:rsidR="04646CAD" w:rsidRPr="00CB47F2" w:rsidRDefault="04646CAD" w:rsidP="04646CAD">
            <w:pPr>
              <w:rPr>
                <w:rFonts w:ascii="Open Sans" w:eastAsia="Open Sans" w:hAnsi="Open Sans" w:cs="Open Sans"/>
                <w:b/>
                <w:color w:val="000000" w:themeColor="text1"/>
                <w:sz w:val="24"/>
                <w:szCs w:val="24"/>
              </w:rPr>
            </w:pPr>
            <w:r w:rsidRPr="17CF2278">
              <w:rPr>
                <w:rFonts w:ascii="Open Sans" w:eastAsia="Open Sans" w:hAnsi="Open Sans" w:cs="Open Sans"/>
                <w:b/>
                <w:bCs/>
                <w:color w:val="000000" w:themeColor="text1"/>
                <w:sz w:val="24"/>
                <w:szCs w:val="24"/>
              </w:rPr>
              <w:lastRenderedPageBreak/>
              <w:t>National Outcome 8 – Measures to address racism, racial discrimination and racial inequality complement measures to strengthen multiculturalism, social inclusion, and Indigenous reconciliation.</w:t>
            </w:r>
          </w:p>
        </w:tc>
      </w:tr>
      <w:tr w:rsidR="04646CAD" w14:paraId="7712BD46" w14:textId="77777777" w:rsidTr="716BDD6B">
        <w:tc>
          <w:tcPr>
            <w:tcW w:w="9015" w:type="dxa"/>
          </w:tcPr>
          <w:p w14:paraId="6F54CC55" w14:textId="78B719C5" w:rsidR="04646CAD" w:rsidRDefault="04646CAD" w:rsidP="17CF2278">
            <w:pPr>
              <w:pStyle w:val="ListParagraph"/>
              <w:numPr>
                <w:ilvl w:val="0"/>
                <w:numId w:val="3"/>
              </w:numPr>
              <w:rPr>
                <w:rFonts w:asciiTheme="minorHAnsi" w:eastAsiaTheme="minorEastAsia" w:hAnsiTheme="minorHAnsi" w:cstheme="minorBidi"/>
                <w:sz w:val="22"/>
                <w:szCs w:val="22"/>
              </w:rPr>
            </w:pPr>
            <w:r w:rsidRPr="17CF2278">
              <w:t>Stakeholders emphasised the need to recognise the different experiences of different groups of people –such as Aboriginal and Torres Strait Islander peoples</w:t>
            </w:r>
          </w:p>
          <w:p w14:paraId="29F37466" w14:textId="266F7952" w:rsidR="04646CAD" w:rsidRDefault="04646CAD" w:rsidP="04646CAD">
            <w:pPr>
              <w:pStyle w:val="ListParagraph"/>
              <w:numPr>
                <w:ilvl w:val="0"/>
                <w:numId w:val="3"/>
              </w:numPr>
              <w:rPr>
                <w:sz w:val="22"/>
                <w:szCs w:val="22"/>
              </w:rPr>
            </w:pPr>
            <w:r w:rsidRPr="17CF2278">
              <w:lastRenderedPageBreak/>
              <w:t>Stakeholders emphasised the need to take an intersectional approach to anti-racism initiatives</w:t>
            </w:r>
          </w:p>
          <w:p w14:paraId="4B8096DF" w14:textId="15C9FC5E" w:rsidR="04646CAD" w:rsidRDefault="04646CAD" w:rsidP="04646CAD">
            <w:pPr>
              <w:pStyle w:val="ListParagraph"/>
              <w:numPr>
                <w:ilvl w:val="0"/>
                <w:numId w:val="3"/>
              </w:numPr>
              <w:rPr>
                <w:sz w:val="22"/>
                <w:szCs w:val="22"/>
              </w:rPr>
            </w:pPr>
            <w:r w:rsidRPr="17CF2278">
              <w:t>Stakeholders emphasised the need to advance anti-racism initiatives alongside other priorities</w:t>
            </w:r>
          </w:p>
        </w:tc>
      </w:tr>
      <w:tr w:rsidR="04646CAD" w14:paraId="1DCE44D0" w14:textId="77777777" w:rsidTr="716BDD6B">
        <w:tc>
          <w:tcPr>
            <w:tcW w:w="9015" w:type="dxa"/>
          </w:tcPr>
          <w:p w14:paraId="6359CED3" w14:textId="4DC0F6F9" w:rsidR="04646CAD" w:rsidRDefault="04646CAD" w:rsidP="17CF2278">
            <w:pPr>
              <w:rPr>
                <w:rFonts w:ascii="Open Sans" w:eastAsia="Calibri" w:hAnsi="Open Sans" w:cs="Open Sans"/>
                <w:b/>
                <w:bCs/>
                <w:i/>
                <w:iCs/>
              </w:rPr>
            </w:pPr>
            <w:r w:rsidRPr="00DA5E93">
              <w:rPr>
                <w:rFonts w:ascii="Open Sans" w:eastAsia="Calibri" w:hAnsi="Open Sans" w:cs="Open Sans"/>
                <w:b/>
                <w:sz w:val="24"/>
                <w:szCs w:val="24"/>
              </w:rPr>
              <w:lastRenderedPageBreak/>
              <w:t>Proposed additional outcome area</w:t>
            </w:r>
            <w:r w:rsidRPr="17CF2278">
              <w:rPr>
                <w:rFonts w:ascii="Open Sans" w:eastAsia="Calibri" w:hAnsi="Open Sans" w:cs="Open Sans"/>
                <w:b/>
                <w:bCs/>
              </w:rPr>
              <w:t>:</w:t>
            </w:r>
            <w:r w:rsidRPr="17CF2278">
              <w:rPr>
                <w:rFonts w:ascii="Open Sans" w:eastAsia="Calibri" w:hAnsi="Open Sans" w:cs="Open Sans"/>
              </w:rPr>
              <w:t xml:space="preserve"> </w:t>
            </w:r>
            <w:r w:rsidRPr="17CF2278">
              <w:rPr>
                <w:rFonts w:ascii="Open Sans" w:eastAsia="Calibri" w:hAnsi="Open Sans" w:cs="Open Sans"/>
                <w:b/>
                <w:bCs/>
                <w:sz w:val="24"/>
                <w:szCs w:val="24"/>
              </w:rPr>
              <w:t>An appropriate regulatory and capacity building environment is established to address racial bias in the development and use of emerging technologies and artificial intelligence systems.</w:t>
            </w:r>
          </w:p>
        </w:tc>
      </w:tr>
      <w:tr w:rsidR="04646CAD" w14:paraId="4116A113" w14:textId="77777777" w:rsidTr="716BDD6B">
        <w:tc>
          <w:tcPr>
            <w:tcW w:w="9015" w:type="dxa"/>
          </w:tcPr>
          <w:p w14:paraId="2E933F2D" w14:textId="77777777" w:rsidR="04646CAD" w:rsidRDefault="04646CAD" w:rsidP="716BDD6B">
            <w:pPr>
              <w:numPr>
                <w:ilvl w:val="0"/>
                <w:numId w:val="23"/>
              </w:numPr>
              <w:spacing w:before="240" w:after="240" w:line="240" w:lineRule="auto"/>
              <w:rPr>
                <w:rFonts w:ascii="Open Sans" w:eastAsia="MS Mincho" w:hAnsi="Open Sans" w:cs="Open Sans"/>
                <w:i/>
                <w:iCs/>
                <w:sz w:val="24"/>
                <w:szCs w:val="24"/>
              </w:rPr>
            </w:pPr>
            <w:r w:rsidRPr="716BDD6B">
              <w:rPr>
                <w:rFonts w:ascii="Open Sans" w:eastAsia="MS Mincho" w:hAnsi="Open Sans" w:cs="Open Sans"/>
                <w:sz w:val="24"/>
                <w:szCs w:val="24"/>
              </w:rPr>
              <w:t>Many stakeholders suggested that the Framework needed another outcome with defined strategies to address racial bias in emerging technologies and in artificial intelligence decision-making processes.</w:t>
            </w:r>
          </w:p>
          <w:p w14:paraId="160B9A5B" w14:textId="2AAD7A0D" w:rsidR="04646CAD" w:rsidRDefault="04646CAD" w:rsidP="716BDD6B">
            <w:pPr>
              <w:numPr>
                <w:ilvl w:val="0"/>
                <w:numId w:val="23"/>
              </w:numPr>
              <w:spacing w:before="240" w:after="240" w:line="240" w:lineRule="auto"/>
              <w:rPr>
                <w:rFonts w:ascii="Open Sans" w:eastAsia="MS Mincho" w:hAnsi="Open Sans" w:cs="Open Sans"/>
                <w:i/>
                <w:iCs/>
                <w:sz w:val="24"/>
                <w:szCs w:val="24"/>
              </w:rPr>
            </w:pPr>
            <w:r w:rsidRPr="716BDD6B">
              <w:rPr>
                <w:rFonts w:ascii="Open Sans" w:eastAsia="MS Mincho" w:hAnsi="Open Sans" w:cs="Open Sans"/>
                <w:sz w:val="24"/>
                <w:szCs w:val="24"/>
              </w:rPr>
              <w:t>Some stakeholders raised a need for more accountability and transparency around the use of ‘big data’, including in relation to the connections between data collected and used by different government services.</w:t>
            </w:r>
          </w:p>
          <w:p w14:paraId="5640FA11" w14:textId="77777777" w:rsidR="00E524B7" w:rsidRPr="002362E8" w:rsidRDefault="04646CAD" w:rsidP="04646CAD">
            <w:pPr>
              <w:numPr>
                <w:ilvl w:val="0"/>
                <w:numId w:val="23"/>
              </w:numPr>
              <w:spacing w:before="240" w:after="240" w:line="240" w:lineRule="auto"/>
              <w:rPr>
                <w:rFonts w:ascii="Open Sans" w:eastAsia="MS Mincho" w:hAnsi="Open Sans" w:cs="Open Sans"/>
                <w:i/>
                <w:sz w:val="24"/>
                <w:szCs w:val="24"/>
              </w:rPr>
            </w:pPr>
            <w:r w:rsidRPr="716BDD6B">
              <w:rPr>
                <w:rFonts w:ascii="Open Sans" w:eastAsia="MS Mincho" w:hAnsi="Open Sans" w:cs="Open Sans"/>
                <w:sz w:val="24"/>
                <w:szCs w:val="24"/>
              </w:rPr>
              <w:t>The need for more regulation and action on online hate has also been a priority that has been consistently expressed in successive Commission projects, including the recently released project report from the Sharing the Stories of Australian Muslims project</w:t>
            </w:r>
            <w:r w:rsidR="00E524B7">
              <w:rPr>
                <w:rFonts w:ascii="Open Sans" w:eastAsia="MS Mincho" w:hAnsi="Open Sans" w:cs="Open Sans"/>
                <w:sz w:val="24"/>
                <w:szCs w:val="24"/>
              </w:rPr>
              <w:t>, including through:</w:t>
            </w:r>
          </w:p>
          <w:p w14:paraId="15C654B7" w14:textId="7AD97F7A" w:rsidR="00E524B7" w:rsidRPr="002362E8" w:rsidRDefault="00E524B7" w:rsidP="006A10BA">
            <w:pPr>
              <w:numPr>
                <w:ilvl w:val="1"/>
                <w:numId w:val="23"/>
              </w:numPr>
              <w:spacing w:after="0" w:line="240" w:lineRule="auto"/>
              <w:ind w:left="1434" w:hanging="357"/>
              <w:rPr>
                <w:rFonts w:ascii="Open Sans" w:eastAsia="MS Mincho" w:hAnsi="Open Sans" w:cs="Open Sans"/>
                <w:sz w:val="24"/>
                <w:szCs w:val="24"/>
              </w:rPr>
            </w:pPr>
            <w:r w:rsidRPr="002362E8">
              <w:rPr>
                <w:rFonts w:ascii="Open Sans" w:eastAsia="MS Mincho" w:hAnsi="Open Sans" w:cs="Open Sans"/>
                <w:sz w:val="24"/>
                <w:szCs w:val="24"/>
              </w:rPr>
              <w:t>Establish</w:t>
            </w:r>
            <w:r w:rsidR="00B513FF">
              <w:rPr>
                <w:rFonts w:ascii="Open Sans" w:eastAsia="MS Mincho" w:hAnsi="Open Sans" w:cs="Open Sans"/>
                <w:sz w:val="24"/>
                <w:szCs w:val="24"/>
              </w:rPr>
              <w:t>ing</w:t>
            </w:r>
            <w:r w:rsidRPr="002362E8">
              <w:rPr>
                <w:rFonts w:ascii="Open Sans" w:eastAsia="MS Mincho" w:hAnsi="Open Sans" w:cs="Open Sans"/>
                <w:sz w:val="24"/>
                <w:szCs w:val="24"/>
              </w:rPr>
              <w:t xml:space="preserve"> a mechanism to determine basic online safety expectations for social media and internet services using a human rights approach.</w:t>
            </w:r>
          </w:p>
          <w:p w14:paraId="74ACB197" w14:textId="5C3005E9" w:rsidR="00E524B7" w:rsidRPr="002362E8" w:rsidRDefault="00E524B7" w:rsidP="006A10BA">
            <w:pPr>
              <w:numPr>
                <w:ilvl w:val="1"/>
                <w:numId w:val="23"/>
              </w:numPr>
              <w:spacing w:after="0" w:line="240" w:lineRule="auto"/>
              <w:ind w:left="1434" w:hanging="357"/>
              <w:rPr>
                <w:rFonts w:ascii="Open Sans" w:eastAsia="MS Mincho" w:hAnsi="Open Sans" w:cs="Open Sans"/>
                <w:sz w:val="24"/>
                <w:szCs w:val="24"/>
              </w:rPr>
            </w:pPr>
            <w:r w:rsidRPr="002362E8">
              <w:rPr>
                <w:rFonts w:ascii="Open Sans" w:eastAsia="MS Mincho" w:hAnsi="Open Sans" w:cs="Open Sans"/>
                <w:sz w:val="24"/>
                <w:szCs w:val="24"/>
              </w:rPr>
              <w:t>Ensur</w:t>
            </w:r>
            <w:r w:rsidR="00B513FF">
              <w:rPr>
                <w:rFonts w:ascii="Open Sans" w:eastAsia="MS Mincho" w:hAnsi="Open Sans" w:cs="Open Sans"/>
                <w:sz w:val="24"/>
                <w:szCs w:val="24"/>
              </w:rPr>
              <w:t>ing</w:t>
            </w:r>
            <w:r w:rsidRPr="002362E8">
              <w:rPr>
                <w:rFonts w:ascii="Open Sans" w:eastAsia="MS Mincho" w:hAnsi="Open Sans" w:cs="Open Sans"/>
                <w:sz w:val="24"/>
                <w:szCs w:val="24"/>
              </w:rPr>
              <w:t xml:space="preserve"> update mechanisms for the Online Content Scheme and strengthen industry codes and standards for online content.</w:t>
            </w:r>
          </w:p>
          <w:p w14:paraId="590C5BD6" w14:textId="395F9689" w:rsidR="04646CAD" w:rsidRPr="00CA285E" w:rsidRDefault="00E524B7" w:rsidP="006A10BA">
            <w:pPr>
              <w:numPr>
                <w:ilvl w:val="1"/>
                <w:numId w:val="23"/>
              </w:numPr>
              <w:spacing w:after="240" w:line="240" w:lineRule="auto"/>
              <w:ind w:left="1434" w:hanging="357"/>
              <w:rPr>
                <w:rFonts w:ascii="Open Sans" w:eastAsia="MS Mincho" w:hAnsi="Open Sans" w:cs="Open Sans"/>
                <w:i/>
                <w:sz w:val="24"/>
                <w:szCs w:val="24"/>
              </w:rPr>
            </w:pPr>
            <w:r w:rsidRPr="002362E8">
              <w:rPr>
                <w:rFonts w:ascii="Open Sans" w:eastAsia="MS Mincho" w:hAnsi="Open Sans" w:cs="Open Sans"/>
                <w:sz w:val="24"/>
                <w:szCs w:val="24"/>
              </w:rPr>
              <w:t>Expand</w:t>
            </w:r>
            <w:r w:rsidR="00B513FF">
              <w:rPr>
                <w:rFonts w:ascii="Open Sans" w:eastAsia="MS Mincho" w:hAnsi="Open Sans" w:cs="Open Sans"/>
                <w:sz w:val="24"/>
                <w:szCs w:val="24"/>
              </w:rPr>
              <w:t>ing</w:t>
            </w:r>
            <w:r w:rsidRPr="002362E8">
              <w:rPr>
                <w:rFonts w:ascii="Open Sans" w:eastAsia="MS Mincho" w:hAnsi="Open Sans" w:cs="Open Sans"/>
                <w:sz w:val="24"/>
                <w:szCs w:val="24"/>
              </w:rPr>
              <w:t xml:space="preserve"> information, education, and enforcement for cyber-abuse takedown options, </w:t>
            </w:r>
            <w:proofErr w:type="gramStart"/>
            <w:r w:rsidRPr="002362E8">
              <w:rPr>
                <w:rFonts w:ascii="Open Sans" w:eastAsia="MS Mincho" w:hAnsi="Open Sans" w:cs="Open Sans"/>
                <w:sz w:val="24"/>
                <w:szCs w:val="24"/>
              </w:rPr>
              <w:t>in particular to</w:t>
            </w:r>
            <w:proofErr w:type="gramEnd"/>
            <w:r w:rsidRPr="002362E8">
              <w:rPr>
                <w:rFonts w:ascii="Open Sans" w:eastAsia="MS Mincho" w:hAnsi="Open Sans" w:cs="Open Sans"/>
                <w:sz w:val="24"/>
                <w:szCs w:val="24"/>
              </w:rPr>
              <w:t xml:space="preserve"> protect women and children from online abuse and harm</w:t>
            </w:r>
          </w:p>
        </w:tc>
      </w:tr>
    </w:tbl>
    <w:p w14:paraId="31812331" w14:textId="185F9054" w:rsidR="008D47D8" w:rsidRPr="008D47D8" w:rsidRDefault="32075C8B" w:rsidP="04646CAD">
      <w:pPr>
        <w:keepNext/>
        <w:keepLines/>
        <w:outlineLvl w:val="1"/>
        <w:rPr>
          <w:rFonts w:ascii="Open Sans" w:eastAsia="Calibri" w:hAnsi="Open Sans" w:cs="Open Sans"/>
          <w:b/>
          <w:bCs/>
          <w:color w:val="000000" w:themeColor="text1"/>
          <w:sz w:val="24"/>
          <w:szCs w:val="24"/>
        </w:rPr>
      </w:pPr>
      <w:bookmarkStart w:id="29" w:name="_Toc85183080"/>
      <w:r w:rsidRPr="17CF2278">
        <w:rPr>
          <w:rFonts w:ascii="Open Sans" w:eastAsia="Calibri" w:hAnsi="Open Sans" w:cs="Open Sans"/>
          <w:b/>
          <w:bCs/>
          <w:color w:val="000000" w:themeColor="text1"/>
          <w:sz w:val="24"/>
          <w:szCs w:val="24"/>
        </w:rPr>
        <w:lastRenderedPageBreak/>
        <w:t>Operative definitions of racism and anti-racism</w:t>
      </w:r>
      <w:bookmarkEnd w:id="29"/>
    </w:p>
    <w:p w14:paraId="77A45DAA" w14:textId="6FAD1491" w:rsidR="008D47D8" w:rsidRPr="008D47D8" w:rsidRDefault="6B1BB4CD" w:rsidP="3A7DBC64">
      <w:pPr>
        <w:keepNext/>
        <w:keepLines/>
        <w:spacing w:before="120" w:after="120"/>
        <w:rPr>
          <w:rFonts w:ascii="Open Sans" w:eastAsia="Calibri" w:hAnsi="Open Sans" w:cs="Open Sans"/>
          <w:sz w:val="24"/>
          <w:szCs w:val="24"/>
        </w:rPr>
      </w:pPr>
      <w:r w:rsidRPr="3A7DBC64">
        <w:rPr>
          <w:rFonts w:ascii="Open Sans" w:eastAsia="Calibri" w:hAnsi="Open Sans" w:cs="Open Sans"/>
          <w:sz w:val="24"/>
          <w:szCs w:val="24"/>
        </w:rPr>
        <w:t xml:space="preserve">Consultations have highlighted the importance of definitions of racism that </w:t>
      </w:r>
      <w:r w:rsidR="2AF17B4B" w:rsidRPr="3A7DBC64">
        <w:rPr>
          <w:rFonts w:ascii="Open Sans" w:eastAsia="Calibri" w:hAnsi="Open Sans" w:cs="Open Sans"/>
          <w:sz w:val="24"/>
          <w:szCs w:val="24"/>
        </w:rPr>
        <w:t xml:space="preserve">acknowledges the everyday nature of experiences of racism for many in the community, as well as </w:t>
      </w:r>
      <w:proofErr w:type="gramStart"/>
      <w:r w:rsidRPr="3A7DBC64">
        <w:rPr>
          <w:rFonts w:ascii="Open Sans" w:eastAsia="Calibri" w:hAnsi="Open Sans" w:cs="Open Sans"/>
          <w:sz w:val="24"/>
          <w:szCs w:val="24"/>
        </w:rPr>
        <w:t>tak</w:t>
      </w:r>
      <w:r w:rsidR="0A43EDE4" w:rsidRPr="3A7DBC64">
        <w:rPr>
          <w:rFonts w:ascii="Open Sans" w:eastAsia="Calibri" w:hAnsi="Open Sans" w:cs="Open Sans"/>
          <w:sz w:val="24"/>
          <w:szCs w:val="24"/>
        </w:rPr>
        <w:t>ing</w:t>
      </w:r>
      <w:r w:rsidRPr="3A7DBC64">
        <w:rPr>
          <w:rFonts w:ascii="Open Sans" w:eastAsia="Calibri" w:hAnsi="Open Sans" w:cs="Open Sans"/>
          <w:sz w:val="24"/>
          <w:szCs w:val="24"/>
        </w:rPr>
        <w:t xml:space="preserve"> into account</w:t>
      </w:r>
      <w:proofErr w:type="gramEnd"/>
      <w:r w:rsidRPr="3A7DBC64">
        <w:rPr>
          <w:rFonts w:ascii="Open Sans" w:eastAsia="Calibri" w:hAnsi="Open Sans" w:cs="Open Sans"/>
          <w:sz w:val="24"/>
          <w:szCs w:val="24"/>
        </w:rPr>
        <w:t>:</w:t>
      </w:r>
    </w:p>
    <w:p w14:paraId="27EE80C2"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the structuring context of settler colonial violence and the cycles of trauma that make racism an everyday reality for Aboriginal and Torres Strait Islander communities</w:t>
      </w:r>
    </w:p>
    <w:p w14:paraId="4428D248"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 xml:space="preserve">healing and community strengths, while acknowledging the intergenerational and cumulative harm of racism, particularly for Aboriginal and Torres Strait Islander communities </w:t>
      </w:r>
    </w:p>
    <w:p w14:paraId="5E0BD53D"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 xml:space="preserve">the way racism operates at the level of social systems and ecologies. </w:t>
      </w:r>
    </w:p>
    <w:p w14:paraId="0D0C388D" w14:textId="231EC5E9"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the fundamental differences in experience between systemic racism against Aboriginal and Torres Strait Islander people and that experienced by migrant, refugee, and faith communities</w:t>
      </w:r>
    </w:p>
    <w:p w14:paraId="64187983"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 xml:space="preserve">the diversity of Aboriginal and Torres Strait Islander communities, and the diverse experiences of migrant, </w:t>
      </w:r>
      <w:proofErr w:type="gramStart"/>
      <w:r w:rsidRPr="3A7DBC64">
        <w:rPr>
          <w:rFonts w:ascii="Open Sans" w:eastAsia="MS Mincho" w:hAnsi="Open Sans" w:cs="Open Sans"/>
          <w:sz w:val="24"/>
          <w:szCs w:val="24"/>
          <w:lang w:eastAsia="en-AU"/>
        </w:rPr>
        <w:t>refugee</w:t>
      </w:r>
      <w:proofErr w:type="gramEnd"/>
      <w:r w:rsidRPr="3A7DBC64">
        <w:rPr>
          <w:rFonts w:ascii="Open Sans" w:eastAsia="MS Mincho" w:hAnsi="Open Sans" w:cs="Open Sans"/>
          <w:sz w:val="24"/>
          <w:szCs w:val="24"/>
          <w:lang w:eastAsia="en-AU"/>
        </w:rPr>
        <w:t xml:space="preserve"> and faith communities </w:t>
      </w:r>
    </w:p>
    <w:p w14:paraId="00940EE4"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 xml:space="preserve">the ways racism structures access to essential services for those in regional and remote communities </w:t>
      </w:r>
    </w:p>
    <w:p w14:paraId="16295BB3" w14:textId="77777777"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 xml:space="preserve">the intersections of racism and violence for differentially </w:t>
      </w:r>
      <w:proofErr w:type="spellStart"/>
      <w:r w:rsidRPr="3A7DBC64">
        <w:rPr>
          <w:rFonts w:ascii="Open Sans" w:eastAsia="MS Mincho" w:hAnsi="Open Sans" w:cs="Open Sans"/>
          <w:sz w:val="24"/>
          <w:szCs w:val="24"/>
          <w:lang w:eastAsia="en-AU"/>
        </w:rPr>
        <w:t>racialised</w:t>
      </w:r>
      <w:proofErr w:type="spellEnd"/>
      <w:r w:rsidRPr="3A7DBC64">
        <w:rPr>
          <w:rFonts w:ascii="Open Sans" w:eastAsia="MS Mincho" w:hAnsi="Open Sans" w:cs="Open Sans"/>
          <w:sz w:val="24"/>
          <w:szCs w:val="24"/>
          <w:lang w:eastAsia="en-AU"/>
        </w:rPr>
        <w:t xml:space="preserve"> populations, including Aboriginal and Torres Strait Islander women and girls and Aboriginal and Torres Strait Islander people with disability. </w:t>
      </w:r>
    </w:p>
    <w:p w14:paraId="7BBD7D01" w14:textId="7B9395B5" w:rsidR="008D47D8" w:rsidRPr="008D47D8" w:rsidRDefault="6B1BB4CD" w:rsidP="3A7DBC64">
      <w:pPr>
        <w:keepNext/>
        <w:keepLines/>
        <w:spacing w:before="120" w:after="120"/>
        <w:rPr>
          <w:rFonts w:ascii="Open Sans" w:eastAsia="Calibri" w:hAnsi="Open Sans" w:cs="Open Sans"/>
          <w:sz w:val="24"/>
          <w:szCs w:val="24"/>
        </w:rPr>
      </w:pPr>
      <w:r w:rsidRPr="3A7DBC64">
        <w:rPr>
          <w:rFonts w:ascii="Open Sans" w:eastAsia="Calibri" w:hAnsi="Open Sans" w:cs="Open Sans"/>
          <w:sz w:val="24"/>
          <w:szCs w:val="24"/>
        </w:rPr>
        <w:t>Consultations have also highlighted a need for definitions of anti-racism that:</w:t>
      </w:r>
    </w:p>
    <w:p w14:paraId="5FA79D38" w14:textId="77777777" w:rsidR="008D47D8" w:rsidRPr="008D47D8" w:rsidRDefault="6B1BB4CD" w:rsidP="3A7DBC64">
      <w:pPr>
        <w:keepNext/>
        <w:keepLines/>
        <w:numPr>
          <w:ilvl w:val="0"/>
          <w:numId w:val="25"/>
        </w:numPr>
        <w:spacing w:before="120" w:after="120" w:line="240" w:lineRule="auto"/>
        <w:rPr>
          <w:rFonts w:ascii="Open Sans" w:eastAsia="MS Mincho" w:hAnsi="Open Sans" w:cs="Times New Roman"/>
          <w:sz w:val="24"/>
          <w:szCs w:val="24"/>
          <w:lang w:eastAsia="en-AU"/>
        </w:rPr>
      </w:pPr>
      <w:r w:rsidRPr="3A7DBC64">
        <w:rPr>
          <w:rFonts w:ascii="Open Sans" w:eastAsia="MS Mincho" w:hAnsi="Open Sans" w:cs="Times New Roman"/>
          <w:sz w:val="24"/>
          <w:szCs w:val="24"/>
          <w:lang w:eastAsia="en-AU"/>
        </w:rPr>
        <w:t xml:space="preserve">include a focus on anti-racism in government and institutions rather than only in reference to individual attitudes or perpetrators of racism. </w:t>
      </w:r>
    </w:p>
    <w:p w14:paraId="13D3CB50" w14:textId="5695150E" w:rsidR="008D47D8" w:rsidRPr="008D47D8" w:rsidRDefault="6B1BB4CD" w:rsidP="3A7DBC64">
      <w:pPr>
        <w:keepNext/>
        <w:keepLines/>
        <w:numPr>
          <w:ilvl w:val="0"/>
          <w:numId w:val="25"/>
        </w:numPr>
        <w:spacing w:before="120" w:after="120" w:line="240" w:lineRule="auto"/>
        <w:rPr>
          <w:rFonts w:ascii="Open Sans" w:eastAsia="MS Mincho" w:hAnsi="Open Sans" w:cs="Open Sans"/>
          <w:sz w:val="24"/>
          <w:szCs w:val="24"/>
          <w:lang w:eastAsia="en-AU"/>
        </w:rPr>
      </w:pPr>
      <w:r w:rsidRPr="3A7DBC64">
        <w:rPr>
          <w:rFonts w:ascii="Open Sans" w:eastAsia="MS Mincho" w:hAnsi="Open Sans" w:cs="Open Sans"/>
          <w:sz w:val="24"/>
          <w:szCs w:val="24"/>
          <w:lang w:eastAsia="en-AU"/>
        </w:rPr>
        <w:t>balance capacity building in culturally safe practice with the provision of stronger penalties and accountability measures for racism.</w:t>
      </w:r>
    </w:p>
    <w:p w14:paraId="1C5BF462" w14:textId="77777777" w:rsidR="00E1731F" w:rsidRDefault="00E1731F">
      <w:pPr>
        <w:spacing w:after="0" w:line="240" w:lineRule="auto"/>
        <w:rPr>
          <w:rFonts w:ascii="Open Sans" w:eastAsia="Calibri" w:hAnsi="Open Sans" w:cs="Open Sans"/>
          <w:sz w:val="24"/>
          <w:szCs w:val="24"/>
        </w:rPr>
      </w:pPr>
      <w:r>
        <w:rPr>
          <w:rFonts w:ascii="Open Sans" w:eastAsia="Calibri" w:hAnsi="Open Sans" w:cs="Open Sans"/>
          <w:sz w:val="24"/>
          <w:szCs w:val="24"/>
        </w:rPr>
        <w:br w:type="page"/>
      </w:r>
    </w:p>
    <w:p w14:paraId="4A85EAA5" w14:textId="3D2A5717" w:rsidR="008D47D8" w:rsidRPr="008D47D8" w:rsidRDefault="32075C8B" w:rsidP="04646CAD">
      <w:pPr>
        <w:keepNext/>
        <w:keepLines/>
        <w:spacing w:before="120" w:after="120"/>
        <w:rPr>
          <w:rFonts w:ascii="Open Sans" w:eastAsia="Calibri" w:hAnsi="Open Sans" w:cs="Open Sans"/>
          <w:sz w:val="24"/>
          <w:szCs w:val="24"/>
        </w:rPr>
      </w:pPr>
      <w:r w:rsidRPr="17CF2278">
        <w:rPr>
          <w:rFonts w:ascii="Open Sans" w:eastAsia="Calibri" w:hAnsi="Open Sans" w:cs="Open Sans"/>
          <w:sz w:val="24"/>
          <w:szCs w:val="24"/>
        </w:rPr>
        <w:lastRenderedPageBreak/>
        <w:t>The Commission provides the following practical guidance on racism and anti-racism:</w:t>
      </w:r>
    </w:p>
    <w:p w14:paraId="643E394E" w14:textId="3FD9E201" w:rsidR="008D47D8" w:rsidRPr="00F55D9E" w:rsidRDefault="32075C8B" w:rsidP="00F55D9E">
      <w:pPr>
        <w:rPr>
          <w:rFonts w:ascii="Open Sans" w:hAnsi="Open Sans" w:cs="Open Sans"/>
          <w:b/>
        </w:rPr>
      </w:pPr>
      <w:r w:rsidRPr="00F55D9E">
        <w:rPr>
          <w:b/>
        </w:rPr>
        <w:t>Racism</w:t>
      </w:r>
    </w:p>
    <w:p w14:paraId="66D58130" w14:textId="77777777" w:rsidR="008D47D8" w:rsidRPr="008D47D8" w:rsidRDefault="32075C8B" w:rsidP="04646CAD">
      <w:pPr>
        <w:keepNext/>
        <w:keepLines/>
        <w:rPr>
          <w:rFonts w:ascii="Open Sans" w:eastAsia="Calibri" w:hAnsi="Open Sans" w:cs="Open Sans"/>
          <w:sz w:val="24"/>
          <w:szCs w:val="24"/>
        </w:rPr>
      </w:pPr>
      <w:r w:rsidRPr="17CF2278">
        <w:rPr>
          <w:rFonts w:ascii="Open Sans" w:eastAsia="Calibri" w:hAnsi="Open Sans" w:cs="Open Sans"/>
          <w:sz w:val="24"/>
          <w:szCs w:val="24"/>
        </w:rPr>
        <w:t xml:space="preserve">Racism exists in systems and institutions that operate in ways that lead to unequal outcomes. Racism can come in many forms and can happen in many places. Racism includes prejudice, discrimination or hatred directed at someone because of their colour, ethnicity, or national origin. </w:t>
      </w:r>
    </w:p>
    <w:p w14:paraId="4028E002" w14:textId="2D651D19" w:rsidR="008D47D8" w:rsidRPr="008D47D8" w:rsidRDefault="32075C8B" w:rsidP="04646CAD">
      <w:pPr>
        <w:keepNext/>
        <w:keepLines/>
        <w:rPr>
          <w:rFonts w:ascii="Open Sans" w:eastAsia="Calibri" w:hAnsi="Open Sans" w:cs="Open Sans"/>
          <w:sz w:val="24"/>
          <w:szCs w:val="24"/>
        </w:rPr>
      </w:pPr>
      <w:r w:rsidRPr="04646CAD">
        <w:rPr>
          <w:rFonts w:ascii="Open Sans" w:eastAsia="Calibri" w:hAnsi="Open Sans" w:cs="Open Sans"/>
          <w:sz w:val="24"/>
          <w:szCs w:val="24"/>
        </w:rPr>
        <w:t>Racism can be revealed through people’s actions as well as their attitudes, beliefs, and actions. It includes all the barriers that prevent people from enjoying dignity and equality because of their race.</w:t>
      </w:r>
      <w:r w:rsidR="008D47D8" w:rsidRPr="04646CAD">
        <w:rPr>
          <w:rStyle w:val="EndnoteReference"/>
          <w:rFonts w:eastAsia="Calibri" w:cs="Open Sans"/>
        </w:rPr>
        <w:endnoteReference w:id="4"/>
      </w:r>
      <w:r w:rsidRPr="04646CAD">
        <w:rPr>
          <w:rFonts w:ascii="Open Sans" w:eastAsia="Calibri" w:hAnsi="Open Sans" w:cs="Open Sans"/>
          <w:sz w:val="24"/>
          <w:szCs w:val="24"/>
        </w:rPr>
        <w:t xml:space="preserve"> </w:t>
      </w:r>
    </w:p>
    <w:p w14:paraId="3EE64C03" w14:textId="20C1CC91" w:rsidR="008D47D8" w:rsidRPr="00F55D9E" w:rsidRDefault="32075C8B" w:rsidP="00F55D9E">
      <w:pPr>
        <w:rPr>
          <w:b/>
        </w:rPr>
      </w:pPr>
      <w:r w:rsidRPr="00F55D9E">
        <w:rPr>
          <w:b/>
        </w:rPr>
        <w:t>Anti-Racism</w:t>
      </w:r>
    </w:p>
    <w:p w14:paraId="4BC4172D" w14:textId="7C002E73" w:rsidR="008D47D8" w:rsidRPr="008D47D8" w:rsidRDefault="32075C8B" w:rsidP="04646CAD">
      <w:pPr>
        <w:keepNext/>
        <w:keepLines/>
        <w:rPr>
          <w:rFonts w:ascii="Open Sans" w:eastAsia="Calibri" w:hAnsi="Open Sans" w:cs="Open Sans"/>
          <w:sz w:val="24"/>
          <w:szCs w:val="24"/>
        </w:rPr>
      </w:pPr>
      <w:r w:rsidRPr="04646CAD">
        <w:rPr>
          <w:rFonts w:ascii="Open Sans" w:eastAsia="Calibri" w:hAnsi="Open Sans" w:cs="Open Sans"/>
          <w:sz w:val="24"/>
          <w:szCs w:val="24"/>
        </w:rPr>
        <w:t>Anti-racism is an active process, unlike the passive stance of ‘non-racism’. Anti-racism work requires consistent, committed, and targeted action and attention. Racism operates at systemic, institutional, interpersonal, and individual levels. Typically, individual, and interpersonal racism receives more focus than institutional and systemic racism, and as a result deeper, systemic racial injustice continues to flourish. Anti-racism involves focusing on systemic racism.</w:t>
      </w:r>
      <w:r w:rsidR="008D47D8" w:rsidRPr="04646CAD">
        <w:rPr>
          <w:rStyle w:val="EndnoteReference"/>
          <w:rFonts w:eastAsia="Calibri" w:cs="Open Sans"/>
        </w:rPr>
        <w:endnoteReference w:id="5"/>
      </w:r>
    </w:p>
    <w:p w14:paraId="439ACF91" w14:textId="54CE56A9" w:rsidR="008D47D8" w:rsidRPr="008D47D8" w:rsidRDefault="008D47D8" w:rsidP="716BDD6B">
      <w:pPr>
        <w:pStyle w:val="Heading1"/>
        <w:rPr>
          <w:rFonts w:ascii="Calibri Light" w:eastAsia="Yu Gothic Light" w:hAnsi="Calibri Light" w:cs="Times New Roman"/>
          <w:b/>
          <w:bCs/>
        </w:rPr>
      </w:pPr>
      <w:bookmarkStart w:id="30" w:name="_Toc85183081"/>
      <w:r>
        <w:t>Next steps: The revised Framework Concept Paper</w:t>
      </w:r>
      <w:bookmarkEnd w:id="30"/>
      <w:r>
        <w:t xml:space="preserve"> </w:t>
      </w:r>
    </w:p>
    <w:p w14:paraId="336727B8" w14:textId="0A92F9B1" w:rsidR="008D47D8" w:rsidRPr="008D47D8" w:rsidDel="00ED1591" w:rsidRDefault="11F44C34" w:rsidP="04646CAD">
      <w:pPr>
        <w:rPr>
          <w:rFonts w:ascii="Open Sans" w:eastAsia="Calibri" w:hAnsi="Open Sans" w:cs="Open Sans"/>
          <w:sz w:val="24"/>
          <w:szCs w:val="24"/>
        </w:rPr>
      </w:pPr>
      <w:r w:rsidRPr="17CF2278">
        <w:rPr>
          <w:rFonts w:ascii="Open Sans" w:eastAsia="Calibri" w:hAnsi="Open Sans" w:cs="Open Sans"/>
          <w:sz w:val="24"/>
          <w:szCs w:val="24"/>
        </w:rPr>
        <w:t xml:space="preserve">The next step is </w:t>
      </w:r>
      <w:r w:rsidR="544261CE" w:rsidRPr="17CF2278">
        <w:rPr>
          <w:rFonts w:ascii="Open Sans" w:eastAsia="Calibri" w:hAnsi="Open Sans" w:cs="Open Sans"/>
          <w:sz w:val="24"/>
          <w:szCs w:val="24"/>
        </w:rPr>
        <w:t xml:space="preserve">the conduct of </w:t>
      </w:r>
      <w:r w:rsidR="008D47D8" w:rsidRPr="17CF2278">
        <w:rPr>
          <w:rFonts w:ascii="Open Sans" w:eastAsia="Calibri" w:hAnsi="Open Sans" w:cs="Open Sans"/>
          <w:sz w:val="24"/>
          <w:szCs w:val="24"/>
        </w:rPr>
        <w:t>consultations and the submissions process</w:t>
      </w:r>
      <w:r w:rsidR="13FF74E1" w:rsidRPr="17CF2278">
        <w:rPr>
          <w:rFonts w:ascii="Open Sans" w:eastAsia="Calibri" w:hAnsi="Open Sans" w:cs="Open Sans"/>
          <w:sz w:val="24"/>
          <w:szCs w:val="24"/>
        </w:rPr>
        <w:t xml:space="preserve"> through to the end of 2021.</w:t>
      </w:r>
      <w:r w:rsidR="008D47D8" w:rsidRPr="17CF2278">
        <w:rPr>
          <w:rFonts w:ascii="Open Sans" w:eastAsia="Calibri" w:hAnsi="Open Sans" w:cs="Open Sans"/>
          <w:sz w:val="24"/>
          <w:szCs w:val="24"/>
        </w:rPr>
        <w:t xml:space="preserve"> </w:t>
      </w:r>
    </w:p>
    <w:p w14:paraId="2519D7A0" w14:textId="069672A1" w:rsidR="008D47D8" w:rsidRPr="008D47D8" w:rsidDel="00ED1591" w:rsidRDefault="3795205E" w:rsidP="008D47D8">
      <w:pPr>
        <w:rPr>
          <w:rFonts w:ascii="Open Sans" w:eastAsia="Calibri" w:hAnsi="Open Sans" w:cs="Open Sans"/>
          <w:sz w:val="24"/>
          <w:szCs w:val="24"/>
        </w:rPr>
      </w:pPr>
      <w:r w:rsidRPr="17CF2278">
        <w:rPr>
          <w:rFonts w:ascii="Open Sans" w:eastAsia="Calibri" w:hAnsi="Open Sans" w:cs="Open Sans"/>
          <w:sz w:val="24"/>
          <w:szCs w:val="24"/>
        </w:rPr>
        <w:t>T</w:t>
      </w:r>
      <w:r w:rsidR="008D47D8" w:rsidRPr="17CF2278">
        <w:rPr>
          <w:rFonts w:ascii="Open Sans" w:eastAsia="Calibri" w:hAnsi="Open Sans" w:cs="Open Sans"/>
          <w:sz w:val="24"/>
          <w:szCs w:val="24"/>
        </w:rPr>
        <w:t>he Commission will</w:t>
      </w:r>
      <w:r w:rsidR="49C5AE79" w:rsidRPr="17CF2278">
        <w:rPr>
          <w:rFonts w:ascii="Open Sans" w:eastAsia="Calibri" w:hAnsi="Open Sans" w:cs="Open Sans"/>
          <w:sz w:val="24"/>
          <w:szCs w:val="24"/>
        </w:rPr>
        <w:t xml:space="preserve"> then</w:t>
      </w:r>
      <w:r w:rsidR="008D47D8" w:rsidRPr="17CF2278">
        <w:rPr>
          <w:rFonts w:ascii="Open Sans" w:eastAsia="Calibri" w:hAnsi="Open Sans" w:cs="Open Sans"/>
          <w:sz w:val="24"/>
          <w:szCs w:val="24"/>
        </w:rPr>
        <w:t xml:space="preserve"> develop a revised full Framework Concept Paper by June 2022 with:</w:t>
      </w:r>
    </w:p>
    <w:p w14:paraId="6B71E8D1" w14:textId="77777777" w:rsidR="008D47D8" w:rsidRPr="008D47D8" w:rsidRDefault="008D47D8" w:rsidP="00290BDF">
      <w:pPr>
        <w:numPr>
          <w:ilvl w:val="0"/>
          <w:numId w:val="24"/>
        </w:numPr>
        <w:spacing w:before="120" w:after="120" w:line="240" w:lineRule="auto"/>
        <w:ind w:left="1797" w:hanging="357"/>
        <w:rPr>
          <w:rFonts w:ascii="Open Sans" w:eastAsia="MS Mincho" w:hAnsi="Open Sans" w:cs="Times New Roman"/>
          <w:sz w:val="24"/>
          <w:szCs w:val="24"/>
          <w:lang w:eastAsia="en-AU"/>
        </w:rPr>
      </w:pPr>
      <w:r w:rsidRPr="008D47D8">
        <w:rPr>
          <w:rFonts w:ascii="Open Sans" w:eastAsia="MS Mincho" w:hAnsi="Open Sans" w:cs="Times New Roman"/>
          <w:sz w:val="24"/>
          <w:szCs w:val="24"/>
          <w:lang w:eastAsia="en-AU"/>
        </w:rPr>
        <w:t>definitions and introductions to key concepts and approaches and an explanation of why the Framework is necessary</w:t>
      </w:r>
    </w:p>
    <w:p w14:paraId="0BFD9603" w14:textId="77777777" w:rsidR="008D47D8" w:rsidRPr="008D47D8" w:rsidRDefault="008D47D8" w:rsidP="00290BDF">
      <w:pPr>
        <w:numPr>
          <w:ilvl w:val="0"/>
          <w:numId w:val="24"/>
        </w:numPr>
        <w:spacing w:before="120" w:after="120" w:line="240" w:lineRule="auto"/>
        <w:ind w:left="1797" w:hanging="357"/>
        <w:rPr>
          <w:rFonts w:ascii="Open Sans" w:eastAsia="MS Mincho" w:hAnsi="Open Sans" w:cs="Times New Roman"/>
          <w:sz w:val="24"/>
          <w:szCs w:val="24"/>
          <w:lang w:eastAsia="en-AU"/>
        </w:rPr>
      </w:pPr>
      <w:r w:rsidRPr="008D47D8">
        <w:rPr>
          <w:rFonts w:ascii="Open Sans" w:eastAsia="MS Mincho" w:hAnsi="Open Sans" w:cs="Open Sans"/>
          <w:sz w:val="24"/>
          <w:szCs w:val="24"/>
          <w:lang w:eastAsia="en-AU"/>
        </w:rPr>
        <w:t xml:space="preserve">the evidence behind the approach the Framework takes and </w:t>
      </w:r>
      <w:proofErr w:type="gramStart"/>
      <w:r w:rsidRPr="008D47D8">
        <w:rPr>
          <w:rFonts w:ascii="Open Sans" w:eastAsia="MS Mincho" w:hAnsi="Open Sans" w:cs="Open Sans"/>
          <w:sz w:val="24"/>
          <w:szCs w:val="24"/>
          <w:lang w:eastAsia="en-AU"/>
        </w:rPr>
        <w:t>a brief summary</w:t>
      </w:r>
      <w:proofErr w:type="gramEnd"/>
      <w:r w:rsidRPr="008D47D8">
        <w:rPr>
          <w:rFonts w:ascii="Open Sans" w:eastAsia="MS Mincho" w:hAnsi="Open Sans" w:cs="Open Sans"/>
          <w:sz w:val="24"/>
          <w:szCs w:val="24"/>
          <w:lang w:eastAsia="en-AU"/>
        </w:rPr>
        <w:t xml:space="preserve"> of gaps in current evidence</w:t>
      </w:r>
    </w:p>
    <w:p w14:paraId="1A709CC7" w14:textId="77777777" w:rsidR="008D47D8" w:rsidRPr="008D47D8" w:rsidRDefault="008D47D8" w:rsidP="00290BDF">
      <w:pPr>
        <w:numPr>
          <w:ilvl w:val="0"/>
          <w:numId w:val="24"/>
        </w:numPr>
        <w:spacing w:before="120" w:after="120" w:line="240" w:lineRule="auto"/>
        <w:ind w:left="1797" w:hanging="357"/>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 xml:space="preserve">further revisions to the structure of the Framework, including principles, </w:t>
      </w:r>
      <w:proofErr w:type="gramStart"/>
      <w:r w:rsidRPr="008D47D8">
        <w:rPr>
          <w:rFonts w:ascii="Open Sans" w:eastAsia="MS Mincho" w:hAnsi="Open Sans" w:cs="Open Sans"/>
          <w:sz w:val="24"/>
          <w:szCs w:val="24"/>
          <w:lang w:eastAsia="en-AU"/>
        </w:rPr>
        <w:t>outcomes</w:t>
      </w:r>
      <w:proofErr w:type="gramEnd"/>
      <w:r w:rsidRPr="008D47D8">
        <w:rPr>
          <w:rFonts w:ascii="Open Sans" w:eastAsia="MS Mincho" w:hAnsi="Open Sans" w:cs="Open Sans"/>
          <w:sz w:val="24"/>
          <w:szCs w:val="24"/>
          <w:lang w:eastAsia="en-AU"/>
        </w:rPr>
        <w:t xml:space="preserve"> and strategies</w:t>
      </w:r>
    </w:p>
    <w:p w14:paraId="6D3B2DCC" w14:textId="77777777" w:rsidR="008D47D8" w:rsidRPr="008D47D8" w:rsidRDefault="008D47D8" w:rsidP="00290BDF">
      <w:pPr>
        <w:numPr>
          <w:ilvl w:val="0"/>
          <w:numId w:val="24"/>
        </w:numPr>
        <w:spacing w:before="120" w:after="120" w:line="240" w:lineRule="auto"/>
        <w:ind w:left="1797" w:hanging="357"/>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 xml:space="preserve">cross-references to existing reporting, administrative and legislative obligations under complementary National Agreements, Plans and Frameworks </w:t>
      </w:r>
    </w:p>
    <w:p w14:paraId="1258CB18" w14:textId="77777777" w:rsidR="008D47D8" w:rsidRPr="008D47D8" w:rsidRDefault="008D47D8" w:rsidP="00290BDF">
      <w:pPr>
        <w:numPr>
          <w:ilvl w:val="0"/>
          <w:numId w:val="24"/>
        </w:numPr>
        <w:spacing w:before="120" w:after="120" w:line="240" w:lineRule="auto"/>
        <w:ind w:left="1797" w:hanging="357"/>
        <w:rPr>
          <w:rFonts w:ascii="Open Sans" w:eastAsia="MS Mincho" w:hAnsi="Open Sans" w:cs="Open Sans"/>
          <w:sz w:val="24"/>
          <w:szCs w:val="24"/>
          <w:lang w:eastAsia="en-AU"/>
        </w:rPr>
      </w:pPr>
      <w:r w:rsidRPr="008D47D8">
        <w:rPr>
          <w:rFonts w:ascii="Open Sans" w:eastAsia="MS Mincho" w:hAnsi="Open Sans" w:cs="Open Sans"/>
          <w:sz w:val="24"/>
          <w:szCs w:val="24"/>
          <w:lang w:eastAsia="en-AU"/>
        </w:rPr>
        <w:t>best-practice stories in the identified outcome areas to guide the implementation of strategies</w:t>
      </w:r>
    </w:p>
    <w:p w14:paraId="49CC6192" w14:textId="5DEF7508" w:rsidR="008D47D8" w:rsidRPr="008D47D8" w:rsidRDefault="008D47D8" w:rsidP="003B1F5C">
      <w:pPr>
        <w:numPr>
          <w:ilvl w:val="0"/>
          <w:numId w:val="24"/>
        </w:numPr>
        <w:spacing w:before="120" w:after="120" w:line="240" w:lineRule="auto"/>
        <w:rPr>
          <w:rFonts w:ascii="Calibri" w:eastAsia="Calibri" w:hAnsi="Calibri" w:cs="Open Sans"/>
        </w:rPr>
      </w:pPr>
      <w:r w:rsidRPr="008D47D8">
        <w:rPr>
          <w:rFonts w:ascii="Open Sans" w:eastAsia="MS Mincho" w:hAnsi="Open Sans" w:cs="Open Sans"/>
          <w:sz w:val="24"/>
          <w:szCs w:val="24"/>
          <w:lang w:eastAsia="en-AU"/>
        </w:rPr>
        <w:lastRenderedPageBreak/>
        <w:t xml:space="preserve">evaluation and reporting indicators and measures in identified outcome areas to build accountability to the Framework principles. </w:t>
      </w:r>
    </w:p>
    <w:p w14:paraId="40C806DD" w14:textId="77777777" w:rsidR="008D47D8" w:rsidRPr="008D47D8" w:rsidRDefault="008D47D8" w:rsidP="008D47D8">
      <w:pPr>
        <w:spacing w:before="120" w:after="120"/>
        <w:ind w:left="360"/>
        <w:rPr>
          <w:rFonts w:ascii="Calibri" w:eastAsia="Calibri" w:hAnsi="Calibri" w:cs="Open Sans"/>
        </w:rPr>
      </w:pPr>
    </w:p>
    <w:p w14:paraId="332FA4C1" w14:textId="42B8BFDF" w:rsidR="006811A6" w:rsidRPr="0037680A" w:rsidRDefault="008D47D8" w:rsidP="002221CB">
      <w:pPr>
        <w:spacing w:after="0" w:line="240" w:lineRule="auto"/>
        <w:rPr>
          <w:rFonts w:ascii="Open Sans" w:eastAsia="Calibri" w:hAnsi="Open Sans" w:cs="Open Sans"/>
          <w:b/>
          <w:sz w:val="24"/>
          <w:szCs w:val="24"/>
        </w:rPr>
      </w:pPr>
      <w:r w:rsidRPr="716BDD6B">
        <w:rPr>
          <w:rFonts w:ascii="Open Sans" w:eastAsia="Calibri" w:hAnsi="Open Sans" w:cs="Open Sans"/>
          <w:b/>
          <w:bCs/>
          <w:sz w:val="24"/>
          <w:szCs w:val="24"/>
        </w:rPr>
        <w:t>Endnotes</w:t>
      </w:r>
    </w:p>
    <w:sectPr w:rsidR="006811A6" w:rsidRPr="0037680A" w:rsidSect="00DC29FF">
      <w:headerReference w:type="even" r:id="rId27"/>
      <w:headerReference w:type="default" r:id="rId28"/>
      <w:headerReference w:type="first" r:id="rId29"/>
      <w:footerReference w:type="first" r:id="rId30"/>
      <w:endnotePr>
        <w:numFmt w:val="decimal"/>
      </w:endnotePr>
      <w:pgSz w:w="11906" w:h="16838"/>
      <w:pgMar w:top="-1847" w:right="1440" w:bottom="1440" w:left="1440" w:header="0"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DC9B2" w14:textId="77777777" w:rsidR="006B2FE5" w:rsidRDefault="006B2FE5" w:rsidP="003C3E5B">
      <w:pPr>
        <w:spacing w:after="0" w:line="240" w:lineRule="auto"/>
      </w:pPr>
      <w:r>
        <w:separator/>
      </w:r>
    </w:p>
  </w:endnote>
  <w:endnote w:type="continuationSeparator" w:id="0">
    <w:p w14:paraId="7A796FF0" w14:textId="77777777" w:rsidR="006B2FE5" w:rsidRDefault="006B2FE5" w:rsidP="003C3E5B">
      <w:pPr>
        <w:spacing w:after="0" w:line="240" w:lineRule="auto"/>
      </w:pPr>
      <w:r>
        <w:continuationSeparator/>
      </w:r>
    </w:p>
  </w:endnote>
  <w:endnote w:type="continuationNotice" w:id="1">
    <w:p w14:paraId="629B477C" w14:textId="77777777" w:rsidR="006B2FE5" w:rsidRDefault="006B2FE5">
      <w:pPr>
        <w:spacing w:after="0" w:line="240" w:lineRule="auto"/>
      </w:pPr>
    </w:p>
  </w:endnote>
  <w:endnote w:id="2">
    <w:p w14:paraId="5A53CACE" w14:textId="476B53E2" w:rsidR="00447CF4" w:rsidRPr="008772EC" w:rsidRDefault="00447CF4" w:rsidP="00536CB7">
      <w:pPr>
        <w:pStyle w:val="EndnoteText"/>
        <w:spacing w:after="0"/>
      </w:pPr>
      <w:r>
        <w:rPr>
          <w:rStyle w:val="EndnoteReference"/>
        </w:rPr>
        <w:endnoteRef/>
      </w:r>
      <w:r>
        <w:t xml:space="preserve"> </w:t>
      </w:r>
      <w:r w:rsidR="00836348">
        <w:t xml:space="preserve">Commonwealth of Australia, </w:t>
      </w:r>
      <w:r w:rsidR="00836348">
        <w:rPr>
          <w:i/>
          <w:iCs/>
        </w:rPr>
        <w:t>The Multicultural Access and Equity Policy Guide</w:t>
      </w:r>
      <w:r w:rsidR="008772EC">
        <w:t xml:space="preserve"> </w:t>
      </w:r>
      <w:r w:rsidR="00536CB7">
        <w:t>(</w:t>
      </w:r>
      <w:r w:rsidR="008772EC">
        <w:t>2018</w:t>
      </w:r>
      <w:r w:rsidR="00536CB7">
        <w:t>)</w:t>
      </w:r>
      <w:r w:rsidR="00FA0B86">
        <w:t>.</w:t>
      </w:r>
      <w:r w:rsidR="008772EC">
        <w:t xml:space="preserve"> </w:t>
      </w:r>
      <w:r w:rsidR="008772EC" w:rsidRPr="008772EC">
        <w:t>https://www.homeaffairs.gov.au/mca/PDFs/multicultural-access-equity-policy-guide.pdf</w:t>
      </w:r>
    </w:p>
  </w:endnote>
  <w:endnote w:id="3">
    <w:p w14:paraId="1580E9EE" w14:textId="022C153F" w:rsidR="00E31460" w:rsidRDefault="00E31460" w:rsidP="00F55D9E">
      <w:pPr>
        <w:pStyle w:val="EndnoteText"/>
        <w:spacing w:after="0"/>
      </w:pPr>
      <w:r>
        <w:rPr>
          <w:rStyle w:val="EndnoteReference"/>
        </w:rPr>
        <w:endnoteRef/>
      </w:r>
      <w:r>
        <w:t xml:space="preserve"> </w:t>
      </w:r>
      <w:r w:rsidRPr="00E31460">
        <w:t>Australian Human Rights Commission, Wiyi Yani U Thangani (2020)</w:t>
      </w:r>
    </w:p>
  </w:endnote>
  <w:endnote w:id="4">
    <w:p w14:paraId="38D82CF5" w14:textId="37808C72" w:rsidR="04646CAD" w:rsidRDefault="04646CAD" w:rsidP="04646CAD">
      <w:pPr>
        <w:pStyle w:val="EndnoteText"/>
        <w:spacing w:after="0" w:line="240" w:lineRule="auto"/>
      </w:pPr>
      <w:r w:rsidRPr="04646CAD">
        <w:rPr>
          <w:rStyle w:val="EndnoteReference"/>
        </w:rPr>
        <w:endnoteRef/>
      </w:r>
      <w:r>
        <w:t xml:space="preserve"> </w:t>
      </w:r>
      <w:r w:rsidRPr="04646CAD">
        <w:rPr>
          <w:rFonts w:ascii="Open Sans" w:hAnsi="Open Sans" w:cs="Open Sans"/>
          <w:sz w:val="18"/>
          <w:szCs w:val="18"/>
        </w:rPr>
        <w:t xml:space="preserve">Australian Human Rights Commission, ‘What is Racism?’, </w:t>
      </w:r>
      <w:r w:rsidRPr="04646CAD">
        <w:rPr>
          <w:rFonts w:ascii="Open Sans" w:hAnsi="Open Sans" w:cs="Open Sans"/>
          <w:i/>
          <w:iCs/>
          <w:sz w:val="18"/>
          <w:szCs w:val="18"/>
        </w:rPr>
        <w:t xml:space="preserve">Race Discrimination </w:t>
      </w:r>
      <w:r w:rsidRPr="04646CAD">
        <w:rPr>
          <w:rFonts w:ascii="Open Sans" w:hAnsi="Open Sans" w:cs="Open Sans"/>
          <w:sz w:val="18"/>
          <w:szCs w:val="18"/>
        </w:rPr>
        <w:t>(Web Page) &lt;</w:t>
      </w:r>
      <w:hyperlink r:id="rId1">
        <w:r w:rsidRPr="04646CAD">
          <w:rPr>
            <w:rStyle w:val="Hyperlink"/>
            <w:rFonts w:cs="Open Sans"/>
            <w:sz w:val="18"/>
            <w:szCs w:val="18"/>
          </w:rPr>
          <w:t>https://humanrights.gov.au/our-work/race-discrimination/what-racism</w:t>
        </w:r>
      </w:hyperlink>
      <w:r w:rsidRPr="04646CAD">
        <w:rPr>
          <w:rStyle w:val="Hyperlink"/>
          <w:rFonts w:cs="Open Sans"/>
          <w:sz w:val="18"/>
          <w:szCs w:val="18"/>
        </w:rPr>
        <w:t>&gt;</w:t>
      </w:r>
    </w:p>
  </w:endnote>
  <w:endnote w:id="5">
    <w:p w14:paraId="404F8AFB" w14:textId="01C3F431" w:rsidR="04646CAD" w:rsidRDefault="04646CAD" w:rsidP="04646CAD">
      <w:pPr>
        <w:pStyle w:val="EndnoteText"/>
        <w:spacing w:after="0"/>
      </w:pPr>
      <w:r w:rsidRPr="04646CAD">
        <w:rPr>
          <w:rStyle w:val="EndnoteReference"/>
        </w:rPr>
        <w:endnoteRef/>
      </w:r>
      <w:r>
        <w:t xml:space="preserve"> </w:t>
      </w:r>
      <w:r w:rsidRPr="04646CAD">
        <w:rPr>
          <w:rFonts w:ascii="Open Sans" w:hAnsi="Open Sans" w:cs="Open Sans"/>
          <w:sz w:val="18"/>
          <w:szCs w:val="18"/>
        </w:rPr>
        <w:t xml:space="preserve">‘Learn more about racism’, </w:t>
      </w:r>
      <w:r w:rsidRPr="04646CAD">
        <w:rPr>
          <w:rFonts w:ascii="Open Sans" w:hAnsi="Open Sans" w:cs="Open Sans"/>
          <w:i/>
          <w:iCs/>
          <w:sz w:val="18"/>
          <w:szCs w:val="18"/>
        </w:rPr>
        <w:t xml:space="preserve">Creative Equity Toolkit </w:t>
      </w:r>
      <w:r w:rsidRPr="04646CAD">
        <w:rPr>
          <w:rFonts w:ascii="Open Sans" w:hAnsi="Open Sans" w:cs="Open Sans"/>
          <w:sz w:val="18"/>
          <w:szCs w:val="18"/>
        </w:rPr>
        <w:t>(Web Page) &lt;</w:t>
      </w:r>
      <w:hyperlink r:id="rId2">
        <w:r w:rsidRPr="04646CAD">
          <w:rPr>
            <w:rStyle w:val="Hyperlink"/>
            <w:rFonts w:cs="Open Sans"/>
            <w:sz w:val="18"/>
            <w:szCs w:val="18"/>
          </w:rPr>
          <w:t>https://creativeequitytoolkit.org/topic/organisational-culture/racism/</w:t>
        </w:r>
      </w:hyperlink>
      <w:r w:rsidRPr="04646CAD">
        <w:rPr>
          <w:rStyle w:val="Hyperlink"/>
          <w:rFonts w:cs="Open Sans"/>
          <w:sz w:val="18"/>
          <w:szCs w:val="18"/>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5921191"/>
      <w:docPartObj>
        <w:docPartGallery w:val="Page Numbers (Bottom of Page)"/>
        <w:docPartUnique/>
      </w:docPartObj>
    </w:sdtPr>
    <w:sdtEndPr>
      <w:rPr>
        <w:rStyle w:val="PageNumber"/>
      </w:rPr>
    </w:sdtEndPr>
    <w:sdtContent>
      <w:p w14:paraId="5D220EEF" w14:textId="063180AC" w:rsidR="003C3E5B" w:rsidRDefault="003C3E5B" w:rsidP="006811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1CAB">
          <w:rPr>
            <w:rStyle w:val="PageNumber"/>
            <w:noProof/>
          </w:rPr>
          <w:t>2</w:t>
        </w:r>
        <w:r>
          <w:rPr>
            <w:rStyle w:val="PageNumber"/>
          </w:rPr>
          <w:fldChar w:fldCharType="end"/>
        </w:r>
      </w:p>
    </w:sdtContent>
  </w:sdt>
  <w:p w14:paraId="6F66FDC3" w14:textId="77777777" w:rsidR="003C3E5B" w:rsidRDefault="003C3E5B" w:rsidP="006811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7AD6" w14:textId="77777777" w:rsidR="00DC29FF" w:rsidRDefault="00DC29F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BBEE3B" w14:textId="77777777" w:rsidR="003C3E5B" w:rsidRDefault="003C3E5B" w:rsidP="006811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E2C9" w14:textId="658C2C71" w:rsidR="002221CB" w:rsidRDefault="002221CB" w:rsidP="00DC29FF">
    <w:pPr>
      <w:pStyle w:val="Footer"/>
      <w:ind w:hanging="1418"/>
      <w:jc w:val="center"/>
      <w:rPr>
        <w:caps/>
        <w:noProof/>
        <w:color w:val="4472C4" w:themeColor="accent1"/>
      </w:rPr>
    </w:pPr>
  </w:p>
  <w:p w14:paraId="377657F3" w14:textId="7658AA3B" w:rsidR="002221CB" w:rsidRDefault="00DC29FF" w:rsidP="00DC29FF">
    <w:pPr>
      <w:pStyle w:val="Footer"/>
      <w:ind w:hanging="1418"/>
    </w:pPr>
    <w:r>
      <w:rPr>
        <w:caps/>
        <w:noProof/>
        <w:color w:val="4472C4" w:themeColor="accent1"/>
      </w:rPr>
      <w:drawing>
        <wp:inline distT="0" distB="0" distL="0" distR="0" wp14:anchorId="42879F42" wp14:editId="6CA64424">
          <wp:extent cx="7536180" cy="2542847"/>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0110" cy="257116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3A5B" w14:textId="77777777" w:rsidR="00DC29FF" w:rsidRDefault="00DC29FF" w:rsidP="00DC29FF">
    <w:pPr>
      <w:pStyle w:val="Footer"/>
      <w:ind w:hanging="1418"/>
      <w:jc w:val="center"/>
      <w:rPr>
        <w:caps/>
        <w:noProof/>
        <w:color w:val="4472C4" w:themeColor="accent1"/>
      </w:rPr>
    </w:pPr>
  </w:p>
  <w:p w14:paraId="338AA407" w14:textId="2F5C85CF" w:rsidR="00DC29FF" w:rsidRDefault="00DC29FF" w:rsidP="00DC29FF">
    <w:pPr>
      <w:pStyle w:val="Footer"/>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1045A" w14:textId="77777777" w:rsidR="006B2FE5" w:rsidRDefault="006B2FE5" w:rsidP="003C3E5B">
      <w:pPr>
        <w:spacing w:after="0" w:line="240" w:lineRule="auto"/>
      </w:pPr>
      <w:r>
        <w:separator/>
      </w:r>
    </w:p>
  </w:footnote>
  <w:footnote w:type="continuationSeparator" w:id="0">
    <w:p w14:paraId="2305B848" w14:textId="77777777" w:rsidR="006B2FE5" w:rsidRDefault="006B2FE5" w:rsidP="003C3E5B">
      <w:pPr>
        <w:spacing w:after="0" w:line="240" w:lineRule="auto"/>
      </w:pPr>
      <w:r>
        <w:continuationSeparator/>
      </w:r>
    </w:p>
  </w:footnote>
  <w:footnote w:type="continuationNotice" w:id="1">
    <w:p w14:paraId="74FD5B0E" w14:textId="77777777" w:rsidR="006B2FE5" w:rsidRDefault="006B2F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854" w14:textId="51BBD59D" w:rsidR="004604D6" w:rsidRDefault="006B2FE5">
    <w:pPr>
      <w:pStyle w:val="Header"/>
    </w:pPr>
    <w:r>
      <w:rPr>
        <w:noProof/>
      </w:rPr>
      <w:pict w14:anchorId="2DFEC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7" o:spid="_x0000_s1030" type="#_x0000_t75" style="position:absolute;margin-left:0;margin-top:0;width:1275pt;height:1650pt;z-index:-251658239;mso-wrap-edited:f;mso-position-horizontal:center;mso-position-horizontal-relative:margin;mso-position-vertical:center;mso-position-vertical-relative:margin" o:allowincell="f">
          <v:imagedata r:id="rId1" o:title="Letterhead-watermark-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F0A2" w14:textId="1AFDE444" w:rsidR="00A8771B" w:rsidRDefault="006B2FE5" w:rsidP="00A8771B">
    <w:pPr>
      <w:pStyle w:val="Header"/>
      <w:ind w:hanging="1440"/>
    </w:pPr>
    <w:r>
      <w:rPr>
        <w:noProof/>
      </w:rPr>
      <w:pict w14:anchorId="192AB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8" o:spid="_x0000_s1029" type="#_x0000_t75" style="position:absolute;margin-left:0;margin-top:0;width:1275pt;height:1650pt;z-index:-251658238;mso-wrap-edited:f;mso-position-horizontal:center;mso-position-horizontal-relative:margin;mso-position-vertical:center;mso-position-vertical-relative:margin" o:allowincell="f">
          <v:imagedata r:id="rId1" o:title="Letterhead-watermark-BG"/>
          <w10:wrap anchorx="margin" anchory="margin"/>
        </v:shape>
      </w:pict>
    </w:r>
    <w:r w:rsidR="00A8771B">
      <w:rPr>
        <w:noProof/>
      </w:rPr>
      <w:drawing>
        <wp:inline distT="0" distB="0" distL="0" distR="0" wp14:anchorId="12FD4749" wp14:editId="1AAAB07B">
          <wp:extent cx="7588308" cy="2022764"/>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23918" cy="20322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192" w14:textId="06968991" w:rsidR="004604D6" w:rsidRDefault="006B2FE5">
    <w:pPr>
      <w:pStyle w:val="Header"/>
    </w:pPr>
    <w:r>
      <w:rPr>
        <w:noProof/>
      </w:rPr>
      <w:pict w14:anchorId="58282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6" o:spid="_x0000_s1028" type="#_x0000_t75" style="position:absolute;margin-left:0;margin-top:0;width:1275pt;height:1650pt;z-index:-251658240;mso-wrap-edited:f;mso-position-horizontal:center;mso-position-horizontal-relative:margin;mso-position-vertical:center;mso-position-vertical-relative:margin" o:allowincell="f">
          <v:imagedata r:id="rId1" o:title="Letterhead-watermark-B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275" w14:textId="7F1054FB" w:rsidR="00C029A4" w:rsidRDefault="006B2FE5">
    <w:pPr>
      <w:pStyle w:val="Header"/>
    </w:pPr>
    <w:r>
      <w:rPr>
        <w:noProof/>
      </w:rPr>
      <w:pict w14:anchorId="30992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90" o:spid="_x0000_s1027" type="#_x0000_t75" style="position:absolute;margin-left:0;margin-top:0;width:1275pt;height:1650pt;z-index:-251658236;mso-wrap-edited:f;mso-position-horizontal:center;mso-position-horizontal-relative:margin;mso-position-vertical:center;mso-position-vertical-relative:margin" o:allowincell="f">
          <v:imagedata r:id="rId1" o:title="Letterhead-watermark-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0490" w14:textId="0CF17ECC" w:rsidR="00DC29FF" w:rsidRDefault="006B2FE5" w:rsidP="00A8771B">
    <w:pPr>
      <w:pStyle w:val="Header"/>
      <w:ind w:hanging="1440"/>
    </w:pPr>
    <w:r>
      <w:rPr>
        <w:noProof/>
      </w:rPr>
      <w:pict w14:anchorId="279A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91" o:spid="_x0000_s1026" type="#_x0000_t75" style="position:absolute;margin-left:0;margin-top:0;width:1275pt;height:1650pt;z-index:-251658235;mso-wrap-edited:f;mso-position-horizontal:center;mso-position-horizontal-relative:margin;mso-position-vertical:center;mso-position-vertical-relative:margin" o:allowincell="f">
          <v:imagedata r:id="rId1" o:title="Letterhead-watermark-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5DF3" w14:textId="3646570C" w:rsidR="00111CAB" w:rsidRDefault="006B2FE5" w:rsidP="002221CB">
    <w:pPr>
      <w:pStyle w:val="Header"/>
      <w:ind w:hanging="1418"/>
      <w:jc w:val="right"/>
    </w:pPr>
    <w:r>
      <w:rPr>
        <w:noProof/>
      </w:rPr>
      <w:pict w14:anchorId="43863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9" o:spid="_x0000_s1025" type="#_x0000_t75" style="position:absolute;left:0;text-align:left;margin-left:0;margin-top:0;width:1275pt;height:1650pt;z-index:-251658237;mso-wrap-edited:f;mso-position-horizontal:center;mso-position-horizontal-relative:margin;mso-position-vertical:center;mso-position-vertical-relative:margin" o:allowincell="f">
          <v:imagedata r:id="rId1" o:title="Letterhead-watermark-BG"/>
          <w10:wrap anchorx="margin" anchory="margin"/>
        </v:shape>
      </w:pict>
    </w:r>
    <w:r w:rsidR="002221CB">
      <w:rPr>
        <w:noProof/>
      </w:rPr>
      <w:drawing>
        <wp:inline distT="0" distB="0" distL="0" distR="0" wp14:anchorId="303588EE" wp14:editId="625D236F">
          <wp:extent cx="7536333" cy="2008909"/>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12503" cy="2029213"/>
                  </a:xfrm>
                  <a:prstGeom prst="rect">
                    <a:avLst/>
                  </a:prstGeom>
                </pic:spPr>
              </pic:pic>
            </a:graphicData>
          </a:graphic>
        </wp:inline>
      </w:drawing>
    </w:r>
  </w:p>
  <w:p w14:paraId="5E6FE276" w14:textId="77777777" w:rsidR="00111CAB" w:rsidRPr="00111CAB" w:rsidRDefault="00111CAB" w:rsidP="00111CAB">
    <w:pPr>
      <w:pStyle w:val="Header"/>
      <w:jc w:val="right"/>
      <w:rPr>
        <w:sz w:val="18"/>
        <w:szCs w:val="18"/>
      </w:rPr>
    </w:pPr>
  </w:p>
  <w:p w14:paraId="5C134090" w14:textId="77777777" w:rsidR="00111CAB" w:rsidRDefault="00111CAB" w:rsidP="00111CAB">
    <w:pPr>
      <w:pStyle w:val="Header"/>
      <w:jc w:val="right"/>
    </w:pPr>
  </w:p>
  <w:p w14:paraId="0E856FB0" w14:textId="77777777" w:rsidR="00111CAB" w:rsidRDefault="00111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081F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35459CB"/>
    <w:multiLevelType w:val="hybridMultilevel"/>
    <w:tmpl w:val="74DA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4B622A"/>
    <w:multiLevelType w:val="hybridMultilevel"/>
    <w:tmpl w:val="746019A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639C5"/>
    <w:multiLevelType w:val="hybridMultilevel"/>
    <w:tmpl w:val="1122B770"/>
    <w:lvl w:ilvl="0" w:tplc="B1E88D12">
      <w:start w:val="1"/>
      <w:numFmt w:val="bullet"/>
      <w:lvlText w:val="-"/>
      <w:lvlJc w:val="left"/>
      <w:pPr>
        <w:ind w:left="1800" w:hanging="360"/>
      </w:pPr>
      <w:rPr>
        <w:rFonts w:ascii="Calibri" w:hAnsi="Calibri" w:hint="default"/>
      </w:rPr>
    </w:lvl>
    <w:lvl w:ilvl="1" w:tplc="4F5875A0">
      <w:start w:val="1"/>
      <w:numFmt w:val="bullet"/>
      <w:lvlText w:val="o"/>
      <w:lvlJc w:val="left"/>
      <w:pPr>
        <w:ind w:left="2520" w:hanging="360"/>
      </w:pPr>
      <w:rPr>
        <w:rFonts w:ascii="Courier New" w:hAnsi="Courier New" w:hint="default"/>
      </w:rPr>
    </w:lvl>
    <w:lvl w:ilvl="2" w:tplc="DDF6A86A">
      <w:start w:val="1"/>
      <w:numFmt w:val="bullet"/>
      <w:lvlText w:val=""/>
      <w:lvlJc w:val="left"/>
      <w:pPr>
        <w:ind w:left="3240" w:hanging="360"/>
      </w:pPr>
      <w:rPr>
        <w:rFonts w:ascii="Wingdings" w:hAnsi="Wingdings" w:hint="default"/>
      </w:rPr>
    </w:lvl>
    <w:lvl w:ilvl="3" w:tplc="58A0714C">
      <w:start w:val="1"/>
      <w:numFmt w:val="bullet"/>
      <w:lvlText w:val=""/>
      <w:lvlJc w:val="left"/>
      <w:pPr>
        <w:ind w:left="3960" w:hanging="360"/>
      </w:pPr>
      <w:rPr>
        <w:rFonts w:ascii="Symbol" w:hAnsi="Symbol" w:hint="default"/>
      </w:rPr>
    </w:lvl>
    <w:lvl w:ilvl="4" w:tplc="F9C23B0A">
      <w:start w:val="1"/>
      <w:numFmt w:val="bullet"/>
      <w:lvlText w:val="o"/>
      <w:lvlJc w:val="left"/>
      <w:pPr>
        <w:ind w:left="4680" w:hanging="360"/>
      </w:pPr>
      <w:rPr>
        <w:rFonts w:ascii="Courier New" w:hAnsi="Courier New" w:hint="default"/>
      </w:rPr>
    </w:lvl>
    <w:lvl w:ilvl="5" w:tplc="5B3A1CC6">
      <w:start w:val="1"/>
      <w:numFmt w:val="bullet"/>
      <w:lvlText w:val=""/>
      <w:lvlJc w:val="left"/>
      <w:pPr>
        <w:ind w:left="5400" w:hanging="360"/>
      </w:pPr>
      <w:rPr>
        <w:rFonts w:ascii="Wingdings" w:hAnsi="Wingdings" w:hint="default"/>
      </w:rPr>
    </w:lvl>
    <w:lvl w:ilvl="6" w:tplc="55283B9A">
      <w:start w:val="1"/>
      <w:numFmt w:val="bullet"/>
      <w:lvlText w:val=""/>
      <w:lvlJc w:val="left"/>
      <w:pPr>
        <w:ind w:left="6120" w:hanging="360"/>
      </w:pPr>
      <w:rPr>
        <w:rFonts w:ascii="Symbol" w:hAnsi="Symbol" w:hint="default"/>
      </w:rPr>
    </w:lvl>
    <w:lvl w:ilvl="7" w:tplc="0964B81C">
      <w:start w:val="1"/>
      <w:numFmt w:val="bullet"/>
      <w:lvlText w:val="o"/>
      <w:lvlJc w:val="left"/>
      <w:pPr>
        <w:ind w:left="6840" w:hanging="360"/>
      </w:pPr>
      <w:rPr>
        <w:rFonts w:ascii="Courier New" w:hAnsi="Courier New" w:hint="default"/>
      </w:rPr>
    </w:lvl>
    <w:lvl w:ilvl="8" w:tplc="B50657BC">
      <w:start w:val="1"/>
      <w:numFmt w:val="bullet"/>
      <w:lvlText w:val=""/>
      <w:lvlJc w:val="left"/>
      <w:pPr>
        <w:ind w:left="7560" w:hanging="360"/>
      </w:pPr>
      <w:rPr>
        <w:rFonts w:ascii="Wingdings" w:hAnsi="Wingdings" w:hint="default"/>
      </w:rPr>
    </w:lvl>
  </w:abstractNum>
  <w:abstractNum w:abstractNumId="1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6832BA0"/>
    <w:multiLevelType w:val="hybridMultilevel"/>
    <w:tmpl w:val="CA103FEA"/>
    <w:lvl w:ilvl="0" w:tplc="3040686C">
      <w:start w:val="1"/>
      <w:numFmt w:val="bullet"/>
      <w:lvlText w:val=""/>
      <w:lvlJc w:val="left"/>
      <w:pPr>
        <w:ind w:left="1080" w:hanging="360"/>
      </w:pPr>
      <w:rPr>
        <w:rFonts w:ascii="Symbol" w:hAnsi="Symbol" w:hint="default"/>
      </w:rPr>
    </w:lvl>
    <w:lvl w:ilvl="1" w:tplc="73D8944C" w:tentative="1">
      <w:start w:val="1"/>
      <w:numFmt w:val="bullet"/>
      <w:lvlText w:val="o"/>
      <w:lvlJc w:val="left"/>
      <w:pPr>
        <w:ind w:left="720" w:hanging="360"/>
      </w:pPr>
      <w:rPr>
        <w:rFonts w:ascii="Courier New" w:hAnsi="Courier New" w:hint="default"/>
      </w:rPr>
    </w:lvl>
    <w:lvl w:ilvl="2" w:tplc="CF2A262C" w:tentative="1">
      <w:start w:val="1"/>
      <w:numFmt w:val="bullet"/>
      <w:lvlText w:val=""/>
      <w:lvlJc w:val="left"/>
      <w:pPr>
        <w:ind w:left="1440" w:hanging="360"/>
      </w:pPr>
      <w:rPr>
        <w:rFonts w:ascii="Wingdings" w:hAnsi="Wingdings" w:hint="default"/>
      </w:rPr>
    </w:lvl>
    <w:lvl w:ilvl="3" w:tplc="F432A19A" w:tentative="1">
      <w:start w:val="1"/>
      <w:numFmt w:val="bullet"/>
      <w:lvlText w:val=""/>
      <w:lvlJc w:val="left"/>
      <w:pPr>
        <w:ind w:left="2160" w:hanging="360"/>
      </w:pPr>
      <w:rPr>
        <w:rFonts w:ascii="Symbol" w:hAnsi="Symbol" w:hint="default"/>
      </w:rPr>
    </w:lvl>
    <w:lvl w:ilvl="4" w:tplc="0F00CBB6" w:tentative="1">
      <w:start w:val="1"/>
      <w:numFmt w:val="bullet"/>
      <w:lvlText w:val="o"/>
      <w:lvlJc w:val="left"/>
      <w:pPr>
        <w:ind w:left="2880" w:hanging="360"/>
      </w:pPr>
      <w:rPr>
        <w:rFonts w:ascii="Courier New" w:hAnsi="Courier New" w:hint="default"/>
      </w:rPr>
    </w:lvl>
    <w:lvl w:ilvl="5" w:tplc="819826B0" w:tentative="1">
      <w:start w:val="1"/>
      <w:numFmt w:val="bullet"/>
      <w:lvlText w:val=""/>
      <w:lvlJc w:val="left"/>
      <w:pPr>
        <w:ind w:left="3600" w:hanging="360"/>
      </w:pPr>
      <w:rPr>
        <w:rFonts w:ascii="Wingdings" w:hAnsi="Wingdings" w:hint="default"/>
      </w:rPr>
    </w:lvl>
    <w:lvl w:ilvl="6" w:tplc="811EF050" w:tentative="1">
      <w:start w:val="1"/>
      <w:numFmt w:val="bullet"/>
      <w:lvlText w:val=""/>
      <w:lvlJc w:val="left"/>
      <w:pPr>
        <w:ind w:left="4320" w:hanging="360"/>
      </w:pPr>
      <w:rPr>
        <w:rFonts w:ascii="Symbol" w:hAnsi="Symbol" w:hint="default"/>
      </w:rPr>
    </w:lvl>
    <w:lvl w:ilvl="7" w:tplc="C9B26B66" w:tentative="1">
      <w:start w:val="1"/>
      <w:numFmt w:val="bullet"/>
      <w:lvlText w:val="o"/>
      <w:lvlJc w:val="left"/>
      <w:pPr>
        <w:ind w:left="5040" w:hanging="360"/>
      </w:pPr>
      <w:rPr>
        <w:rFonts w:ascii="Courier New" w:hAnsi="Courier New" w:hint="default"/>
      </w:rPr>
    </w:lvl>
    <w:lvl w:ilvl="8" w:tplc="7FDEDBD6" w:tentative="1">
      <w:start w:val="1"/>
      <w:numFmt w:val="bullet"/>
      <w:lvlText w:val=""/>
      <w:lvlJc w:val="left"/>
      <w:pPr>
        <w:ind w:left="5760" w:hanging="360"/>
      </w:pPr>
      <w:rPr>
        <w:rFonts w:ascii="Wingdings" w:hAnsi="Wingdings" w:hint="default"/>
      </w:rPr>
    </w:lvl>
  </w:abstractNum>
  <w:abstractNum w:abstractNumId="16" w15:restartNumberingAfterBreak="0">
    <w:nsid w:val="291835D5"/>
    <w:multiLevelType w:val="hybridMultilevel"/>
    <w:tmpl w:val="61765AAA"/>
    <w:lvl w:ilvl="0" w:tplc="FFFFFFFF">
      <w:start w:val="1"/>
      <w:numFmt w:val="bullet"/>
      <w:lvlText w:val=""/>
      <w:lvlJc w:val="left"/>
      <w:pPr>
        <w:ind w:left="360" w:hanging="360"/>
      </w:pPr>
      <w:rPr>
        <w:rFonts w:ascii="Symbol" w:hAnsi="Symbol" w:hint="default"/>
      </w:rPr>
    </w:lvl>
    <w:lvl w:ilvl="1" w:tplc="DC10FB5C" w:tentative="1">
      <w:start w:val="1"/>
      <w:numFmt w:val="lowerLetter"/>
      <w:lvlText w:val="%2."/>
      <w:lvlJc w:val="left"/>
      <w:pPr>
        <w:ind w:left="1080" w:hanging="360"/>
      </w:pPr>
    </w:lvl>
    <w:lvl w:ilvl="2" w:tplc="8506E10C" w:tentative="1">
      <w:start w:val="1"/>
      <w:numFmt w:val="lowerRoman"/>
      <w:lvlText w:val="%3."/>
      <w:lvlJc w:val="right"/>
      <w:pPr>
        <w:ind w:left="1800" w:hanging="180"/>
      </w:pPr>
    </w:lvl>
    <w:lvl w:ilvl="3" w:tplc="48AECF78" w:tentative="1">
      <w:start w:val="1"/>
      <w:numFmt w:val="decimal"/>
      <w:lvlText w:val="%4."/>
      <w:lvlJc w:val="left"/>
      <w:pPr>
        <w:ind w:left="2520" w:hanging="360"/>
      </w:pPr>
    </w:lvl>
    <w:lvl w:ilvl="4" w:tplc="C3B68F0A" w:tentative="1">
      <w:start w:val="1"/>
      <w:numFmt w:val="lowerLetter"/>
      <w:lvlText w:val="%5."/>
      <w:lvlJc w:val="left"/>
      <w:pPr>
        <w:ind w:left="3240" w:hanging="360"/>
      </w:pPr>
    </w:lvl>
    <w:lvl w:ilvl="5" w:tplc="0F50AE88" w:tentative="1">
      <w:start w:val="1"/>
      <w:numFmt w:val="lowerRoman"/>
      <w:lvlText w:val="%6."/>
      <w:lvlJc w:val="right"/>
      <w:pPr>
        <w:ind w:left="3960" w:hanging="180"/>
      </w:pPr>
    </w:lvl>
    <w:lvl w:ilvl="6" w:tplc="3F2032AA" w:tentative="1">
      <w:start w:val="1"/>
      <w:numFmt w:val="decimal"/>
      <w:lvlText w:val="%7."/>
      <w:lvlJc w:val="left"/>
      <w:pPr>
        <w:ind w:left="4680" w:hanging="360"/>
      </w:pPr>
    </w:lvl>
    <w:lvl w:ilvl="7" w:tplc="19E4BA70" w:tentative="1">
      <w:start w:val="1"/>
      <w:numFmt w:val="lowerLetter"/>
      <w:lvlText w:val="%8."/>
      <w:lvlJc w:val="left"/>
      <w:pPr>
        <w:ind w:left="5400" w:hanging="360"/>
      </w:pPr>
    </w:lvl>
    <w:lvl w:ilvl="8" w:tplc="125EF862" w:tentative="1">
      <w:start w:val="1"/>
      <w:numFmt w:val="lowerRoman"/>
      <w:lvlText w:val="%9."/>
      <w:lvlJc w:val="right"/>
      <w:pPr>
        <w:ind w:left="6120" w:hanging="180"/>
      </w:pPr>
    </w:lvl>
  </w:abstractNum>
  <w:abstractNum w:abstractNumId="17" w15:restartNumberingAfterBreak="0">
    <w:nsid w:val="397F0A64"/>
    <w:multiLevelType w:val="hybridMultilevel"/>
    <w:tmpl w:val="B8644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6AE4EDC"/>
    <w:multiLevelType w:val="hybridMultilevel"/>
    <w:tmpl w:val="FFFFFFFF"/>
    <w:lvl w:ilvl="0" w:tplc="4412FADA">
      <w:start w:val="1"/>
      <w:numFmt w:val="bullet"/>
      <w:lvlText w:val=""/>
      <w:lvlJc w:val="left"/>
      <w:pPr>
        <w:ind w:left="720" w:hanging="360"/>
      </w:pPr>
      <w:rPr>
        <w:rFonts w:ascii="Symbol" w:hAnsi="Symbol" w:hint="default"/>
      </w:rPr>
    </w:lvl>
    <w:lvl w:ilvl="1" w:tplc="3BC42BD8">
      <w:start w:val="1"/>
      <w:numFmt w:val="bullet"/>
      <w:lvlText w:val="o"/>
      <w:lvlJc w:val="left"/>
      <w:pPr>
        <w:ind w:left="1440" w:hanging="360"/>
      </w:pPr>
      <w:rPr>
        <w:rFonts w:ascii="Courier New" w:hAnsi="Courier New" w:hint="default"/>
      </w:rPr>
    </w:lvl>
    <w:lvl w:ilvl="2" w:tplc="5330E5EE">
      <w:start w:val="1"/>
      <w:numFmt w:val="bullet"/>
      <w:lvlText w:val=""/>
      <w:lvlJc w:val="left"/>
      <w:pPr>
        <w:ind w:left="2160" w:hanging="360"/>
      </w:pPr>
      <w:rPr>
        <w:rFonts w:ascii="Wingdings" w:hAnsi="Wingdings" w:hint="default"/>
      </w:rPr>
    </w:lvl>
    <w:lvl w:ilvl="3" w:tplc="9196AA40">
      <w:start w:val="1"/>
      <w:numFmt w:val="bullet"/>
      <w:lvlText w:val=""/>
      <w:lvlJc w:val="left"/>
      <w:pPr>
        <w:ind w:left="2880" w:hanging="360"/>
      </w:pPr>
      <w:rPr>
        <w:rFonts w:ascii="Symbol" w:hAnsi="Symbol" w:hint="default"/>
      </w:rPr>
    </w:lvl>
    <w:lvl w:ilvl="4" w:tplc="D2B64360">
      <w:start w:val="1"/>
      <w:numFmt w:val="bullet"/>
      <w:lvlText w:val="o"/>
      <w:lvlJc w:val="left"/>
      <w:pPr>
        <w:ind w:left="3600" w:hanging="360"/>
      </w:pPr>
      <w:rPr>
        <w:rFonts w:ascii="Courier New" w:hAnsi="Courier New" w:hint="default"/>
      </w:rPr>
    </w:lvl>
    <w:lvl w:ilvl="5" w:tplc="3450345C">
      <w:start w:val="1"/>
      <w:numFmt w:val="bullet"/>
      <w:lvlText w:val=""/>
      <w:lvlJc w:val="left"/>
      <w:pPr>
        <w:ind w:left="4320" w:hanging="360"/>
      </w:pPr>
      <w:rPr>
        <w:rFonts w:ascii="Wingdings" w:hAnsi="Wingdings" w:hint="default"/>
      </w:rPr>
    </w:lvl>
    <w:lvl w:ilvl="6" w:tplc="34142D06">
      <w:start w:val="1"/>
      <w:numFmt w:val="bullet"/>
      <w:lvlText w:val=""/>
      <w:lvlJc w:val="left"/>
      <w:pPr>
        <w:ind w:left="5040" w:hanging="360"/>
      </w:pPr>
      <w:rPr>
        <w:rFonts w:ascii="Symbol" w:hAnsi="Symbol" w:hint="default"/>
      </w:rPr>
    </w:lvl>
    <w:lvl w:ilvl="7" w:tplc="A014B8C6">
      <w:start w:val="1"/>
      <w:numFmt w:val="bullet"/>
      <w:lvlText w:val="o"/>
      <w:lvlJc w:val="left"/>
      <w:pPr>
        <w:ind w:left="5760" w:hanging="360"/>
      </w:pPr>
      <w:rPr>
        <w:rFonts w:ascii="Courier New" w:hAnsi="Courier New" w:hint="default"/>
      </w:rPr>
    </w:lvl>
    <w:lvl w:ilvl="8" w:tplc="19DED438">
      <w:start w:val="1"/>
      <w:numFmt w:val="bullet"/>
      <w:lvlText w:val=""/>
      <w:lvlJc w:val="left"/>
      <w:pPr>
        <w:ind w:left="6480" w:hanging="360"/>
      </w:pPr>
      <w:rPr>
        <w:rFonts w:ascii="Wingdings" w:hAnsi="Wingdings" w:hint="default"/>
      </w:rPr>
    </w:lvl>
  </w:abstractNum>
  <w:abstractNum w:abstractNumId="20" w15:restartNumberingAfterBreak="0">
    <w:nsid w:val="499D5D71"/>
    <w:multiLevelType w:val="hybridMultilevel"/>
    <w:tmpl w:val="09AC8F4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FF7A73"/>
    <w:multiLevelType w:val="multilevel"/>
    <w:tmpl w:val="75C8E29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1E803D1"/>
    <w:multiLevelType w:val="hybridMultilevel"/>
    <w:tmpl w:val="FFFFFFFF"/>
    <w:lvl w:ilvl="0" w:tplc="130855DA">
      <w:start w:val="1"/>
      <w:numFmt w:val="bullet"/>
      <w:lvlText w:val="-"/>
      <w:lvlJc w:val="left"/>
      <w:pPr>
        <w:ind w:left="720" w:hanging="360"/>
      </w:pPr>
      <w:rPr>
        <w:rFonts w:ascii="Calibri" w:hAnsi="Calibri" w:hint="default"/>
      </w:rPr>
    </w:lvl>
    <w:lvl w:ilvl="1" w:tplc="E098C7B4">
      <w:start w:val="1"/>
      <w:numFmt w:val="bullet"/>
      <w:lvlText w:val="o"/>
      <w:lvlJc w:val="left"/>
      <w:pPr>
        <w:ind w:left="1440" w:hanging="360"/>
      </w:pPr>
      <w:rPr>
        <w:rFonts w:ascii="Courier New" w:hAnsi="Courier New" w:hint="default"/>
      </w:rPr>
    </w:lvl>
    <w:lvl w:ilvl="2" w:tplc="C234E438">
      <w:start w:val="1"/>
      <w:numFmt w:val="bullet"/>
      <w:lvlText w:val=""/>
      <w:lvlJc w:val="left"/>
      <w:pPr>
        <w:ind w:left="2160" w:hanging="360"/>
      </w:pPr>
      <w:rPr>
        <w:rFonts w:ascii="Wingdings" w:hAnsi="Wingdings" w:hint="default"/>
      </w:rPr>
    </w:lvl>
    <w:lvl w:ilvl="3" w:tplc="C1A6B4AE">
      <w:start w:val="1"/>
      <w:numFmt w:val="bullet"/>
      <w:lvlText w:val=""/>
      <w:lvlJc w:val="left"/>
      <w:pPr>
        <w:ind w:left="2880" w:hanging="360"/>
      </w:pPr>
      <w:rPr>
        <w:rFonts w:ascii="Symbol" w:hAnsi="Symbol" w:hint="default"/>
      </w:rPr>
    </w:lvl>
    <w:lvl w:ilvl="4" w:tplc="1542CCB8">
      <w:start w:val="1"/>
      <w:numFmt w:val="bullet"/>
      <w:lvlText w:val="o"/>
      <w:lvlJc w:val="left"/>
      <w:pPr>
        <w:ind w:left="3600" w:hanging="360"/>
      </w:pPr>
      <w:rPr>
        <w:rFonts w:ascii="Courier New" w:hAnsi="Courier New" w:hint="default"/>
      </w:rPr>
    </w:lvl>
    <w:lvl w:ilvl="5" w:tplc="55F8694E">
      <w:start w:val="1"/>
      <w:numFmt w:val="bullet"/>
      <w:lvlText w:val=""/>
      <w:lvlJc w:val="left"/>
      <w:pPr>
        <w:ind w:left="4320" w:hanging="360"/>
      </w:pPr>
      <w:rPr>
        <w:rFonts w:ascii="Wingdings" w:hAnsi="Wingdings" w:hint="default"/>
      </w:rPr>
    </w:lvl>
    <w:lvl w:ilvl="6" w:tplc="60B0BDC6">
      <w:start w:val="1"/>
      <w:numFmt w:val="bullet"/>
      <w:lvlText w:val=""/>
      <w:lvlJc w:val="left"/>
      <w:pPr>
        <w:ind w:left="5040" w:hanging="360"/>
      </w:pPr>
      <w:rPr>
        <w:rFonts w:ascii="Symbol" w:hAnsi="Symbol" w:hint="default"/>
      </w:rPr>
    </w:lvl>
    <w:lvl w:ilvl="7" w:tplc="DC98315C">
      <w:start w:val="1"/>
      <w:numFmt w:val="bullet"/>
      <w:lvlText w:val="o"/>
      <w:lvlJc w:val="left"/>
      <w:pPr>
        <w:ind w:left="5760" w:hanging="360"/>
      </w:pPr>
      <w:rPr>
        <w:rFonts w:ascii="Courier New" w:hAnsi="Courier New" w:hint="default"/>
      </w:rPr>
    </w:lvl>
    <w:lvl w:ilvl="8" w:tplc="F10CF9FC">
      <w:start w:val="1"/>
      <w:numFmt w:val="bullet"/>
      <w:lvlText w:val=""/>
      <w:lvlJc w:val="left"/>
      <w:pPr>
        <w:ind w:left="6480" w:hanging="360"/>
      </w:pPr>
      <w:rPr>
        <w:rFonts w:ascii="Wingdings" w:hAnsi="Wingdings" w:hint="default"/>
      </w:rPr>
    </w:lvl>
  </w:abstractNum>
  <w:abstractNum w:abstractNumId="24" w15:restartNumberingAfterBreak="0">
    <w:nsid w:val="576C2191"/>
    <w:multiLevelType w:val="hybridMultilevel"/>
    <w:tmpl w:val="04F6B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7C5DA3"/>
    <w:multiLevelType w:val="hybridMultilevel"/>
    <w:tmpl w:val="FFFFFFFF"/>
    <w:lvl w:ilvl="0" w:tplc="FFFFFFFF">
      <w:start w:val="1"/>
      <w:numFmt w:val="bullet"/>
      <w:lvlText w:val=""/>
      <w:lvlJc w:val="left"/>
      <w:pPr>
        <w:ind w:left="720" w:hanging="360"/>
      </w:pPr>
      <w:rPr>
        <w:rFonts w:ascii="Symbol" w:hAnsi="Symbol" w:hint="default"/>
      </w:rPr>
    </w:lvl>
    <w:lvl w:ilvl="1" w:tplc="E76EEE6E">
      <w:start w:val="1"/>
      <w:numFmt w:val="bullet"/>
      <w:lvlText w:val="o"/>
      <w:lvlJc w:val="left"/>
      <w:pPr>
        <w:ind w:left="1440" w:hanging="360"/>
      </w:pPr>
      <w:rPr>
        <w:rFonts w:ascii="Courier New" w:hAnsi="Courier New" w:hint="default"/>
      </w:rPr>
    </w:lvl>
    <w:lvl w:ilvl="2" w:tplc="7FF42E62">
      <w:start w:val="1"/>
      <w:numFmt w:val="bullet"/>
      <w:lvlText w:val=""/>
      <w:lvlJc w:val="left"/>
      <w:pPr>
        <w:ind w:left="2160" w:hanging="360"/>
      </w:pPr>
      <w:rPr>
        <w:rFonts w:ascii="Wingdings" w:hAnsi="Wingdings" w:hint="default"/>
      </w:rPr>
    </w:lvl>
    <w:lvl w:ilvl="3" w:tplc="CB64604C">
      <w:start w:val="1"/>
      <w:numFmt w:val="bullet"/>
      <w:lvlText w:val=""/>
      <w:lvlJc w:val="left"/>
      <w:pPr>
        <w:ind w:left="2880" w:hanging="360"/>
      </w:pPr>
      <w:rPr>
        <w:rFonts w:ascii="Symbol" w:hAnsi="Symbol" w:hint="default"/>
      </w:rPr>
    </w:lvl>
    <w:lvl w:ilvl="4" w:tplc="B4A80F0A">
      <w:start w:val="1"/>
      <w:numFmt w:val="bullet"/>
      <w:lvlText w:val="o"/>
      <w:lvlJc w:val="left"/>
      <w:pPr>
        <w:ind w:left="3600" w:hanging="360"/>
      </w:pPr>
      <w:rPr>
        <w:rFonts w:ascii="Courier New" w:hAnsi="Courier New" w:hint="default"/>
      </w:rPr>
    </w:lvl>
    <w:lvl w:ilvl="5" w:tplc="3ACE7ECE">
      <w:start w:val="1"/>
      <w:numFmt w:val="bullet"/>
      <w:lvlText w:val=""/>
      <w:lvlJc w:val="left"/>
      <w:pPr>
        <w:ind w:left="4320" w:hanging="360"/>
      </w:pPr>
      <w:rPr>
        <w:rFonts w:ascii="Wingdings" w:hAnsi="Wingdings" w:hint="default"/>
      </w:rPr>
    </w:lvl>
    <w:lvl w:ilvl="6" w:tplc="2A44C080">
      <w:start w:val="1"/>
      <w:numFmt w:val="bullet"/>
      <w:lvlText w:val=""/>
      <w:lvlJc w:val="left"/>
      <w:pPr>
        <w:ind w:left="5040" w:hanging="360"/>
      </w:pPr>
      <w:rPr>
        <w:rFonts w:ascii="Symbol" w:hAnsi="Symbol" w:hint="default"/>
      </w:rPr>
    </w:lvl>
    <w:lvl w:ilvl="7" w:tplc="A6E2C132">
      <w:start w:val="1"/>
      <w:numFmt w:val="bullet"/>
      <w:lvlText w:val="o"/>
      <w:lvlJc w:val="left"/>
      <w:pPr>
        <w:ind w:left="5760" w:hanging="360"/>
      </w:pPr>
      <w:rPr>
        <w:rFonts w:ascii="Courier New" w:hAnsi="Courier New" w:hint="default"/>
      </w:rPr>
    </w:lvl>
    <w:lvl w:ilvl="8" w:tplc="168A2962">
      <w:start w:val="1"/>
      <w:numFmt w:val="bullet"/>
      <w:lvlText w:val=""/>
      <w:lvlJc w:val="left"/>
      <w:pPr>
        <w:ind w:left="6480" w:hanging="360"/>
      </w:pPr>
      <w:rPr>
        <w:rFonts w:ascii="Wingdings" w:hAnsi="Wingdings" w:hint="default"/>
      </w:rPr>
    </w:lvl>
  </w:abstractNum>
  <w:abstractNum w:abstractNumId="26" w15:restartNumberingAfterBreak="0">
    <w:nsid w:val="624007FC"/>
    <w:multiLevelType w:val="multilevel"/>
    <w:tmpl w:val="EF86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431752"/>
    <w:multiLevelType w:val="hybridMultilevel"/>
    <w:tmpl w:val="FFFFFFFF"/>
    <w:lvl w:ilvl="0" w:tplc="AFD04422">
      <w:start w:val="1"/>
      <w:numFmt w:val="bullet"/>
      <w:lvlText w:val=""/>
      <w:lvlJc w:val="left"/>
      <w:pPr>
        <w:ind w:left="720" w:hanging="360"/>
      </w:pPr>
      <w:rPr>
        <w:rFonts w:ascii="Symbol" w:hAnsi="Symbol" w:hint="default"/>
      </w:rPr>
    </w:lvl>
    <w:lvl w:ilvl="1" w:tplc="2FF2B486">
      <w:start w:val="1"/>
      <w:numFmt w:val="bullet"/>
      <w:lvlText w:val="o"/>
      <w:lvlJc w:val="left"/>
      <w:pPr>
        <w:ind w:left="1440" w:hanging="360"/>
      </w:pPr>
      <w:rPr>
        <w:rFonts w:ascii="Courier New" w:hAnsi="Courier New" w:hint="default"/>
      </w:rPr>
    </w:lvl>
    <w:lvl w:ilvl="2" w:tplc="2BB2CA38">
      <w:start w:val="1"/>
      <w:numFmt w:val="bullet"/>
      <w:lvlText w:val=""/>
      <w:lvlJc w:val="left"/>
      <w:pPr>
        <w:ind w:left="2160" w:hanging="360"/>
      </w:pPr>
      <w:rPr>
        <w:rFonts w:ascii="Wingdings" w:hAnsi="Wingdings" w:hint="default"/>
      </w:rPr>
    </w:lvl>
    <w:lvl w:ilvl="3" w:tplc="561CF050">
      <w:start w:val="1"/>
      <w:numFmt w:val="bullet"/>
      <w:lvlText w:val=""/>
      <w:lvlJc w:val="left"/>
      <w:pPr>
        <w:ind w:left="2880" w:hanging="360"/>
      </w:pPr>
      <w:rPr>
        <w:rFonts w:ascii="Symbol" w:hAnsi="Symbol" w:hint="default"/>
      </w:rPr>
    </w:lvl>
    <w:lvl w:ilvl="4" w:tplc="DBE80720">
      <w:start w:val="1"/>
      <w:numFmt w:val="bullet"/>
      <w:lvlText w:val="o"/>
      <w:lvlJc w:val="left"/>
      <w:pPr>
        <w:ind w:left="3600" w:hanging="360"/>
      </w:pPr>
      <w:rPr>
        <w:rFonts w:ascii="Courier New" w:hAnsi="Courier New" w:hint="default"/>
      </w:rPr>
    </w:lvl>
    <w:lvl w:ilvl="5" w:tplc="9866007E">
      <w:start w:val="1"/>
      <w:numFmt w:val="bullet"/>
      <w:lvlText w:val=""/>
      <w:lvlJc w:val="left"/>
      <w:pPr>
        <w:ind w:left="4320" w:hanging="360"/>
      </w:pPr>
      <w:rPr>
        <w:rFonts w:ascii="Wingdings" w:hAnsi="Wingdings" w:hint="default"/>
      </w:rPr>
    </w:lvl>
    <w:lvl w:ilvl="6" w:tplc="30E40B02">
      <w:start w:val="1"/>
      <w:numFmt w:val="bullet"/>
      <w:lvlText w:val=""/>
      <w:lvlJc w:val="left"/>
      <w:pPr>
        <w:ind w:left="5040" w:hanging="360"/>
      </w:pPr>
      <w:rPr>
        <w:rFonts w:ascii="Symbol" w:hAnsi="Symbol" w:hint="default"/>
      </w:rPr>
    </w:lvl>
    <w:lvl w:ilvl="7" w:tplc="A1FE24E6">
      <w:start w:val="1"/>
      <w:numFmt w:val="bullet"/>
      <w:lvlText w:val="o"/>
      <w:lvlJc w:val="left"/>
      <w:pPr>
        <w:ind w:left="5760" w:hanging="360"/>
      </w:pPr>
      <w:rPr>
        <w:rFonts w:ascii="Courier New" w:hAnsi="Courier New" w:hint="default"/>
      </w:rPr>
    </w:lvl>
    <w:lvl w:ilvl="8" w:tplc="D6F07696">
      <w:start w:val="1"/>
      <w:numFmt w:val="bullet"/>
      <w:lvlText w:val=""/>
      <w:lvlJc w:val="left"/>
      <w:pPr>
        <w:ind w:left="6480" w:hanging="360"/>
      </w:pPr>
      <w:rPr>
        <w:rFonts w:ascii="Wingdings" w:hAnsi="Wingdings" w:hint="default"/>
      </w:rPr>
    </w:lvl>
  </w:abstractNum>
  <w:abstractNum w:abstractNumId="28" w15:restartNumberingAfterBreak="0">
    <w:nsid w:val="68DF09F6"/>
    <w:multiLevelType w:val="hybridMultilevel"/>
    <w:tmpl w:val="AA46F2D6"/>
    <w:lvl w:ilvl="0" w:tplc="B1E88D12">
      <w:start w:val="1"/>
      <w:numFmt w:val="bullet"/>
      <w:lvlText w:val="-"/>
      <w:lvlJc w:val="left"/>
      <w:pPr>
        <w:ind w:left="2221" w:hanging="360"/>
      </w:pPr>
      <w:rPr>
        <w:rFonts w:ascii="Calibri" w:hAnsi="Calibri" w:hint="default"/>
      </w:rPr>
    </w:lvl>
    <w:lvl w:ilvl="1" w:tplc="0C090003" w:tentative="1">
      <w:start w:val="1"/>
      <w:numFmt w:val="bullet"/>
      <w:lvlText w:val="o"/>
      <w:lvlJc w:val="left"/>
      <w:pPr>
        <w:ind w:left="2941" w:hanging="360"/>
      </w:pPr>
      <w:rPr>
        <w:rFonts w:ascii="Courier New" w:hAnsi="Courier New" w:cs="Courier New" w:hint="default"/>
      </w:rPr>
    </w:lvl>
    <w:lvl w:ilvl="2" w:tplc="0C090005" w:tentative="1">
      <w:start w:val="1"/>
      <w:numFmt w:val="bullet"/>
      <w:lvlText w:val=""/>
      <w:lvlJc w:val="left"/>
      <w:pPr>
        <w:ind w:left="3661" w:hanging="360"/>
      </w:pPr>
      <w:rPr>
        <w:rFonts w:ascii="Wingdings" w:hAnsi="Wingdings" w:hint="default"/>
      </w:rPr>
    </w:lvl>
    <w:lvl w:ilvl="3" w:tplc="0C090001" w:tentative="1">
      <w:start w:val="1"/>
      <w:numFmt w:val="bullet"/>
      <w:lvlText w:val=""/>
      <w:lvlJc w:val="left"/>
      <w:pPr>
        <w:ind w:left="4381" w:hanging="360"/>
      </w:pPr>
      <w:rPr>
        <w:rFonts w:ascii="Symbol" w:hAnsi="Symbol" w:hint="default"/>
      </w:rPr>
    </w:lvl>
    <w:lvl w:ilvl="4" w:tplc="0C090003" w:tentative="1">
      <w:start w:val="1"/>
      <w:numFmt w:val="bullet"/>
      <w:lvlText w:val="o"/>
      <w:lvlJc w:val="left"/>
      <w:pPr>
        <w:ind w:left="5101" w:hanging="360"/>
      </w:pPr>
      <w:rPr>
        <w:rFonts w:ascii="Courier New" w:hAnsi="Courier New" w:cs="Courier New" w:hint="default"/>
      </w:rPr>
    </w:lvl>
    <w:lvl w:ilvl="5" w:tplc="0C090005" w:tentative="1">
      <w:start w:val="1"/>
      <w:numFmt w:val="bullet"/>
      <w:lvlText w:val=""/>
      <w:lvlJc w:val="left"/>
      <w:pPr>
        <w:ind w:left="5821" w:hanging="360"/>
      </w:pPr>
      <w:rPr>
        <w:rFonts w:ascii="Wingdings" w:hAnsi="Wingdings" w:hint="default"/>
      </w:rPr>
    </w:lvl>
    <w:lvl w:ilvl="6" w:tplc="0C090001" w:tentative="1">
      <w:start w:val="1"/>
      <w:numFmt w:val="bullet"/>
      <w:lvlText w:val=""/>
      <w:lvlJc w:val="left"/>
      <w:pPr>
        <w:ind w:left="6541" w:hanging="360"/>
      </w:pPr>
      <w:rPr>
        <w:rFonts w:ascii="Symbol" w:hAnsi="Symbol" w:hint="default"/>
      </w:rPr>
    </w:lvl>
    <w:lvl w:ilvl="7" w:tplc="0C090003" w:tentative="1">
      <w:start w:val="1"/>
      <w:numFmt w:val="bullet"/>
      <w:lvlText w:val="o"/>
      <w:lvlJc w:val="left"/>
      <w:pPr>
        <w:ind w:left="7261" w:hanging="360"/>
      </w:pPr>
      <w:rPr>
        <w:rFonts w:ascii="Courier New" w:hAnsi="Courier New" w:cs="Courier New" w:hint="default"/>
      </w:rPr>
    </w:lvl>
    <w:lvl w:ilvl="8" w:tplc="0C090005" w:tentative="1">
      <w:start w:val="1"/>
      <w:numFmt w:val="bullet"/>
      <w:lvlText w:val=""/>
      <w:lvlJc w:val="left"/>
      <w:pPr>
        <w:ind w:left="7981" w:hanging="360"/>
      </w:pPr>
      <w:rPr>
        <w:rFonts w:ascii="Wingdings" w:hAnsi="Wingdings" w:hint="default"/>
      </w:rPr>
    </w:lvl>
  </w:abstractNum>
  <w:abstractNum w:abstractNumId="29" w15:restartNumberingAfterBreak="0">
    <w:nsid w:val="780644B4"/>
    <w:multiLevelType w:val="hybridMultilevel"/>
    <w:tmpl w:val="FFFFFFFF"/>
    <w:lvl w:ilvl="0" w:tplc="DF763430">
      <w:start w:val="1"/>
      <w:numFmt w:val="bullet"/>
      <w:lvlText w:val=""/>
      <w:lvlJc w:val="left"/>
      <w:pPr>
        <w:ind w:left="720" w:hanging="360"/>
      </w:pPr>
      <w:rPr>
        <w:rFonts w:ascii="Symbol" w:hAnsi="Symbol" w:hint="default"/>
      </w:rPr>
    </w:lvl>
    <w:lvl w:ilvl="1" w:tplc="9EF46A32">
      <w:start w:val="1"/>
      <w:numFmt w:val="bullet"/>
      <w:lvlText w:val="o"/>
      <w:lvlJc w:val="left"/>
      <w:pPr>
        <w:ind w:left="1440" w:hanging="360"/>
      </w:pPr>
      <w:rPr>
        <w:rFonts w:ascii="Courier New" w:hAnsi="Courier New" w:hint="default"/>
      </w:rPr>
    </w:lvl>
    <w:lvl w:ilvl="2" w:tplc="71FA172A">
      <w:start w:val="1"/>
      <w:numFmt w:val="bullet"/>
      <w:lvlText w:val=""/>
      <w:lvlJc w:val="left"/>
      <w:pPr>
        <w:ind w:left="2160" w:hanging="360"/>
      </w:pPr>
      <w:rPr>
        <w:rFonts w:ascii="Wingdings" w:hAnsi="Wingdings" w:hint="default"/>
      </w:rPr>
    </w:lvl>
    <w:lvl w:ilvl="3" w:tplc="016CE104">
      <w:start w:val="1"/>
      <w:numFmt w:val="bullet"/>
      <w:lvlText w:val=""/>
      <w:lvlJc w:val="left"/>
      <w:pPr>
        <w:ind w:left="2880" w:hanging="360"/>
      </w:pPr>
      <w:rPr>
        <w:rFonts w:ascii="Symbol" w:hAnsi="Symbol" w:hint="default"/>
      </w:rPr>
    </w:lvl>
    <w:lvl w:ilvl="4" w:tplc="F05809DE">
      <w:start w:val="1"/>
      <w:numFmt w:val="bullet"/>
      <w:lvlText w:val="o"/>
      <w:lvlJc w:val="left"/>
      <w:pPr>
        <w:ind w:left="3600" w:hanging="360"/>
      </w:pPr>
      <w:rPr>
        <w:rFonts w:ascii="Courier New" w:hAnsi="Courier New" w:hint="default"/>
      </w:rPr>
    </w:lvl>
    <w:lvl w:ilvl="5" w:tplc="CC6A8AF6">
      <w:start w:val="1"/>
      <w:numFmt w:val="bullet"/>
      <w:lvlText w:val=""/>
      <w:lvlJc w:val="left"/>
      <w:pPr>
        <w:ind w:left="4320" w:hanging="360"/>
      </w:pPr>
      <w:rPr>
        <w:rFonts w:ascii="Wingdings" w:hAnsi="Wingdings" w:hint="default"/>
      </w:rPr>
    </w:lvl>
    <w:lvl w:ilvl="6" w:tplc="7548EAD2">
      <w:start w:val="1"/>
      <w:numFmt w:val="bullet"/>
      <w:lvlText w:val=""/>
      <w:lvlJc w:val="left"/>
      <w:pPr>
        <w:ind w:left="5040" w:hanging="360"/>
      </w:pPr>
      <w:rPr>
        <w:rFonts w:ascii="Symbol" w:hAnsi="Symbol" w:hint="default"/>
      </w:rPr>
    </w:lvl>
    <w:lvl w:ilvl="7" w:tplc="019634EA">
      <w:start w:val="1"/>
      <w:numFmt w:val="bullet"/>
      <w:lvlText w:val="o"/>
      <w:lvlJc w:val="left"/>
      <w:pPr>
        <w:ind w:left="5760" w:hanging="360"/>
      </w:pPr>
      <w:rPr>
        <w:rFonts w:ascii="Courier New" w:hAnsi="Courier New" w:hint="default"/>
      </w:rPr>
    </w:lvl>
    <w:lvl w:ilvl="8" w:tplc="74B25540">
      <w:start w:val="1"/>
      <w:numFmt w:val="bullet"/>
      <w:lvlText w:val=""/>
      <w:lvlJc w:val="left"/>
      <w:pPr>
        <w:ind w:left="6480" w:hanging="360"/>
      </w:pPr>
      <w:rPr>
        <w:rFonts w:ascii="Wingdings" w:hAnsi="Wingdings" w:hint="default"/>
      </w:rPr>
    </w:lvl>
  </w:abstractNum>
  <w:abstractNum w:abstractNumId="30" w15:restartNumberingAfterBreak="0">
    <w:nsid w:val="7BC47169"/>
    <w:multiLevelType w:val="hybridMultilevel"/>
    <w:tmpl w:val="FFFFFFFF"/>
    <w:lvl w:ilvl="0" w:tplc="5246A7D0">
      <w:start w:val="1"/>
      <w:numFmt w:val="bullet"/>
      <w:lvlText w:val="-"/>
      <w:lvlJc w:val="left"/>
      <w:pPr>
        <w:ind w:left="720" w:hanging="360"/>
      </w:pPr>
      <w:rPr>
        <w:rFonts w:ascii="Calibri" w:hAnsi="Calibri" w:hint="default"/>
      </w:rPr>
    </w:lvl>
    <w:lvl w:ilvl="1" w:tplc="5ECC2244">
      <w:start w:val="1"/>
      <w:numFmt w:val="bullet"/>
      <w:lvlText w:val="o"/>
      <w:lvlJc w:val="left"/>
      <w:pPr>
        <w:ind w:left="1440" w:hanging="360"/>
      </w:pPr>
      <w:rPr>
        <w:rFonts w:ascii="Courier New" w:hAnsi="Courier New" w:hint="default"/>
      </w:rPr>
    </w:lvl>
    <w:lvl w:ilvl="2" w:tplc="F4D0965A">
      <w:start w:val="1"/>
      <w:numFmt w:val="bullet"/>
      <w:lvlText w:val=""/>
      <w:lvlJc w:val="left"/>
      <w:pPr>
        <w:ind w:left="2160" w:hanging="360"/>
      </w:pPr>
      <w:rPr>
        <w:rFonts w:ascii="Wingdings" w:hAnsi="Wingdings" w:hint="default"/>
      </w:rPr>
    </w:lvl>
    <w:lvl w:ilvl="3" w:tplc="6CCC6A40">
      <w:start w:val="1"/>
      <w:numFmt w:val="bullet"/>
      <w:lvlText w:val=""/>
      <w:lvlJc w:val="left"/>
      <w:pPr>
        <w:ind w:left="2880" w:hanging="360"/>
      </w:pPr>
      <w:rPr>
        <w:rFonts w:ascii="Symbol" w:hAnsi="Symbol" w:hint="default"/>
      </w:rPr>
    </w:lvl>
    <w:lvl w:ilvl="4" w:tplc="83025B1C">
      <w:start w:val="1"/>
      <w:numFmt w:val="bullet"/>
      <w:lvlText w:val="o"/>
      <w:lvlJc w:val="left"/>
      <w:pPr>
        <w:ind w:left="3600" w:hanging="360"/>
      </w:pPr>
      <w:rPr>
        <w:rFonts w:ascii="Courier New" w:hAnsi="Courier New" w:hint="default"/>
      </w:rPr>
    </w:lvl>
    <w:lvl w:ilvl="5" w:tplc="A650F536">
      <w:start w:val="1"/>
      <w:numFmt w:val="bullet"/>
      <w:lvlText w:val=""/>
      <w:lvlJc w:val="left"/>
      <w:pPr>
        <w:ind w:left="4320" w:hanging="360"/>
      </w:pPr>
      <w:rPr>
        <w:rFonts w:ascii="Wingdings" w:hAnsi="Wingdings" w:hint="default"/>
      </w:rPr>
    </w:lvl>
    <w:lvl w:ilvl="6" w:tplc="B1409416">
      <w:start w:val="1"/>
      <w:numFmt w:val="bullet"/>
      <w:lvlText w:val=""/>
      <w:lvlJc w:val="left"/>
      <w:pPr>
        <w:ind w:left="5040" w:hanging="360"/>
      </w:pPr>
      <w:rPr>
        <w:rFonts w:ascii="Symbol" w:hAnsi="Symbol" w:hint="default"/>
      </w:rPr>
    </w:lvl>
    <w:lvl w:ilvl="7" w:tplc="88F6E6D4">
      <w:start w:val="1"/>
      <w:numFmt w:val="bullet"/>
      <w:lvlText w:val="o"/>
      <w:lvlJc w:val="left"/>
      <w:pPr>
        <w:ind w:left="5760" w:hanging="360"/>
      </w:pPr>
      <w:rPr>
        <w:rFonts w:ascii="Courier New" w:hAnsi="Courier New" w:hint="default"/>
      </w:rPr>
    </w:lvl>
    <w:lvl w:ilvl="8" w:tplc="1194B0BC">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9"/>
  </w:num>
  <w:num w:numId="4">
    <w:abstractNumId w:val="27"/>
  </w:num>
  <w:num w:numId="5">
    <w:abstractNumId w:val="30"/>
  </w:num>
  <w:num w:numId="6">
    <w:abstractNumId w:val="23"/>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1"/>
  </w:num>
  <w:num w:numId="15">
    <w:abstractNumId w:val="0"/>
  </w:num>
  <w:num w:numId="16">
    <w:abstractNumId w:val="3"/>
  </w:num>
  <w:num w:numId="17">
    <w:abstractNumId w:val="2"/>
  </w:num>
  <w:num w:numId="18">
    <w:abstractNumId w:val="22"/>
  </w:num>
  <w:num w:numId="19">
    <w:abstractNumId w:val="18"/>
  </w:num>
  <w:num w:numId="20">
    <w:abstractNumId w:val="14"/>
  </w:num>
  <w:num w:numId="21">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22">
    <w:abstractNumId w:val="16"/>
  </w:num>
  <w:num w:numId="23">
    <w:abstractNumId w:val="20"/>
  </w:num>
  <w:num w:numId="24">
    <w:abstractNumId w:val="13"/>
  </w:num>
  <w:num w:numId="25">
    <w:abstractNumId w:val="12"/>
  </w:num>
  <w:num w:numId="26">
    <w:abstractNumId w:val="15"/>
  </w:num>
  <w:num w:numId="27">
    <w:abstractNumId w:val="11"/>
  </w:num>
  <w:num w:numId="28">
    <w:abstractNumId w:val="17"/>
  </w:num>
  <w:num w:numId="29">
    <w:abstractNumId w:val="24"/>
  </w:num>
  <w:num w:numId="30">
    <w:abstractNumId w:val="28"/>
  </w:num>
  <w:num w:numId="31">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E5B"/>
    <w:rsid w:val="0000097B"/>
    <w:rsid w:val="00000E83"/>
    <w:rsid w:val="0000235F"/>
    <w:rsid w:val="00005554"/>
    <w:rsid w:val="000056D9"/>
    <w:rsid w:val="00011168"/>
    <w:rsid w:val="0001286D"/>
    <w:rsid w:val="000174E5"/>
    <w:rsid w:val="0001771D"/>
    <w:rsid w:val="00018871"/>
    <w:rsid w:val="000201F5"/>
    <w:rsid w:val="00021B21"/>
    <w:rsid w:val="00022305"/>
    <w:rsid w:val="00023CA5"/>
    <w:rsid w:val="00030BC5"/>
    <w:rsid w:val="00036530"/>
    <w:rsid w:val="00053B72"/>
    <w:rsid w:val="00056581"/>
    <w:rsid w:val="000679AF"/>
    <w:rsid w:val="00077629"/>
    <w:rsid w:val="00082D9F"/>
    <w:rsid w:val="00082EFE"/>
    <w:rsid w:val="000853BF"/>
    <w:rsid w:val="00090336"/>
    <w:rsid w:val="00090CEB"/>
    <w:rsid w:val="0009156A"/>
    <w:rsid w:val="000926C6"/>
    <w:rsid w:val="00093DF9"/>
    <w:rsid w:val="000946F7"/>
    <w:rsid w:val="000953A9"/>
    <w:rsid w:val="000A337B"/>
    <w:rsid w:val="000B09E3"/>
    <w:rsid w:val="000B1A0C"/>
    <w:rsid w:val="000B24ED"/>
    <w:rsid w:val="000B3B23"/>
    <w:rsid w:val="000B5A6B"/>
    <w:rsid w:val="000C4270"/>
    <w:rsid w:val="000C5462"/>
    <w:rsid w:val="000C6B8E"/>
    <w:rsid w:val="000D40E2"/>
    <w:rsid w:val="000E0C03"/>
    <w:rsid w:val="000E1EAC"/>
    <w:rsid w:val="000E6A64"/>
    <w:rsid w:val="000E6FD8"/>
    <w:rsid w:val="000E7EA5"/>
    <w:rsid w:val="000F18F0"/>
    <w:rsid w:val="000F30E7"/>
    <w:rsid w:val="000F5C86"/>
    <w:rsid w:val="00100579"/>
    <w:rsid w:val="00100F61"/>
    <w:rsid w:val="001027BE"/>
    <w:rsid w:val="001041C1"/>
    <w:rsid w:val="0010427A"/>
    <w:rsid w:val="00111CAB"/>
    <w:rsid w:val="001129E0"/>
    <w:rsid w:val="00116C9C"/>
    <w:rsid w:val="001219A3"/>
    <w:rsid w:val="00124B7F"/>
    <w:rsid w:val="00125AE0"/>
    <w:rsid w:val="00127B1C"/>
    <w:rsid w:val="00135CDA"/>
    <w:rsid w:val="00135F8C"/>
    <w:rsid w:val="0014109A"/>
    <w:rsid w:val="00143DE8"/>
    <w:rsid w:val="0015013E"/>
    <w:rsid w:val="001510FC"/>
    <w:rsid w:val="00154A09"/>
    <w:rsid w:val="00171C5D"/>
    <w:rsid w:val="00171DBB"/>
    <w:rsid w:val="00175C61"/>
    <w:rsid w:val="00176759"/>
    <w:rsid w:val="00182E9D"/>
    <w:rsid w:val="0018582E"/>
    <w:rsid w:val="00185DAB"/>
    <w:rsid w:val="0019055E"/>
    <w:rsid w:val="00192674"/>
    <w:rsid w:val="0019303F"/>
    <w:rsid w:val="00197B9F"/>
    <w:rsid w:val="001A0E39"/>
    <w:rsid w:val="001A1E17"/>
    <w:rsid w:val="001B3987"/>
    <w:rsid w:val="001B7300"/>
    <w:rsid w:val="001C2BF9"/>
    <w:rsid w:val="001C4018"/>
    <w:rsid w:val="001D023F"/>
    <w:rsid w:val="001D163A"/>
    <w:rsid w:val="001D271D"/>
    <w:rsid w:val="001D2B75"/>
    <w:rsid w:val="001D3ED5"/>
    <w:rsid w:val="001D5053"/>
    <w:rsid w:val="001E6A3A"/>
    <w:rsid w:val="001F02BD"/>
    <w:rsid w:val="001F0AC2"/>
    <w:rsid w:val="001F4101"/>
    <w:rsid w:val="0020533A"/>
    <w:rsid w:val="0020768A"/>
    <w:rsid w:val="00211A67"/>
    <w:rsid w:val="00214D28"/>
    <w:rsid w:val="00215694"/>
    <w:rsid w:val="002221CB"/>
    <w:rsid w:val="002245A4"/>
    <w:rsid w:val="00224B04"/>
    <w:rsid w:val="00224C84"/>
    <w:rsid w:val="00230D9C"/>
    <w:rsid w:val="00234BFE"/>
    <w:rsid w:val="00235E90"/>
    <w:rsid w:val="002362E8"/>
    <w:rsid w:val="0024744D"/>
    <w:rsid w:val="002520CB"/>
    <w:rsid w:val="00253525"/>
    <w:rsid w:val="0026398F"/>
    <w:rsid w:val="00276413"/>
    <w:rsid w:val="00277ADD"/>
    <w:rsid w:val="00280ABD"/>
    <w:rsid w:val="0028504D"/>
    <w:rsid w:val="00290BDF"/>
    <w:rsid w:val="00291EA2"/>
    <w:rsid w:val="0029325D"/>
    <w:rsid w:val="0029406F"/>
    <w:rsid w:val="002A1B63"/>
    <w:rsid w:val="002A703D"/>
    <w:rsid w:val="002B0B8D"/>
    <w:rsid w:val="002B11E5"/>
    <w:rsid w:val="002B1F54"/>
    <w:rsid w:val="002B3F3E"/>
    <w:rsid w:val="002B4256"/>
    <w:rsid w:val="002D4D02"/>
    <w:rsid w:val="002D7D15"/>
    <w:rsid w:val="002E14A3"/>
    <w:rsid w:val="002E3FAC"/>
    <w:rsid w:val="002F4466"/>
    <w:rsid w:val="002F561C"/>
    <w:rsid w:val="002F6AAF"/>
    <w:rsid w:val="003038ED"/>
    <w:rsid w:val="00306B75"/>
    <w:rsid w:val="0031219A"/>
    <w:rsid w:val="003127F5"/>
    <w:rsid w:val="003133E7"/>
    <w:rsid w:val="00314009"/>
    <w:rsid w:val="003212F6"/>
    <w:rsid w:val="00322BBB"/>
    <w:rsid w:val="00326522"/>
    <w:rsid w:val="00330AB1"/>
    <w:rsid w:val="0033402E"/>
    <w:rsid w:val="00337C1B"/>
    <w:rsid w:val="003448F9"/>
    <w:rsid w:val="003637BE"/>
    <w:rsid w:val="003674C9"/>
    <w:rsid w:val="00367FD5"/>
    <w:rsid w:val="00373E82"/>
    <w:rsid w:val="0037680A"/>
    <w:rsid w:val="00376CC3"/>
    <w:rsid w:val="00377C8B"/>
    <w:rsid w:val="00380A79"/>
    <w:rsid w:val="00382820"/>
    <w:rsid w:val="003831EA"/>
    <w:rsid w:val="003853E6"/>
    <w:rsid w:val="0039609F"/>
    <w:rsid w:val="003A21FE"/>
    <w:rsid w:val="003A443D"/>
    <w:rsid w:val="003A6019"/>
    <w:rsid w:val="003B1225"/>
    <w:rsid w:val="003B1813"/>
    <w:rsid w:val="003B1F5C"/>
    <w:rsid w:val="003C2694"/>
    <w:rsid w:val="003C2FE2"/>
    <w:rsid w:val="003C3E5B"/>
    <w:rsid w:val="003C5700"/>
    <w:rsid w:val="003C59E3"/>
    <w:rsid w:val="003C7D51"/>
    <w:rsid w:val="003D46F2"/>
    <w:rsid w:val="003D5058"/>
    <w:rsid w:val="003E02FB"/>
    <w:rsid w:val="003E30B0"/>
    <w:rsid w:val="003F7D43"/>
    <w:rsid w:val="0040279C"/>
    <w:rsid w:val="00402803"/>
    <w:rsid w:val="004071FF"/>
    <w:rsid w:val="00407A96"/>
    <w:rsid w:val="0041436F"/>
    <w:rsid w:val="004143CA"/>
    <w:rsid w:val="004149B3"/>
    <w:rsid w:val="004174A3"/>
    <w:rsid w:val="00417AD5"/>
    <w:rsid w:val="00420BFD"/>
    <w:rsid w:val="00427C8A"/>
    <w:rsid w:val="00431BC4"/>
    <w:rsid w:val="00433712"/>
    <w:rsid w:val="004352B3"/>
    <w:rsid w:val="004356C1"/>
    <w:rsid w:val="00437C15"/>
    <w:rsid w:val="00440B8F"/>
    <w:rsid w:val="00441C05"/>
    <w:rsid w:val="004421B8"/>
    <w:rsid w:val="00444599"/>
    <w:rsid w:val="00447CF4"/>
    <w:rsid w:val="004518A4"/>
    <w:rsid w:val="00451E3E"/>
    <w:rsid w:val="004546D0"/>
    <w:rsid w:val="00460084"/>
    <w:rsid w:val="004604D6"/>
    <w:rsid w:val="004607D4"/>
    <w:rsid w:val="004620DF"/>
    <w:rsid w:val="00462628"/>
    <w:rsid w:val="00462EE6"/>
    <w:rsid w:val="0046370C"/>
    <w:rsid w:val="00463F6B"/>
    <w:rsid w:val="00464CCE"/>
    <w:rsid w:val="00465CF4"/>
    <w:rsid w:val="00470C93"/>
    <w:rsid w:val="00476B0B"/>
    <w:rsid w:val="004776AC"/>
    <w:rsid w:val="00482279"/>
    <w:rsid w:val="00482C68"/>
    <w:rsid w:val="0048712C"/>
    <w:rsid w:val="00487F36"/>
    <w:rsid w:val="00491210"/>
    <w:rsid w:val="00494302"/>
    <w:rsid w:val="00494451"/>
    <w:rsid w:val="00494E77"/>
    <w:rsid w:val="0049548B"/>
    <w:rsid w:val="004A0C4B"/>
    <w:rsid w:val="004A253F"/>
    <w:rsid w:val="004A271C"/>
    <w:rsid w:val="004A3FE7"/>
    <w:rsid w:val="004A53B0"/>
    <w:rsid w:val="004A7542"/>
    <w:rsid w:val="004A78AD"/>
    <w:rsid w:val="004B0041"/>
    <w:rsid w:val="004B6005"/>
    <w:rsid w:val="004B6B5F"/>
    <w:rsid w:val="004B7081"/>
    <w:rsid w:val="004B7E14"/>
    <w:rsid w:val="004C06F5"/>
    <w:rsid w:val="004C0A6E"/>
    <w:rsid w:val="004C15AB"/>
    <w:rsid w:val="004C1796"/>
    <w:rsid w:val="004C2487"/>
    <w:rsid w:val="004C4ECF"/>
    <w:rsid w:val="004C56A5"/>
    <w:rsid w:val="004D105B"/>
    <w:rsid w:val="004D70A4"/>
    <w:rsid w:val="004E10F7"/>
    <w:rsid w:val="004E1E32"/>
    <w:rsid w:val="004E7FBA"/>
    <w:rsid w:val="004F00D3"/>
    <w:rsid w:val="004F1306"/>
    <w:rsid w:val="004F51DA"/>
    <w:rsid w:val="004F5821"/>
    <w:rsid w:val="004F597B"/>
    <w:rsid w:val="004F6975"/>
    <w:rsid w:val="004F72DA"/>
    <w:rsid w:val="004F74DC"/>
    <w:rsid w:val="00502391"/>
    <w:rsid w:val="00507670"/>
    <w:rsid w:val="005152AD"/>
    <w:rsid w:val="00517EA0"/>
    <w:rsid w:val="005228E6"/>
    <w:rsid w:val="00527981"/>
    <w:rsid w:val="00536CB7"/>
    <w:rsid w:val="00541CA1"/>
    <w:rsid w:val="00542280"/>
    <w:rsid w:val="0054319E"/>
    <w:rsid w:val="00543672"/>
    <w:rsid w:val="0055057F"/>
    <w:rsid w:val="005518B8"/>
    <w:rsid w:val="00551D38"/>
    <w:rsid w:val="005522DC"/>
    <w:rsid w:val="00554C74"/>
    <w:rsid w:val="00557670"/>
    <w:rsid w:val="0056088C"/>
    <w:rsid w:val="0056686F"/>
    <w:rsid w:val="00566BA9"/>
    <w:rsid w:val="0057166F"/>
    <w:rsid w:val="005720F5"/>
    <w:rsid w:val="00572F17"/>
    <w:rsid w:val="00583D72"/>
    <w:rsid w:val="005845B5"/>
    <w:rsid w:val="0058507D"/>
    <w:rsid w:val="005859EC"/>
    <w:rsid w:val="00590902"/>
    <w:rsid w:val="00591F7F"/>
    <w:rsid w:val="00593E68"/>
    <w:rsid w:val="00596BA7"/>
    <w:rsid w:val="0059704F"/>
    <w:rsid w:val="0059766C"/>
    <w:rsid w:val="005A15E3"/>
    <w:rsid w:val="005A242C"/>
    <w:rsid w:val="005A45B1"/>
    <w:rsid w:val="005B4EBF"/>
    <w:rsid w:val="005B753F"/>
    <w:rsid w:val="005B7AFA"/>
    <w:rsid w:val="005C0DE9"/>
    <w:rsid w:val="005C21E4"/>
    <w:rsid w:val="005C2F87"/>
    <w:rsid w:val="005C5421"/>
    <w:rsid w:val="005C7A28"/>
    <w:rsid w:val="005D1A34"/>
    <w:rsid w:val="005D51EB"/>
    <w:rsid w:val="005D6E77"/>
    <w:rsid w:val="005D75E1"/>
    <w:rsid w:val="005E2174"/>
    <w:rsid w:val="005E463E"/>
    <w:rsid w:val="005E4E77"/>
    <w:rsid w:val="005E5BAA"/>
    <w:rsid w:val="005E6EDE"/>
    <w:rsid w:val="005F1D73"/>
    <w:rsid w:val="005F3847"/>
    <w:rsid w:val="005F50F7"/>
    <w:rsid w:val="005F73B0"/>
    <w:rsid w:val="006013C5"/>
    <w:rsid w:val="00602E7B"/>
    <w:rsid w:val="0060482F"/>
    <w:rsid w:val="00604AC0"/>
    <w:rsid w:val="00605E49"/>
    <w:rsid w:val="00607DF8"/>
    <w:rsid w:val="00612F0B"/>
    <w:rsid w:val="00614391"/>
    <w:rsid w:val="00614C33"/>
    <w:rsid w:val="006217FB"/>
    <w:rsid w:val="00622A71"/>
    <w:rsid w:val="00625B92"/>
    <w:rsid w:val="0062600F"/>
    <w:rsid w:val="006263F7"/>
    <w:rsid w:val="00630FC8"/>
    <w:rsid w:val="00631D03"/>
    <w:rsid w:val="0063353C"/>
    <w:rsid w:val="00636E62"/>
    <w:rsid w:val="0064224B"/>
    <w:rsid w:val="00645A28"/>
    <w:rsid w:val="00650100"/>
    <w:rsid w:val="00660CF9"/>
    <w:rsid w:val="00663CCB"/>
    <w:rsid w:val="006713A7"/>
    <w:rsid w:val="006777DA"/>
    <w:rsid w:val="006811A6"/>
    <w:rsid w:val="0068219A"/>
    <w:rsid w:val="00683B6A"/>
    <w:rsid w:val="00683ECB"/>
    <w:rsid w:val="00685351"/>
    <w:rsid w:val="00687CD4"/>
    <w:rsid w:val="006938E2"/>
    <w:rsid w:val="00697F68"/>
    <w:rsid w:val="006A0059"/>
    <w:rsid w:val="006A0E81"/>
    <w:rsid w:val="006A10BA"/>
    <w:rsid w:val="006A1A9A"/>
    <w:rsid w:val="006A62C9"/>
    <w:rsid w:val="006A703A"/>
    <w:rsid w:val="006B120D"/>
    <w:rsid w:val="006B2FE5"/>
    <w:rsid w:val="006B4C45"/>
    <w:rsid w:val="006B6EBB"/>
    <w:rsid w:val="006B7E87"/>
    <w:rsid w:val="006C5F72"/>
    <w:rsid w:val="006C75EE"/>
    <w:rsid w:val="006D411A"/>
    <w:rsid w:val="006D4A18"/>
    <w:rsid w:val="006D5599"/>
    <w:rsid w:val="006E5B19"/>
    <w:rsid w:val="006E646D"/>
    <w:rsid w:val="006E7E30"/>
    <w:rsid w:val="006F0744"/>
    <w:rsid w:val="006F0874"/>
    <w:rsid w:val="006F3357"/>
    <w:rsid w:val="006F3439"/>
    <w:rsid w:val="006F3AAD"/>
    <w:rsid w:val="006F6871"/>
    <w:rsid w:val="006F712C"/>
    <w:rsid w:val="007043E1"/>
    <w:rsid w:val="00706A6E"/>
    <w:rsid w:val="00706B4E"/>
    <w:rsid w:val="007071F2"/>
    <w:rsid w:val="007102BC"/>
    <w:rsid w:val="007144E9"/>
    <w:rsid w:val="007200FD"/>
    <w:rsid w:val="00721900"/>
    <w:rsid w:val="00721C93"/>
    <w:rsid w:val="00724064"/>
    <w:rsid w:val="0072535C"/>
    <w:rsid w:val="00725F26"/>
    <w:rsid w:val="00726269"/>
    <w:rsid w:val="00726D87"/>
    <w:rsid w:val="00735CEF"/>
    <w:rsid w:val="0073F2E5"/>
    <w:rsid w:val="00741704"/>
    <w:rsid w:val="00742CEA"/>
    <w:rsid w:val="00743F00"/>
    <w:rsid w:val="007450F4"/>
    <w:rsid w:val="00752339"/>
    <w:rsid w:val="0075379C"/>
    <w:rsid w:val="00756497"/>
    <w:rsid w:val="00760000"/>
    <w:rsid w:val="00760119"/>
    <w:rsid w:val="007627C3"/>
    <w:rsid w:val="0076309C"/>
    <w:rsid w:val="007637E3"/>
    <w:rsid w:val="00763FA2"/>
    <w:rsid w:val="007646FB"/>
    <w:rsid w:val="0077097A"/>
    <w:rsid w:val="00772AD3"/>
    <w:rsid w:val="007731D9"/>
    <w:rsid w:val="00781C0E"/>
    <w:rsid w:val="00782E04"/>
    <w:rsid w:val="0078321D"/>
    <w:rsid w:val="007850E9"/>
    <w:rsid w:val="007851A3"/>
    <w:rsid w:val="00790A70"/>
    <w:rsid w:val="007964E0"/>
    <w:rsid w:val="00797CB2"/>
    <w:rsid w:val="007A0664"/>
    <w:rsid w:val="007A0A5D"/>
    <w:rsid w:val="007A3598"/>
    <w:rsid w:val="007B007F"/>
    <w:rsid w:val="007B27BB"/>
    <w:rsid w:val="007B3CC7"/>
    <w:rsid w:val="007B7062"/>
    <w:rsid w:val="007D22C3"/>
    <w:rsid w:val="007D27D6"/>
    <w:rsid w:val="007D3C79"/>
    <w:rsid w:val="007D5A26"/>
    <w:rsid w:val="007E10A8"/>
    <w:rsid w:val="007E4A80"/>
    <w:rsid w:val="007E4C99"/>
    <w:rsid w:val="007E52F4"/>
    <w:rsid w:val="007E5C38"/>
    <w:rsid w:val="007E6431"/>
    <w:rsid w:val="007F40CF"/>
    <w:rsid w:val="007F4165"/>
    <w:rsid w:val="007F4C4A"/>
    <w:rsid w:val="007F7136"/>
    <w:rsid w:val="008001C1"/>
    <w:rsid w:val="008016CA"/>
    <w:rsid w:val="00801FF0"/>
    <w:rsid w:val="00807418"/>
    <w:rsid w:val="00807502"/>
    <w:rsid w:val="00810266"/>
    <w:rsid w:val="0081064C"/>
    <w:rsid w:val="00814AA9"/>
    <w:rsid w:val="00814D08"/>
    <w:rsid w:val="00821208"/>
    <w:rsid w:val="00827BBF"/>
    <w:rsid w:val="00831BE5"/>
    <w:rsid w:val="008331AF"/>
    <w:rsid w:val="00833242"/>
    <w:rsid w:val="008356B0"/>
    <w:rsid w:val="00835A25"/>
    <w:rsid w:val="00836348"/>
    <w:rsid w:val="00837E72"/>
    <w:rsid w:val="0084370B"/>
    <w:rsid w:val="00850942"/>
    <w:rsid w:val="00855B7D"/>
    <w:rsid w:val="00860303"/>
    <w:rsid w:val="00862891"/>
    <w:rsid w:val="00864FC9"/>
    <w:rsid w:val="00865323"/>
    <w:rsid w:val="00866F37"/>
    <w:rsid w:val="00866FA4"/>
    <w:rsid w:val="008715CB"/>
    <w:rsid w:val="00874D86"/>
    <w:rsid w:val="008772EC"/>
    <w:rsid w:val="00877393"/>
    <w:rsid w:val="0088275A"/>
    <w:rsid w:val="008838AA"/>
    <w:rsid w:val="00886BA6"/>
    <w:rsid w:val="0089245D"/>
    <w:rsid w:val="0089474D"/>
    <w:rsid w:val="00895CDA"/>
    <w:rsid w:val="008A038C"/>
    <w:rsid w:val="008A561A"/>
    <w:rsid w:val="008A5750"/>
    <w:rsid w:val="008A644C"/>
    <w:rsid w:val="008B0FEC"/>
    <w:rsid w:val="008B3047"/>
    <w:rsid w:val="008B33A7"/>
    <w:rsid w:val="008B46BB"/>
    <w:rsid w:val="008B6FB3"/>
    <w:rsid w:val="008C213F"/>
    <w:rsid w:val="008C75D9"/>
    <w:rsid w:val="008D0BA7"/>
    <w:rsid w:val="008D47D8"/>
    <w:rsid w:val="008D52C0"/>
    <w:rsid w:val="008E255C"/>
    <w:rsid w:val="008E49DC"/>
    <w:rsid w:val="008F0C33"/>
    <w:rsid w:val="008F5D02"/>
    <w:rsid w:val="008F667A"/>
    <w:rsid w:val="008F7948"/>
    <w:rsid w:val="00900233"/>
    <w:rsid w:val="00902E0B"/>
    <w:rsid w:val="009038F2"/>
    <w:rsid w:val="00905E64"/>
    <w:rsid w:val="00907A7B"/>
    <w:rsid w:val="00910F3F"/>
    <w:rsid w:val="009122C5"/>
    <w:rsid w:val="00912AF5"/>
    <w:rsid w:val="00913888"/>
    <w:rsid w:val="00917FF3"/>
    <w:rsid w:val="00920960"/>
    <w:rsid w:val="00921968"/>
    <w:rsid w:val="0092635D"/>
    <w:rsid w:val="0093008B"/>
    <w:rsid w:val="00935255"/>
    <w:rsid w:val="00941579"/>
    <w:rsid w:val="00944E56"/>
    <w:rsid w:val="00946ABF"/>
    <w:rsid w:val="0095216C"/>
    <w:rsid w:val="00956694"/>
    <w:rsid w:val="009666D0"/>
    <w:rsid w:val="00967CA0"/>
    <w:rsid w:val="00974FAC"/>
    <w:rsid w:val="00980EC5"/>
    <w:rsid w:val="00984092"/>
    <w:rsid w:val="00985AF6"/>
    <w:rsid w:val="00985F4B"/>
    <w:rsid w:val="0099378B"/>
    <w:rsid w:val="009A2E78"/>
    <w:rsid w:val="009A7F0D"/>
    <w:rsid w:val="009B0F90"/>
    <w:rsid w:val="009B269F"/>
    <w:rsid w:val="009B6137"/>
    <w:rsid w:val="009B782A"/>
    <w:rsid w:val="009C1B28"/>
    <w:rsid w:val="009D2EFA"/>
    <w:rsid w:val="009E38B9"/>
    <w:rsid w:val="009E5504"/>
    <w:rsid w:val="009F0AEE"/>
    <w:rsid w:val="009F2710"/>
    <w:rsid w:val="009F2A54"/>
    <w:rsid w:val="009F3C6F"/>
    <w:rsid w:val="009F55F8"/>
    <w:rsid w:val="009F6795"/>
    <w:rsid w:val="00A117D4"/>
    <w:rsid w:val="00A122F0"/>
    <w:rsid w:val="00A14E6E"/>
    <w:rsid w:val="00A31C74"/>
    <w:rsid w:val="00A3206F"/>
    <w:rsid w:val="00A322AC"/>
    <w:rsid w:val="00A3543C"/>
    <w:rsid w:val="00A35595"/>
    <w:rsid w:val="00A4099A"/>
    <w:rsid w:val="00A46F17"/>
    <w:rsid w:val="00A47AAF"/>
    <w:rsid w:val="00A53464"/>
    <w:rsid w:val="00A54849"/>
    <w:rsid w:val="00A55824"/>
    <w:rsid w:val="00A56674"/>
    <w:rsid w:val="00A57A0D"/>
    <w:rsid w:val="00A608B4"/>
    <w:rsid w:val="00A62FA7"/>
    <w:rsid w:val="00A64963"/>
    <w:rsid w:val="00A654AE"/>
    <w:rsid w:val="00A668CE"/>
    <w:rsid w:val="00A72A9A"/>
    <w:rsid w:val="00A761AF"/>
    <w:rsid w:val="00A81E01"/>
    <w:rsid w:val="00A8771B"/>
    <w:rsid w:val="00A90282"/>
    <w:rsid w:val="00A90B40"/>
    <w:rsid w:val="00A9174C"/>
    <w:rsid w:val="00A9241A"/>
    <w:rsid w:val="00A95C3D"/>
    <w:rsid w:val="00AA0D41"/>
    <w:rsid w:val="00AA1486"/>
    <w:rsid w:val="00AA4A9C"/>
    <w:rsid w:val="00AB1E64"/>
    <w:rsid w:val="00AB309C"/>
    <w:rsid w:val="00AB37E9"/>
    <w:rsid w:val="00AC0BC2"/>
    <w:rsid w:val="00AC0DE3"/>
    <w:rsid w:val="00AC1B8D"/>
    <w:rsid w:val="00AD066B"/>
    <w:rsid w:val="00AD514A"/>
    <w:rsid w:val="00AD62F9"/>
    <w:rsid w:val="00AD7F16"/>
    <w:rsid w:val="00AE4056"/>
    <w:rsid w:val="00AE40C0"/>
    <w:rsid w:val="00AE5057"/>
    <w:rsid w:val="00AE58D0"/>
    <w:rsid w:val="00AF48B3"/>
    <w:rsid w:val="00AF49B1"/>
    <w:rsid w:val="00AF6444"/>
    <w:rsid w:val="00B00C8A"/>
    <w:rsid w:val="00B030F9"/>
    <w:rsid w:val="00B034FF"/>
    <w:rsid w:val="00B057CB"/>
    <w:rsid w:val="00B13692"/>
    <w:rsid w:val="00B21BF1"/>
    <w:rsid w:val="00B21E90"/>
    <w:rsid w:val="00B26C5B"/>
    <w:rsid w:val="00B34D64"/>
    <w:rsid w:val="00B37907"/>
    <w:rsid w:val="00B47B6B"/>
    <w:rsid w:val="00B50090"/>
    <w:rsid w:val="00B5075D"/>
    <w:rsid w:val="00B513FF"/>
    <w:rsid w:val="00B53FC2"/>
    <w:rsid w:val="00B568BD"/>
    <w:rsid w:val="00B57CCB"/>
    <w:rsid w:val="00B60271"/>
    <w:rsid w:val="00B61DC0"/>
    <w:rsid w:val="00B61EF9"/>
    <w:rsid w:val="00B65594"/>
    <w:rsid w:val="00B67BCD"/>
    <w:rsid w:val="00B72786"/>
    <w:rsid w:val="00B74D73"/>
    <w:rsid w:val="00B75D18"/>
    <w:rsid w:val="00B76307"/>
    <w:rsid w:val="00B76437"/>
    <w:rsid w:val="00B85C51"/>
    <w:rsid w:val="00B903EE"/>
    <w:rsid w:val="00B93865"/>
    <w:rsid w:val="00B945F2"/>
    <w:rsid w:val="00B958A7"/>
    <w:rsid w:val="00B9594A"/>
    <w:rsid w:val="00BA3622"/>
    <w:rsid w:val="00BA3C3E"/>
    <w:rsid w:val="00BA4CC3"/>
    <w:rsid w:val="00BA4DA9"/>
    <w:rsid w:val="00BB03CA"/>
    <w:rsid w:val="00BB0FD7"/>
    <w:rsid w:val="00BB1390"/>
    <w:rsid w:val="00BB1DE5"/>
    <w:rsid w:val="00BB2C05"/>
    <w:rsid w:val="00BB3428"/>
    <w:rsid w:val="00BB3878"/>
    <w:rsid w:val="00BB3D6D"/>
    <w:rsid w:val="00BC0097"/>
    <w:rsid w:val="00BC14D2"/>
    <w:rsid w:val="00BC7A75"/>
    <w:rsid w:val="00BD05B3"/>
    <w:rsid w:val="00BD166E"/>
    <w:rsid w:val="00BE1991"/>
    <w:rsid w:val="00BE30B6"/>
    <w:rsid w:val="00BE3199"/>
    <w:rsid w:val="00BF1296"/>
    <w:rsid w:val="00BF14E6"/>
    <w:rsid w:val="00BF2A30"/>
    <w:rsid w:val="00BF3BF3"/>
    <w:rsid w:val="00BF3E46"/>
    <w:rsid w:val="00BF55EE"/>
    <w:rsid w:val="00BF6A1A"/>
    <w:rsid w:val="00BF7C1B"/>
    <w:rsid w:val="00C029A4"/>
    <w:rsid w:val="00C02F25"/>
    <w:rsid w:val="00C1142F"/>
    <w:rsid w:val="00C13702"/>
    <w:rsid w:val="00C13CD6"/>
    <w:rsid w:val="00C15969"/>
    <w:rsid w:val="00C228A4"/>
    <w:rsid w:val="00C314FA"/>
    <w:rsid w:val="00C32939"/>
    <w:rsid w:val="00C40BEC"/>
    <w:rsid w:val="00C4268C"/>
    <w:rsid w:val="00C4279E"/>
    <w:rsid w:val="00C44FD5"/>
    <w:rsid w:val="00C47161"/>
    <w:rsid w:val="00C518C6"/>
    <w:rsid w:val="00C52333"/>
    <w:rsid w:val="00C5284E"/>
    <w:rsid w:val="00C538D6"/>
    <w:rsid w:val="00C53E65"/>
    <w:rsid w:val="00C5423D"/>
    <w:rsid w:val="00C55A9D"/>
    <w:rsid w:val="00C60E42"/>
    <w:rsid w:val="00C67ECD"/>
    <w:rsid w:val="00C712D4"/>
    <w:rsid w:val="00C7611E"/>
    <w:rsid w:val="00C86E78"/>
    <w:rsid w:val="00C92B74"/>
    <w:rsid w:val="00C94395"/>
    <w:rsid w:val="00C95465"/>
    <w:rsid w:val="00C954A0"/>
    <w:rsid w:val="00C97F4F"/>
    <w:rsid w:val="00C9A023"/>
    <w:rsid w:val="00CA14EB"/>
    <w:rsid w:val="00CA1576"/>
    <w:rsid w:val="00CA21A4"/>
    <w:rsid w:val="00CA259A"/>
    <w:rsid w:val="00CA285E"/>
    <w:rsid w:val="00CB1760"/>
    <w:rsid w:val="00CB2965"/>
    <w:rsid w:val="00CB338B"/>
    <w:rsid w:val="00CB47F2"/>
    <w:rsid w:val="00CC07CF"/>
    <w:rsid w:val="00CC2B66"/>
    <w:rsid w:val="00CC6745"/>
    <w:rsid w:val="00CD6925"/>
    <w:rsid w:val="00CD74A9"/>
    <w:rsid w:val="00CE1208"/>
    <w:rsid w:val="00CE1A2C"/>
    <w:rsid w:val="00CE288C"/>
    <w:rsid w:val="00CE3B46"/>
    <w:rsid w:val="00CF2007"/>
    <w:rsid w:val="00CF361C"/>
    <w:rsid w:val="00CF5D12"/>
    <w:rsid w:val="00CF7AE2"/>
    <w:rsid w:val="00D001A5"/>
    <w:rsid w:val="00D03799"/>
    <w:rsid w:val="00D07350"/>
    <w:rsid w:val="00D12FCE"/>
    <w:rsid w:val="00D15531"/>
    <w:rsid w:val="00D20244"/>
    <w:rsid w:val="00D2147F"/>
    <w:rsid w:val="00D2176A"/>
    <w:rsid w:val="00D25300"/>
    <w:rsid w:val="00D27293"/>
    <w:rsid w:val="00D3102F"/>
    <w:rsid w:val="00D321C9"/>
    <w:rsid w:val="00D3609D"/>
    <w:rsid w:val="00D365B2"/>
    <w:rsid w:val="00D42B3C"/>
    <w:rsid w:val="00D45B55"/>
    <w:rsid w:val="00D51230"/>
    <w:rsid w:val="00D531BF"/>
    <w:rsid w:val="00D61887"/>
    <w:rsid w:val="00D62487"/>
    <w:rsid w:val="00D74E4B"/>
    <w:rsid w:val="00D755A4"/>
    <w:rsid w:val="00D76526"/>
    <w:rsid w:val="00D805E8"/>
    <w:rsid w:val="00D81888"/>
    <w:rsid w:val="00D846F8"/>
    <w:rsid w:val="00D84A96"/>
    <w:rsid w:val="00D84C9B"/>
    <w:rsid w:val="00D87A42"/>
    <w:rsid w:val="00D91761"/>
    <w:rsid w:val="00D96934"/>
    <w:rsid w:val="00D97AE1"/>
    <w:rsid w:val="00DA0A20"/>
    <w:rsid w:val="00DA170F"/>
    <w:rsid w:val="00DA5E93"/>
    <w:rsid w:val="00DB33B8"/>
    <w:rsid w:val="00DB568E"/>
    <w:rsid w:val="00DC005F"/>
    <w:rsid w:val="00DC29FF"/>
    <w:rsid w:val="00DC5B04"/>
    <w:rsid w:val="00DC7F87"/>
    <w:rsid w:val="00DD3BB2"/>
    <w:rsid w:val="00DD4D65"/>
    <w:rsid w:val="00DE2220"/>
    <w:rsid w:val="00DE5007"/>
    <w:rsid w:val="00DF10C9"/>
    <w:rsid w:val="00DF611D"/>
    <w:rsid w:val="00E01F92"/>
    <w:rsid w:val="00E158B0"/>
    <w:rsid w:val="00E16130"/>
    <w:rsid w:val="00E1731F"/>
    <w:rsid w:val="00E211E4"/>
    <w:rsid w:val="00E25B4B"/>
    <w:rsid w:val="00E2691D"/>
    <w:rsid w:val="00E308C6"/>
    <w:rsid w:val="00E31460"/>
    <w:rsid w:val="00E40A75"/>
    <w:rsid w:val="00E43344"/>
    <w:rsid w:val="00E46851"/>
    <w:rsid w:val="00E47841"/>
    <w:rsid w:val="00E51581"/>
    <w:rsid w:val="00E51E2C"/>
    <w:rsid w:val="00E524B7"/>
    <w:rsid w:val="00E536A9"/>
    <w:rsid w:val="00E55FC7"/>
    <w:rsid w:val="00E56E37"/>
    <w:rsid w:val="00E66810"/>
    <w:rsid w:val="00E66894"/>
    <w:rsid w:val="00E66C1B"/>
    <w:rsid w:val="00E70C0B"/>
    <w:rsid w:val="00E77BBF"/>
    <w:rsid w:val="00E849CC"/>
    <w:rsid w:val="00E86F04"/>
    <w:rsid w:val="00EA403A"/>
    <w:rsid w:val="00EA4CEA"/>
    <w:rsid w:val="00EB5240"/>
    <w:rsid w:val="00EC1AE7"/>
    <w:rsid w:val="00EC2D17"/>
    <w:rsid w:val="00EC3879"/>
    <w:rsid w:val="00ED317B"/>
    <w:rsid w:val="00ED3B06"/>
    <w:rsid w:val="00EE2726"/>
    <w:rsid w:val="00EE2DDE"/>
    <w:rsid w:val="00EE418C"/>
    <w:rsid w:val="00EF236F"/>
    <w:rsid w:val="00EF3871"/>
    <w:rsid w:val="00F002A5"/>
    <w:rsid w:val="00F116F6"/>
    <w:rsid w:val="00F1324E"/>
    <w:rsid w:val="00F142C8"/>
    <w:rsid w:val="00F17C23"/>
    <w:rsid w:val="00F17F9B"/>
    <w:rsid w:val="00F215DB"/>
    <w:rsid w:val="00F2634A"/>
    <w:rsid w:val="00F301DD"/>
    <w:rsid w:val="00F32916"/>
    <w:rsid w:val="00F32EA9"/>
    <w:rsid w:val="00F442F2"/>
    <w:rsid w:val="00F46875"/>
    <w:rsid w:val="00F50DD9"/>
    <w:rsid w:val="00F53BCD"/>
    <w:rsid w:val="00F55D9E"/>
    <w:rsid w:val="00F57178"/>
    <w:rsid w:val="00F67BAE"/>
    <w:rsid w:val="00F76D72"/>
    <w:rsid w:val="00F852DA"/>
    <w:rsid w:val="00F90EB5"/>
    <w:rsid w:val="00F91783"/>
    <w:rsid w:val="00FA09AF"/>
    <w:rsid w:val="00FA0B86"/>
    <w:rsid w:val="00FA1ECC"/>
    <w:rsid w:val="00FA744A"/>
    <w:rsid w:val="00FB112C"/>
    <w:rsid w:val="00FB23C5"/>
    <w:rsid w:val="00FB57B1"/>
    <w:rsid w:val="00FB6948"/>
    <w:rsid w:val="00FC1F52"/>
    <w:rsid w:val="00FC5335"/>
    <w:rsid w:val="00FD2AAB"/>
    <w:rsid w:val="00FE7288"/>
    <w:rsid w:val="00FF2EA7"/>
    <w:rsid w:val="00FF564B"/>
    <w:rsid w:val="00FF73F6"/>
    <w:rsid w:val="01BE7422"/>
    <w:rsid w:val="01F57385"/>
    <w:rsid w:val="022816C2"/>
    <w:rsid w:val="02EDEB93"/>
    <w:rsid w:val="02FB73D6"/>
    <w:rsid w:val="031243E6"/>
    <w:rsid w:val="0314C110"/>
    <w:rsid w:val="03DE61C1"/>
    <w:rsid w:val="04646CAD"/>
    <w:rsid w:val="048557C7"/>
    <w:rsid w:val="04D9C5B5"/>
    <w:rsid w:val="059F186B"/>
    <w:rsid w:val="05A37F83"/>
    <w:rsid w:val="05E3ECB3"/>
    <w:rsid w:val="06000F3E"/>
    <w:rsid w:val="060899D3"/>
    <w:rsid w:val="0795279B"/>
    <w:rsid w:val="07C7654C"/>
    <w:rsid w:val="07E044AD"/>
    <w:rsid w:val="08E8373D"/>
    <w:rsid w:val="0900613A"/>
    <w:rsid w:val="0972C7BD"/>
    <w:rsid w:val="09F3F103"/>
    <w:rsid w:val="0A0FF1D7"/>
    <w:rsid w:val="0A1C08FF"/>
    <w:rsid w:val="0A2C1002"/>
    <w:rsid w:val="0A43EDE4"/>
    <w:rsid w:val="0A47A465"/>
    <w:rsid w:val="0CC71B0E"/>
    <w:rsid w:val="0D01A272"/>
    <w:rsid w:val="0DD0AD07"/>
    <w:rsid w:val="0DF798EB"/>
    <w:rsid w:val="0E147506"/>
    <w:rsid w:val="0E2C58A7"/>
    <w:rsid w:val="0E683E3F"/>
    <w:rsid w:val="0ED95808"/>
    <w:rsid w:val="10BCA3D7"/>
    <w:rsid w:val="116664F5"/>
    <w:rsid w:val="11F44C34"/>
    <w:rsid w:val="126D2C91"/>
    <w:rsid w:val="12E65F3E"/>
    <w:rsid w:val="13647066"/>
    <w:rsid w:val="13FF74E1"/>
    <w:rsid w:val="1448331B"/>
    <w:rsid w:val="148E3FCC"/>
    <w:rsid w:val="14927392"/>
    <w:rsid w:val="14AD8CDE"/>
    <w:rsid w:val="15E5A4B0"/>
    <w:rsid w:val="160AAD35"/>
    <w:rsid w:val="163C5C7F"/>
    <w:rsid w:val="166E9D83"/>
    <w:rsid w:val="16E469ED"/>
    <w:rsid w:val="17CF2278"/>
    <w:rsid w:val="1853D9DC"/>
    <w:rsid w:val="18BF051E"/>
    <w:rsid w:val="19F49875"/>
    <w:rsid w:val="19F569ED"/>
    <w:rsid w:val="1AE8D421"/>
    <w:rsid w:val="1B89CAA5"/>
    <w:rsid w:val="1D28C05C"/>
    <w:rsid w:val="1D81D7C6"/>
    <w:rsid w:val="1D81FE82"/>
    <w:rsid w:val="1DDAB140"/>
    <w:rsid w:val="1E43344D"/>
    <w:rsid w:val="1E60B133"/>
    <w:rsid w:val="1ED65375"/>
    <w:rsid w:val="1F735E99"/>
    <w:rsid w:val="1FEB79B7"/>
    <w:rsid w:val="1FF03F85"/>
    <w:rsid w:val="20A03A79"/>
    <w:rsid w:val="20B99F44"/>
    <w:rsid w:val="21A29530"/>
    <w:rsid w:val="22776905"/>
    <w:rsid w:val="22EC52C3"/>
    <w:rsid w:val="235A6D6F"/>
    <w:rsid w:val="239EC24E"/>
    <w:rsid w:val="23F14006"/>
    <w:rsid w:val="242B8B80"/>
    <w:rsid w:val="249B7820"/>
    <w:rsid w:val="24A0CB09"/>
    <w:rsid w:val="24A5EA16"/>
    <w:rsid w:val="24CAC94D"/>
    <w:rsid w:val="254316B2"/>
    <w:rsid w:val="25E2E5ED"/>
    <w:rsid w:val="26740857"/>
    <w:rsid w:val="282DDE92"/>
    <w:rsid w:val="284B7848"/>
    <w:rsid w:val="289A4338"/>
    <w:rsid w:val="28BC28B8"/>
    <w:rsid w:val="28C08996"/>
    <w:rsid w:val="28DDD986"/>
    <w:rsid w:val="28EB7B29"/>
    <w:rsid w:val="290FEEB7"/>
    <w:rsid w:val="291848A1"/>
    <w:rsid w:val="2A3B745E"/>
    <w:rsid w:val="2A60818A"/>
    <w:rsid w:val="2A85A53F"/>
    <w:rsid w:val="2AB17A50"/>
    <w:rsid w:val="2AF17B4B"/>
    <w:rsid w:val="2B05FAD3"/>
    <w:rsid w:val="2B0CC90F"/>
    <w:rsid w:val="2BFC51EB"/>
    <w:rsid w:val="2CB86C9D"/>
    <w:rsid w:val="2D3546BF"/>
    <w:rsid w:val="2D7596CE"/>
    <w:rsid w:val="2DC59EB6"/>
    <w:rsid w:val="2E4469D1"/>
    <w:rsid w:val="2E588336"/>
    <w:rsid w:val="2E9D2016"/>
    <w:rsid w:val="2F878A25"/>
    <w:rsid w:val="2F9263CB"/>
    <w:rsid w:val="306224BB"/>
    <w:rsid w:val="30E8AA24"/>
    <w:rsid w:val="32039C7F"/>
    <w:rsid w:val="32075C8B"/>
    <w:rsid w:val="32726529"/>
    <w:rsid w:val="32F69427"/>
    <w:rsid w:val="332CC93A"/>
    <w:rsid w:val="33AC92A9"/>
    <w:rsid w:val="34331472"/>
    <w:rsid w:val="3470FB7C"/>
    <w:rsid w:val="34FB26C3"/>
    <w:rsid w:val="367D9259"/>
    <w:rsid w:val="3698AB62"/>
    <w:rsid w:val="36D35E7D"/>
    <w:rsid w:val="3795205E"/>
    <w:rsid w:val="37DBDD01"/>
    <w:rsid w:val="38DAD4F3"/>
    <w:rsid w:val="38E1EC03"/>
    <w:rsid w:val="39013FA1"/>
    <w:rsid w:val="3936F06E"/>
    <w:rsid w:val="394B4BE1"/>
    <w:rsid w:val="39F95515"/>
    <w:rsid w:val="3A78D9DB"/>
    <w:rsid w:val="3A7DBC64"/>
    <w:rsid w:val="3AC006F8"/>
    <w:rsid w:val="3AFBC2E1"/>
    <w:rsid w:val="3AFEC232"/>
    <w:rsid w:val="3B393C6B"/>
    <w:rsid w:val="3B6EA25E"/>
    <w:rsid w:val="3BBEA59C"/>
    <w:rsid w:val="3C0C5A90"/>
    <w:rsid w:val="3CAD8263"/>
    <w:rsid w:val="3CD3AB80"/>
    <w:rsid w:val="3CE33693"/>
    <w:rsid w:val="3DB0018A"/>
    <w:rsid w:val="3DEDA9DA"/>
    <w:rsid w:val="3E65581A"/>
    <w:rsid w:val="3E9FC1D0"/>
    <w:rsid w:val="3EBB3166"/>
    <w:rsid w:val="3EE4C266"/>
    <w:rsid w:val="3F38DBA0"/>
    <w:rsid w:val="3F43E318"/>
    <w:rsid w:val="3F59C48D"/>
    <w:rsid w:val="3F6269F3"/>
    <w:rsid w:val="3FD2CAB5"/>
    <w:rsid w:val="3FD4B4CF"/>
    <w:rsid w:val="401264E7"/>
    <w:rsid w:val="401339C8"/>
    <w:rsid w:val="4079B093"/>
    <w:rsid w:val="40916F3D"/>
    <w:rsid w:val="411408B2"/>
    <w:rsid w:val="412B10D6"/>
    <w:rsid w:val="41319C5D"/>
    <w:rsid w:val="426B4E1C"/>
    <w:rsid w:val="43A26EEA"/>
    <w:rsid w:val="43EEC66B"/>
    <w:rsid w:val="44061935"/>
    <w:rsid w:val="44CD828E"/>
    <w:rsid w:val="4513A983"/>
    <w:rsid w:val="4555128C"/>
    <w:rsid w:val="45C05AF1"/>
    <w:rsid w:val="45E2E14A"/>
    <w:rsid w:val="461349EE"/>
    <w:rsid w:val="46248BD3"/>
    <w:rsid w:val="46DE2848"/>
    <w:rsid w:val="478CF0A1"/>
    <w:rsid w:val="481B3C26"/>
    <w:rsid w:val="48A934AF"/>
    <w:rsid w:val="48BA4A26"/>
    <w:rsid w:val="48F0F8BD"/>
    <w:rsid w:val="48F415F2"/>
    <w:rsid w:val="493FFCA1"/>
    <w:rsid w:val="49C5AE79"/>
    <w:rsid w:val="49E9F544"/>
    <w:rsid w:val="4AE5EEA7"/>
    <w:rsid w:val="4B3393F6"/>
    <w:rsid w:val="4B55EC6F"/>
    <w:rsid w:val="4D5EC9A6"/>
    <w:rsid w:val="4E1D203B"/>
    <w:rsid w:val="4F1897FA"/>
    <w:rsid w:val="4F8CDAFB"/>
    <w:rsid w:val="4FED18A2"/>
    <w:rsid w:val="5023385D"/>
    <w:rsid w:val="505527B0"/>
    <w:rsid w:val="50DC1A12"/>
    <w:rsid w:val="5183DCC1"/>
    <w:rsid w:val="52398684"/>
    <w:rsid w:val="52B10360"/>
    <w:rsid w:val="5304D746"/>
    <w:rsid w:val="537F9D31"/>
    <w:rsid w:val="53BF3723"/>
    <w:rsid w:val="53CDFA97"/>
    <w:rsid w:val="53EBBC8B"/>
    <w:rsid w:val="544261CE"/>
    <w:rsid w:val="54BBD4B3"/>
    <w:rsid w:val="553D03DE"/>
    <w:rsid w:val="561EFAE0"/>
    <w:rsid w:val="567C58BA"/>
    <w:rsid w:val="56AD006E"/>
    <w:rsid w:val="56F8976B"/>
    <w:rsid w:val="57289A0D"/>
    <w:rsid w:val="575E4B66"/>
    <w:rsid w:val="58A16BBA"/>
    <w:rsid w:val="596D57A9"/>
    <w:rsid w:val="5A842B8D"/>
    <w:rsid w:val="5AC750A3"/>
    <w:rsid w:val="5AEF758D"/>
    <w:rsid w:val="5BE800E1"/>
    <w:rsid w:val="5BE9E29B"/>
    <w:rsid w:val="5BEF313F"/>
    <w:rsid w:val="5C69332A"/>
    <w:rsid w:val="5C97199A"/>
    <w:rsid w:val="5DB4648D"/>
    <w:rsid w:val="5E169390"/>
    <w:rsid w:val="5E9BEA83"/>
    <w:rsid w:val="5EC89889"/>
    <w:rsid w:val="5F10AD3E"/>
    <w:rsid w:val="5FA985E5"/>
    <w:rsid w:val="5FABD166"/>
    <w:rsid w:val="5FEB47D4"/>
    <w:rsid w:val="6038DCFD"/>
    <w:rsid w:val="61403FBF"/>
    <w:rsid w:val="6141CC95"/>
    <w:rsid w:val="617E7EE2"/>
    <w:rsid w:val="61891073"/>
    <w:rsid w:val="61D89E3D"/>
    <w:rsid w:val="6322E896"/>
    <w:rsid w:val="6341B9B3"/>
    <w:rsid w:val="638BB698"/>
    <w:rsid w:val="638F336F"/>
    <w:rsid w:val="6566C665"/>
    <w:rsid w:val="663DAC26"/>
    <w:rsid w:val="67450977"/>
    <w:rsid w:val="684A5EDB"/>
    <w:rsid w:val="687D2069"/>
    <w:rsid w:val="68B21A61"/>
    <w:rsid w:val="69291C7B"/>
    <w:rsid w:val="695E8C9F"/>
    <w:rsid w:val="69EADA27"/>
    <w:rsid w:val="69EDB720"/>
    <w:rsid w:val="69F43658"/>
    <w:rsid w:val="6A9782AB"/>
    <w:rsid w:val="6B1BB4CD"/>
    <w:rsid w:val="6B758D8F"/>
    <w:rsid w:val="6B7DA020"/>
    <w:rsid w:val="6CB0A27F"/>
    <w:rsid w:val="6D2557E2"/>
    <w:rsid w:val="6D37692F"/>
    <w:rsid w:val="6EC12843"/>
    <w:rsid w:val="6ED483A2"/>
    <w:rsid w:val="706F09F1"/>
    <w:rsid w:val="716BDD6B"/>
    <w:rsid w:val="718413A2"/>
    <w:rsid w:val="71BC9032"/>
    <w:rsid w:val="71E75E9E"/>
    <w:rsid w:val="71F22355"/>
    <w:rsid w:val="720A3190"/>
    <w:rsid w:val="723606D4"/>
    <w:rsid w:val="72E9AEFF"/>
    <w:rsid w:val="7312A53B"/>
    <w:rsid w:val="738C3F5A"/>
    <w:rsid w:val="73A5D5D2"/>
    <w:rsid w:val="73D992CC"/>
    <w:rsid w:val="7441B761"/>
    <w:rsid w:val="744EB821"/>
    <w:rsid w:val="74528F26"/>
    <w:rsid w:val="7467E07E"/>
    <w:rsid w:val="7494C1F9"/>
    <w:rsid w:val="74F71F93"/>
    <w:rsid w:val="75CBC50A"/>
    <w:rsid w:val="765784C5"/>
    <w:rsid w:val="76CD109E"/>
    <w:rsid w:val="76F9AE9C"/>
    <w:rsid w:val="7700DEFA"/>
    <w:rsid w:val="77213E93"/>
    <w:rsid w:val="77B26B15"/>
    <w:rsid w:val="77C98146"/>
    <w:rsid w:val="781C457C"/>
    <w:rsid w:val="787A1BD6"/>
    <w:rsid w:val="7897478E"/>
    <w:rsid w:val="789F99BE"/>
    <w:rsid w:val="794BFE7F"/>
    <w:rsid w:val="796A4582"/>
    <w:rsid w:val="79B91FDB"/>
    <w:rsid w:val="79E0CD01"/>
    <w:rsid w:val="7A9F362D"/>
    <w:rsid w:val="7B113F9E"/>
    <w:rsid w:val="7B11FDA6"/>
    <w:rsid w:val="7B4681EB"/>
    <w:rsid w:val="7C3B068E"/>
    <w:rsid w:val="7C702FF1"/>
    <w:rsid w:val="7CD01F2D"/>
    <w:rsid w:val="7D67755E"/>
    <w:rsid w:val="7D8B74C6"/>
    <w:rsid w:val="7DC8D923"/>
    <w:rsid w:val="7DD62A72"/>
    <w:rsid w:val="7E26220C"/>
    <w:rsid w:val="7E301515"/>
    <w:rsid w:val="7EDCD1B6"/>
    <w:rsid w:val="7F9978D9"/>
    <w:rsid w:val="7FA495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F6FE4"/>
  <w15:chartTrackingRefBased/>
  <w15:docId w15:val="{DACB7AC8-62AC-4DAD-94F1-8EA8D528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137"/>
    <w:pPr>
      <w:spacing w:after="160" w:line="259" w:lineRule="auto"/>
    </w:pPr>
    <w:rPr>
      <w:sz w:val="22"/>
      <w:szCs w:val="22"/>
    </w:rPr>
  </w:style>
  <w:style w:type="paragraph" w:styleId="Heading1">
    <w:name w:val="heading 1"/>
    <w:basedOn w:val="Normal"/>
    <w:next w:val="Normal"/>
    <w:link w:val="Heading1Char"/>
    <w:uiPriority w:val="9"/>
    <w:qFormat/>
    <w:rsid w:val="009B613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qFormat/>
    <w:rsid w:val="009B6137"/>
    <w:pPr>
      <w:numPr>
        <w:ilvl w:val="1"/>
      </w:numPr>
      <w:spacing w:before="0" w:after="160" w:line="259" w:lineRule="auto"/>
      <w:outlineLvl w:val="1"/>
    </w:pPr>
    <w:rPr>
      <w:rFonts w:asciiTheme="minorHAnsi" w:eastAsiaTheme="minorHAnsi" w:hAnsiTheme="minorHAnsi" w:cstheme="minorBidi"/>
      <w:b/>
      <w:color w:val="000000"/>
      <w:sz w:val="28"/>
      <w:szCs w:val="26"/>
    </w:rPr>
  </w:style>
  <w:style w:type="paragraph" w:styleId="Heading3">
    <w:name w:val="heading 3"/>
    <w:basedOn w:val="Heading2"/>
    <w:next w:val="Normal"/>
    <w:link w:val="Heading3Char"/>
    <w:qFormat/>
    <w:rsid w:val="008D47D8"/>
    <w:pPr>
      <w:numPr>
        <w:ilvl w:val="2"/>
      </w:numPr>
      <w:outlineLvl w:val="2"/>
    </w:pPr>
    <w:rPr>
      <w:b w:val="0"/>
      <w:bCs/>
      <w:color w:val="auto"/>
      <w:sz w:val="24"/>
    </w:rPr>
  </w:style>
  <w:style w:type="paragraph" w:styleId="Heading4">
    <w:name w:val="heading 4"/>
    <w:basedOn w:val="Heading3"/>
    <w:next w:val="Normal"/>
    <w:link w:val="Heading4Char"/>
    <w:rsid w:val="008D47D8"/>
    <w:pPr>
      <w:numPr>
        <w:ilvl w:val="3"/>
      </w:numPr>
      <w:outlineLvl w:val="3"/>
    </w:pPr>
    <w:rPr>
      <w:bCs w:val="0"/>
      <w:i/>
      <w:iCs/>
    </w:rPr>
  </w:style>
  <w:style w:type="paragraph" w:styleId="Heading5">
    <w:name w:val="heading 5"/>
    <w:basedOn w:val="Normal"/>
    <w:next w:val="Normal"/>
    <w:link w:val="Heading5Char"/>
    <w:rsid w:val="008D47D8"/>
    <w:pPr>
      <w:keepNext/>
      <w:keepLines/>
      <w:numPr>
        <w:ilvl w:val="4"/>
        <w:numId w:val="7"/>
      </w:numPr>
      <w:spacing w:before="200"/>
      <w:outlineLvl w:val="4"/>
    </w:pPr>
    <w:rPr>
      <w:rFonts w:ascii="Cambria" w:hAnsi="Cambria"/>
      <w:color w:val="243F60"/>
    </w:rPr>
  </w:style>
  <w:style w:type="paragraph" w:styleId="Heading6">
    <w:name w:val="heading 6"/>
    <w:basedOn w:val="Normal"/>
    <w:next w:val="Normal"/>
    <w:link w:val="Heading6Char"/>
    <w:rsid w:val="008D47D8"/>
    <w:pPr>
      <w:keepNext/>
      <w:keepLines/>
      <w:numPr>
        <w:ilvl w:val="5"/>
        <w:numId w:val="7"/>
      </w:numPr>
      <w:spacing w:before="200"/>
      <w:outlineLvl w:val="5"/>
    </w:pPr>
    <w:rPr>
      <w:rFonts w:ascii="Cambria" w:hAnsi="Cambria"/>
      <w:i/>
      <w:iCs/>
      <w:color w:val="243F60"/>
    </w:rPr>
  </w:style>
  <w:style w:type="paragraph" w:styleId="Heading7">
    <w:name w:val="heading 7"/>
    <w:basedOn w:val="Normal"/>
    <w:next w:val="Normal"/>
    <w:link w:val="Heading7Char"/>
    <w:rsid w:val="008D47D8"/>
    <w:pPr>
      <w:keepNext/>
      <w:keepLines/>
      <w:numPr>
        <w:ilvl w:val="6"/>
        <w:numId w:val="7"/>
      </w:numPr>
      <w:spacing w:before="200"/>
      <w:outlineLvl w:val="6"/>
    </w:pPr>
    <w:rPr>
      <w:rFonts w:ascii="Cambria" w:hAnsi="Cambria"/>
      <w:i/>
      <w:iCs/>
      <w:color w:val="404040"/>
    </w:rPr>
  </w:style>
  <w:style w:type="paragraph" w:styleId="Heading8">
    <w:name w:val="heading 8"/>
    <w:basedOn w:val="Normal"/>
    <w:next w:val="Normal"/>
    <w:link w:val="Heading8Char"/>
    <w:rsid w:val="008D47D8"/>
    <w:pPr>
      <w:keepNext/>
      <w:keepLines/>
      <w:numPr>
        <w:ilvl w:val="7"/>
        <w:numId w:val="7"/>
      </w:numPr>
      <w:spacing w:before="200"/>
      <w:outlineLvl w:val="7"/>
    </w:pPr>
    <w:rPr>
      <w:rFonts w:ascii="Cambria" w:hAnsi="Cambria"/>
      <w:color w:val="404040"/>
      <w:sz w:val="20"/>
      <w:szCs w:val="20"/>
    </w:rPr>
  </w:style>
  <w:style w:type="paragraph" w:styleId="Heading9">
    <w:name w:val="heading 9"/>
    <w:basedOn w:val="Normal"/>
    <w:next w:val="Normal"/>
    <w:link w:val="Heading9Char"/>
    <w:rsid w:val="008D47D8"/>
    <w:pPr>
      <w:keepNext/>
      <w:keepLines/>
      <w:numPr>
        <w:ilvl w:val="8"/>
        <w:numId w:val="7"/>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3E5B"/>
    <w:rPr>
      <w:rFonts w:eastAsiaTheme="minorEastAsia"/>
      <w:sz w:val="22"/>
      <w:szCs w:val="22"/>
      <w:lang w:val="en-US" w:eastAsia="zh-CN"/>
    </w:rPr>
  </w:style>
  <w:style w:type="character" w:customStyle="1" w:styleId="NoSpacingChar">
    <w:name w:val="No Spacing Char"/>
    <w:basedOn w:val="DefaultParagraphFont"/>
    <w:link w:val="NoSpacing"/>
    <w:uiPriority w:val="1"/>
    <w:rsid w:val="003C3E5B"/>
    <w:rPr>
      <w:rFonts w:eastAsiaTheme="minorEastAsia"/>
      <w:sz w:val="22"/>
      <w:szCs w:val="22"/>
      <w:lang w:val="en-US" w:eastAsia="zh-CN"/>
    </w:rPr>
  </w:style>
  <w:style w:type="paragraph" w:styleId="Footer">
    <w:name w:val="footer"/>
    <w:basedOn w:val="Normal"/>
    <w:link w:val="FooterChar"/>
    <w:uiPriority w:val="99"/>
    <w:unhideWhenUsed/>
    <w:rsid w:val="003C3E5B"/>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C3E5B"/>
  </w:style>
  <w:style w:type="character" w:styleId="PageNumber">
    <w:name w:val="page number"/>
    <w:basedOn w:val="DefaultParagraphFont"/>
    <w:uiPriority w:val="99"/>
    <w:semiHidden/>
    <w:unhideWhenUsed/>
    <w:rsid w:val="003C3E5B"/>
  </w:style>
  <w:style w:type="paragraph" w:styleId="Header">
    <w:name w:val="header"/>
    <w:basedOn w:val="Normal"/>
    <w:link w:val="HeaderChar"/>
    <w:unhideWhenUsed/>
    <w:rsid w:val="00A8771B"/>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rsid w:val="00A8771B"/>
  </w:style>
  <w:style w:type="paragraph" w:styleId="Title">
    <w:name w:val="Title"/>
    <w:basedOn w:val="Normal"/>
    <w:link w:val="TitleChar"/>
    <w:uiPriority w:val="10"/>
    <w:qFormat/>
    <w:rsid w:val="00111CAB"/>
    <w:pPr>
      <w:spacing w:after="60"/>
      <w:jc w:val="center"/>
      <w:outlineLvl w:val="0"/>
    </w:pPr>
    <w:rPr>
      <w:rFonts w:cs="Arial"/>
      <w:b/>
      <w:bCs/>
      <w:kern w:val="28"/>
      <w:sz w:val="32"/>
      <w:szCs w:val="32"/>
    </w:rPr>
  </w:style>
  <w:style w:type="character" w:customStyle="1" w:styleId="TitleChar">
    <w:name w:val="Title Char"/>
    <w:basedOn w:val="DefaultParagraphFont"/>
    <w:link w:val="Title"/>
    <w:uiPriority w:val="10"/>
    <w:rsid w:val="00111CAB"/>
    <w:rPr>
      <w:rFonts w:cs="Arial"/>
      <w:b/>
      <w:bCs/>
      <w:kern w:val="28"/>
      <w:sz w:val="32"/>
      <w:szCs w:val="32"/>
    </w:rPr>
  </w:style>
  <w:style w:type="character" w:customStyle="1" w:styleId="Heading2Char">
    <w:name w:val="Heading 2 Char"/>
    <w:basedOn w:val="DefaultParagraphFont"/>
    <w:link w:val="Heading2"/>
    <w:rsid w:val="009B6137"/>
    <w:rPr>
      <w:b/>
      <w:color w:val="000000"/>
      <w:sz w:val="28"/>
      <w:szCs w:val="26"/>
    </w:rPr>
  </w:style>
  <w:style w:type="paragraph" w:styleId="TOC1">
    <w:name w:val="toc 1"/>
    <w:basedOn w:val="Normal"/>
    <w:next w:val="Normal"/>
    <w:uiPriority w:val="39"/>
    <w:qFormat/>
    <w:rsid w:val="009B6137"/>
    <w:pPr>
      <w:tabs>
        <w:tab w:val="right" w:leader="dot" w:pos="9060"/>
      </w:tabs>
      <w:spacing w:after="0"/>
      <w:ind w:left="720" w:hanging="720"/>
    </w:pPr>
    <w:rPr>
      <w:b/>
      <w:noProof/>
    </w:rPr>
  </w:style>
  <w:style w:type="paragraph" w:styleId="TOC2">
    <w:name w:val="toc 2"/>
    <w:basedOn w:val="Normal"/>
    <w:next w:val="Normal"/>
    <w:autoRedefine/>
    <w:uiPriority w:val="39"/>
    <w:qFormat/>
    <w:rsid w:val="009B6137"/>
    <w:pPr>
      <w:tabs>
        <w:tab w:val="right" w:leader="dot" w:pos="9060"/>
      </w:tabs>
      <w:spacing w:after="0"/>
      <w:ind w:left="958" w:hanging="720"/>
    </w:pPr>
    <w:rPr>
      <w:b/>
      <w:i/>
      <w:noProof/>
    </w:rPr>
  </w:style>
  <w:style w:type="character" w:styleId="Hyperlink">
    <w:name w:val="Hyperlink"/>
    <w:uiPriority w:val="99"/>
    <w:unhideWhenUsed/>
    <w:rsid w:val="009B6137"/>
    <w:rPr>
      <w:rFonts w:ascii="Open Sans" w:hAnsi="Open Sans"/>
      <w:color w:val="0000FF"/>
      <w:sz w:val="24"/>
      <w:u w:val="single"/>
    </w:rPr>
  </w:style>
  <w:style w:type="character" w:customStyle="1" w:styleId="Heading1Char">
    <w:name w:val="Heading 1 Char"/>
    <w:basedOn w:val="DefaultParagraphFont"/>
    <w:link w:val="Heading1"/>
    <w:uiPriority w:val="9"/>
    <w:rsid w:val="009B6137"/>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qFormat/>
    <w:rsid w:val="009B6137"/>
    <w:pPr>
      <w:spacing w:before="480" w:after="0" w:line="276" w:lineRule="auto"/>
    </w:pPr>
    <w:rPr>
      <w:b/>
      <w:color w:val="000000"/>
      <w:lang w:val="en-US"/>
    </w:rPr>
  </w:style>
  <w:style w:type="paragraph" w:styleId="EndnoteText">
    <w:name w:val="endnote text"/>
    <w:basedOn w:val="Normal"/>
    <w:link w:val="EndnoteTextChar1"/>
    <w:semiHidden/>
    <w:rsid w:val="009B6137"/>
    <w:rPr>
      <w:sz w:val="20"/>
      <w:szCs w:val="20"/>
    </w:rPr>
  </w:style>
  <w:style w:type="character" w:customStyle="1" w:styleId="EndnoteTextChar">
    <w:name w:val="Endnote Text Char"/>
    <w:basedOn w:val="DefaultParagraphFont"/>
    <w:uiPriority w:val="99"/>
    <w:semiHidden/>
    <w:rsid w:val="009B6137"/>
    <w:rPr>
      <w:sz w:val="20"/>
      <w:szCs w:val="20"/>
    </w:rPr>
  </w:style>
  <w:style w:type="character" w:customStyle="1" w:styleId="EndnoteTextChar1">
    <w:name w:val="Endnote Text Char1"/>
    <w:link w:val="EndnoteText"/>
    <w:semiHidden/>
    <w:rsid w:val="009B6137"/>
    <w:rPr>
      <w:sz w:val="20"/>
      <w:szCs w:val="20"/>
    </w:rPr>
  </w:style>
  <w:style w:type="character" w:styleId="EndnoteReference">
    <w:name w:val="endnote reference"/>
    <w:semiHidden/>
    <w:rsid w:val="009B6137"/>
    <w:rPr>
      <w:rFonts w:ascii="Open Sans" w:hAnsi="Open Sans"/>
      <w:sz w:val="20"/>
      <w:vertAlign w:val="superscript"/>
    </w:rPr>
  </w:style>
  <w:style w:type="paragraph" w:styleId="ListParagraph">
    <w:name w:val="List Paragraph"/>
    <w:aliases w:val="Bullets,Recommendation,List Paragraph1,List Paragraph11,L,Numbered paragraph,NFP GP Bulleted List,FooterText,numbered,Paragraphe de liste1,Bulletr List Paragraph,列出段落,列出段落1,List Paragraph2,List Paragraph21,Listeafsnit1,Parágrafo da Lista1"/>
    <w:basedOn w:val="Normal"/>
    <w:link w:val="ListParagraphChar"/>
    <w:uiPriority w:val="34"/>
    <w:qFormat/>
    <w:rsid w:val="009B6137"/>
    <w:pPr>
      <w:spacing w:before="240" w:after="240" w:line="240" w:lineRule="auto"/>
      <w:ind w:left="720"/>
    </w:pPr>
    <w:rPr>
      <w:rFonts w:ascii="Open Sans" w:eastAsia="MS Mincho" w:hAnsi="Open Sans" w:cs="Times New Roman"/>
      <w:sz w:val="24"/>
      <w:szCs w:val="24"/>
      <w:lang w:eastAsia="en-AU"/>
    </w:rPr>
  </w:style>
  <w:style w:type="character" w:customStyle="1" w:styleId="ListParagraphChar">
    <w:name w:val="List Paragraph Char"/>
    <w:aliases w:val="Bullets Char,Recommendation Char,List Paragraph1 Char,List Paragraph11 Char,L Char,Numbered paragraph Char,NFP GP Bulleted List Char,FooterText Char,numbered Char,Paragraphe de liste1 Char,Bulletr List Paragraph Char,列出段落 Char"/>
    <w:link w:val="ListParagraph"/>
    <w:uiPriority w:val="34"/>
    <w:rsid w:val="009B6137"/>
    <w:rPr>
      <w:rFonts w:ascii="Open Sans" w:eastAsia="MS Mincho" w:hAnsi="Open Sans" w:cs="Times New Roman"/>
      <w:lang w:eastAsia="en-AU"/>
    </w:rPr>
  </w:style>
  <w:style w:type="character" w:customStyle="1" w:styleId="Heading3Char">
    <w:name w:val="Heading 3 Char"/>
    <w:basedOn w:val="DefaultParagraphFont"/>
    <w:link w:val="Heading3"/>
    <w:rsid w:val="008D47D8"/>
    <w:rPr>
      <w:bCs/>
      <w:szCs w:val="26"/>
    </w:rPr>
  </w:style>
  <w:style w:type="character" w:customStyle="1" w:styleId="Heading4Char">
    <w:name w:val="Heading 4 Char"/>
    <w:basedOn w:val="DefaultParagraphFont"/>
    <w:link w:val="Heading4"/>
    <w:rsid w:val="008D47D8"/>
    <w:rPr>
      <w:i/>
      <w:iCs/>
      <w:szCs w:val="26"/>
    </w:rPr>
  </w:style>
  <w:style w:type="character" w:customStyle="1" w:styleId="Heading5Char">
    <w:name w:val="Heading 5 Char"/>
    <w:basedOn w:val="DefaultParagraphFont"/>
    <w:link w:val="Heading5"/>
    <w:rsid w:val="008D47D8"/>
    <w:rPr>
      <w:rFonts w:ascii="Cambria" w:hAnsi="Cambria"/>
      <w:color w:val="243F60"/>
      <w:sz w:val="22"/>
      <w:szCs w:val="22"/>
    </w:rPr>
  </w:style>
  <w:style w:type="character" w:customStyle="1" w:styleId="Heading6Char">
    <w:name w:val="Heading 6 Char"/>
    <w:basedOn w:val="DefaultParagraphFont"/>
    <w:link w:val="Heading6"/>
    <w:rsid w:val="008D47D8"/>
    <w:rPr>
      <w:rFonts w:ascii="Cambria" w:hAnsi="Cambria"/>
      <w:i/>
      <w:iCs/>
      <w:color w:val="243F60"/>
      <w:sz w:val="22"/>
      <w:szCs w:val="22"/>
    </w:rPr>
  </w:style>
  <w:style w:type="character" w:customStyle="1" w:styleId="Heading7Char">
    <w:name w:val="Heading 7 Char"/>
    <w:basedOn w:val="DefaultParagraphFont"/>
    <w:link w:val="Heading7"/>
    <w:rsid w:val="008D47D8"/>
    <w:rPr>
      <w:rFonts w:ascii="Cambria" w:hAnsi="Cambria"/>
      <w:i/>
      <w:iCs/>
      <w:color w:val="404040"/>
      <w:sz w:val="22"/>
      <w:szCs w:val="22"/>
    </w:rPr>
  </w:style>
  <w:style w:type="character" w:customStyle="1" w:styleId="Heading8Char">
    <w:name w:val="Heading 8 Char"/>
    <w:basedOn w:val="DefaultParagraphFont"/>
    <w:link w:val="Heading8"/>
    <w:rsid w:val="008D47D8"/>
    <w:rPr>
      <w:rFonts w:ascii="Cambria" w:hAnsi="Cambria"/>
      <w:color w:val="404040"/>
      <w:sz w:val="20"/>
      <w:szCs w:val="20"/>
    </w:rPr>
  </w:style>
  <w:style w:type="character" w:customStyle="1" w:styleId="Heading9Char">
    <w:name w:val="Heading 9 Char"/>
    <w:basedOn w:val="DefaultParagraphFont"/>
    <w:link w:val="Heading9"/>
    <w:rsid w:val="008D47D8"/>
    <w:rPr>
      <w:rFonts w:ascii="Cambria" w:hAnsi="Cambria"/>
      <w:i/>
      <w:iCs/>
      <w:color w:val="404040"/>
      <w:sz w:val="20"/>
      <w:szCs w:val="20"/>
    </w:rPr>
  </w:style>
  <w:style w:type="character" w:styleId="Strong">
    <w:name w:val="Strong"/>
    <w:rsid w:val="008D47D8"/>
    <w:rPr>
      <w:rFonts w:ascii="Open Sans" w:hAnsi="Open Sans"/>
      <w:b w:val="0"/>
      <w:bCs/>
      <w:sz w:val="24"/>
    </w:rPr>
  </w:style>
  <w:style w:type="paragraph" w:styleId="TOC3">
    <w:name w:val="toc 3"/>
    <w:basedOn w:val="Normal"/>
    <w:next w:val="Normal"/>
    <w:autoRedefine/>
    <w:uiPriority w:val="39"/>
    <w:qFormat/>
    <w:rsid w:val="008D47D8"/>
    <w:pPr>
      <w:tabs>
        <w:tab w:val="right" w:leader="dot" w:pos="9060"/>
      </w:tabs>
      <w:spacing w:after="0"/>
      <w:ind w:left="1202" w:hanging="720"/>
    </w:pPr>
    <w:rPr>
      <w:rFonts w:eastAsia="MS Mincho" w:cs="Arial"/>
      <w:i/>
      <w:noProof/>
    </w:rPr>
  </w:style>
  <w:style w:type="character" w:styleId="PlaceholderText">
    <w:name w:val="Placeholder Text"/>
    <w:uiPriority w:val="99"/>
    <w:semiHidden/>
    <w:rsid w:val="008D47D8"/>
    <w:rPr>
      <w:color w:val="808080"/>
    </w:rPr>
  </w:style>
  <w:style w:type="paragraph" w:styleId="ListContinue4">
    <w:name w:val="List Continue 4"/>
    <w:basedOn w:val="Normal"/>
    <w:semiHidden/>
    <w:rsid w:val="008D47D8"/>
    <w:pPr>
      <w:spacing w:after="120"/>
      <w:ind w:left="1132"/>
    </w:pPr>
  </w:style>
  <w:style w:type="numbering" w:styleId="111111">
    <w:name w:val="Outline List 2"/>
    <w:basedOn w:val="NoList"/>
    <w:semiHidden/>
    <w:rsid w:val="008D47D8"/>
    <w:pPr>
      <w:numPr>
        <w:numId w:val="18"/>
      </w:numPr>
    </w:pPr>
  </w:style>
  <w:style w:type="paragraph" w:styleId="TOC4">
    <w:name w:val="toc 4"/>
    <w:basedOn w:val="Normal"/>
    <w:next w:val="Normal"/>
    <w:autoRedefine/>
    <w:uiPriority w:val="39"/>
    <w:semiHidden/>
    <w:rsid w:val="008D47D8"/>
    <w:pPr>
      <w:tabs>
        <w:tab w:val="left" w:pos="1440"/>
        <w:tab w:val="right" w:leader="dot" w:pos="9060"/>
      </w:tabs>
      <w:spacing w:after="0"/>
      <w:ind w:left="1440" w:hanging="720"/>
    </w:pPr>
    <w:rPr>
      <w:noProof/>
    </w:rPr>
  </w:style>
  <w:style w:type="numbering" w:styleId="1ai">
    <w:name w:val="Outline List 1"/>
    <w:basedOn w:val="NoList"/>
    <w:semiHidden/>
    <w:rsid w:val="008D47D8"/>
    <w:pPr>
      <w:numPr>
        <w:numId w:val="19"/>
      </w:numPr>
    </w:pPr>
  </w:style>
  <w:style w:type="numbering" w:styleId="ArticleSection">
    <w:name w:val="Outline List 3"/>
    <w:basedOn w:val="NoList"/>
    <w:semiHidden/>
    <w:rsid w:val="008D47D8"/>
    <w:pPr>
      <w:numPr>
        <w:numId w:val="20"/>
      </w:numPr>
    </w:pPr>
  </w:style>
  <w:style w:type="paragraph" w:styleId="BlockText">
    <w:name w:val="Block Text"/>
    <w:basedOn w:val="Normal"/>
    <w:semiHidden/>
    <w:rsid w:val="008D47D8"/>
    <w:pPr>
      <w:spacing w:after="120"/>
      <w:ind w:left="1440" w:right="1440"/>
    </w:pPr>
  </w:style>
  <w:style w:type="paragraph" w:styleId="BodyText">
    <w:name w:val="Body Text"/>
    <w:basedOn w:val="Normal"/>
    <w:link w:val="BodyTextChar"/>
    <w:semiHidden/>
    <w:rsid w:val="008D47D8"/>
    <w:pPr>
      <w:spacing w:after="120"/>
    </w:pPr>
  </w:style>
  <w:style w:type="character" w:customStyle="1" w:styleId="BodyTextChar">
    <w:name w:val="Body Text Char"/>
    <w:basedOn w:val="DefaultParagraphFont"/>
    <w:link w:val="BodyText"/>
    <w:semiHidden/>
    <w:rsid w:val="008D47D8"/>
    <w:rPr>
      <w:sz w:val="22"/>
      <w:szCs w:val="22"/>
    </w:rPr>
  </w:style>
  <w:style w:type="paragraph" w:styleId="BodyText2">
    <w:name w:val="Body Text 2"/>
    <w:basedOn w:val="Normal"/>
    <w:link w:val="BodyText2Char"/>
    <w:semiHidden/>
    <w:rsid w:val="008D47D8"/>
    <w:pPr>
      <w:spacing w:after="120" w:line="480" w:lineRule="auto"/>
    </w:pPr>
  </w:style>
  <w:style w:type="character" w:customStyle="1" w:styleId="BodyText2Char">
    <w:name w:val="Body Text 2 Char"/>
    <w:basedOn w:val="DefaultParagraphFont"/>
    <w:link w:val="BodyText2"/>
    <w:semiHidden/>
    <w:rsid w:val="008D47D8"/>
    <w:rPr>
      <w:sz w:val="22"/>
      <w:szCs w:val="22"/>
    </w:rPr>
  </w:style>
  <w:style w:type="paragraph" w:styleId="BodyText3">
    <w:name w:val="Body Text 3"/>
    <w:basedOn w:val="Normal"/>
    <w:link w:val="BodyText3Char"/>
    <w:semiHidden/>
    <w:rsid w:val="008D47D8"/>
    <w:pPr>
      <w:spacing w:after="120"/>
    </w:pPr>
    <w:rPr>
      <w:szCs w:val="16"/>
    </w:rPr>
  </w:style>
  <w:style w:type="character" w:customStyle="1" w:styleId="BodyText3Char">
    <w:name w:val="Body Text 3 Char"/>
    <w:basedOn w:val="DefaultParagraphFont"/>
    <w:link w:val="BodyText3"/>
    <w:semiHidden/>
    <w:rsid w:val="008D47D8"/>
    <w:rPr>
      <w:sz w:val="22"/>
      <w:szCs w:val="16"/>
    </w:rPr>
  </w:style>
  <w:style w:type="paragraph" w:styleId="BodyTextFirstIndent">
    <w:name w:val="Body Text First Indent"/>
    <w:basedOn w:val="BodyText"/>
    <w:link w:val="BodyTextFirstIndentChar"/>
    <w:semiHidden/>
    <w:rsid w:val="008D47D8"/>
    <w:pPr>
      <w:ind w:firstLine="210"/>
    </w:pPr>
  </w:style>
  <w:style w:type="character" w:customStyle="1" w:styleId="BodyTextFirstIndentChar">
    <w:name w:val="Body Text First Indent Char"/>
    <w:basedOn w:val="BodyTextChar"/>
    <w:link w:val="BodyTextFirstIndent"/>
    <w:semiHidden/>
    <w:rsid w:val="008D47D8"/>
    <w:rPr>
      <w:sz w:val="22"/>
      <w:szCs w:val="22"/>
    </w:rPr>
  </w:style>
  <w:style w:type="paragraph" w:styleId="BodyTextIndent">
    <w:name w:val="Body Text Indent"/>
    <w:basedOn w:val="Normal"/>
    <w:link w:val="BodyTextIndentChar"/>
    <w:semiHidden/>
    <w:rsid w:val="008D47D8"/>
    <w:pPr>
      <w:spacing w:after="120"/>
      <w:ind w:left="283"/>
    </w:pPr>
  </w:style>
  <w:style w:type="character" w:customStyle="1" w:styleId="BodyTextIndentChar">
    <w:name w:val="Body Text Indent Char"/>
    <w:basedOn w:val="DefaultParagraphFont"/>
    <w:link w:val="BodyTextIndent"/>
    <w:semiHidden/>
    <w:rsid w:val="008D47D8"/>
    <w:rPr>
      <w:sz w:val="22"/>
      <w:szCs w:val="22"/>
    </w:rPr>
  </w:style>
  <w:style w:type="paragraph" w:styleId="BodyTextFirstIndent2">
    <w:name w:val="Body Text First Indent 2"/>
    <w:basedOn w:val="BodyTextIndent"/>
    <w:link w:val="BodyTextFirstIndent2Char"/>
    <w:semiHidden/>
    <w:rsid w:val="008D47D8"/>
    <w:pPr>
      <w:ind w:firstLine="210"/>
    </w:pPr>
  </w:style>
  <w:style w:type="character" w:customStyle="1" w:styleId="BodyTextFirstIndent2Char">
    <w:name w:val="Body Text First Indent 2 Char"/>
    <w:basedOn w:val="BodyTextIndentChar"/>
    <w:link w:val="BodyTextFirstIndent2"/>
    <w:semiHidden/>
    <w:rsid w:val="008D47D8"/>
    <w:rPr>
      <w:sz w:val="22"/>
      <w:szCs w:val="22"/>
    </w:rPr>
  </w:style>
  <w:style w:type="paragraph" w:styleId="BodyTextIndent2">
    <w:name w:val="Body Text Indent 2"/>
    <w:basedOn w:val="Normal"/>
    <w:link w:val="BodyTextIndent2Char"/>
    <w:semiHidden/>
    <w:rsid w:val="008D47D8"/>
    <w:pPr>
      <w:spacing w:after="120" w:line="480" w:lineRule="auto"/>
      <w:ind w:left="283"/>
    </w:pPr>
  </w:style>
  <w:style w:type="character" w:customStyle="1" w:styleId="BodyTextIndent2Char">
    <w:name w:val="Body Text Indent 2 Char"/>
    <w:basedOn w:val="DefaultParagraphFont"/>
    <w:link w:val="BodyTextIndent2"/>
    <w:semiHidden/>
    <w:rsid w:val="008D47D8"/>
    <w:rPr>
      <w:sz w:val="22"/>
      <w:szCs w:val="22"/>
    </w:rPr>
  </w:style>
  <w:style w:type="paragraph" w:styleId="BodyTextIndent3">
    <w:name w:val="Body Text Indent 3"/>
    <w:basedOn w:val="Normal"/>
    <w:link w:val="BodyTextIndent3Char"/>
    <w:semiHidden/>
    <w:rsid w:val="008D47D8"/>
    <w:pPr>
      <w:spacing w:after="120"/>
      <w:ind w:left="283"/>
    </w:pPr>
    <w:rPr>
      <w:szCs w:val="16"/>
    </w:rPr>
  </w:style>
  <w:style w:type="character" w:customStyle="1" w:styleId="BodyTextIndent3Char">
    <w:name w:val="Body Text Indent 3 Char"/>
    <w:basedOn w:val="DefaultParagraphFont"/>
    <w:link w:val="BodyTextIndent3"/>
    <w:semiHidden/>
    <w:rsid w:val="008D47D8"/>
    <w:rPr>
      <w:sz w:val="22"/>
      <w:szCs w:val="16"/>
    </w:rPr>
  </w:style>
  <w:style w:type="paragraph" w:styleId="Closing">
    <w:name w:val="Closing"/>
    <w:basedOn w:val="Normal"/>
    <w:link w:val="ClosingChar"/>
    <w:semiHidden/>
    <w:rsid w:val="008D47D8"/>
    <w:pPr>
      <w:ind w:left="4252"/>
    </w:pPr>
  </w:style>
  <w:style w:type="character" w:customStyle="1" w:styleId="ClosingChar">
    <w:name w:val="Closing Char"/>
    <w:basedOn w:val="DefaultParagraphFont"/>
    <w:link w:val="Closing"/>
    <w:semiHidden/>
    <w:rsid w:val="008D47D8"/>
    <w:rPr>
      <w:sz w:val="22"/>
      <w:szCs w:val="22"/>
    </w:rPr>
  </w:style>
  <w:style w:type="paragraph" w:styleId="Date">
    <w:name w:val="Date"/>
    <w:basedOn w:val="Normal"/>
    <w:next w:val="Normal"/>
    <w:link w:val="DateChar"/>
    <w:semiHidden/>
    <w:rsid w:val="008D47D8"/>
  </w:style>
  <w:style w:type="character" w:customStyle="1" w:styleId="DateChar">
    <w:name w:val="Date Char"/>
    <w:basedOn w:val="DefaultParagraphFont"/>
    <w:link w:val="Date"/>
    <w:semiHidden/>
    <w:rsid w:val="008D47D8"/>
    <w:rPr>
      <w:sz w:val="22"/>
      <w:szCs w:val="22"/>
    </w:rPr>
  </w:style>
  <w:style w:type="paragraph" w:styleId="E-mailSignature">
    <w:name w:val="E-mail Signature"/>
    <w:basedOn w:val="Normal"/>
    <w:link w:val="E-mailSignatureChar"/>
    <w:semiHidden/>
    <w:rsid w:val="008D47D8"/>
  </w:style>
  <w:style w:type="character" w:customStyle="1" w:styleId="E-mailSignatureChar">
    <w:name w:val="E-mail Signature Char"/>
    <w:basedOn w:val="DefaultParagraphFont"/>
    <w:link w:val="E-mailSignature"/>
    <w:semiHidden/>
    <w:rsid w:val="008D47D8"/>
    <w:rPr>
      <w:sz w:val="22"/>
      <w:szCs w:val="22"/>
    </w:rPr>
  </w:style>
  <w:style w:type="character" w:styleId="Emphasis">
    <w:name w:val="Emphasis"/>
    <w:uiPriority w:val="20"/>
    <w:qFormat/>
    <w:rsid w:val="008D47D8"/>
    <w:rPr>
      <w:rFonts w:ascii="Open Sans" w:hAnsi="Open Sans"/>
      <w:i w:val="0"/>
      <w:iCs/>
      <w:sz w:val="24"/>
    </w:rPr>
  </w:style>
  <w:style w:type="paragraph" w:styleId="EnvelopeAddress">
    <w:name w:val="envelope address"/>
    <w:basedOn w:val="Normal"/>
    <w:semiHidden/>
    <w:rsid w:val="008D47D8"/>
    <w:pPr>
      <w:framePr w:w="7920" w:h="1980" w:hRule="exact" w:hSpace="180" w:wrap="auto" w:hAnchor="page" w:xAlign="center" w:yAlign="bottom"/>
      <w:spacing w:after="0"/>
      <w:ind w:left="2880"/>
    </w:pPr>
    <w:rPr>
      <w:rFonts w:cs="Arial"/>
    </w:rPr>
  </w:style>
  <w:style w:type="paragraph" w:styleId="EnvelopeReturn">
    <w:name w:val="envelope return"/>
    <w:basedOn w:val="Normal"/>
    <w:semiHidden/>
    <w:rsid w:val="008D47D8"/>
    <w:rPr>
      <w:rFonts w:cs="Arial"/>
      <w:szCs w:val="20"/>
    </w:rPr>
  </w:style>
  <w:style w:type="character" w:styleId="FootnoteReference">
    <w:name w:val="footnote reference"/>
    <w:semiHidden/>
    <w:rsid w:val="008D47D8"/>
    <w:rPr>
      <w:rFonts w:ascii="Arial" w:hAnsi="Arial"/>
      <w:sz w:val="20"/>
      <w:vertAlign w:val="superscript"/>
    </w:rPr>
  </w:style>
  <w:style w:type="paragraph" w:styleId="FootnoteText">
    <w:name w:val="footnote text"/>
    <w:basedOn w:val="Normal"/>
    <w:link w:val="FootnoteTextChar"/>
    <w:uiPriority w:val="99"/>
    <w:rsid w:val="008D47D8"/>
    <w:pPr>
      <w:spacing w:after="0"/>
    </w:pPr>
    <w:rPr>
      <w:sz w:val="20"/>
      <w:szCs w:val="20"/>
    </w:rPr>
  </w:style>
  <w:style w:type="character" w:customStyle="1" w:styleId="FootnoteTextChar">
    <w:name w:val="Footnote Text Char"/>
    <w:basedOn w:val="DefaultParagraphFont"/>
    <w:link w:val="FootnoteText"/>
    <w:uiPriority w:val="99"/>
    <w:rsid w:val="008D47D8"/>
    <w:rPr>
      <w:sz w:val="20"/>
      <w:szCs w:val="20"/>
    </w:rPr>
  </w:style>
  <w:style w:type="character" w:styleId="HTMLAcronym">
    <w:name w:val="HTML Acronym"/>
    <w:semiHidden/>
    <w:rsid w:val="008D47D8"/>
    <w:rPr>
      <w:rFonts w:ascii="Open Sans" w:hAnsi="Open Sans"/>
      <w:sz w:val="24"/>
    </w:rPr>
  </w:style>
  <w:style w:type="paragraph" w:styleId="HTMLAddress">
    <w:name w:val="HTML Address"/>
    <w:basedOn w:val="Normal"/>
    <w:link w:val="HTMLAddressChar"/>
    <w:semiHidden/>
    <w:rsid w:val="008D47D8"/>
    <w:rPr>
      <w:iCs/>
    </w:rPr>
  </w:style>
  <w:style w:type="character" w:customStyle="1" w:styleId="HTMLAddressChar">
    <w:name w:val="HTML Address Char"/>
    <w:basedOn w:val="DefaultParagraphFont"/>
    <w:link w:val="HTMLAddress"/>
    <w:semiHidden/>
    <w:rsid w:val="008D47D8"/>
    <w:rPr>
      <w:iCs/>
      <w:sz w:val="22"/>
      <w:szCs w:val="22"/>
    </w:rPr>
  </w:style>
  <w:style w:type="character" w:styleId="HTMLCite">
    <w:name w:val="HTML Cite"/>
    <w:semiHidden/>
    <w:rsid w:val="008D47D8"/>
    <w:rPr>
      <w:rFonts w:ascii="Open Sans" w:hAnsi="Open Sans"/>
      <w:i w:val="0"/>
      <w:iCs/>
      <w:sz w:val="24"/>
    </w:rPr>
  </w:style>
  <w:style w:type="character" w:styleId="HTMLCode">
    <w:name w:val="HTML Code"/>
    <w:semiHidden/>
    <w:rsid w:val="008D47D8"/>
    <w:rPr>
      <w:rFonts w:ascii="Open Sans" w:hAnsi="Open Sans" w:cs="Courier New"/>
      <w:sz w:val="24"/>
      <w:szCs w:val="20"/>
    </w:rPr>
  </w:style>
  <w:style w:type="character" w:styleId="HTMLDefinition">
    <w:name w:val="HTML Definition"/>
    <w:semiHidden/>
    <w:rsid w:val="008D47D8"/>
    <w:rPr>
      <w:rFonts w:ascii="Open Sans" w:hAnsi="Open Sans"/>
      <w:i w:val="0"/>
      <w:iCs/>
      <w:sz w:val="24"/>
    </w:rPr>
  </w:style>
  <w:style w:type="character" w:styleId="HTMLKeyboard">
    <w:name w:val="HTML Keyboard"/>
    <w:semiHidden/>
    <w:rsid w:val="008D47D8"/>
    <w:rPr>
      <w:rFonts w:ascii="Open Sans" w:hAnsi="Open Sans" w:cs="Courier New"/>
      <w:sz w:val="24"/>
      <w:szCs w:val="20"/>
    </w:rPr>
  </w:style>
  <w:style w:type="paragraph" w:styleId="HTMLPreformatted">
    <w:name w:val="HTML Preformatted"/>
    <w:basedOn w:val="Normal"/>
    <w:link w:val="HTMLPreformattedChar"/>
    <w:semiHidden/>
    <w:rsid w:val="008D47D8"/>
    <w:rPr>
      <w:rFonts w:cs="Courier New"/>
      <w:szCs w:val="20"/>
    </w:rPr>
  </w:style>
  <w:style w:type="character" w:customStyle="1" w:styleId="HTMLPreformattedChar">
    <w:name w:val="HTML Preformatted Char"/>
    <w:basedOn w:val="DefaultParagraphFont"/>
    <w:link w:val="HTMLPreformatted"/>
    <w:semiHidden/>
    <w:rsid w:val="008D47D8"/>
    <w:rPr>
      <w:rFonts w:cs="Courier New"/>
      <w:sz w:val="22"/>
      <w:szCs w:val="20"/>
    </w:rPr>
  </w:style>
  <w:style w:type="character" w:styleId="HTMLSample">
    <w:name w:val="HTML Sample"/>
    <w:semiHidden/>
    <w:rsid w:val="008D47D8"/>
    <w:rPr>
      <w:rFonts w:ascii="Open Sans" w:hAnsi="Open Sans" w:cs="Courier New"/>
      <w:sz w:val="24"/>
    </w:rPr>
  </w:style>
  <w:style w:type="character" w:styleId="HTMLTypewriter">
    <w:name w:val="HTML Typewriter"/>
    <w:semiHidden/>
    <w:rsid w:val="008D47D8"/>
    <w:rPr>
      <w:rFonts w:ascii="Open Sans" w:hAnsi="Open Sans" w:cs="Courier New"/>
      <w:sz w:val="24"/>
      <w:szCs w:val="20"/>
    </w:rPr>
  </w:style>
  <w:style w:type="character" w:styleId="HTMLVariable">
    <w:name w:val="HTML Variable"/>
    <w:semiHidden/>
    <w:rsid w:val="008D47D8"/>
    <w:rPr>
      <w:rFonts w:ascii="Open Sans" w:hAnsi="Open Sans"/>
      <w:i w:val="0"/>
      <w:iCs/>
      <w:sz w:val="24"/>
    </w:rPr>
  </w:style>
  <w:style w:type="character" w:styleId="LineNumber">
    <w:name w:val="line number"/>
    <w:semiHidden/>
    <w:unhideWhenUsed/>
    <w:rsid w:val="008D47D8"/>
    <w:rPr>
      <w:rFonts w:ascii="Open Sans" w:hAnsi="Open Sans"/>
      <w:sz w:val="24"/>
    </w:rPr>
  </w:style>
  <w:style w:type="paragraph" w:styleId="List">
    <w:name w:val="List"/>
    <w:basedOn w:val="Normal"/>
    <w:semiHidden/>
    <w:unhideWhenUsed/>
    <w:rsid w:val="008D47D8"/>
    <w:pPr>
      <w:ind w:left="283" w:hanging="283"/>
      <w:contextualSpacing/>
    </w:pPr>
  </w:style>
  <w:style w:type="paragraph" w:styleId="List2">
    <w:name w:val="List 2"/>
    <w:basedOn w:val="Normal"/>
    <w:semiHidden/>
    <w:rsid w:val="008D47D8"/>
    <w:pPr>
      <w:ind w:left="566" w:hanging="283"/>
    </w:pPr>
  </w:style>
  <w:style w:type="paragraph" w:styleId="List3">
    <w:name w:val="List 3"/>
    <w:basedOn w:val="Normal"/>
    <w:semiHidden/>
    <w:rsid w:val="008D47D8"/>
    <w:pPr>
      <w:ind w:left="849" w:hanging="283"/>
    </w:pPr>
  </w:style>
  <w:style w:type="paragraph" w:styleId="List4">
    <w:name w:val="List 4"/>
    <w:basedOn w:val="Normal"/>
    <w:semiHidden/>
    <w:rsid w:val="008D47D8"/>
    <w:pPr>
      <w:ind w:left="1132" w:hanging="283"/>
    </w:pPr>
  </w:style>
  <w:style w:type="paragraph" w:styleId="List5">
    <w:name w:val="List 5"/>
    <w:basedOn w:val="Normal"/>
    <w:semiHidden/>
    <w:rsid w:val="008D47D8"/>
    <w:pPr>
      <w:ind w:left="1415" w:hanging="283"/>
    </w:pPr>
  </w:style>
  <w:style w:type="paragraph" w:styleId="ListBullet">
    <w:name w:val="List Bullet"/>
    <w:basedOn w:val="Normal"/>
    <w:semiHidden/>
    <w:qFormat/>
    <w:rsid w:val="008D47D8"/>
    <w:pPr>
      <w:numPr>
        <w:numId w:val="8"/>
      </w:numPr>
      <w:spacing w:before="120" w:after="120"/>
      <w:ind w:left="1094" w:hanging="737"/>
      <w:contextualSpacing/>
    </w:pPr>
  </w:style>
  <w:style w:type="paragraph" w:styleId="ListBullet2">
    <w:name w:val="List Bullet 2"/>
    <w:basedOn w:val="Normal"/>
    <w:semiHidden/>
    <w:unhideWhenUsed/>
    <w:rsid w:val="008D47D8"/>
    <w:pPr>
      <w:numPr>
        <w:numId w:val="9"/>
      </w:numPr>
      <w:contextualSpacing/>
    </w:pPr>
  </w:style>
  <w:style w:type="paragraph" w:styleId="ListBullet3">
    <w:name w:val="List Bullet 3"/>
    <w:basedOn w:val="Normal"/>
    <w:semiHidden/>
    <w:rsid w:val="008D47D8"/>
    <w:pPr>
      <w:numPr>
        <w:numId w:val="10"/>
      </w:numPr>
    </w:pPr>
  </w:style>
  <w:style w:type="paragraph" w:styleId="ListBullet4">
    <w:name w:val="List Bullet 4"/>
    <w:basedOn w:val="Normal"/>
    <w:semiHidden/>
    <w:rsid w:val="008D47D8"/>
    <w:pPr>
      <w:numPr>
        <w:numId w:val="11"/>
      </w:numPr>
    </w:pPr>
  </w:style>
  <w:style w:type="paragraph" w:styleId="ListBullet5">
    <w:name w:val="List Bullet 5"/>
    <w:basedOn w:val="Normal"/>
    <w:semiHidden/>
    <w:rsid w:val="008D47D8"/>
    <w:pPr>
      <w:numPr>
        <w:numId w:val="12"/>
      </w:numPr>
    </w:pPr>
  </w:style>
  <w:style w:type="paragraph" w:styleId="ListContinue">
    <w:name w:val="List Continue"/>
    <w:basedOn w:val="Normal"/>
    <w:semiHidden/>
    <w:rsid w:val="008D47D8"/>
    <w:pPr>
      <w:spacing w:after="120"/>
      <w:ind w:left="283"/>
    </w:pPr>
  </w:style>
  <w:style w:type="paragraph" w:styleId="ListContinue2">
    <w:name w:val="List Continue 2"/>
    <w:basedOn w:val="Normal"/>
    <w:semiHidden/>
    <w:rsid w:val="008D47D8"/>
    <w:pPr>
      <w:spacing w:after="120"/>
      <w:ind w:left="566"/>
    </w:pPr>
  </w:style>
  <w:style w:type="paragraph" w:styleId="ListContinue3">
    <w:name w:val="List Continue 3"/>
    <w:basedOn w:val="Normal"/>
    <w:semiHidden/>
    <w:rsid w:val="008D47D8"/>
    <w:pPr>
      <w:spacing w:after="120"/>
      <w:ind w:left="849"/>
    </w:pPr>
  </w:style>
  <w:style w:type="paragraph" w:styleId="ListContinue5">
    <w:name w:val="List Continue 5"/>
    <w:basedOn w:val="Normal"/>
    <w:semiHidden/>
    <w:rsid w:val="008D47D8"/>
    <w:pPr>
      <w:spacing w:after="120"/>
      <w:ind w:left="1415"/>
    </w:pPr>
  </w:style>
  <w:style w:type="paragraph" w:styleId="ListNumber">
    <w:name w:val="List Number"/>
    <w:basedOn w:val="Normal"/>
    <w:semiHidden/>
    <w:qFormat/>
    <w:rsid w:val="008D47D8"/>
    <w:pPr>
      <w:numPr>
        <w:numId w:val="13"/>
      </w:numPr>
      <w:spacing w:before="120" w:after="120"/>
      <w:ind w:left="1094" w:hanging="737"/>
      <w:contextualSpacing/>
    </w:pPr>
  </w:style>
  <w:style w:type="paragraph" w:styleId="ListNumber2">
    <w:name w:val="List Number 2"/>
    <w:basedOn w:val="Normal"/>
    <w:semiHidden/>
    <w:rsid w:val="008D47D8"/>
    <w:pPr>
      <w:numPr>
        <w:numId w:val="16"/>
      </w:numPr>
    </w:pPr>
  </w:style>
  <w:style w:type="paragraph" w:styleId="ListNumber3">
    <w:name w:val="List Number 3"/>
    <w:basedOn w:val="Normal"/>
    <w:semiHidden/>
    <w:rsid w:val="008D47D8"/>
    <w:pPr>
      <w:numPr>
        <w:numId w:val="17"/>
      </w:numPr>
    </w:pPr>
  </w:style>
  <w:style w:type="paragraph" w:styleId="ListNumber4">
    <w:name w:val="List Number 4"/>
    <w:basedOn w:val="Normal"/>
    <w:semiHidden/>
    <w:rsid w:val="008D47D8"/>
    <w:pPr>
      <w:numPr>
        <w:numId w:val="14"/>
      </w:numPr>
    </w:pPr>
  </w:style>
  <w:style w:type="paragraph" w:styleId="ListNumber5">
    <w:name w:val="List Number 5"/>
    <w:basedOn w:val="Normal"/>
    <w:semiHidden/>
    <w:rsid w:val="008D47D8"/>
    <w:pPr>
      <w:numPr>
        <w:numId w:val="15"/>
      </w:numPr>
    </w:pPr>
  </w:style>
  <w:style w:type="paragraph" w:styleId="MessageHeader">
    <w:name w:val="Message Header"/>
    <w:basedOn w:val="Normal"/>
    <w:link w:val="MessageHeaderChar"/>
    <w:semiHidden/>
    <w:rsid w:val="008D47D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8D47D8"/>
    <w:rPr>
      <w:rFonts w:cs="Arial"/>
      <w:sz w:val="22"/>
      <w:szCs w:val="22"/>
      <w:shd w:val="pct20" w:color="auto" w:fill="auto"/>
    </w:rPr>
  </w:style>
  <w:style w:type="paragraph" w:styleId="NormalWeb">
    <w:name w:val="Normal (Web)"/>
    <w:basedOn w:val="Normal"/>
    <w:semiHidden/>
    <w:rsid w:val="008D47D8"/>
  </w:style>
  <w:style w:type="paragraph" w:styleId="NormalIndent">
    <w:name w:val="Normal Indent"/>
    <w:basedOn w:val="Normal"/>
    <w:semiHidden/>
    <w:rsid w:val="008D47D8"/>
    <w:pPr>
      <w:ind w:left="720"/>
    </w:pPr>
  </w:style>
  <w:style w:type="paragraph" w:styleId="NoteHeading">
    <w:name w:val="Note Heading"/>
    <w:basedOn w:val="Normal"/>
    <w:next w:val="Normal"/>
    <w:link w:val="NoteHeadingChar"/>
    <w:semiHidden/>
    <w:rsid w:val="008D47D8"/>
  </w:style>
  <w:style w:type="character" w:customStyle="1" w:styleId="NoteHeadingChar">
    <w:name w:val="Note Heading Char"/>
    <w:basedOn w:val="DefaultParagraphFont"/>
    <w:link w:val="NoteHeading"/>
    <w:semiHidden/>
    <w:rsid w:val="008D47D8"/>
    <w:rPr>
      <w:sz w:val="22"/>
      <w:szCs w:val="22"/>
    </w:rPr>
  </w:style>
  <w:style w:type="paragraph" w:styleId="PlainText">
    <w:name w:val="Plain Text"/>
    <w:basedOn w:val="Normal"/>
    <w:link w:val="PlainTextChar"/>
    <w:semiHidden/>
    <w:rsid w:val="008D47D8"/>
    <w:rPr>
      <w:rFonts w:cs="Courier New"/>
      <w:szCs w:val="20"/>
    </w:rPr>
  </w:style>
  <w:style w:type="character" w:customStyle="1" w:styleId="PlainTextChar">
    <w:name w:val="Plain Text Char"/>
    <w:basedOn w:val="DefaultParagraphFont"/>
    <w:link w:val="PlainText"/>
    <w:semiHidden/>
    <w:rsid w:val="008D47D8"/>
    <w:rPr>
      <w:rFonts w:cs="Courier New"/>
      <w:sz w:val="22"/>
      <w:szCs w:val="20"/>
    </w:rPr>
  </w:style>
  <w:style w:type="paragraph" w:styleId="Salutation">
    <w:name w:val="Salutation"/>
    <w:basedOn w:val="Normal"/>
    <w:next w:val="Normal"/>
    <w:link w:val="SalutationChar"/>
    <w:semiHidden/>
    <w:rsid w:val="008D47D8"/>
  </w:style>
  <w:style w:type="character" w:customStyle="1" w:styleId="SalutationChar">
    <w:name w:val="Salutation Char"/>
    <w:basedOn w:val="DefaultParagraphFont"/>
    <w:link w:val="Salutation"/>
    <w:semiHidden/>
    <w:rsid w:val="008D47D8"/>
    <w:rPr>
      <w:sz w:val="22"/>
      <w:szCs w:val="22"/>
    </w:rPr>
  </w:style>
  <w:style w:type="paragraph" w:styleId="Signature">
    <w:name w:val="Signature"/>
    <w:basedOn w:val="Normal"/>
    <w:link w:val="SignatureChar"/>
    <w:semiHidden/>
    <w:rsid w:val="008D47D8"/>
    <w:pPr>
      <w:ind w:left="4252"/>
    </w:pPr>
  </w:style>
  <w:style w:type="character" w:customStyle="1" w:styleId="SignatureChar">
    <w:name w:val="Signature Char"/>
    <w:basedOn w:val="DefaultParagraphFont"/>
    <w:link w:val="Signature"/>
    <w:semiHidden/>
    <w:rsid w:val="008D47D8"/>
    <w:rPr>
      <w:sz w:val="22"/>
      <w:szCs w:val="22"/>
    </w:rPr>
  </w:style>
  <w:style w:type="paragraph" w:styleId="Subtitle">
    <w:name w:val="Subtitle"/>
    <w:basedOn w:val="Normal"/>
    <w:link w:val="SubtitleChar"/>
    <w:rsid w:val="008D47D8"/>
    <w:pPr>
      <w:spacing w:after="60"/>
      <w:jc w:val="center"/>
      <w:outlineLvl w:val="1"/>
    </w:pPr>
    <w:rPr>
      <w:rFonts w:cs="Arial"/>
    </w:rPr>
  </w:style>
  <w:style w:type="character" w:customStyle="1" w:styleId="SubtitleChar">
    <w:name w:val="Subtitle Char"/>
    <w:basedOn w:val="DefaultParagraphFont"/>
    <w:link w:val="Subtitle"/>
    <w:rsid w:val="008D47D8"/>
    <w:rPr>
      <w:rFonts w:cs="Arial"/>
      <w:sz w:val="22"/>
      <w:szCs w:val="22"/>
    </w:rPr>
  </w:style>
  <w:style w:type="table" w:styleId="Table3Deffects1">
    <w:name w:val="Table 3D effects 1"/>
    <w:basedOn w:val="TableNormal"/>
    <w:semiHidden/>
    <w:rsid w:val="008D47D8"/>
    <w:pPr>
      <w:spacing w:after="240"/>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D47D8"/>
    <w:pPr>
      <w:spacing w:after="240"/>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D47D8"/>
    <w:pPr>
      <w:spacing w:after="240"/>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47D8"/>
    <w:pPr>
      <w:spacing w:after="240"/>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47D8"/>
    <w:pPr>
      <w:spacing w:after="240"/>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47D8"/>
    <w:pPr>
      <w:spacing w:after="240"/>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47D8"/>
    <w:pPr>
      <w:spacing w:after="240"/>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47D8"/>
    <w:pPr>
      <w:spacing w:after="240"/>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47D8"/>
    <w:pPr>
      <w:spacing w:after="240"/>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47D8"/>
    <w:pPr>
      <w:spacing w:after="240"/>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D47D8"/>
    <w:pPr>
      <w:spacing w:after="24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47D8"/>
    <w:pPr>
      <w:spacing w:after="240"/>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47D8"/>
    <w:pPr>
      <w:spacing w:after="240"/>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47D8"/>
    <w:pPr>
      <w:spacing w:after="240"/>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47D8"/>
    <w:pPr>
      <w:spacing w:after="240"/>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47D8"/>
    <w:pPr>
      <w:spacing w:after="240"/>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D47D8"/>
    <w:pPr>
      <w:spacing w:after="240"/>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47D8"/>
    <w:pPr>
      <w:spacing w:after="240"/>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D47D8"/>
    <w:pPr>
      <w:spacing w:after="24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semiHidden/>
    <w:rsid w:val="008D47D8"/>
    <w:rPr>
      <w:rFonts w:ascii="Open Sans" w:hAnsi="Open Sans"/>
      <w:color w:val="800080"/>
      <w:sz w:val="24"/>
      <w:u w:val="single"/>
    </w:rPr>
  </w:style>
  <w:style w:type="paragraph" w:customStyle="1" w:styleId="AddressBlock">
    <w:name w:val="Address Block"/>
    <w:basedOn w:val="BodyText"/>
    <w:semiHidden/>
    <w:locked/>
    <w:rsid w:val="008D47D8"/>
    <w:pPr>
      <w:keepNext/>
      <w:keepLines/>
      <w:spacing w:after="0"/>
    </w:pPr>
    <w:rPr>
      <w:rFonts w:cs="ArialMT"/>
      <w:lang w:val="en-US" w:bidi="en-US"/>
    </w:rPr>
  </w:style>
  <w:style w:type="paragraph" w:customStyle="1" w:styleId="Contactdetails">
    <w:name w:val="Contact details"/>
    <w:basedOn w:val="Normal"/>
    <w:semiHidden/>
    <w:locked/>
    <w:rsid w:val="008D47D8"/>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cs="ArialMT"/>
      <w:lang w:val="en-US" w:bidi="en-US"/>
    </w:rPr>
  </w:style>
  <w:style w:type="paragraph" w:customStyle="1" w:styleId="OurRef">
    <w:name w:val="Our Ref:"/>
    <w:basedOn w:val="BodyText"/>
    <w:semiHidden/>
    <w:locked/>
    <w:rsid w:val="008D47D8"/>
    <w:pPr>
      <w:spacing w:after="193"/>
    </w:pPr>
    <w:rPr>
      <w:rFonts w:cs="ArialMT"/>
      <w:lang w:val="en-US" w:bidi="en-US"/>
    </w:rPr>
  </w:style>
  <w:style w:type="paragraph" w:customStyle="1" w:styleId="NameInsert">
    <w:name w:val="Name Insert"/>
    <w:basedOn w:val="BodyText"/>
    <w:semiHidden/>
    <w:locked/>
    <w:rsid w:val="008D47D8"/>
    <w:rPr>
      <w:lang w:val="en-US" w:bidi="en-US"/>
    </w:rPr>
  </w:style>
  <w:style w:type="paragraph" w:customStyle="1" w:styleId="Dash">
    <w:name w:val="Dash"/>
    <w:basedOn w:val="Normal"/>
    <w:semiHidden/>
    <w:locked/>
    <w:rsid w:val="008D47D8"/>
    <w:pPr>
      <w:numPr>
        <w:numId w:val="21"/>
      </w:numPr>
      <w:tabs>
        <w:tab w:val="num" w:pos="360"/>
      </w:tabs>
      <w:spacing w:before="20" w:after="20"/>
      <w:ind w:left="0" w:firstLine="0"/>
    </w:pPr>
  </w:style>
  <w:style w:type="paragraph" w:styleId="Index1">
    <w:name w:val="index 1"/>
    <w:basedOn w:val="Normal"/>
    <w:next w:val="Normal"/>
    <w:semiHidden/>
    <w:unhideWhenUsed/>
    <w:rsid w:val="008D47D8"/>
    <w:pPr>
      <w:spacing w:after="0"/>
      <w:ind w:left="240" w:hanging="240"/>
    </w:pPr>
  </w:style>
  <w:style w:type="paragraph" w:customStyle="1" w:styleId="LogoType">
    <w:name w:val="Logo Type"/>
    <w:basedOn w:val="Header"/>
    <w:semiHidden/>
    <w:locked/>
    <w:rsid w:val="008D47D8"/>
    <w:pPr>
      <w:pBdr>
        <w:bottom w:val="single" w:sz="4" w:space="4" w:color="auto"/>
      </w:pBdr>
      <w:tabs>
        <w:tab w:val="clear" w:pos="4513"/>
        <w:tab w:val="clear" w:pos="9026"/>
        <w:tab w:val="left" w:pos="4686"/>
        <w:tab w:val="left" w:pos="7088"/>
        <w:tab w:val="left" w:pos="7242"/>
      </w:tabs>
      <w:spacing w:after="240" w:line="320" w:lineRule="exact"/>
      <w:jc w:val="right"/>
    </w:pPr>
    <w:rPr>
      <w:rFonts w:cs="ArialMT"/>
      <w:b/>
      <w:color w:val="808080"/>
      <w:spacing w:val="-20"/>
      <w:sz w:val="32"/>
      <w:szCs w:val="22"/>
    </w:rPr>
  </w:style>
  <w:style w:type="character" w:customStyle="1" w:styleId="CharChar">
    <w:name w:val="Char Char"/>
    <w:semiHidden/>
    <w:locked/>
    <w:rsid w:val="008D47D8"/>
    <w:rPr>
      <w:rFonts w:ascii="Open Sans" w:hAnsi="Open Sans" w:cs="Arial"/>
      <w:sz w:val="24"/>
      <w:lang w:val="en-AU" w:eastAsia="en-AU" w:bidi="ar-SA"/>
    </w:rPr>
  </w:style>
  <w:style w:type="paragraph" w:styleId="BalloonText">
    <w:name w:val="Balloon Text"/>
    <w:basedOn w:val="Normal"/>
    <w:link w:val="BalloonTextChar"/>
    <w:semiHidden/>
    <w:rsid w:val="008D47D8"/>
    <w:rPr>
      <w:rFonts w:cs="Tahoma"/>
      <w:szCs w:val="16"/>
    </w:rPr>
  </w:style>
  <w:style w:type="character" w:customStyle="1" w:styleId="BalloonTextChar">
    <w:name w:val="Balloon Text Char"/>
    <w:basedOn w:val="DefaultParagraphFont"/>
    <w:link w:val="BalloonText"/>
    <w:semiHidden/>
    <w:rsid w:val="008D47D8"/>
    <w:rPr>
      <w:rFonts w:cs="Tahoma"/>
      <w:sz w:val="22"/>
      <w:szCs w:val="16"/>
    </w:rPr>
  </w:style>
  <w:style w:type="character" w:customStyle="1" w:styleId="description">
    <w:name w:val="description"/>
    <w:locked/>
    <w:rsid w:val="008D47D8"/>
    <w:rPr>
      <w:rFonts w:ascii="Open Sans" w:hAnsi="Open Sans"/>
      <w:sz w:val="24"/>
    </w:rPr>
  </w:style>
  <w:style w:type="paragraph" w:styleId="Quote">
    <w:name w:val="Quote"/>
    <w:basedOn w:val="Normal"/>
    <w:next w:val="Normal"/>
    <w:link w:val="QuoteChar"/>
    <w:uiPriority w:val="29"/>
    <w:qFormat/>
    <w:rsid w:val="008D47D8"/>
    <w:pPr>
      <w:spacing w:before="200"/>
      <w:ind w:left="864" w:right="864"/>
    </w:pPr>
    <w:rPr>
      <w:iCs/>
    </w:rPr>
  </w:style>
  <w:style w:type="character" w:customStyle="1" w:styleId="QuoteChar">
    <w:name w:val="Quote Char"/>
    <w:basedOn w:val="DefaultParagraphFont"/>
    <w:link w:val="Quote"/>
    <w:uiPriority w:val="29"/>
    <w:rsid w:val="008D47D8"/>
    <w:rPr>
      <w:iCs/>
      <w:sz w:val="22"/>
      <w:szCs w:val="22"/>
    </w:rPr>
  </w:style>
  <w:style w:type="character" w:styleId="BookTitle">
    <w:name w:val="Book Title"/>
    <w:uiPriority w:val="33"/>
    <w:qFormat/>
    <w:rsid w:val="008D47D8"/>
    <w:rPr>
      <w:rFonts w:ascii="Open Sans" w:hAnsi="Open Sans"/>
      <w:b w:val="0"/>
      <w:bCs/>
      <w:i/>
      <w:iCs/>
      <w:spacing w:val="5"/>
      <w:sz w:val="24"/>
    </w:rPr>
  </w:style>
  <w:style w:type="paragraph" w:styleId="Bibliography">
    <w:name w:val="Bibliography"/>
    <w:basedOn w:val="Normal"/>
    <w:next w:val="Normal"/>
    <w:uiPriority w:val="37"/>
    <w:semiHidden/>
    <w:unhideWhenUsed/>
    <w:rsid w:val="008D47D8"/>
  </w:style>
  <w:style w:type="paragraph" w:styleId="Caption">
    <w:name w:val="caption"/>
    <w:basedOn w:val="Normal"/>
    <w:next w:val="Normal"/>
    <w:unhideWhenUsed/>
    <w:rsid w:val="008D47D8"/>
    <w:pPr>
      <w:spacing w:after="200"/>
    </w:pPr>
    <w:rPr>
      <w:iCs/>
      <w:szCs w:val="18"/>
    </w:rPr>
  </w:style>
  <w:style w:type="character" w:styleId="CommentReference">
    <w:name w:val="annotation reference"/>
    <w:semiHidden/>
    <w:unhideWhenUsed/>
    <w:rsid w:val="008D47D8"/>
    <w:rPr>
      <w:rFonts w:ascii="Open Sans" w:hAnsi="Open Sans"/>
      <w:sz w:val="24"/>
      <w:szCs w:val="16"/>
    </w:rPr>
  </w:style>
  <w:style w:type="paragraph" w:styleId="CommentText">
    <w:name w:val="annotation text"/>
    <w:basedOn w:val="Normal"/>
    <w:link w:val="CommentTextChar"/>
    <w:unhideWhenUsed/>
    <w:rsid w:val="008D47D8"/>
    <w:rPr>
      <w:szCs w:val="20"/>
    </w:rPr>
  </w:style>
  <w:style w:type="character" w:customStyle="1" w:styleId="CommentTextChar">
    <w:name w:val="Comment Text Char"/>
    <w:basedOn w:val="DefaultParagraphFont"/>
    <w:link w:val="CommentText"/>
    <w:rsid w:val="008D47D8"/>
    <w:rPr>
      <w:sz w:val="22"/>
      <w:szCs w:val="20"/>
    </w:rPr>
  </w:style>
  <w:style w:type="paragraph" w:styleId="CommentSubject">
    <w:name w:val="annotation subject"/>
    <w:basedOn w:val="CommentText"/>
    <w:next w:val="CommentText"/>
    <w:link w:val="CommentSubjectChar"/>
    <w:semiHidden/>
    <w:unhideWhenUsed/>
    <w:rsid w:val="008D47D8"/>
    <w:rPr>
      <w:bCs/>
    </w:rPr>
  </w:style>
  <w:style w:type="character" w:customStyle="1" w:styleId="CommentSubjectChar">
    <w:name w:val="Comment Subject Char"/>
    <w:basedOn w:val="CommentTextChar"/>
    <w:link w:val="CommentSubject"/>
    <w:semiHidden/>
    <w:rsid w:val="008D47D8"/>
    <w:rPr>
      <w:bCs/>
      <w:sz w:val="22"/>
      <w:szCs w:val="20"/>
    </w:rPr>
  </w:style>
  <w:style w:type="paragraph" w:styleId="DocumentMap">
    <w:name w:val="Document Map"/>
    <w:basedOn w:val="Normal"/>
    <w:link w:val="DocumentMapChar"/>
    <w:semiHidden/>
    <w:unhideWhenUsed/>
    <w:rsid w:val="008D47D8"/>
    <w:pPr>
      <w:spacing w:after="0"/>
    </w:pPr>
    <w:rPr>
      <w:rFonts w:cs="Segoe UI"/>
      <w:szCs w:val="16"/>
    </w:rPr>
  </w:style>
  <w:style w:type="character" w:customStyle="1" w:styleId="DocumentMapChar">
    <w:name w:val="Document Map Char"/>
    <w:basedOn w:val="DefaultParagraphFont"/>
    <w:link w:val="DocumentMap"/>
    <w:semiHidden/>
    <w:rsid w:val="008D47D8"/>
    <w:rPr>
      <w:rFonts w:cs="Segoe UI"/>
      <w:sz w:val="22"/>
      <w:szCs w:val="16"/>
    </w:rPr>
  </w:style>
  <w:style w:type="character" w:customStyle="1" w:styleId="HeaderTitle">
    <w:name w:val="Header Title"/>
    <w:uiPriority w:val="1"/>
    <w:qFormat/>
    <w:rsid w:val="008D47D8"/>
    <w:rPr>
      <w:rFonts w:ascii="Open Sans" w:hAnsi="Open Sans"/>
      <w:b/>
      <w:sz w:val="18"/>
    </w:rPr>
  </w:style>
  <w:style w:type="paragraph" w:styleId="Index2">
    <w:name w:val="index 2"/>
    <w:basedOn w:val="Normal"/>
    <w:next w:val="Normal"/>
    <w:semiHidden/>
    <w:unhideWhenUsed/>
    <w:rsid w:val="008D47D8"/>
    <w:pPr>
      <w:spacing w:after="0"/>
      <w:ind w:left="480" w:hanging="240"/>
    </w:pPr>
  </w:style>
  <w:style w:type="paragraph" w:styleId="Index3">
    <w:name w:val="index 3"/>
    <w:basedOn w:val="Normal"/>
    <w:next w:val="Normal"/>
    <w:semiHidden/>
    <w:unhideWhenUsed/>
    <w:rsid w:val="008D47D8"/>
    <w:pPr>
      <w:spacing w:after="0"/>
      <w:ind w:left="720" w:hanging="240"/>
    </w:pPr>
  </w:style>
  <w:style w:type="paragraph" w:styleId="Index4">
    <w:name w:val="index 4"/>
    <w:basedOn w:val="Normal"/>
    <w:next w:val="Normal"/>
    <w:semiHidden/>
    <w:unhideWhenUsed/>
    <w:rsid w:val="008D47D8"/>
    <w:pPr>
      <w:spacing w:after="0"/>
      <w:ind w:left="960" w:hanging="240"/>
    </w:pPr>
  </w:style>
  <w:style w:type="paragraph" w:styleId="Index5">
    <w:name w:val="index 5"/>
    <w:basedOn w:val="Normal"/>
    <w:next w:val="Normal"/>
    <w:semiHidden/>
    <w:unhideWhenUsed/>
    <w:rsid w:val="008D47D8"/>
    <w:pPr>
      <w:spacing w:after="0"/>
      <w:ind w:left="1200" w:hanging="240"/>
    </w:pPr>
  </w:style>
  <w:style w:type="paragraph" w:styleId="Index6">
    <w:name w:val="index 6"/>
    <w:basedOn w:val="Normal"/>
    <w:next w:val="Normal"/>
    <w:semiHidden/>
    <w:unhideWhenUsed/>
    <w:rsid w:val="008D47D8"/>
    <w:pPr>
      <w:spacing w:after="0"/>
      <w:ind w:left="1440" w:hanging="240"/>
    </w:pPr>
  </w:style>
  <w:style w:type="paragraph" w:styleId="Index7">
    <w:name w:val="index 7"/>
    <w:basedOn w:val="Normal"/>
    <w:next w:val="Normal"/>
    <w:semiHidden/>
    <w:unhideWhenUsed/>
    <w:rsid w:val="008D47D8"/>
    <w:pPr>
      <w:spacing w:after="0"/>
      <w:ind w:left="1680" w:hanging="240"/>
    </w:pPr>
  </w:style>
  <w:style w:type="paragraph" w:styleId="Index8">
    <w:name w:val="index 8"/>
    <w:basedOn w:val="Normal"/>
    <w:next w:val="Normal"/>
    <w:semiHidden/>
    <w:unhideWhenUsed/>
    <w:rsid w:val="008D47D8"/>
    <w:pPr>
      <w:spacing w:after="0"/>
      <w:ind w:left="1920" w:hanging="240"/>
    </w:pPr>
  </w:style>
  <w:style w:type="paragraph" w:styleId="Index9">
    <w:name w:val="index 9"/>
    <w:basedOn w:val="Normal"/>
    <w:next w:val="Normal"/>
    <w:semiHidden/>
    <w:unhideWhenUsed/>
    <w:rsid w:val="008D47D8"/>
    <w:pPr>
      <w:spacing w:after="0"/>
      <w:ind w:left="2160" w:hanging="240"/>
    </w:pPr>
  </w:style>
  <w:style w:type="paragraph" w:styleId="IndexHeading">
    <w:name w:val="index heading"/>
    <w:basedOn w:val="Normal"/>
    <w:next w:val="Index1"/>
    <w:semiHidden/>
    <w:unhideWhenUsed/>
    <w:rsid w:val="008D47D8"/>
    <w:rPr>
      <w:rFonts w:eastAsia="SimSun"/>
      <w:bCs/>
    </w:rPr>
  </w:style>
  <w:style w:type="character" w:styleId="IntenseEmphasis">
    <w:name w:val="Intense Emphasis"/>
    <w:uiPriority w:val="21"/>
    <w:rsid w:val="008D47D8"/>
    <w:rPr>
      <w:rFonts w:ascii="Open Sans" w:hAnsi="Open Sans"/>
      <w:i w:val="0"/>
      <w:iCs/>
      <w:color w:val="auto"/>
      <w:sz w:val="24"/>
    </w:rPr>
  </w:style>
  <w:style w:type="paragraph" w:styleId="IntenseQuote">
    <w:name w:val="Intense Quote"/>
    <w:basedOn w:val="Normal"/>
    <w:next w:val="Normal"/>
    <w:link w:val="IntenseQuoteChar"/>
    <w:uiPriority w:val="30"/>
    <w:rsid w:val="008D47D8"/>
    <w:pPr>
      <w:spacing w:before="360" w:after="360"/>
      <w:ind w:left="864" w:right="864"/>
    </w:pPr>
    <w:rPr>
      <w:iCs/>
    </w:rPr>
  </w:style>
  <w:style w:type="character" w:customStyle="1" w:styleId="IntenseQuoteChar">
    <w:name w:val="Intense Quote Char"/>
    <w:basedOn w:val="DefaultParagraphFont"/>
    <w:link w:val="IntenseQuote"/>
    <w:uiPriority w:val="30"/>
    <w:rsid w:val="008D47D8"/>
    <w:rPr>
      <w:iCs/>
      <w:sz w:val="22"/>
      <w:szCs w:val="22"/>
    </w:rPr>
  </w:style>
  <w:style w:type="character" w:styleId="IntenseReference">
    <w:name w:val="Intense Reference"/>
    <w:uiPriority w:val="32"/>
    <w:rsid w:val="008D47D8"/>
    <w:rPr>
      <w:rFonts w:ascii="Open Sans" w:hAnsi="Open Sans"/>
      <w:b w:val="0"/>
      <w:bCs/>
      <w:caps w:val="0"/>
      <w:smallCaps w:val="0"/>
      <w:color w:val="auto"/>
      <w:spacing w:val="5"/>
      <w:sz w:val="24"/>
    </w:rPr>
  </w:style>
  <w:style w:type="paragraph" w:styleId="MacroText">
    <w:name w:val="macro"/>
    <w:link w:val="MacroTextChar"/>
    <w:semiHidden/>
    <w:unhideWhenUsed/>
    <w:rsid w:val="008D47D8"/>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Times New Roman" w:hAnsi="Open Sans" w:cs="Consolas"/>
      <w:szCs w:val="20"/>
      <w:lang w:eastAsia="en-AU"/>
    </w:rPr>
  </w:style>
  <w:style w:type="character" w:customStyle="1" w:styleId="MacroTextChar">
    <w:name w:val="Macro Text Char"/>
    <w:basedOn w:val="DefaultParagraphFont"/>
    <w:link w:val="MacroText"/>
    <w:semiHidden/>
    <w:rsid w:val="008D47D8"/>
    <w:rPr>
      <w:rFonts w:ascii="Open Sans" w:eastAsia="Times New Roman" w:hAnsi="Open Sans" w:cs="Consolas"/>
      <w:szCs w:val="20"/>
      <w:lang w:eastAsia="en-AU"/>
    </w:rPr>
  </w:style>
  <w:style w:type="paragraph" w:customStyle="1" w:styleId="Revision1">
    <w:name w:val="Revision1"/>
    <w:next w:val="Revision"/>
    <w:hidden/>
    <w:uiPriority w:val="99"/>
    <w:semiHidden/>
    <w:rsid w:val="008D47D8"/>
    <w:rPr>
      <w:sz w:val="22"/>
      <w:szCs w:val="22"/>
    </w:rPr>
  </w:style>
  <w:style w:type="character" w:styleId="UnresolvedMention">
    <w:name w:val="Unresolved Mention"/>
    <w:basedOn w:val="DefaultParagraphFont"/>
    <w:uiPriority w:val="99"/>
    <w:semiHidden/>
    <w:unhideWhenUsed/>
    <w:rsid w:val="008D47D8"/>
    <w:rPr>
      <w:color w:val="605E5C"/>
      <w:shd w:val="clear" w:color="auto" w:fill="E1DFDD"/>
    </w:rPr>
  </w:style>
  <w:style w:type="paragraph" w:styleId="Revision">
    <w:name w:val="Revision"/>
    <w:hidden/>
    <w:uiPriority w:val="99"/>
    <w:semiHidden/>
    <w:rsid w:val="008D47D8"/>
    <w:rPr>
      <w:sz w:val="22"/>
      <w:szCs w:val="22"/>
    </w:rPr>
  </w:style>
  <w:style w:type="paragraph" w:customStyle="1" w:styleId="xmsonormal">
    <w:name w:val="x_msonormal"/>
    <w:basedOn w:val="Normal"/>
    <w:rsid w:val="00CE120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xmsoendnotereference">
    <w:name w:val="x_msoendnotereference"/>
    <w:basedOn w:val="DefaultParagraphFont"/>
    <w:rsid w:val="00CE1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09074">
      <w:bodyDiv w:val="1"/>
      <w:marLeft w:val="0"/>
      <w:marRight w:val="0"/>
      <w:marTop w:val="0"/>
      <w:marBottom w:val="0"/>
      <w:divBdr>
        <w:top w:val="none" w:sz="0" w:space="0" w:color="auto"/>
        <w:left w:val="none" w:sz="0" w:space="0" w:color="auto"/>
        <w:bottom w:val="none" w:sz="0" w:space="0" w:color="auto"/>
        <w:right w:val="none" w:sz="0" w:space="0" w:color="auto"/>
      </w:divBdr>
    </w:div>
    <w:div w:id="83731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humanrights.gov.au/our-work/race-discrimination/publications/sharing-stories-australian-muslims-2021"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humanrights.gov.au/have-your-say/national-anti-racism-framewor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humanrights.gov.au/have-your-say/national-anti-racism-framework"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humanrights.gov.au/our-work/race-discrimination/publications/developing-national-anti-racism-framework-2021" TargetMode="External"/><Relationship Id="rId27" Type="http://schemas.openxmlformats.org/officeDocument/2006/relationships/header" Target="header4.xml"/><Relationship Id="rId30" Type="http://schemas.openxmlformats.org/officeDocument/2006/relationships/footer" Target="footer4.xml"/></Relationships>
</file>

<file path=word/_rels/endnotes.xml.rels><?xml version="1.0" encoding="UTF-8" standalone="yes"?>
<Relationships xmlns="http://schemas.openxmlformats.org/package/2006/relationships"><Relationship Id="rId2" Type="http://schemas.openxmlformats.org/officeDocument/2006/relationships/hyperlink" Target="https://creativeequitytoolkit.org/topic/organisational-culture/racism/" TargetMode="External"/><Relationship Id="rId1" Type="http://schemas.openxmlformats.org/officeDocument/2006/relationships/hyperlink" Target="https://humanrights.gov.au/our-work/race-discrimination/what-racis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Subdivider xmlns="57f1fb52-79b9-4278-9d54-1e5db41bfcda" xsi:nil="true"/>
    <Open_x0020_in_x0020_Outlook xmlns="57f1fb52-79b9-4278-9d54-1e5db41bfcda" xsi:nil="true"/>
    <Approver xmlns="6500fe01-343b-4fb9-a1b0-68ac19d62e01">
      <UserInfo>
        <DisplayName/>
        <AccountId xsi:nil="true"/>
        <AccountType/>
      </UserInfo>
    </Approver>
    <_dlc_DocId xmlns="6500fe01-343b-4fb9-a1b0-68ac19d62e01">DGE6U7RJ2EFV-1541854471-8755</_dlc_DocId>
    <_dlc_DocIdUrl xmlns="6500fe01-343b-4fb9-a1b0-68ac19d62e01">
      <Url>https://australianhrc.sharepoint.com/sites/PolicySectionWorkspace/_layouts/15/DocIdRedir.aspx?ID=DGE6U7RJ2EFV-1541854471-8755</Url>
      <Description>DGE6U7RJ2EFV-1541854471-8755</Description>
    </_dlc_DocIdUrl>
    <SharedWithUsers xmlns="57f1fb52-79b9-4278-9d54-1e5db41bfcda">
      <UserInfo>
        <DisplayName>Darren Dick</DisplayName>
        <AccountId>34</AccountId>
        <AccountType/>
      </UserInfo>
      <UserInfo>
        <DisplayName>Catherine Duff</DisplayName>
        <AccountId>61</AccountId>
        <AccountType/>
      </UserInfo>
      <UserInfo>
        <DisplayName>Rosalie Atie</DisplayName>
        <AccountId>6448</AccountId>
        <AccountType/>
      </UserInfo>
      <UserInfo>
        <DisplayName>Liz Rudman</DisplayName>
        <AccountId>313</AccountId>
        <AccountType/>
      </UserInfo>
      <UserInfo>
        <DisplayName>Maria Koleth</DisplayName>
        <AccountId>6237</AccountId>
        <AccountType/>
      </UserInfo>
      <UserInfo>
        <DisplayName>Chin Tan</DisplayName>
        <AccountId>343</AccountId>
        <AccountType/>
      </UserInfo>
      <UserInfo>
        <DisplayName>Leon Wild</DisplayName>
        <AccountId>62</AccountId>
        <AccountType/>
      </UserInfo>
      <UserInfo>
        <DisplayName>Connie Kwan</DisplayName>
        <AccountId>5309</AccountId>
        <AccountType/>
      </UserInfo>
    </SharedWithUsers>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1" ma:contentTypeDescription="Create a new document." ma:contentTypeScope="" ma:versionID="813d5822e1fb11377c321018c61c692c">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3c899e10543125a87c7c13b74fdf84f9"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4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75c5ac6-a0cc-43ed-b850-4a2ae59237b6"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ED8027-BC06-4088-86EE-9A69FEE61387}">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s>
</ds:datastoreItem>
</file>

<file path=customXml/itemProps2.xml><?xml version="1.0" encoding="utf-8"?>
<ds:datastoreItem xmlns:ds="http://schemas.openxmlformats.org/officeDocument/2006/customXml" ds:itemID="{2E0FEB6C-23FA-4D04-B7AC-0093931EA491}">
  <ds:schemaRefs>
    <ds:schemaRef ds:uri="http://schemas.microsoft.com/office/2006/metadata/customXsn"/>
  </ds:schemaRefs>
</ds:datastoreItem>
</file>

<file path=customXml/itemProps3.xml><?xml version="1.0" encoding="utf-8"?>
<ds:datastoreItem xmlns:ds="http://schemas.openxmlformats.org/officeDocument/2006/customXml" ds:itemID="{D66346D0-D7B5-8243-8E68-39E60C28466A}">
  <ds:schemaRefs>
    <ds:schemaRef ds:uri="http://schemas.openxmlformats.org/officeDocument/2006/bibliography"/>
  </ds:schemaRefs>
</ds:datastoreItem>
</file>

<file path=customXml/itemProps4.xml><?xml version="1.0" encoding="utf-8"?>
<ds:datastoreItem xmlns:ds="http://schemas.openxmlformats.org/officeDocument/2006/customXml" ds:itemID="{E6A40AC5-A658-4E9A-A472-B832C0F3752C}">
  <ds:schemaRefs>
    <ds:schemaRef ds:uri="http://schemas.microsoft.com/sharepoint/v3/contenttype/forms"/>
  </ds:schemaRefs>
</ds:datastoreItem>
</file>

<file path=customXml/itemProps5.xml><?xml version="1.0" encoding="utf-8"?>
<ds:datastoreItem xmlns:ds="http://schemas.openxmlformats.org/officeDocument/2006/customXml" ds:itemID="{A411B353-5016-4E99-B3E3-F15F44A56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125489A-9DA4-4F27-B79E-78CBEDEDBC03}">
  <ds:schemaRefs>
    <ds:schemaRef ds:uri="Microsoft.SharePoint.Taxonomy.ContentTypeSync"/>
  </ds:schemaRefs>
</ds:datastoreItem>
</file>

<file path=customXml/itemProps7.xml><?xml version="1.0" encoding="utf-8"?>
<ds:datastoreItem xmlns:ds="http://schemas.openxmlformats.org/officeDocument/2006/customXml" ds:itemID="{0667EFE3-E9E5-4E88-8FD2-2B64C65CD97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29053</CharactersWithSpaces>
  <SharedDoc>false</SharedDoc>
  <HLinks>
    <vt:vector size="90" baseType="variant">
      <vt:variant>
        <vt:i4>983116</vt:i4>
      </vt:variant>
      <vt:variant>
        <vt:i4>66</vt:i4>
      </vt:variant>
      <vt:variant>
        <vt:i4>0</vt:i4>
      </vt:variant>
      <vt:variant>
        <vt:i4>5</vt:i4>
      </vt:variant>
      <vt:variant>
        <vt:lpwstr>https://humanrights.gov.au/our-work/race-discrimination/publications/sharing-stories-australian-muslims-2021</vt:lpwstr>
      </vt:variant>
      <vt:variant>
        <vt:lpwstr/>
      </vt:variant>
      <vt:variant>
        <vt:i4>7405615</vt:i4>
      </vt:variant>
      <vt:variant>
        <vt:i4>63</vt:i4>
      </vt:variant>
      <vt:variant>
        <vt:i4>0</vt:i4>
      </vt:variant>
      <vt:variant>
        <vt:i4>5</vt:i4>
      </vt:variant>
      <vt:variant>
        <vt:lpwstr>https://humanrights.gov.au/our-work/race-discrimination/publications/developing-national-anti-racism-framework-2021</vt:lpwstr>
      </vt:variant>
      <vt:variant>
        <vt:lpwstr/>
      </vt:variant>
      <vt:variant>
        <vt:i4>1769522</vt:i4>
      </vt:variant>
      <vt:variant>
        <vt:i4>56</vt:i4>
      </vt:variant>
      <vt:variant>
        <vt:i4>0</vt:i4>
      </vt:variant>
      <vt:variant>
        <vt:i4>5</vt:i4>
      </vt:variant>
      <vt:variant>
        <vt:lpwstr/>
      </vt:variant>
      <vt:variant>
        <vt:lpwstr>_Toc85183081</vt:lpwstr>
      </vt:variant>
      <vt:variant>
        <vt:i4>1703986</vt:i4>
      </vt:variant>
      <vt:variant>
        <vt:i4>50</vt:i4>
      </vt:variant>
      <vt:variant>
        <vt:i4>0</vt:i4>
      </vt:variant>
      <vt:variant>
        <vt:i4>5</vt:i4>
      </vt:variant>
      <vt:variant>
        <vt:lpwstr/>
      </vt:variant>
      <vt:variant>
        <vt:lpwstr>_Toc85183080</vt:lpwstr>
      </vt:variant>
      <vt:variant>
        <vt:i4>1245245</vt:i4>
      </vt:variant>
      <vt:variant>
        <vt:i4>44</vt:i4>
      </vt:variant>
      <vt:variant>
        <vt:i4>0</vt:i4>
      </vt:variant>
      <vt:variant>
        <vt:i4>5</vt:i4>
      </vt:variant>
      <vt:variant>
        <vt:lpwstr/>
      </vt:variant>
      <vt:variant>
        <vt:lpwstr>_Toc85183079</vt:lpwstr>
      </vt:variant>
      <vt:variant>
        <vt:i4>1179709</vt:i4>
      </vt:variant>
      <vt:variant>
        <vt:i4>38</vt:i4>
      </vt:variant>
      <vt:variant>
        <vt:i4>0</vt:i4>
      </vt:variant>
      <vt:variant>
        <vt:i4>5</vt:i4>
      </vt:variant>
      <vt:variant>
        <vt:lpwstr/>
      </vt:variant>
      <vt:variant>
        <vt:lpwstr>_Toc85183078</vt:lpwstr>
      </vt:variant>
      <vt:variant>
        <vt:i4>1900605</vt:i4>
      </vt:variant>
      <vt:variant>
        <vt:i4>32</vt:i4>
      </vt:variant>
      <vt:variant>
        <vt:i4>0</vt:i4>
      </vt:variant>
      <vt:variant>
        <vt:i4>5</vt:i4>
      </vt:variant>
      <vt:variant>
        <vt:lpwstr/>
      </vt:variant>
      <vt:variant>
        <vt:lpwstr>_Toc85183077</vt:lpwstr>
      </vt:variant>
      <vt:variant>
        <vt:i4>1835069</vt:i4>
      </vt:variant>
      <vt:variant>
        <vt:i4>26</vt:i4>
      </vt:variant>
      <vt:variant>
        <vt:i4>0</vt:i4>
      </vt:variant>
      <vt:variant>
        <vt:i4>5</vt:i4>
      </vt:variant>
      <vt:variant>
        <vt:lpwstr/>
      </vt:variant>
      <vt:variant>
        <vt:lpwstr>_Toc85183076</vt:lpwstr>
      </vt:variant>
      <vt:variant>
        <vt:i4>2031677</vt:i4>
      </vt:variant>
      <vt:variant>
        <vt:i4>20</vt:i4>
      </vt:variant>
      <vt:variant>
        <vt:i4>0</vt:i4>
      </vt:variant>
      <vt:variant>
        <vt:i4>5</vt:i4>
      </vt:variant>
      <vt:variant>
        <vt:lpwstr/>
      </vt:variant>
      <vt:variant>
        <vt:lpwstr>_Toc85183075</vt:lpwstr>
      </vt:variant>
      <vt:variant>
        <vt:i4>1966141</vt:i4>
      </vt:variant>
      <vt:variant>
        <vt:i4>14</vt:i4>
      </vt:variant>
      <vt:variant>
        <vt:i4>0</vt:i4>
      </vt:variant>
      <vt:variant>
        <vt:i4>5</vt:i4>
      </vt:variant>
      <vt:variant>
        <vt:lpwstr/>
      </vt:variant>
      <vt:variant>
        <vt:lpwstr>_Toc85183074</vt:lpwstr>
      </vt:variant>
      <vt:variant>
        <vt:i4>1638461</vt:i4>
      </vt:variant>
      <vt:variant>
        <vt:i4>8</vt:i4>
      </vt:variant>
      <vt:variant>
        <vt:i4>0</vt:i4>
      </vt:variant>
      <vt:variant>
        <vt:i4>5</vt:i4>
      </vt:variant>
      <vt:variant>
        <vt:lpwstr/>
      </vt:variant>
      <vt:variant>
        <vt:lpwstr>_Toc85183073</vt:lpwstr>
      </vt:variant>
      <vt:variant>
        <vt:i4>1572925</vt:i4>
      </vt:variant>
      <vt:variant>
        <vt:i4>2</vt:i4>
      </vt:variant>
      <vt:variant>
        <vt:i4>0</vt:i4>
      </vt:variant>
      <vt:variant>
        <vt:i4>5</vt:i4>
      </vt:variant>
      <vt:variant>
        <vt:lpwstr/>
      </vt:variant>
      <vt:variant>
        <vt:lpwstr>_Toc85183072</vt:lpwstr>
      </vt:variant>
      <vt:variant>
        <vt:i4>8192048</vt:i4>
      </vt:variant>
      <vt:variant>
        <vt:i4>3</vt:i4>
      </vt:variant>
      <vt:variant>
        <vt:i4>0</vt:i4>
      </vt:variant>
      <vt:variant>
        <vt:i4>5</vt:i4>
      </vt:variant>
      <vt:variant>
        <vt:lpwstr>https://creativeequitytoolkit.org/topic/organisational-culture/racism/</vt:lpwstr>
      </vt:variant>
      <vt:variant>
        <vt:lpwstr/>
      </vt:variant>
      <vt:variant>
        <vt:i4>6357049</vt:i4>
      </vt:variant>
      <vt:variant>
        <vt:i4>0</vt:i4>
      </vt:variant>
      <vt:variant>
        <vt:i4>0</vt:i4>
      </vt:variant>
      <vt:variant>
        <vt:i4>5</vt:i4>
      </vt:variant>
      <vt:variant>
        <vt:lpwstr>https://humanrights.gov.au/our-work/race-discrimination/what-racism</vt:lpwstr>
      </vt:variant>
      <vt:variant>
        <vt:lpwstr/>
      </vt:variant>
      <vt:variant>
        <vt:i4>3211319</vt:i4>
      </vt:variant>
      <vt:variant>
        <vt:i4>0</vt:i4>
      </vt:variant>
      <vt:variant>
        <vt:i4>0</vt:i4>
      </vt:variant>
      <vt:variant>
        <vt:i4>5</vt:i4>
      </vt:variant>
      <vt:variant>
        <vt:lpwstr>https://humanrights.gov.au/have-your-say/national-anti-racism-framework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Maria Koleth</cp:lastModifiedBy>
  <cp:revision>12</cp:revision>
  <cp:lastPrinted>2021-11-23T01:49:00Z</cp:lastPrinted>
  <dcterms:created xsi:type="dcterms:W3CDTF">2021-11-23T01:33:00Z</dcterms:created>
  <dcterms:modified xsi:type="dcterms:W3CDTF">2021-11-23T01:49:00Z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_dlc_DocIdItemGuid">
    <vt:lpwstr>856492ee-c2dd-4a8d-b212-a0c8d190cfcc</vt:lpwstr>
  </property>
  <property fmtid="{D5CDD505-2E9C-101B-9397-08002B2CF9AE}" pid="5" name="Document Type">
    <vt:lpwstr/>
  </property>
</Properties>
</file>