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F375" w14:textId="77777777" w:rsidR="002D5078" w:rsidRPr="006D0D95" w:rsidRDefault="00F07A8D" w:rsidP="00A873F9">
      <w:pPr>
        <w:pStyle w:val="MainTitle"/>
        <w:spacing w:before="480" w:after="120"/>
        <w:rPr>
          <w:rFonts w:cs="Arial"/>
          <w:sz w:val="28"/>
          <w:szCs w:val="28"/>
        </w:rPr>
      </w:pPr>
      <w:bookmarkStart w:id="0" w:name="_GoBack"/>
      <w:bookmarkEnd w:id="0"/>
      <w:r w:rsidRPr="006D0D95">
        <w:rPr>
          <w:rFonts w:cs="Arial"/>
          <w:sz w:val="28"/>
          <w:szCs w:val="28"/>
        </w:rPr>
        <w:t>Good practice, good business</w:t>
      </w:r>
    </w:p>
    <w:p w14:paraId="053FAF91" w14:textId="1E55AEBB" w:rsidR="00B924E6" w:rsidRDefault="000D7D33" w:rsidP="00A873F9">
      <w:pPr>
        <w:pStyle w:val="TitlewithLine"/>
      </w:pPr>
      <w:bookmarkStart w:id="1" w:name="_Toc209316062"/>
      <w:bookmarkEnd w:id="1"/>
      <w:r>
        <w:t>S</w:t>
      </w:r>
      <w:r w:rsidR="00FB4572">
        <w:t>exual orientation, gender identity and intersex status</w:t>
      </w:r>
      <w:r w:rsidR="003E610A">
        <w:t xml:space="preserve"> discrimination</w:t>
      </w:r>
    </w:p>
    <w:p w14:paraId="376306A6" w14:textId="77777777" w:rsidR="00913291" w:rsidRDefault="00913291" w:rsidP="00FB4572">
      <w:pPr>
        <w:rPr>
          <w:lang w:val="en"/>
        </w:rPr>
      </w:pPr>
      <w:r w:rsidRPr="007623BB">
        <w:t xml:space="preserve">The </w:t>
      </w:r>
      <w:r w:rsidRPr="00FB4572">
        <w:rPr>
          <w:i/>
        </w:rPr>
        <w:t>Sex Discrimination Act 1984</w:t>
      </w:r>
      <w:r>
        <w:t xml:space="preserve"> </w:t>
      </w:r>
      <w:r w:rsidRPr="007623BB">
        <w:t>(</w:t>
      </w:r>
      <w:r>
        <w:t>S</w:t>
      </w:r>
      <w:r w:rsidRPr="007623BB">
        <w:t>DA) makes it unlawful to treat people less favourably</w:t>
      </w:r>
      <w:r>
        <w:t xml:space="preserve"> than another person in a similar situation</w:t>
      </w:r>
      <w:r w:rsidRPr="007623BB">
        <w:t xml:space="preserve"> because of their</w:t>
      </w:r>
      <w:r>
        <w:t xml:space="preserve"> </w:t>
      </w:r>
      <w:r>
        <w:rPr>
          <w:lang w:val="en"/>
        </w:rPr>
        <w:t xml:space="preserve">sexual orientation, </w:t>
      </w:r>
      <w:r w:rsidRPr="00E97AF4">
        <w:rPr>
          <w:lang w:val="en"/>
        </w:rPr>
        <w:t xml:space="preserve">gender identity </w:t>
      </w:r>
      <w:r>
        <w:rPr>
          <w:lang w:val="en"/>
        </w:rPr>
        <w:t xml:space="preserve">or </w:t>
      </w:r>
      <w:r w:rsidRPr="00E97AF4">
        <w:rPr>
          <w:lang w:val="en"/>
        </w:rPr>
        <w:t>intersex status.</w:t>
      </w:r>
      <w:r>
        <w:rPr>
          <w:lang w:val="en"/>
        </w:rPr>
        <w:t xml:space="preserve"> </w:t>
      </w:r>
    </w:p>
    <w:p w14:paraId="6D02F268" w14:textId="77777777" w:rsidR="00913291" w:rsidRPr="0055274C" w:rsidRDefault="00913291" w:rsidP="00FB4572">
      <w:r w:rsidRPr="00E41253">
        <w:rPr>
          <w:b/>
        </w:rPr>
        <w:t>Sexual orientation discrimination</w:t>
      </w:r>
      <w:r w:rsidRPr="0055274C">
        <w:t xml:space="preserve"> happens when a person is treated less favourably </w:t>
      </w:r>
      <w:r>
        <w:t>than another person in a similar situation</w:t>
      </w:r>
      <w:r w:rsidRPr="007623BB">
        <w:t xml:space="preserve"> </w:t>
      </w:r>
      <w:r w:rsidRPr="0055274C">
        <w:t>because that person has a sexual orientation towards:</w:t>
      </w:r>
    </w:p>
    <w:p w14:paraId="251A7366" w14:textId="68C2AFA9" w:rsidR="00913291" w:rsidRPr="0055274C" w:rsidRDefault="00FB4572" w:rsidP="00FB4572">
      <w:pPr>
        <w:pStyle w:val="Bullet"/>
      </w:pPr>
      <w:proofErr w:type="gramStart"/>
      <w:r>
        <w:t>persons</w:t>
      </w:r>
      <w:proofErr w:type="gramEnd"/>
      <w:r>
        <w:t xml:space="preserve"> of the same sex,</w:t>
      </w:r>
      <w:r w:rsidR="00913291" w:rsidRPr="0055274C">
        <w:t xml:space="preserve"> or</w:t>
      </w:r>
    </w:p>
    <w:p w14:paraId="02C9CE06" w14:textId="30CA42CC" w:rsidR="00913291" w:rsidRPr="0055274C" w:rsidRDefault="00FB4572" w:rsidP="00FB4572">
      <w:pPr>
        <w:pStyle w:val="Bullet"/>
      </w:pPr>
      <w:proofErr w:type="gramStart"/>
      <w:r>
        <w:t>persons</w:t>
      </w:r>
      <w:proofErr w:type="gramEnd"/>
      <w:r>
        <w:t xml:space="preserve"> of a different sex,</w:t>
      </w:r>
      <w:r w:rsidR="00913291" w:rsidRPr="0055274C">
        <w:t xml:space="preserve"> or</w:t>
      </w:r>
    </w:p>
    <w:p w14:paraId="12F177FA" w14:textId="77777777" w:rsidR="00913291" w:rsidRPr="0055274C" w:rsidRDefault="00913291" w:rsidP="008D4760">
      <w:pPr>
        <w:pStyle w:val="Bullet"/>
      </w:pPr>
      <w:proofErr w:type="gramStart"/>
      <w:r w:rsidRPr="0055274C">
        <w:t>persons</w:t>
      </w:r>
      <w:proofErr w:type="gramEnd"/>
      <w:r w:rsidRPr="0055274C">
        <w:t xml:space="preserve"> of the same sex and persons of a different sex.</w:t>
      </w:r>
    </w:p>
    <w:p w14:paraId="54946359" w14:textId="77777777" w:rsidR="00913291" w:rsidRDefault="00913291" w:rsidP="00FB4572">
      <w:pPr>
        <w:rPr>
          <w:lang w:val="en"/>
        </w:rPr>
      </w:pPr>
      <w:r>
        <w:rPr>
          <w:lang w:val="en"/>
        </w:rPr>
        <w:t>S</w:t>
      </w:r>
      <w:r w:rsidRPr="0055274C">
        <w:rPr>
          <w:lang w:val="en"/>
        </w:rPr>
        <w:t xml:space="preserve">ame-sex couples </w:t>
      </w:r>
      <w:r>
        <w:rPr>
          <w:lang w:val="en"/>
        </w:rPr>
        <w:t xml:space="preserve">are also </w:t>
      </w:r>
      <w:r w:rsidRPr="0055274C">
        <w:rPr>
          <w:lang w:val="en"/>
        </w:rPr>
        <w:t>protected from discrimination under the definition of ‘marital or relationship status’</w:t>
      </w:r>
      <w:r>
        <w:rPr>
          <w:lang w:val="en"/>
        </w:rPr>
        <w:t xml:space="preserve"> in the SDA.</w:t>
      </w:r>
    </w:p>
    <w:p w14:paraId="5BB440A5" w14:textId="77777777" w:rsidR="00913291" w:rsidRPr="00176F30" w:rsidRDefault="00913291" w:rsidP="00FB4572">
      <w:pPr>
        <w:rPr>
          <w:lang w:val="en"/>
        </w:rPr>
      </w:pPr>
      <w:r w:rsidRPr="00E41253">
        <w:rPr>
          <w:b/>
        </w:rPr>
        <w:t>Gender identity discrimination</w:t>
      </w:r>
      <w:r>
        <w:t xml:space="preserve"> happens when a person is treated less favourably than another person in a similar situation</w:t>
      </w:r>
      <w:r w:rsidRPr="007623BB">
        <w:t xml:space="preserve"> </w:t>
      </w:r>
      <w:r>
        <w:t xml:space="preserve">because of that person’s gender-related identity, appearance, mannerisms or other gender-related characteristics of the person. </w:t>
      </w:r>
      <w:r w:rsidRPr="00176F30">
        <w:rPr>
          <w:lang w:val="en"/>
        </w:rPr>
        <w:t>It does not matter what sex a person was assigned at birth or whether the person has undergone any medical intervention.</w:t>
      </w:r>
    </w:p>
    <w:p w14:paraId="2D20E8B0" w14:textId="77777777" w:rsidR="00913291" w:rsidRPr="00E41253" w:rsidRDefault="00913291" w:rsidP="00913291">
      <w:r w:rsidRPr="00E41253">
        <w:rPr>
          <w:b/>
        </w:rPr>
        <w:t>Intersex status discrimination</w:t>
      </w:r>
      <w:r>
        <w:t xml:space="preserve"> happens when a person is treated less favourably than another person in a similar situation</w:t>
      </w:r>
      <w:r w:rsidRPr="007623BB">
        <w:t xml:space="preserve"> </w:t>
      </w:r>
      <w:r w:rsidRPr="00E41253">
        <w:t>because that person has physical, hormonal or genetic features that are:</w:t>
      </w:r>
    </w:p>
    <w:p w14:paraId="628B6D3F" w14:textId="26F3CB54" w:rsidR="00913291" w:rsidRPr="00E41253" w:rsidRDefault="00913291" w:rsidP="00FB4572">
      <w:pPr>
        <w:pStyle w:val="Bullet"/>
      </w:pPr>
      <w:proofErr w:type="gramStart"/>
      <w:r w:rsidRPr="00E41253">
        <w:t>neither</w:t>
      </w:r>
      <w:proofErr w:type="gramEnd"/>
      <w:r w:rsidR="00FB4572">
        <w:t xml:space="preserve"> wholly female nor wholly male</w:t>
      </w:r>
    </w:p>
    <w:p w14:paraId="19EAE467" w14:textId="5EB3F3C9" w:rsidR="00913291" w:rsidRPr="00E41253" w:rsidRDefault="00913291" w:rsidP="00FB4572">
      <w:pPr>
        <w:pStyle w:val="Bullet"/>
      </w:pPr>
      <w:r w:rsidRPr="00E41253">
        <w:t>a combination of female and male</w:t>
      </w:r>
      <w:r w:rsidR="00FB4572">
        <w:t xml:space="preserve">, </w:t>
      </w:r>
      <w:r w:rsidRPr="00E41253">
        <w:t>or</w:t>
      </w:r>
    </w:p>
    <w:p w14:paraId="63490714" w14:textId="77777777" w:rsidR="00913291" w:rsidRPr="00E41253" w:rsidRDefault="00913291" w:rsidP="00FB4572">
      <w:pPr>
        <w:pStyle w:val="Bullet"/>
      </w:pPr>
      <w:r w:rsidRPr="00E41253">
        <w:t>neither female nor male.</w:t>
      </w:r>
    </w:p>
    <w:p w14:paraId="03A164EF" w14:textId="7789FA2A" w:rsidR="00913291" w:rsidRPr="00FB4572" w:rsidRDefault="00913291" w:rsidP="00913291">
      <w:pPr>
        <w:rPr>
          <w:lang w:val="en"/>
        </w:rPr>
      </w:pPr>
      <w:r w:rsidRPr="00E83557">
        <w:rPr>
          <w:lang w:val="en"/>
        </w:rPr>
        <w:t xml:space="preserve">The SDA also includes protection against discrimination on the basis of </w:t>
      </w:r>
      <w:r w:rsidRPr="008D4760">
        <w:t>sex</w:t>
      </w:r>
      <w:r w:rsidRPr="00E83557">
        <w:t xml:space="preserve">, </w:t>
      </w:r>
      <w:r w:rsidRPr="008D4760">
        <w:t>pregnancy, breastfeeding, marital status</w:t>
      </w:r>
      <w:r w:rsidRPr="00E83557">
        <w:t xml:space="preserve"> and </w:t>
      </w:r>
      <w:r w:rsidRPr="008D4760">
        <w:t>family responsibilities</w:t>
      </w:r>
      <w:r w:rsidRPr="00E83557">
        <w:t xml:space="preserve">, as well as protection from </w:t>
      </w:r>
      <w:r w:rsidRPr="008D4760">
        <w:t>sexual harassment</w:t>
      </w:r>
      <w:r>
        <w:t>.</w:t>
      </w:r>
      <w:r w:rsidRPr="00872E44">
        <w:t xml:space="preserve"> </w:t>
      </w:r>
      <w:r>
        <w:rPr>
          <w:lang w:val="en"/>
        </w:rPr>
        <w:t>For more information</w:t>
      </w:r>
      <w:r w:rsidR="008D4760">
        <w:rPr>
          <w:lang w:val="en"/>
        </w:rPr>
        <w:t xml:space="preserve"> </w:t>
      </w:r>
      <w:r>
        <w:rPr>
          <w:lang w:val="en"/>
        </w:rPr>
        <w:t xml:space="preserve">see </w:t>
      </w:r>
      <w:r w:rsidR="008D4760">
        <w:rPr>
          <w:i/>
          <w:lang w:val="en"/>
        </w:rPr>
        <w:t>S</w:t>
      </w:r>
      <w:r w:rsidRPr="00E41253">
        <w:rPr>
          <w:i/>
          <w:lang w:val="en"/>
        </w:rPr>
        <w:t xml:space="preserve">ex </w:t>
      </w:r>
      <w:r>
        <w:rPr>
          <w:i/>
          <w:lang w:val="en"/>
        </w:rPr>
        <w:t>d</w:t>
      </w:r>
      <w:r w:rsidRPr="00E41253">
        <w:rPr>
          <w:i/>
          <w:lang w:val="en"/>
        </w:rPr>
        <w:t>iscrimination</w:t>
      </w:r>
      <w:r w:rsidR="00FB4572">
        <w:rPr>
          <w:lang w:val="en"/>
        </w:rPr>
        <w:t xml:space="preserve"> at </w:t>
      </w:r>
      <w:hyperlink r:id="rId9" w:history="1">
        <w:r w:rsidR="008D4760" w:rsidRPr="003C016C">
          <w:rPr>
            <w:rStyle w:val="Hyperlink"/>
            <w:lang w:val="en"/>
          </w:rPr>
          <w:t>www.humanrights.gov.au/employers</w:t>
        </w:r>
      </w:hyperlink>
      <w:r w:rsidR="00FB4572">
        <w:rPr>
          <w:lang w:val="en"/>
        </w:rPr>
        <w:t xml:space="preserve">. </w:t>
      </w:r>
    </w:p>
    <w:p w14:paraId="61A9D00E" w14:textId="021B73DD" w:rsidR="00913291" w:rsidRPr="00AE714E" w:rsidRDefault="00913291" w:rsidP="00FB4572">
      <w:pPr>
        <w:rPr>
          <w:lang w:val="en"/>
        </w:rPr>
      </w:pPr>
      <w:r w:rsidRPr="002C30D3">
        <w:t xml:space="preserve">The SDA protects people across Australia from </w:t>
      </w:r>
      <w:r>
        <w:rPr>
          <w:lang w:val="en"/>
        </w:rPr>
        <w:t xml:space="preserve">sexual orientation, </w:t>
      </w:r>
      <w:r w:rsidRPr="00E97AF4">
        <w:rPr>
          <w:lang w:val="en"/>
        </w:rPr>
        <w:t xml:space="preserve">gender identity </w:t>
      </w:r>
      <w:r>
        <w:rPr>
          <w:lang w:val="en"/>
        </w:rPr>
        <w:t xml:space="preserve">or </w:t>
      </w:r>
      <w:r w:rsidRPr="00E97AF4">
        <w:rPr>
          <w:lang w:val="en"/>
        </w:rPr>
        <w:t>intersex status</w:t>
      </w:r>
      <w:r w:rsidRPr="002C30D3" w:rsidDel="00C85BDA">
        <w:t xml:space="preserve"> </w:t>
      </w:r>
      <w:r w:rsidRPr="002C30D3">
        <w:t>discrimination in a number of areas in public life, including employment</w:t>
      </w:r>
      <w:r w:rsidR="008D4760">
        <w:t>,</w:t>
      </w:r>
      <w:r w:rsidRPr="002C30D3">
        <w:t xml:space="preserve"> education</w:t>
      </w:r>
      <w:r w:rsidR="008D4760">
        <w:rPr>
          <w:bCs/>
          <w:lang w:val="en"/>
        </w:rPr>
        <w:t>,</w:t>
      </w:r>
      <w:r w:rsidRPr="002C30D3">
        <w:rPr>
          <w:bCs/>
          <w:lang w:val="en"/>
        </w:rPr>
        <w:t xml:space="preserve"> getting or using services</w:t>
      </w:r>
      <w:r w:rsidR="008D4760">
        <w:rPr>
          <w:bCs/>
          <w:lang w:val="en"/>
        </w:rPr>
        <w:t>,</w:t>
      </w:r>
      <w:r w:rsidRPr="002C30D3">
        <w:rPr>
          <w:bCs/>
          <w:lang w:val="en"/>
        </w:rPr>
        <w:t xml:space="preserve"> or </w:t>
      </w:r>
      <w:r w:rsidRPr="002C30D3">
        <w:rPr>
          <w:lang w:val="en"/>
        </w:rPr>
        <w:t>renting or buying a house or unit</w:t>
      </w:r>
      <w:r w:rsidR="00FB4572">
        <w:rPr>
          <w:lang w:val="en"/>
        </w:rPr>
        <w:t>.</w:t>
      </w:r>
    </w:p>
    <w:p w14:paraId="4A9FA1DF" w14:textId="77777777" w:rsidR="00913291" w:rsidRPr="007623BB" w:rsidRDefault="00913291" w:rsidP="00FB4572">
      <w:pPr>
        <w:pStyle w:val="Heading1"/>
      </w:pPr>
      <w:r>
        <w:lastRenderedPageBreak/>
        <w:t>Employees and potential employees</w:t>
      </w:r>
    </w:p>
    <w:p w14:paraId="6911BA5B" w14:textId="6154142A" w:rsidR="00913291" w:rsidRDefault="00913291" w:rsidP="00913291">
      <w:r>
        <w:t>The S</w:t>
      </w:r>
      <w:r w:rsidRPr="00DB7D45">
        <w:t xml:space="preserve">DA makes it unlawful to discriminate </w:t>
      </w:r>
      <w:r>
        <w:t>when advertising jobs</w:t>
      </w:r>
      <w:r w:rsidR="00E83557">
        <w:t>,</w:t>
      </w:r>
      <w:r w:rsidRPr="00DB7D45">
        <w:t xml:space="preserve"> </w:t>
      </w:r>
      <w:r>
        <w:t xml:space="preserve">during </w:t>
      </w:r>
      <w:r w:rsidRPr="00DB7D45">
        <w:t>recruitment</w:t>
      </w:r>
      <w:r>
        <w:t xml:space="preserve"> and </w:t>
      </w:r>
      <w:r w:rsidRPr="00DB7D45">
        <w:t>selecti</w:t>
      </w:r>
      <w:r>
        <w:t>on processes</w:t>
      </w:r>
      <w:r w:rsidR="00E83557">
        <w:t>,</w:t>
      </w:r>
      <w:r>
        <w:t xml:space="preserve"> when making decisions about training, transfer and promotion opportunities</w:t>
      </w:r>
      <w:r w:rsidR="00E83557">
        <w:t>,</w:t>
      </w:r>
      <w:r>
        <w:t xml:space="preserve"> and in the terms, </w:t>
      </w:r>
      <w:r w:rsidRPr="00DB7D45">
        <w:t xml:space="preserve">conditions </w:t>
      </w:r>
      <w:r>
        <w:t xml:space="preserve">and </w:t>
      </w:r>
      <w:r w:rsidRPr="00DB7D45">
        <w:t>termination of employment.</w:t>
      </w:r>
    </w:p>
    <w:p w14:paraId="682726CC" w14:textId="36239640" w:rsidR="00913291" w:rsidRPr="008769D2" w:rsidRDefault="00913291" w:rsidP="00913291">
      <w:pPr>
        <w:rPr>
          <w:rFonts w:cs="Arial"/>
          <w:lang w:val="en"/>
        </w:rPr>
      </w:pPr>
      <w:r w:rsidRPr="008769D2">
        <w:rPr>
          <w:rFonts w:cs="Arial"/>
          <w:lang w:val="en"/>
        </w:rPr>
        <w:t xml:space="preserve">All types of employers and employment relationships are covered under </w:t>
      </w:r>
      <w:r>
        <w:rPr>
          <w:rFonts w:cs="Arial"/>
          <w:lang w:val="en"/>
        </w:rPr>
        <w:t>the S</w:t>
      </w:r>
      <w:r w:rsidRPr="008769D2">
        <w:rPr>
          <w:rFonts w:cs="Arial"/>
          <w:lang w:val="en"/>
        </w:rPr>
        <w:t xml:space="preserve">DA, including </w:t>
      </w:r>
      <w:r w:rsidRPr="008769D2">
        <w:rPr>
          <w:rFonts w:cs="Arial"/>
        </w:rPr>
        <w:t>Com</w:t>
      </w:r>
      <w:r>
        <w:rPr>
          <w:rFonts w:cs="Arial"/>
        </w:rPr>
        <w:t xml:space="preserve">monwealth Government employees </w:t>
      </w:r>
      <w:r w:rsidRPr="008769D2">
        <w:rPr>
          <w:rFonts w:cs="Arial"/>
          <w:lang w:val="en"/>
        </w:rPr>
        <w:t>and private sector employees</w:t>
      </w:r>
      <w:r w:rsidR="00E83557">
        <w:rPr>
          <w:rFonts w:cs="Arial"/>
          <w:lang w:val="en"/>
        </w:rPr>
        <w:t>,</w:t>
      </w:r>
      <w:r w:rsidRPr="008769D2">
        <w:rPr>
          <w:rFonts w:cs="Arial"/>
          <w:lang w:val="en"/>
        </w:rPr>
        <w:t xml:space="preserve"> full-time, part-time and casual employees</w:t>
      </w:r>
      <w:r w:rsidR="00E83557">
        <w:rPr>
          <w:rFonts w:cs="Arial"/>
          <w:lang w:val="en"/>
        </w:rPr>
        <w:t>,</w:t>
      </w:r>
      <w:r w:rsidRPr="008769D2">
        <w:rPr>
          <w:rFonts w:cs="Arial"/>
          <w:lang w:val="en"/>
        </w:rPr>
        <w:t xml:space="preserve"> contract workers and commission agents</w:t>
      </w:r>
      <w:r w:rsidR="00E83557">
        <w:rPr>
          <w:rFonts w:cs="Arial"/>
          <w:lang w:val="en"/>
        </w:rPr>
        <w:t>,</w:t>
      </w:r>
      <w:r w:rsidRPr="008769D2">
        <w:rPr>
          <w:rFonts w:cs="Arial"/>
          <w:lang w:val="en"/>
        </w:rPr>
        <w:t xml:space="preserve"> as well as apprentices, trainees and those on probation.</w:t>
      </w:r>
    </w:p>
    <w:p w14:paraId="410855F9" w14:textId="0E47EABF" w:rsidR="00913291" w:rsidRDefault="00E83557" w:rsidP="00913291">
      <w:pPr>
        <w:rPr>
          <w:rFonts w:cs="Arial"/>
          <w:lang w:val="en"/>
        </w:rPr>
      </w:pPr>
      <w:r>
        <w:rPr>
          <w:rFonts w:cs="Arial"/>
          <w:lang w:val="en"/>
        </w:rPr>
        <w:t>The SDA</w:t>
      </w:r>
      <w:r w:rsidRPr="008769D2">
        <w:rPr>
          <w:rFonts w:cs="Arial"/>
          <w:lang w:val="en"/>
        </w:rPr>
        <w:t xml:space="preserve"> </w:t>
      </w:r>
      <w:r w:rsidR="00913291" w:rsidRPr="008769D2">
        <w:rPr>
          <w:rFonts w:cs="Arial"/>
          <w:lang w:val="en"/>
        </w:rPr>
        <w:t xml:space="preserve">also covers recruitment processes organised through </w:t>
      </w:r>
      <w:r w:rsidR="00913291" w:rsidRPr="00FB15B9">
        <w:rPr>
          <w:rFonts w:cs="Arial"/>
          <w:lang w:val="en"/>
        </w:rPr>
        <w:t xml:space="preserve">recruitment and employment agencies. </w:t>
      </w:r>
    </w:p>
    <w:p w14:paraId="77D70094" w14:textId="77777777" w:rsidR="00913291" w:rsidRPr="00FB15B9" w:rsidRDefault="00913291" w:rsidP="00FB4572">
      <w:pPr>
        <w:pStyle w:val="Heading1"/>
      </w:pPr>
      <w:r>
        <w:t>Customers</w:t>
      </w:r>
    </w:p>
    <w:p w14:paraId="0E3E26C7" w14:textId="77777777" w:rsidR="00913291" w:rsidRDefault="00913291" w:rsidP="00913291">
      <w:pPr>
        <w:rPr>
          <w:lang w:val="en"/>
        </w:rPr>
      </w:pPr>
      <w:r>
        <w:t>The S</w:t>
      </w:r>
      <w:r w:rsidRPr="00DB7D45">
        <w:rPr>
          <w:bCs/>
          <w:lang w:val="en"/>
        </w:rPr>
        <w:t xml:space="preserve">DA </w:t>
      </w:r>
      <w:r>
        <w:rPr>
          <w:bCs/>
          <w:lang w:val="en"/>
        </w:rPr>
        <w:t xml:space="preserve">makes it </w:t>
      </w:r>
      <w:r w:rsidRPr="00DB7D45">
        <w:rPr>
          <w:bCs/>
          <w:lang w:val="en"/>
        </w:rPr>
        <w:t xml:space="preserve">unlawful to discriminate in the provision of services, </w:t>
      </w:r>
      <w:r>
        <w:rPr>
          <w:lang w:val="en"/>
        </w:rPr>
        <w:t>such as banking and insurance services; services provided by government departments; transport or telecommunication services; professional services, such as those provided by lawyers, doctors or tradespeople; and services provided by restaurants, shops or entertainment venues.</w:t>
      </w:r>
    </w:p>
    <w:p w14:paraId="01626143" w14:textId="77777777" w:rsidR="00913291" w:rsidRPr="00CC49B5" w:rsidRDefault="00913291" w:rsidP="00FB4572">
      <w:pPr>
        <w:pStyle w:val="Heading1"/>
      </w:pPr>
      <w:r w:rsidRPr="00CC49B5">
        <w:t>Direct and indirect discrimination</w:t>
      </w:r>
    </w:p>
    <w:p w14:paraId="3639E6F6" w14:textId="49467E1E" w:rsidR="00913291" w:rsidRDefault="00913291" w:rsidP="00913291">
      <w:r>
        <w:t xml:space="preserve">Discrimination can be direct </w:t>
      </w:r>
      <w:r w:rsidR="00E83557">
        <w:t xml:space="preserve">or </w:t>
      </w:r>
      <w:r>
        <w:t>indirect.</w:t>
      </w:r>
    </w:p>
    <w:p w14:paraId="665E37DE" w14:textId="77777777" w:rsidR="00913291" w:rsidRPr="00CC49B5" w:rsidRDefault="00913291" w:rsidP="00913291">
      <w:r w:rsidRPr="00AF4826">
        <w:rPr>
          <w:b/>
        </w:rPr>
        <w:t>Direct discrimination</w:t>
      </w:r>
      <w:r w:rsidRPr="00CC49B5">
        <w:t xml:space="preserve"> happens when a person is</w:t>
      </w:r>
      <w:r w:rsidRPr="00CC49B5">
        <w:rPr>
          <w:lang w:val="en"/>
        </w:rPr>
        <w:t xml:space="preserve"> treated less favourably than another person in a similar situation because of their</w:t>
      </w:r>
      <w:r>
        <w:rPr>
          <w:lang w:val="en"/>
        </w:rPr>
        <w:t xml:space="preserve"> </w:t>
      </w:r>
      <w:r w:rsidRPr="00CC49B5">
        <w:rPr>
          <w:lang w:val="en"/>
        </w:rPr>
        <w:t>sexual orientation, gender identity or intersex status</w:t>
      </w:r>
      <w:r w:rsidRPr="00CC49B5">
        <w:t xml:space="preserve">. </w:t>
      </w:r>
    </w:p>
    <w:p w14:paraId="47923669" w14:textId="176C7B47" w:rsidR="00913291" w:rsidRDefault="00913291" w:rsidP="00FB4572">
      <w:pPr>
        <w:ind w:left="357"/>
      </w:pPr>
      <w:r w:rsidRPr="00AF4826">
        <w:rPr>
          <w:i/>
        </w:rPr>
        <w:t>For example</w:t>
      </w:r>
      <w:r>
        <w:t xml:space="preserve">, </w:t>
      </w:r>
      <w:r w:rsidRPr="0055274C">
        <w:t xml:space="preserve">it may be direct sexual orientation discrimination for an employer </w:t>
      </w:r>
      <w:r w:rsidR="00E83557">
        <w:t>not to</w:t>
      </w:r>
      <w:r w:rsidRPr="0055274C">
        <w:t xml:space="preserve"> promote a</w:t>
      </w:r>
      <w:r>
        <w:t xml:space="preserve"> male </w:t>
      </w:r>
      <w:r w:rsidRPr="0055274C">
        <w:t xml:space="preserve">employee </w:t>
      </w:r>
      <w:r>
        <w:t xml:space="preserve">to a more senior role </w:t>
      </w:r>
      <w:r w:rsidRPr="0055274C">
        <w:t>because he</w:t>
      </w:r>
      <w:r>
        <w:t xml:space="preserve"> </w:t>
      </w:r>
      <w:r w:rsidRPr="0055274C">
        <w:t xml:space="preserve">is </w:t>
      </w:r>
      <w:r>
        <w:t xml:space="preserve">gay or </w:t>
      </w:r>
      <w:r w:rsidRPr="0055274C">
        <w:t>bisexual.</w:t>
      </w:r>
    </w:p>
    <w:p w14:paraId="4F3E3029" w14:textId="77777777" w:rsidR="00913291" w:rsidRDefault="00913291" w:rsidP="00FB4572">
      <w:pPr>
        <w:ind w:left="357"/>
      </w:pPr>
      <w:r>
        <w:t>I</w:t>
      </w:r>
      <w:r w:rsidRPr="00174BF0">
        <w:t>t may be direct gender identity discrimination if a shop</w:t>
      </w:r>
      <w:r>
        <w:t xml:space="preserve"> </w:t>
      </w:r>
      <w:r w:rsidRPr="00174BF0">
        <w:t>assistant refused to serve a person who identifies and presents as a woman but has a deep</w:t>
      </w:r>
      <w:r>
        <w:t>,</w:t>
      </w:r>
      <w:r w:rsidRPr="00174BF0">
        <w:t xml:space="preserve"> masculine</w:t>
      </w:r>
      <w:r>
        <w:t>-</w:t>
      </w:r>
      <w:r w:rsidRPr="00174BF0">
        <w:t>sounding voice</w:t>
      </w:r>
      <w:r>
        <w:t>, which causes the assistant to feel</w:t>
      </w:r>
      <w:r w:rsidRPr="00174BF0">
        <w:t xml:space="preserve"> uncomfortable about that person’s gender identity.</w:t>
      </w:r>
    </w:p>
    <w:p w14:paraId="1FCA82D1" w14:textId="77777777" w:rsidR="00913291" w:rsidRDefault="00913291" w:rsidP="00FB4572">
      <w:pPr>
        <w:ind w:left="357"/>
        <w:rPr>
          <w:lang w:val="en-US"/>
        </w:rPr>
      </w:pPr>
      <w:r>
        <w:t>I</w:t>
      </w:r>
      <w:r w:rsidRPr="00174BF0">
        <w:t>t may be direct</w:t>
      </w:r>
      <w:r>
        <w:t xml:space="preserve"> intersex status</w:t>
      </w:r>
      <w:r w:rsidRPr="00174BF0">
        <w:t xml:space="preserve"> discrimination for a physiotherapist to refuse </w:t>
      </w:r>
      <w:r w:rsidRPr="00174BF0">
        <w:rPr>
          <w:lang w:val="en-US"/>
        </w:rPr>
        <w:t>to treat an intersex person because the person’s biological characteristics make the physiotherapist uncomfortable.</w:t>
      </w:r>
    </w:p>
    <w:p w14:paraId="3709514F" w14:textId="77777777" w:rsidR="00913291" w:rsidRPr="00CC49B5" w:rsidRDefault="00913291" w:rsidP="00FB4572">
      <w:r w:rsidRPr="008D14C6">
        <w:rPr>
          <w:rFonts w:cs="Arial"/>
          <w:b/>
          <w:lang w:val="en-US"/>
        </w:rPr>
        <w:t>Indirect discrimination</w:t>
      </w:r>
      <w:r w:rsidRPr="008D14C6">
        <w:rPr>
          <w:rFonts w:cs="Arial"/>
          <w:lang w:val="en-US"/>
        </w:rPr>
        <w:t xml:space="preserve"> can be less obvious. It can happen</w:t>
      </w:r>
      <w:r w:rsidRPr="008D14C6">
        <w:rPr>
          <w:rFonts w:ascii="Arial Narrow" w:hAnsi="Arial Narrow"/>
          <w:lang w:val="en-US"/>
        </w:rPr>
        <w:t xml:space="preserve"> </w:t>
      </w:r>
      <w:r w:rsidRPr="006601A1">
        <w:t xml:space="preserve">when </w:t>
      </w:r>
      <w:r>
        <w:t xml:space="preserve">employers or service providers put in place </w:t>
      </w:r>
      <w:r w:rsidRPr="006601A1">
        <w:t>condition</w:t>
      </w:r>
      <w:r>
        <w:t>s</w:t>
      </w:r>
      <w:r w:rsidRPr="006601A1">
        <w:t>, requirement</w:t>
      </w:r>
      <w:r>
        <w:t>s</w:t>
      </w:r>
      <w:r w:rsidRPr="006601A1">
        <w:t xml:space="preserve"> or practice</w:t>
      </w:r>
      <w:r>
        <w:t>s</w:t>
      </w:r>
      <w:r w:rsidRPr="006601A1">
        <w:t xml:space="preserve"> which appear to treat everyone the same but </w:t>
      </w:r>
      <w:r>
        <w:t xml:space="preserve">which actually </w:t>
      </w:r>
      <w:r w:rsidRPr="006601A1">
        <w:t>disadvantage</w:t>
      </w:r>
      <w:r>
        <w:t xml:space="preserve"> some people</w:t>
      </w:r>
      <w:r w:rsidRPr="006601A1">
        <w:t xml:space="preserve"> because of</w:t>
      </w:r>
      <w:r w:rsidRPr="00CC49B5">
        <w:t xml:space="preserve"> their</w:t>
      </w:r>
      <w:r>
        <w:t xml:space="preserve"> sexual orientation, gender identity, intersex status or marital or relationship status</w:t>
      </w:r>
      <w:r w:rsidRPr="00CC49B5">
        <w:t xml:space="preserve">. </w:t>
      </w:r>
      <w:r w:rsidRPr="006601A1">
        <w:t xml:space="preserve">If the </w:t>
      </w:r>
      <w:r>
        <w:t xml:space="preserve">condition or </w:t>
      </w:r>
      <w:r w:rsidRPr="006601A1">
        <w:t xml:space="preserve">requirement is unreasonable, it could </w:t>
      </w:r>
      <w:r w:rsidRPr="008D14C6">
        <w:t>be</w:t>
      </w:r>
      <w:r>
        <w:t xml:space="preserve"> unlawful discrimination</w:t>
      </w:r>
      <w:r w:rsidRPr="008D14C6">
        <w:t>.</w:t>
      </w:r>
      <w:r w:rsidRPr="006601A1">
        <w:t xml:space="preserve"> </w:t>
      </w:r>
    </w:p>
    <w:p w14:paraId="7B81252D" w14:textId="77777777" w:rsidR="00913291" w:rsidRDefault="00913291" w:rsidP="00FB4572">
      <w:pPr>
        <w:ind w:left="357"/>
      </w:pPr>
      <w:r w:rsidRPr="00AF4826" w:rsidDel="00A2075D">
        <w:rPr>
          <w:i/>
        </w:rPr>
        <w:t>For example</w:t>
      </w:r>
      <w:r w:rsidRPr="00CC49B5" w:rsidDel="00A2075D">
        <w:t>,</w:t>
      </w:r>
      <w:r w:rsidDel="00A2075D">
        <w:t xml:space="preserve"> </w:t>
      </w:r>
      <w:r w:rsidRPr="00174BF0" w:rsidDel="00A2075D">
        <w:t>a company policy that offers benefits to an employee’s husband or wife, such as discounted travel or gym membership, may disadvantage employees with a same-sex partner because of their sexual orientation and/or relationship status.</w:t>
      </w:r>
    </w:p>
    <w:p w14:paraId="2B2E4984" w14:textId="77777777" w:rsidR="00FB4572" w:rsidRPr="00174BF0" w:rsidDel="00A2075D" w:rsidRDefault="00FB4572" w:rsidP="00FB4572">
      <w:pPr>
        <w:ind w:left="357"/>
      </w:pPr>
    </w:p>
    <w:p w14:paraId="247C3B9E" w14:textId="77777777" w:rsidR="00913291" w:rsidRPr="00174BF0" w:rsidRDefault="00913291" w:rsidP="00FB4572">
      <w:pPr>
        <w:ind w:left="357"/>
      </w:pPr>
      <w:r>
        <w:lastRenderedPageBreak/>
        <w:t>I</w:t>
      </w:r>
      <w:r w:rsidRPr="00174BF0">
        <w:t>t may be indirect</w:t>
      </w:r>
      <w:r>
        <w:t xml:space="preserve"> gender identity</w:t>
      </w:r>
      <w:r w:rsidRPr="00174BF0">
        <w:t xml:space="preserve"> discrimination if an organisation’s human resources policies do not permit changes to an employee’s records. Such a policy may require a transgender woman to continually disclose information about her gender identity in order to explain discrepancies in personal details.</w:t>
      </w:r>
    </w:p>
    <w:p w14:paraId="4D07D113" w14:textId="77777777" w:rsidR="00913291" w:rsidRPr="00E41253" w:rsidDel="00A2075D" w:rsidRDefault="00913291" w:rsidP="00FB4572">
      <w:pPr>
        <w:ind w:left="357"/>
        <w:rPr>
          <w:lang w:val="en"/>
        </w:rPr>
      </w:pPr>
      <w:r w:rsidDel="00A2075D">
        <w:t>A</w:t>
      </w:r>
      <w:r w:rsidRPr="00174BF0" w:rsidDel="00A2075D">
        <w:t xml:space="preserve"> policy that says that certain medical treatments, such as treatment for ovarian cancer, is only appropriate for women may disadvantage an intersex man who has male and female sex characteristics.</w:t>
      </w:r>
    </w:p>
    <w:p w14:paraId="3FEC93FA" w14:textId="77777777" w:rsidR="00913291" w:rsidRDefault="00913291" w:rsidP="00913291">
      <w:pPr>
        <w:pStyle w:val="Heading1"/>
      </w:pPr>
      <w:r>
        <w:t>When discrimination is not unlawful</w:t>
      </w:r>
    </w:p>
    <w:p w14:paraId="71F5C1FF" w14:textId="77777777" w:rsidR="00913291" w:rsidRDefault="00913291" w:rsidP="00FB4572">
      <w:r w:rsidRPr="002A70F9">
        <w:t xml:space="preserve">Like other anti-discrimination laws, the SDA says that, in some circumstances, it is not unlawful to discriminate against a person on the basis </w:t>
      </w:r>
      <w:r w:rsidRPr="00CC24A5">
        <w:t xml:space="preserve">of </w:t>
      </w:r>
      <w:r>
        <w:t xml:space="preserve">their sexual orientation, gender identity or intersex status. </w:t>
      </w:r>
    </w:p>
    <w:p w14:paraId="7C204E37" w14:textId="77777777" w:rsidR="00913291" w:rsidRDefault="00913291" w:rsidP="00FB4572">
      <w:r>
        <w:t xml:space="preserve">The SDA allows for certain </w:t>
      </w:r>
      <w:r w:rsidRPr="006C32E3">
        <w:t>acts done under statutory authority</w:t>
      </w:r>
      <w:r>
        <w:t xml:space="preserve"> and acts conducted by </w:t>
      </w:r>
      <w:r w:rsidRPr="006C32E3">
        <w:t xml:space="preserve">certain accommodation providers, charities, religious bodies (except for intersex status in religious educational institutions), voluntary bodies or sporting organisations (except for sexual orientation). Whether these exceptions and exemptions apply will depend on the particular circumstances. </w:t>
      </w:r>
    </w:p>
    <w:p w14:paraId="7E659A79" w14:textId="37C20898" w:rsidR="00913291" w:rsidRDefault="00913291" w:rsidP="00FB4572">
      <w:r>
        <w:t xml:space="preserve">The SDA also permits the Australian Human Rights Commission to grant temporary exemptions from some provisions of the </w:t>
      </w:r>
      <w:r w:rsidR="00DC243D">
        <w:t xml:space="preserve">SDA </w:t>
      </w:r>
      <w:r>
        <w:t xml:space="preserve">under certain circumstances. </w:t>
      </w:r>
    </w:p>
    <w:p w14:paraId="1AE415F6" w14:textId="77777777" w:rsidR="00913291" w:rsidRPr="00243F22" w:rsidRDefault="00913291" w:rsidP="00913291">
      <w:pPr>
        <w:pStyle w:val="Heading2"/>
      </w:pPr>
      <w:r w:rsidRPr="00243F22">
        <w:t>Special measures</w:t>
      </w:r>
    </w:p>
    <w:p w14:paraId="3B2B378A" w14:textId="77777777" w:rsidR="00913291" w:rsidRDefault="00913291" w:rsidP="00FB4572">
      <w:r w:rsidRPr="00CB6CC9">
        <w:t xml:space="preserve">Special measures have the goal of fostering greater equality by supporting groups of people </w:t>
      </w:r>
      <w:r w:rsidRPr="00CB6CC9">
        <w:rPr>
          <w:lang w:val="en-GB"/>
        </w:rPr>
        <w:t xml:space="preserve">who face, or have faced, </w:t>
      </w:r>
      <w:r w:rsidRPr="00CB6CC9">
        <w:t xml:space="preserve">entrenched discrimination so they </w:t>
      </w:r>
      <w:r w:rsidRPr="00CB6CC9">
        <w:rPr>
          <w:lang w:val="en-GB"/>
        </w:rPr>
        <w:t>can have similar access to opportunities as others in the community</w:t>
      </w:r>
      <w:r w:rsidRPr="00CB6CC9">
        <w:t>.</w:t>
      </w:r>
    </w:p>
    <w:p w14:paraId="03FE7351" w14:textId="77777777" w:rsidR="00913291" w:rsidRDefault="00913291" w:rsidP="00FB4572">
      <w:r>
        <w:t xml:space="preserve">The SDA provides for special measures that improve equality of opportunity for people based on their sex, sexual orientation, gender identity, intersex status, relationship status, pregnancy or potential pregnancy status or family responsibilities. </w:t>
      </w:r>
    </w:p>
    <w:p w14:paraId="539A9728" w14:textId="77777777" w:rsidR="00913291" w:rsidRDefault="00913291" w:rsidP="00913291">
      <w:pPr>
        <w:pStyle w:val="Heading1"/>
      </w:pPr>
      <w:r>
        <w:t>Employers’ obligations</w:t>
      </w:r>
    </w:p>
    <w:p w14:paraId="6CA5C43A" w14:textId="77777777" w:rsidR="00913291" w:rsidRDefault="00913291" w:rsidP="00913291">
      <w:r>
        <w:t xml:space="preserve">Employers have a legal responsibility to take all reasonable steps to prevent discrimination and harassment. </w:t>
      </w:r>
    </w:p>
    <w:p w14:paraId="2E65D816" w14:textId="379F5E60" w:rsidR="00913291" w:rsidRPr="00CD6C4C" w:rsidRDefault="00913291" w:rsidP="00196F7A">
      <w:r>
        <w:t>‘</w:t>
      </w:r>
      <w:r w:rsidRPr="00CD6C4C">
        <w:t>Reasonable steps</w:t>
      </w:r>
      <w:r>
        <w:t>’</w:t>
      </w:r>
      <w:r w:rsidRPr="00CD6C4C">
        <w:t xml:space="preserve"> may include putting in place policies and procedures to create a discrimination-free environment. It could also include procedures to deal with allegations of discrimination</w:t>
      </w:r>
      <w:r>
        <w:t xml:space="preserve"> and harassment </w:t>
      </w:r>
      <w:r w:rsidRPr="00CD6C4C">
        <w:t xml:space="preserve">made by employees or customers. </w:t>
      </w:r>
    </w:p>
    <w:p w14:paraId="141F96F1" w14:textId="4B68265E" w:rsidR="00913291" w:rsidRPr="00CD6C4C" w:rsidRDefault="00913291" w:rsidP="00196F7A">
      <w:r w:rsidRPr="00CD6C4C">
        <w:t xml:space="preserve">It is against the law to victimise a person for making, or proposing to make, a complaint to the Australian Human Rights Commission about </w:t>
      </w:r>
      <w:r w:rsidR="00FB4572">
        <w:t>sexual orientation, gender identity or intersex status</w:t>
      </w:r>
      <w:r w:rsidRPr="00CD6C4C">
        <w:t xml:space="preserve"> discrimination.</w:t>
      </w:r>
    </w:p>
    <w:p w14:paraId="1AEE51F4" w14:textId="0E6A2F11" w:rsidR="00913291" w:rsidRPr="00163999" w:rsidRDefault="00913291" w:rsidP="00196F7A">
      <w:r w:rsidRPr="00CD6C4C">
        <w:rPr>
          <w:rFonts w:cs="Arial"/>
          <w:lang w:val="en"/>
        </w:rPr>
        <w:t>Employers can also be held legally responsible for discrimination or harassment by their employees.</w:t>
      </w:r>
      <w:r>
        <w:rPr>
          <w:rFonts w:cs="Arial"/>
          <w:lang w:val="en"/>
        </w:rPr>
        <w:t xml:space="preserve"> </w:t>
      </w:r>
      <w:r>
        <w:t>For more information, see the fact sheet</w:t>
      </w:r>
      <w:r w:rsidR="00196F7A">
        <w:t xml:space="preserve">, </w:t>
      </w:r>
      <w:proofErr w:type="gramStart"/>
      <w:r w:rsidRPr="004B3CF2">
        <w:rPr>
          <w:i/>
        </w:rPr>
        <w:t>Vicarious</w:t>
      </w:r>
      <w:proofErr w:type="gramEnd"/>
      <w:r w:rsidRPr="004B3CF2">
        <w:rPr>
          <w:i/>
        </w:rPr>
        <w:t xml:space="preserve"> </w:t>
      </w:r>
      <w:r w:rsidR="00196F7A">
        <w:rPr>
          <w:i/>
        </w:rPr>
        <w:t>l</w:t>
      </w:r>
      <w:r w:rsidRPr="004B3CF2">
        <w:rPr>
          <w:i/>
        </w:rPr>
        <w:t>iability</w:t>
      </w:r>
      <w:r w:rsidR="00196F7A">
        <w:t xml:space="preserve"> at </w:t>
      </w:r>
      <w:hyperlink r:id="rId10" w:history="1">
        <w:r w:rsidR="00083509" w:rsidRPr="003C016C">
          <w:rPr>
            <w:rStyle w:val="Hyperlink"/>
          </w:rPr>
          <w:t>www.humanrights.gov.au/employers</w:t>
        </w:r>
      </w:hyperlink>
      <w:r w:rsidR="00196F7A">
        <w:t>.</w:t>
      </w:r>
    </w:p>
    <w:p w14:paraId="57D1A17C" w14:textId="79D4AD6E" w:rsidR="00CB226D" w:rsidRDefault="00CB226D" w:rsidP="00A873F9">
      <w:pPr>
        <w:pStyle w:val="Heading1"/>
      </w:pPr>
      <w:r>
        <w:lastRenderedPageBreak/>
        <w:t>Useful links</w:t>
      </w:r>
    </w:p>
    <w:p w14:paraId="22B434BE" w14:textId="3A2F1F17" w:rsidR="00625CD5" w:rsidRPr="00083509" w:rsidRDefault="00913291" w:rsidP="00083509">
      <w:pPr>
        <w:keepNext/>
      </w:pPr>
      <w:r>
        <w:t>Guideline: Transgender people at work (Victoria)</w:t>
      </w:r>
      <w:r w:rsidR="00083509">
        <w:br/>
      </w:r>
      <w:hyperlink r:id="rId11" w:history="1">
        <w:r w:rsidR="00083509" w:rsidRPr="003C016C">
          <w:rPr>
            <w:rStyle w:val="Hyperlink"/>
          </w:rPr>
          <w:t>www.humanrightscommission.vic.gov.au/transitioning-workers</w:t>
        </w:r>
      </w:hyperlink>
      <w:r w:rsidR="00083509">
        <w:t xml:space="preserve"> </w:t>
      </w:r>
    </w:p>
    <w:p w14:paraId="06C73C5D" w14:textId="77777777" w:rsidR="00A4293E" w:rsidRDefault="00A4293E" w:rsidP="00083509">
      <w:pPr>
        <w:pStyle w:val="Heading1"/>
      </w:pPr>
      <w:r>
        <w:t>Further information</w:t>
      </w:r>
    </w:p>
    <w:p w14:paraId="246372DC" w14:textId="77777777" w:rsidR="00A4293E" w:rsidRDefault="00A4293E" w:rsidP="00A4293E">
      <w:pPr>
        <w:rPr>
          <w:rFonts w:ascii="Times New Roman" w:hAnsi="Times New Roman"/>
          <w:sz w:val="32"/>
          <w:szCs w:val="32"/>
          <w:lang w:val="en-US" w:eastAsia="zh-CN"/>
        </w:rPr>
      </w:pPr>
      <w:r>
        <w:rPr>
          <w:b/>
          <w:bCs/>
          <w:lang w:val="en-US" w:eastAsia="zh-CN"/>
        </w:rPr>
        <w:t>Australian Human Rights Commission</w:t>
      </w:r>
      <w:r>
        <w:rPr>
          <w:b/>
          <w:bCs/>
          <w:lang w:val="en-US" w:eastAsia="zh-CN"/>
        </w:rPr>
        <w:br/>
      </w:r>
      <w:r>
        <w:rPr>
          <w:lang w:val="en-US" w:eastAsia="zh-CN"/>
        </w:rPr>
        <w:t>Level 3, 175 Pitt Street</w:t>
      </w:r>
      <w:r>
        <w:rPr>
          <w:lang w:val="en-US" w:eastAsia="zh-CN"/>
        </w:rPr>
        <w:br/>
        <w:t>SYDNEY NSW 2000</w:t>
      </w:r>
    </w:p>
    <w:p w14:paraId="163A28CF" w14:textId="77777777" w:rsidR="00A4293E" w:rsidRDefault="00A4293E" w:rsidP="00A4293E">
      <w:pPr>
        <w:rPr>
          <w:rFonts w:ascii="Times New Roman" w:hAnsi="Times New Roman"/>
          <w:sz w:val="32"/>
          <w:szCs w:val="32"/>
          <w:lang w:val="en-US" w:eastAsia="zh-CN"/>
        </w:rPr>
      </w:pPr>
      <w:r>
        <w:rPr>
          <w:lang w:val="en-US" w:eastAsia="zh-CN"/>
        </w:rPr>
        <w:t>GPO Box 5218</w:t>
      </w:r>
      <w:r>
        <w:rPr>
          <w:lang w:val="en-US" w:eastAsia="zh-CN"/>
        </w:rPr>
        <w:br/>
        <w:t>SYDNEY NSW 2001</w:t>
      </w:r>
    </w:p>
    <w:p w14:paraId="503C3A3B" w14:textId="77777777" w:rsidR="00A4293E" w:rsidRDefault="00A4293E" w:rsidP="00A4293E">
      <w:pPr>
        <w:rPr>
          <w:kern w:val="1"/>
          <w:lang w:val="en-US" w:eastAsia="zh-CN"/>
        </w:rPr>
      </w:pPr>
      <w:r>
        <w:rPr>
          <w:lang w:val="en-US" w:eastAsia="zh-CN"/>
        </w:rPr>
        <w:t>Telephone: (02) 9284 9600</w:t>
      </w:r>
      <w:r>
        <w:rPr>
          <w:lang w:val="en-US" w:eastAsia="zh-CN"/>
        </w:rPr>
        <w:br/>
        <w:t>National Information Service: 1300 656 419</w:t>
      </w:r>
      <w:r>
        <w:rPr>
          <w:lang w:val="en-US" w:eastAsia="zh-CN"/>
        </w:rPr>
        <w:br/>
      </w:r>
      <w:r>
        <w:rPr>
          <w:kern w:val="1"/>
          <w:lang w:val="en-US" w:eastAsia="zh-CN"/>
        </w:rPr>
        <w:t>TTY: 1800 620 241</w:t>
      </w:r>
    </w:p>
    <w:p w14:paraId="7575CEEB" w14:textId="48D5B58A" w:rsidR="00B67B63" w:rsidRDefault="00A4293E" w:rsidP="0068630C">
      <w:r>
        <w:rPr>
          <w:lang w:val="en-US" w:eastAsia="zh-CN"/>
        </w:rPr>
        <w:t xml:space="preserve">Email: </w:t>
      </w:r>
      <w:hyperlink r:id="rId12" w:history="1">
        <w:r w:rsidRPr="006525F0">
          <w:rPr>
            <w:rStyle w:val="Hyperlink"/>
            <w:kern w:val="1"/>
            <w:u w:color="0000FF"/>
            <w:lang w:val="en-US" w:eastAsia="zh-CN"/>
          </w:rPr>
          <w:t>infoservice@humanrights.gov.au</w:t>
        </w:r>
      </w:hyperlink>
      <w:r>
        <w:rPr>
          <w:u w:color="0000FF"/>
          <w:lang w:val="en-US" w:eastAsia="zh-CN"/>
        </w:rPr>
        <w:br/>
      </w:r>
      <w:r>
        <w:rPr>
          <w:kern w:val="1"/>
          <w:lang w:val="en-US" w:eastAsia="zh-CN"/>
        </w:rPr>
        <w:t xml:space="preserve">Website: </w:t>
      </w:r>
      <w:hyperlink r:id="rId13" w:history="1">
        <w:r w:rsidRPr="006525F0">
          <w:rPr>
            <w:rStyle w:val="Hyperlink"/>
          </w:rPr>
          <w:t>www.humanrights.gov.au/employers</w:t>
        </w:r>
      </w:hyperlink>
      <w:r>
        <w:t xml:space="preserve"> </w:t>
      </w:r>
    </w:p>
    <w:p w14:paraId="5C00BEE0" w14:textId="77777777" w:rsidR="00FF693B" w:rsidRDefault="00FF693B" w:rsidP="0068630C"/>
    <w:p w14:paraId="0903D011" w14:textId="77777777" w:rsidR="00FF693B" w:rsidRPr="00083509" w:rsidRDefault="00FF693B" w:rsidP="00FF693B">
      <w:pPr>
        <w:rPr>
          <w:rFonts w:cs="Arial"/>
          <w:color w:val="1F497D"/>
          <w:sz w:val="18"/>
          <w:szCs w:val="18"/>
        </w:rPr>
      </w:pPr>
      <w:r w:rsidRPr="00083509">
        <w:rPr>
          <w:sz w:val="18"/>
          <w:szCs w:val="18"/>
          <w:lang w:val="en"/>
        </w:rPr>
        <w:t>These documents provide general information only on the subject matter covered. It is not intended, nor should it be relied on, as a substitute for legal or other professional advice. If required, it is recommended that the reader obtain independent legal advice. The information contained in these documents may be amended from time to time.</w:t>
      </w:r>
    </w:p>
    <w:p w14:paraId="23A78E83" w14:textId="12A3BC09" w:rsidR="00FF693B" w:rsidRPr="00656DED" w:rsidRDefault="00FF693B" w:rsidP="0068630C">
      <w:r w:rsidRPr="00083509">
        <w:rPr>
          <w:sz w:val="18"/>
          <w:szCs w:val="18"/>
        </w:rPr>
        <w:t xml:space="preserve">Revised </w:t>
      </w:r>
      <w:r w:rsidR="00083509">
        <w:rPr>
          <w:sz w:val="18"/>
          <w:szCs w:val="18"/>
        </w:rPr>
        <w:t>November</w:t>
      </w:r>
      <w:r w:rsidRPr="00083509">
        <w:rPr>
          <w:sz w:val="18"/>
          <w:szCs w:val="18"/>
        </w:rPr>
        <w:t xml:space="preserve"> 2014. </w:t>
      </w:r>
    </w:p>
    <w:sectPr w:rsidR="00FF693B" w:rsidRPr="00656DED" w:rsidSect="005262E5">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5F49" w14:textId="77777777" w:rsidR="00083509" w:rsidRDefault="00083509" w:rsidP="00F14C6D">
      <w:r>
        <w:separator/>
      </w:r>
    </w:p>
  </w:endnote>
  <w:endnote w:type="continuationSeparator" w:id="0">
    <w:p w14:paraId="76D63D55" w14:textId="77777777" w:rsidR="00083509" w:rsidRDefault="00083509"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2605" w14:textId="77777777" w:rsidR="00083509" w:rsidRPr="00B654E0" w:rsidRDefault="00083509" w:rsidP="00162A8D">
    <w:pPr>
      <w:pStyle w:val="Footer"/>
      <w:jc w:val="right"/>
      <w:rPr>
        <w:sz w:val="20"/>
        <w:szCs w:val="20"/>
      </w:rPr>
    </w:pPr>
    <w:r w:rsidRPr="00B654E0">
      <w:rPr>
        <w:rStyle w:val="PageNumber"/>
        <w:sz w:val="20"/>
        <w:szCs w:val="20"/>
      </w:rPr>
      <w:fldChar w:fldCharType="begin"/>
    </w:r>
    <w:r w:rsidRPr="00B654E0">
      <w:rPr>
        <w:rStyle w:val="PageNumber"/>
        <w:sz w:val="20"/>
        <w:szCs w:val="20"/>
      </w:rPr>
      <w:instrText xml:space="preserve"> PAGE </w:instrText>
    </w:r>
    <w:r w:rsidRPr="00B654E0">
      <w:rPr>
        <w:rStyle w:val="PageNumber"/>
        <w:sz w:val="20"/>
        <w:szCs w:val="20"/>
      </w:rPr>
      <w:fldChar w:fldCharType="separate"/>
    </w:r>
    <w:r w:rsidR="007A1146">
      <w:rPr>
        <w:rStyle w:val="PageNumber"/>
        <w:noProof/>
        <w:sz w:val="20"/>
        <w:szCs w:val="20"/>
      </w:rPr>
      <w:t>4</w:t>
    </w:r>
    <w:r w:rsidRPr="00B654E0">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E8703" w14:textId="77777777" w:rsidR="00083509" w:rsidRDefault="00083509" w:rsidP="00F14C6D">
      <w:r>
        <w:separator/>
      </w:r>
    </w:p>
  </w:footnote>
  <w:footnote w:type="continuationSeparator" w:id="0">
    <w:p w14:paraId="5C9606A2" w14:textId="77777777" w:rsidR="00083509" w:rsidRDefault="00083509" w:rsidP="00F14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8A6B" w14:textId="5B4EF0A4" w:rsidR="00083509" w:rsidRPr="004B3109" w:rsidRDefault="00083509" w:rsidP="00EB6B66">
    <w:pPr>
      <w:spacing w:before="0" w:after="0"/>
      <w:jc w:val="right"/>
      <w:rPr>
        <w:sz w:val="20"/>
        <w:szCs w:val="20"/>
      </w:rPr>
    </w:pPr>
    <w:r w:rsidRPr="004B3109">
      <w:rPr>
        <w:sz w:val="20"/>
        <w:szCs w:val="20"/>
      </w:rPr>
      <w:t xml:space="preserve">Australian Human Rights Commission </w:t>
    </w:r>
    <w:r w:rsidRPr="004B3109">
      <w:rPr>
        <w:rFonts w:ascii="Wingdings" w:hAnsi="Wingdings"/>
        <w:color w:val="000000"/>
        <w:sz w:val="20"/>
        <w:szCs w:val="20"/>
      </w:rPr>
      <w:t></w:t>
    </w:r>
    <w:r w:rsidRPr="004B3109">
      <w:rPr>
        <w:sz w:val="20"/>
        <w:szCs w:val="20"/>
      </w:rPr>
      <w:t xml:space="preserve"> Good practice, good business</w:t>
    </w:r>
  </w:p>
  <w:p w14:paraId="7133FDBD" w14:textId="3C930A6F" w:rsidR="00083509" w:rsidRPr="004B3109" w:rsidRDefault="00083509" w:rsidP="00EB6B66">
    <w:pPr>
      <w:pStyle w:val="Footer"/>
      <w:spacing w:before="0" w:after="360"/>
      <w:jc w:val="right"/>
      <w:rPr>
        <w:i/>
        <w:sz w:val="20"/>
        <w:szCs w:val="20"/>
      </w:rPr>
    </w:pPr>
    <w:r>
      <w:rPr>
        <w:i/>
        <w:sz w:val="20"/>
        <w:szCs w:val="20"/>
      </w:rPr>
      <w:t>Sexual orientation, gender identity and intersex status discrimination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6DBC" w14:textId="77777777" w:rsidR="00083509" w:rsidRDefault="00083509" w:rsidP="006D0D95">
    <w:pPr>
      <w:spacing w:after="120"/>
    </w:pPr>
    <w:r>
      <w:rPr>
        <w:noProof/>
        <w:lang w:val="en-US" w:eastAsia="en-US"/>
      </w:rPr>
      <w:drawing>
        <wp:inline distT="0" distB="0" distL="0" distR="0" wp14:anchorId="3BFE0E4D" wp14:editId="1C777ED6">
          <wp:extent cx="1960259" cy="719014"/>
          <wp:effectExtent l="0" t="0" r="0"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1960259" cy="7190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36010E97"/>
    <w:multiLevelType w:val="hybridMultilevel"/>
    <w:tmpl w:val="EC7AB7AC"/>
    <w:lvl w:ilvl="0" w:tplc="43546698">
      <w:start w:val="1"/>
      <w:numFmt w:val="bullet"/>
      <w:pStyle w:val="Bulletlast"/>
      <w:lvlText w:val="•"/>
      <w:lvlJc w:val="left"/>
      <w:pPr>
        <w:ind w:left="1791" w:hanging="72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4"/>
  </w:num>
  <w:num w:numId="13">
    <w:abstractNumId w:val="12"/>
  </w:num>
  <w:num w:numId="14">
    <w:abstractNumId w:val="1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0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D7D33"/>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4DD8"/>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6F7A"/>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AE7"/>
    <w:rsid w:val="00243DAA"/>
    <w:rsid w:val="0024482B"/>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1ECC"/>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4F8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17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0A1"/>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784"/>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5A2"/>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10A"/>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82D"/>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55C"/>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1F7"/>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109"/>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32D"/>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CD5"/>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403"/>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30C"/>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146"/>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B17"/>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5AFA"/>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760"/>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291"/>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240"/>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5BE"/>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93E"/>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3F9"/>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28"/>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4E0"/>
    <w:rsid w:val="00B65990"/>
    <w:rsid w:val="00B660D1"/>
    <w:rsid w:val="00B66155"/>
    <w:rsid w:val="00B661FD"/>
    <w:rsid w:val="00B6634C"/>
    <w:rsid w:val="00B66C74"/>
    <w:rsid w:val="00B6713E"/>
    <w:rsid w:val="00B67B63"/>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BA0"/>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076"/>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034"/>
    <w:rsid w:val="00CB1171"/>
    <w:rsid w:val="00CB2005"/>
    <w:rsid w:val="00CB226D"/>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653"/>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0A3B"/>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11C"/>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43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0DB0"/>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557"/>
    <w:rsid w:val="00E8360B"/>
    <w:rsid w:val="00E83AE4"/>
    <w:rsid w:val="00E83B95"/>
    <w:rsid w:val="00E8463C"/>
    <w:rsid w:val="00E855F3"/>
    <w:rsid w:val="00E86110"/>
    <w:rsid w:val="00E86362"/>
    <w:rsid w:val="00E864A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07A8D"/>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0C4"/>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80F"/>
    <w:rsid w:val="00F87C9C"/>
    <w:rsid w:val="00F902ED"/>
    <w:rsid w:val="00F9044F"/>
    <w:rsid w:val="00F9072D"/>
    <w:rsid w:val="00F910C0"/>
    <w:rsid w:val="00F91BF7"/>
    <w:rsid w:val="00F91D70"/>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572"/>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736"/>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693B"/>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9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8D4760"/>
    <w:pPr>
      <w:numPr>
        <w:numId w:val="15"/>
      </w:numPr>
      <w:spacing w:before="120" w:after="360"/>
      <w:ind w:left="714" w:hanging="357"/>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A4293E"/>
    <w:pPr>
      <w:ind w:left="720"/>
      <w:contextualSpacing/>
    </w:pPr>
  </w:style>
  <w:style w:type="character" w:styleId="Strong">
    <w:name w:val="Strong"/>
    <w:uiPriority w:val="22"/>
    <w:qFormat/>
    <w:rsid w:val="004901F7"/>
    <w:rPr>
      <w:b/>
      <w:bCs/>
    </w:rPr>
  </w:style>
  <w:style w:type="paragraph" w:customStyle="1" w:styleId="Default">
    <w:name w:val="Default"/>
    <w:rsid w:val="004901F7"/>
    <w:pPr>
      <w:autoSpaceDE w:val="0"/>
      <w:autoSpaceDN w:val="0"/>
      <w:adjustRightInd w:val="0"/>
    </w:pPr>
    <w:rPr>
      <w:rFonts w:ascii="Arial" w:hAnsi="Arial" w:cs="Arial"/>
      <w:color w:val="000000"/>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8D4760"/>
    <w:pPr>
      <w:numPr>
        <w:numId w:val="15"/>
      </w:numPr>
      <w:spacing w:before="120" w:after="360"/>
      <w:ind w:left="714" w:hanging="357"/>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A4293E"/>
    <w:pPr>
      <w:ind w:left="720"/>
      <w:contextualSpacing/>
    </w:pPr>
  </w:style>
  <w:style w:type="character" w:styleId="Strong">
    <w:name w:val="Strong"/>
    <w:uiPriority w:val="22"/>
    <w:qFormat/>
    <w:rsid w:val="004901F7"/>
    <w:rPr>
      <w:b/>
      <w:bCs/>
    </w:rPr>
  </w:style>
  <w:style w:type="paragraph" w:customStyle="1" w:styleId="Default">
    <w:name w:val="Default"/>
    <w:rsid w:val="004901F7"/>
    <w:pPr>
      <w:autoSpaceDE w:val="0"/>
      <w:autoSpaceDN w:val="0"/>
      <w:adjustRightInd w:val="0"/>
    </w:pPr>
    <w:rPr>
      <w:rFonts w:ascii="Arial"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670832583">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manrightscommission.vic.gov.au/transitioning-workers" TargetMode="External"/><Relationship Id="rId12" Type="http://schemas.openxmlformats.org/officeDocument/2006/relationships/hyperlink" Target="mailto:infoservice@humanrights.gov.au" TargetMode="External"/><Relationship Id="rId13" Type="http://schemas.openxmlformats.org/officeDocument/2006/relationships/hyperlink" Target="http://www.humanrights.gov.au/employer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umanrights.gov.au/employers" TargetMode="External"/><Relationship Id="rId10" Type="http://schemas.openxmlformats.org/officeDocument/2006/relationships/hyperlink" Target="http://www.humanrights.gov.au/employ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9FF2-13AD-E14E-9CFA-3F28F49C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\\fileshare\applications\Templates\Commission\Coversheet Document.dot</Template>
  <TotalTime>0</TotalTime>
  <Pages>4</Pages>
  <Words>1112</Words>
  <Characters>6718</Characters>
  <Application>Microsoft Macintosh Word</Application>
  <DocSecurity>0</DocSecurity>
  <Lines>127</Lines>
  <Paragraphs>52</Paragraphs>
  <ScaleCrop>false</ScaleCrop>
  <HeadingPairs>
    <vt:vector size="2" baseType="variant">
      <vt:variant>
        <vt:lpstr>Title</vt:lpstr>
      </vt:variant>
      <vt:variant>
        <vt:i4>1</vt:i4>
      </vt:variant>
    </vt:vector>
  </HeadingPairs>
  <TitlesOfParts>
    <vt:vector size="1" baseType="lpstr">
      <vt:lpstr>Year</vt:lpstr>
    </vt:vector>
  </TitlesOfParts>
  <Manager/>
  <Company>Australian Human Rights Commission</Company>
  <LinksUpToDate>false</LinksUpToDate>
  <CharactersWithSpaces>7798</CharactersWithSpaces>
  <SharedDoc>false</SharedDoc>
  <HyperlinkBase/>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orientation, gender identity and intersex status discrimination</dc:title>
  <dc:subject/>
  <dc:creator>Lisa Thompson</dc:creator>
  <cp:keywords/>
  <dc:description/>
  <cp:lastModifiedBy>Lisa Thompson</cp:lastModifiedBy>
  <cp:revision>4</cp:revision>
  <cp:lastPrinted>2014-08-20T05:56:00Z</cp:lastPrinted>
  <dcterms:created xsi:type="dcterms:W3CDTF">2014-11-19T04:00:00Z</dcterms:created>
  <dcterms:modified xsi:type="dcterms:W3CDTF">2014-11-19T05:14:00Z</dcterms:modified>
  <cp:category/>
</cp:coreProperties>
</file>