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B1D" w:rsidRDefault="00CB27E2" w:rsidP="0023492C">
      <w:pPr>
        <w:tabs>
          <w:tab w:val="left" w:pos="180"/>
        </w:tabs>
        <w:rPr>
          <w:rFonts w:ascii="Arial" w:hAnsi="Arial" w:cs="Arial"/>
          <w:b/>
          <w:u w:val="single"/>
        </w:rPr>
      </w:pPr>
      <w:bookmarkStart w:id="0" w:name="_GoBack"/>
      <w:bookmarkEnd w:id="0"/>
      <w:r>
        <w:rPr>
          <w:rFonts w:ascii="Arial" w:hAnsi="Arial" w:cs="Arial"/>
          <w:b/>
          <w:u w:val="single"/>
        </w:rPr>
        <w:t xml:space="preserve"> </w:t>
      </w:r>
    </w:p>
    <w:p w:rsidR="007F3B1D" w:rsidRDefault="007F3B1D" w:rsidP="0023492C">
      <w:pPr>
        <w:tabs>
          <w:tab w:val="left" w:pos="180"/>
        </w:tabs>
        <w:rPr>
          <w:rFonts w:ascii="Arial" w:hAnsi="Arial" w:cs="Arial"/>
          <w:b/>
          <w:u w:val="single"/>
        </w:rPr>
      </w:pPr>
    </w:p>
    <w:p w:rsidR="007F3B1D" w:rsidRDefault="007F3B1D" w:rsidP="0023492C">
      <w:pPr>
        <w:tabs>
          <w:tab w:val="left" w:pos="180"/>
        </w:tabs>
        <w:rPr>
          <w:rFonts w:ascii="Arial" w:hAnsi="Arial" w:cs="Arial"/>
          <w:b/>
          <w:u w:val="single"/>
        </w:rPr>
      </w:pPr>
    </w:p>
    <w:p w:rsidR="007F3B1D" w:rsidRDefault="007F3B1D" w:rsidP="0023492C">
      <w:pPr>
        <w:tabs>
          <w:tab w:val="left" w:pos="180"/>
        </w:tabs>
        <w:rPr>
          <w:rFonts w:ascii="Arial" w:hAnsi="Arial" w:cs="Arial"/>
          <w:b/>
          <w:u w:val="single"/>
        </w:rPr>
      </w:pPr>
    </w:p>
    <w:p w:rsidR="007F3B1D" w:rsidRDefault="007F3B1D" w:rsidP="0023492C">
      <w:pPr>
        <w:tabs>
          <w:tab w:val="left" w:pos="180"/>
        </w:tabs>
        <w:rPr>
          <w:rFonts w:ascii="Arial" w:hAnsi="Arial" w:cs="Arial"/>
          <w:b/>
          <w:u w:val="single"/>
        </w:rPr>
      </w:pPr>
    </w:p>
    <w:p w:rsidR="007F3B1D" w:rsidRDefault="007F3B1D" w:rsidP="0023492C">
      <w:pPr>
        <w:tabs>
          <w:tab w:val="left" w:pos="180"/>
        </w:tabs>
        <w:rPr>
          <w:rFonts w:ascii="Arial" w:hAnsi="Arial" w:cs="Arial"/>
          <w:b/>
          <w:u w:val="single"/>
        </w:rPr>
      </w:pPr>
    </w:p>
    <w:p w:rsidR="007F3B1D" w:rsidRDefault="007F3B1D" w:rsidP="0023492C">
      <w:pPr>
        <w:tabs>
          <w:tab w:val="left" w:pos="180"/>
        </w:tabs>
        <w:rPr>
          <w:rFonts w:ascii="Arial" w:hAnsi="Arial" w:cs="Arial"/>
          <w:b/>
          <w:u w:val="single"/>
        </w:rPr>
      </w:pPr>
    </w:p>
    <w:p w:rsidR="007F3B1D" w:rsidRDefault="007F3B1D" w:rsidP="0023492C">
      <w:pPr>
        <w:tabs>
          <w:tab w:val="left" w:pos="180"/>
        </w:tabs>
        <w:rPr>
          <w:rFonts w:ascii="Arial" w:hAnsi="Arial" w:cs="Arial"/>
          <w:b/>
          <w:u w:val="single"/>
        </w:rPr>
      </w:pPr>
    </w:p>
    <w:p w:rsidR="007F3B1D" w:rsidRDefault="007F3B1D" w:rsidP="0023492C">
      <w:pPr>
        <w:tabs>
          <w:tab w:val="left" w:pos="180"/>
        </w:tabs>
        <w:rPr>
          <w:rFonts w:ascii="Arial" w:hAnsi="Arial" w:cs="Arial"/>
          <w:b/>
          <w:u w:val="single"/>
        </w:rPr>
      </w:pPr>
    </w:p>
    <w:p w:rsidR="007F3B1D" w:rsidRDefault="007F3B1D" w:rsidP="0023492C">
      <w:pPr>
        <w:tabs>
          <w:tab w:val="left" w:pos="180"/>
        </w:tabs>
        <w:rPr>
          <w:rFonts w:ascii="Arial" w:hAnsi="Arial" w:cs="Arial"/>
          <w:b/>
          <w:u w:val="single"/>
        </w:rPr>
      </w:pPr>
    </w:p>
    <w:p w:rsidR="002B4A17" w:rsidRDefault="002B4A17" w:rsidP="002B4A17">
      <w:pPr>
        <w:rPr>
          <w:b/>
          <w:sz w:val="32"/>
          <w:szCs w:val="32"/>
        </w:rPr>
      </w:pPr>
      <w:r>
        <w:rPr>
          <w:b/>
          <w:sz w:val="32"/>
          <w:szCs w:val="32"/>
        </w:rPr>
        <w:t>National Disability Strategy</w:t>
      </w:r>
    </w:p>
    <w:p w:rsidR="002B4A17" w:rsidRDefault="002B4A17" w:rsidP="002B4A17">
      <w:pPr>
        <w:rPr>
          <w:b/>
          <w:sz w:val="32"/>
          <w:szCs w:val="32"/>
        </w:rPr>
      </w:pPr>
      <w:r>
        <w:rPr>
          <w:b/>
          <w:sz w:val="32"/>
          <w:szCs w:val="32"/>
        </w:rPr>
        <w:t>2010-2020</w:t>
      </w:r>
    </w:p>
    <w:p w:rsidR="007F3B1D" w:rsidRDefault="007F3B1D" w:rsidP="0023492C">
      <w:pPr>
        <w:tabs>
          <w:tab w:val="left" w:pos="180"/>
        </w:tabs>
        <w:rPr>
          <w:rFonts w:ascii="Arial" w:hAnsi="Arial" w:cs="Arial"/>
          <w:b/>
          <w:u w:val="single"/>
        </w:rPr>
      </w:pPr>
    </w:p>
    <w:p w:rsidR="007F3B1D" w:rsidRDefault="007F3B1D" w:rsidP="0023492C">
      <w:pPr>
        <w:tabs>
          <w:tab w:val="left" w:pos="180"/>
        </w:tabs>
        <w:rPr>
          <w:rFonts w:ascii="Arial" w:hAnsi="Arial" w:cs="Arial"/>
          <w:b/>
          <w:u w:val="single"/>
        </w:rPr>
      </w:pPr>
    </w:p>
    <w:p w:rsidR="007F3B1D" w:rsidRDefault="007F3B1D" w:rsidP="0023492C">
      <w:pPr>
        <w:tabs>
          <w:tab w:val="left" w:pos="180"/>
        </w:tabs>
        <w:rPr>
          <w:rFonts w:ascii="Arial" w:hAnsi="Arial" w:cs="Arial"/>
          <w:b/>
          <w:u w:val="single"/>
        </w:rPr>
      </w:pPr>
    </w:p>
    <w:p w:rsidR="007F3B1D" w:rsidRDefault="007F3B1D" w:rsidP="0023492C">
      <w:pPr>
        <w:tabs>
          <w:tab w:val="left" w:pos="180"/>
        </w:tabs>
        <w:rPr>
          <w:rFonts w:ascii="Arial" w:hAnsi="Arial" w:cs="Arial"/>
          <w:b/>
          <w:u w:val="single"/>
        </w:rPr>
      </w:pPr>
    </w:p>
    <w:p w:rsidR="007F3B1D" w:rsidRDefault="007F3B1D" w:rsidP="0023492C">
      <w:pPr>
        <w:tabs>
          <w:tab w:val="left" w:pos="180"/>
        </w:tabs>
        <w:rPr>
          <w:rFonts w:ascii="Arial" w:hAnsi="Arial" w:cs="Arial"/>
          <w:b/>
          <w:u w:val="single"/>
        </w:rPr>
      </w:pPr>
    </w:p>
    <w:p w:rsidR="007F3B1D" w:rsidRDefault="007F3B1D" w:rsidP="0023492C">
      <w:pPr>
        <w:tabs>
          <w:tab w:val="left" w:pos="180"/>
        </w:tabs>
        <w:rPr>
          <w:rFonts w:ascii="Arial" w:hAnsi="Arial" w:cs="Arial"/>
          <w:b/>
          <w:u w:val="single"/>
        </w:rPr>
      </w:pPr>
    </w:p>
    <w:p w:rsidR="007F3B1D" w:rsidRDefault="007F3B1D" w:rsidP="0023492C">
      <w:pPr>
        <w:tabs>
          <w:tab w:val="left" w:pos="180"/>
        </w:tabs>
        <w:rPr>
          <w:rFonts w:ascii="Arial" w:hAnsi="Arial" w:cs="Arial"/>
          <w:b/>
          <w:u w:val="single"/>
        </w:rPr>
      </w:pPr>
    </w:p>
    <w:p w:rsidR="007F3B1D" w:rsidRDefault="007F3B1D" w:rsidP="0023492C">
      <w:pPr>
        <w:tabs>
          <w:tab w:val="left" w:pos="180"/>
        </w:tabs>
        <w:rPr>
          <w:rFonts w:ascii="Arial" w:hAnsi="Arial" w:cs="Arial"/>
          <w:b/>
          <w:u w:val="single"/>
        </w:rPr>
      </w:pPr>
    </w:p>
    <w:p w:rsidR="005B1DC9" w:rsidRDefault="007F3B1D" w:rsidP="005E4CE1">
      <w:pPr>
        <w:tabs>
          <w:tab w:val="left" w:pos="180"/>
        </w:tabs>
        <w:jc w:val="center"/>
        <w:rPr>
          <w:rFonts w:ascii="TheSans-Italic" w:hAnsi="TheSans-Italic" w:cs="TheSans-Italic"/>
          <w:i/>
          <w:iCs/>
        </w:rPr>
      </w:pPr>
      <w:r>
        <w:rPr>
          <w:rFonts w:ascii="TheSans-Italic" w:hAnsi="TheSans-Italic" w:cs="TheSans-Italic"/>
          <w:i/>
          <w:iCs/>
        </w:rPr>
        <w:t>An initiative of the Council of Australian Governments</w:t>
      </w:r>
    </w:p>
    <w:p w:rsidR="005B1DC9" w:rsidRDefault="005B1DC9" w:rsidP="005E4CE1">
      <w:pPr>
        <w:tabs>
          <w:tab w:val="left" w:pos="180"/>
        </w:tabs>
        <w:jc w:val="center"/>
        <w:rPr>
          <w:rFonts w:ascii="TheSans-Italic" w:hAnsi="TheSans-Italic" w:cs="TheSans-Italic"/>
          <w:i/>
          <w:iCs/>
        </w:rPr>
      </w:pPr>
      <w:r>
        <w:rPr>
          <w:rFonts w:ascii="TheSans-Italic" w:hAnsi="TheSans-Italic" w:cs="TheSans-Italic"/>
          <w:i/>
          <w:iCs/>
        </w:rPr>
        <w:br w:type="page"/>
      </w: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5B1DC9" w:rsidRDefault="005B1DC9" w:rsidP="005E4CE1">
      <w:pPr>
        <w:tabs>
          <w:tab w:val="left" w:pos="180"/>
        </w:tabs>
        <w:jc w:val="center"/>
        <w:rPr>
          <w:rFonts w:ascii="TheSans-Italic" w:hAnsi="TheSans-Italic" w:cs="TheSans-Italic"/>
          <w:i/>
          <w:iCs/>
        </w:rPr>
      </w:pPr>
    </w:p>
    <w:p w:rsidR="00EE0A39" w:rsidRDefault="00EE0A39" w:rsidP="00EE0A39">
      <w:pPr>
        <w:ind w:left="567"/>
        <w:rPr>
          <w:rFonts w:ascii="Arial" w:hAnsi="Arial" w:cs="Arial"/>
          <w:color w:val="0000FF"/>
          <w:sz w:val="20"/>
          <w:szCs w:val="20"/>
          <w:u w:val="single"/>
          <w:lang w:val="en-US"/>
        </w:rPr>
      </w:pPr>
      <w:r>
        <w:rPr>
          <w:rFonts w:ascii="Arial" w:hAnsi="Arial" w:cs="Arial"/>
        </w:rPr>
        <w:t xml:space="preserve">© Commonwealth of </w:t>
      </w:r>
      <w:smartTag w:uri="urn:schemas-microsoft-com:office:smarttags" w:element="country-region">
        <w:smartTag w:uri="urn:schemas-microsoft-com:office:smarttags" w:element="place">
          <w:r>
            <w:rPr>
              <w:rFonts w:ascii="Arial" w:hAnsi="Arial" w:cs="Arial"/>
            </w:rPr>
            <w:t>Australia</w:t>
          </w:r>
        </w:smartTag>
      </w:smartTag>
      <w:r>
        <w:rPr>
          <w:rFonts w:ascii="Arial" w:hAnsi="Arial" w:cs="Arial"/>
        </w:rPr>
        <w:t xml:space="preserve"> 2011</w:t>
      </w:r>
      <w:r>
        <w:rPr>
          <w:rFonts w:ascii="Arial" w:hAnsi="Arial" w:cs="Arial"/>
        </w:rPr>
        <w:br/>
      </w:r>
      <w:r>
        <w:rPr>
          <w:rFonts w:ascii="Arial" w:hAnsi="Arial" w:cs="Arial"/>
        </w:rPr>
        <w:br/>
        <w:t xml:space="preserve">This work is copyright. Apart from any use as permitted under the Copyright Act 1968, no part may be reproduced by any process without prior written permission from the Commonwealth available from the Commonwealth Copyright Administration, Attorney-General’s Department. Requests and inquiries concerning reproduction and rights should be addressed to the Commonwealth Copyright Administration, Attorney-General’s, Robert Garran Offices, National Circuit, Canberra ACT 2600 or posted at </w:t>
      </w:r>
      <w:hyperlink r:id="rId7" w:tooltip="http://www.ag.gov.au/cca" w:history="1">
        <w:r>
          <w:rPr>
            <w:rStyle w:val="Hyperlink"/>
            <w:lang w:val="en-US"/>
          </w:rPr>
          <w:t>http://www.ag.gov.au/cca</w:t>
        </w:r>
      </w:hyperlink>
    </w:p>
    <w:p w:rsidR="005B1DC9" w:rsidRDefault="005B1DC9" w:rsidP="005E4CE1">
      <w:pPr>
        <w:tabs>
          <w:tab w:val="left" w:pos="180"/>
        </w:tabs>
        <w:jc w:val="center"/>
        <w:rPr>
          <w:rFonts w:ascii="TheSans-Italic" w:hAnsi="TheSans-Italic" w:cs="TheSans-Italic"/>
          <w:i/>
          <w:iCs/>
        </w:rPr>
      </w:pPr>
    </w:p>
    <w:p w:rsidR="007F3B1D" w:rsidRDefault="00EA0E8D" w:rsidP="006144B6">
      <w:pPr>
        <w:rPr>
          <w:rFonts w:ascii="Arial" w:hAnsi="Arial" w:cs="Arial"/>
          <w:b/>
        </w:rPr>
      </w:pPr>
      <w:r>
        <w:rPr>
          <w:rFonts w:ascii="Arial" w:hAnsi="Arial" w:cs="Arial"/>
          <w:color w:val="000080"/>
        </w:rPr>
        <w:t xml:space="preserve">Copies of this booklet are available to download at </w:t>
      </w:r>
      <w:hyperlink r:id="rId8" w:history="1">
        <w:r w:rsidR="00E82B0D" w:rsidRPr="00423807">
          <w:rPr>
            <w:rStyle w:val="Hyperlink"/>
            <w:rFonts w:ascii="Arial" w:hAnsi="Arial" w:cs="Arial"/>
          </w:rPr>
          <w:t>www.fahcsia.gov.au</w:t>
        </w:r>
      </w:hyperlink>
      <w:r w:rsidR="00E82B0D">
        <w:rPr>
          <w:rFonts w:ascii="Arial" w:hAnsi="Arial" w:cs="Arial"/>
          <w:color w:val="000080"/>
        </w:rPr>
        <w:t xml:space="preserve"> or </w:t>
      </w:r>
      <w:hyperlink r:id="rId9" w:history="1">
        <w:r w:rsidRPr="007538C7">
          <w:rPr>
            <w:rStyle w:val="Hyperlink"/>
            <w:rFonts w:ascii="Arial" w:hAnsi="Arial" w:cs="Arial"/>
          </w:rPr>
          <w:t>www.coag.gov.au</w:t>
        </w:r>
      </w:hyperlink>
      <w:r>
        <w:rPr>
          <w:rFonts w:ascii="Arial" w:hAnsi="Arial" w:cs="Arial"/>
          <w:color w:val="000080"/>
        </w:rPr>
        <w:t xml:space="preserve">. </w:t>
      </w:r>
      <w:r w:rsidR="005B1DC9" w:rsidRPr="00481425">
        <w:rPr>
          <w:rFonts w:ascii="Arial" w:hAnsi="Arial" w:cs="Arial"/>
          <w:color w:val="000080"/>
        </w:rPr>
        <w:t xml:space="preserve">If you would like a copy in easy English, Braille or audio, please phone 1800 050 009 or email </w:t>
      </w:r>
      <w:hyperlink r:id="rId10" w:tooltip="mailto:nationaldisabilityst@fahcsia.gov.au" w:history="1">
        <w:r w:rsidR="006144B6">
          <w:rPr>
            <w:rStyle w:val="Hyperlink"/>
            <w:rFonts w:ascii="Arial" w:hAnsi="Arial" w:cs="Arial"/>
            <w:sz w:val="20"/>
            <w:szCs w:val="20"/>
          </w:rPr>
          <w:t>nationaldisabilityst@fahcsia.gov.au</w:t>
        </w:r>
      </w:hyperlink>
      <w:r w:rsidR="006144B6">
        <w:rPr>
          <w:rFonts w:ascii="Arial" w:hAnsi="Arial" w:cs="Arial"/>
          <w:color w:val="0000FF"/>
          <w:sz w:val="20"/>
          <w:szCs w:val="20"/>
        </w:rPr>
        <w:t xml:space="preserve">. </w:t>
      </w:r>
      <w:r w:rsidR="005B1DC9" w:rsidRPr="00481425">
        <w:rPr>
          <w:rFonts w:ascii="Arial" w:hAnsi="Arial" w:cs="Arial"/>
          <w:color w:val="000080"/>
        </w:rPr>
        <w:t>TTY users phone 1800 555 677 and ask for 1800 050 009.</w:t>
      </w:r>
      <w:r w:rsidR="005B1DC9">
        <w:rPr>
          <w:rFonts w:ascii="Trebuchet MS" w:hAnsi="Trebuchet MS" w:cs="Trebuchet MS"/>
          <w:color w:val="000080"/>
          <w:sz w:val="20"/>
          <w:szCs w:val="20"/>
        </w:rPr>
        <w:t xml:space="preserve"> </w:t>
      </w:r>
      <w:r w:rsidR="007F3B1D">
        <w:rPr>
          <w:rFonts w:ascii="Arial" w:hAnsi="Arial" w:cs="Arial"/>
          <w:b/>
          <w:u w:val="single"/>
        </w:rPr>
        <w:br w:type="page"/>
      </w:r>
      <w:r w:rsidR="005E4CE1">
        <w:rPr>
          <w:rFonts w:ascii="Arial" w:hAnsi="Arial" w:cs="Arial"/>
          <w:b/>
        </w:rPr>
        <w:lastRenderedPageBreak/>
        <w:t>CONTENTS</w:t>
      </w:r>
    </w:p>
    <w:p w:rsidR="0062534D" w:rsidRPr="005E4CE1" w:rsidRDefault="0062534D" w:rsidP="006144B6">
      <w:pPr>
        <w:rPr>
          <w:rFonts w:ascii="Arial" w:hAnsi="Arial" w:cs="Arial"/>
          <w:b/>
        </w:rPr>
      </w:pPr>
    </w:p>
    <w:p w:rsidR="007F3B1D" w:rsidRPr="0062534D" w:rsidRDefault="007F3B1D" w:rsidP="0023492C">
      <w:pPr>
        <w:spacing w:after="120" w:line="360" w:lineRule="auto"/>
        <w:rPr>
          <w:rFonts w:ascii="Arial" w:hAnsi="Arial" w:cs="Arial"/>
          <w:b/>
          <w:sz w:val="28"/>
          <w:szCs w:val="28"/>
        </w:rPr>
      </w:pPr>
      <w:r w:rsidRPr="0062534D">
        <w:rPr>
          <w:rFonts w:ascii="Arial" w:hAnsi="Arial" w:cs="Arial"/>
          <w:b/>
          <w:sz w:val="28"/>
          <w:szCs w:val="28"/>
        </w:rPr>
        <w:t xml:space="preserve">Foreword </w:t>
      </w:r>
      <w:r w:rsidR="001343D2" w:rsidRPr="0062534D">
        <w:rPr>
          <w:rFonts w:ascii="Arial" w:hAnsi="Arial" w:cs="Arial"/>
          <w:b/>
          <w:sz w:val="28"/>
          <w:szCs w:val="28"/>
        </w:rPr>
        <w:tab/>
      </w:r>
      <w:r w:rsidR="001343D2" w:rsidRPr="0062534D">
        <w:rPr>
          <w:rFonts w:ascii="Arial" w:hAnsi="Arial" w:cs="Arial"/>
          <w:b/>
          <w:sz w:val="28"/>
          <w:szCs w:val="28"/>
        </w:rPr>
        <w:tab/>
      </w:r>
      <w:r w:rsidR="001343D2" w:rsidRPr="0062534D">
        <w:rPr>
          <w:rFonts w:ascii="Arial" w:hAnsi="Arial" w:cs="Arial"/>
          <w:b/>
          <w:sz w:val="28"/>
          <w:szCs w:val="28"/>
        </w:rPr>
        <w:tab/>
      </w:r>
      <w:r w:rsidR="001343D2" w:rsidRPr="0062534D">
        <w:rPr>
          <w:rFonts w:ascii="Arial" w:hAnsi="Arial" w:cs="Arial"/>
          <w:b/>
          <w:sz w:val="28"/>
          <w:szCs w:val="28"/>
        </w:rPr>
        <w:tab/>
      </w:r>
      <w:r w:rsidR="001343D2" w:rsidRPr="0062534D">
        <w:rPr>
          <w:rFonts w:ascii="Arial" w:hAnsi="Arial" w:cs="Arial"/>
          <w:b/>
          <w:sz w:val="28"/>
          <w:szCs w:val="28"/>
        </w:rPr>
        <w:tab/>
      </w:r>
      <w:r w:rsidR="001343D2" w:rsidRPr="0062534D">
        <w:rPr>
          <w:rFonts w:ascii="Arial" w:hAnsi="Arial" w:cs="Arial"/>
          <w:b/>
          <w:sz w:val="28"/>
          <w:szCs w:val="28"/>
        </w:rPr>
        <w:tab/>
      </w:r>
      <w:r w:rsidR="001343D2" w:rsidRPr="0062534D">
        <w:rPr>
          <w:rFonts w:ascii="Arial" w:hAnsi="Arial" w:cs="Arial"/>
          <w:b/>
          <w:sz w:val="28"/>
          <w:szCs w:val="28"/>
        </w:rPr>
        <w:tab/>
      </w:r>
      <w:r w:rsidR="001343D2" w:rsidRPr="0062534D">
        <w:rPr>
          <w:rFonts w:ascii="Arial" w:hAnsi="Arial" w:cs="Arial"/>
          <w:b/>
          <w:sz w:val="28"/>
          <w:szCs w:val="28"/>
        </w:rPr>
        <w:tab/>
      </w:r>
      <w:r w:rsidR="001343D2" w:rsidRPr="0062534D">
        <w:rPr>
          <w:rFonts w:ascii="Arial" w:hAnsi="Arial" w:cs="Arial"/>
          <w:b/>
          <w:sz w:val="28"/>
          <w:szCs w:val="28"/>
        </w:rPr>
        <w:tab/>
      </w:r>
      <w:r w:rsidR="00BF7FB2">
        <w:rPr>
          <w:rFonts w:ascii="Arial" w:hAnsi="Arial" w:cs="Arial"/>
          <w:b/>
          <w:sz w:val="28"/>
          <w:szCs w:val="28"/>
        </w:rPr>
        <w:t>5</w:t>
      </w:r>
    </w:p>
    <w:p w:rsidR="007F3B1D" w:rsidRPr="0062534D" w:rsidRDefault="007F3B1D" w:rsidP="0023492C">
      <w:pPr>
        <w:spacing w:after="120" w:line="360" w:lineRule="auto"/>
        <w:rPr>
          <w:rFonts w:ascii="Arial" w:hAnsi="Arial" w:cs="Arial"/>
          <w:b/>
          <w:sz w:val="28"/>
          <w:szCs w:val="28"/>
        </w:rPr>
      </w:pPr>
      <w:r w:rsidRPr="0062534D">
        <w:rPr>
          <w:rFonts w:ascii="Arial" w:hAnsi="Arial" w:cs="Arial"/>
          <w:b/>
          <w:sz w:val="28"/>
          <w:szCs w:val="28"/>
        </w:rPr>
        <w:t>Overview</w:t>
      </w:r>
      <w:r w:rsidR="0062534D">
        <w:rPr>
          <w:rFonts w:ascii="Arial" w:hAnsi="Arial" w:cs="Arial"/>
          <w:b/>
          <w:sz w:val="28"/>
          <w:szCs w:val="28"/>
        </w:rPr>
        <w:tab/>
      </w:r>
      <w:r w:rsidR="0062534D">
        <w:rPr>
          <w:rFonts w:ascii="Arial" w:hAnsi="Arial" w:cs="Arial"/>
          <w:b/>
          <w:sz w:val="28"/>
          <w:szCs w:val="28"/>
        </w:rPr>
        <w:tab/>
      </w:r>
      <w:r w:rsidR="0062534D">
        <w:rPr>
          <w:rFonts w:ascii="Arial" w:hAnsi="Arial" w:cs="Arial"/>
          <w:b/>
          <w:sz w:val="28"/>
          <w:szCs w:val="28"/>
        </w:rPr>
        <w:tab/>
      </w:r>
      <w:r w:rsidR="0062534D">
        <w:rPr>
          <w:rFonts w:ascii="Arial" w:hAnsi="Arial" w:cs="Arial"/>
          <w:b/>
          <w:sz w:val="28"/>
          <w:szCs w:val="28"/>
        </w:rPr>
        <w:tab/>
      </w:r>
      <w:r w:rsidR="0062534D">
        <w:rPr>
          <w:rFonts w:ascii="Arial" w:hAnsi="Arial" w:cs="Arial"/>
          <w:b/>
          <w:sz w:val="28"/>
          <w:szCs w:val="28"/>
        </w:rPr>
        <w:tab/>
      </w:r>
      <w:r w:rsidR="0062534D">
        <w:rPr>
          <w:rFonts w:ascii="Arial" w:hAnsi="Arial" w:cs="Arial"/>
          <w:b/>
          <w:sz w:val="28"/>
          <w:szCs w:val="28"/>
        </w:rPr>
        <w:tab/>
      </w:r>
      <w:r w:rsidR="0062534D">
        <w:rPr>
          <w:rFonts w:ascii="Arial" w:hAnsi="Arial" w:cs="Arial"/>
          <w:b/>
          <w:sz w:val="28"/>
          <w:szCs w:val="28"/>
        </w:rPr>
        <w:tab/>
      </w:r>
      <w:r w:rsidR="0062534D">
        <w:rPr>
          <w:rFonts w:ascii="Arial" w:hAnsi="Arial" w:cs="Arial"/>
          <w:b/>
          <w:sz w:val="28"/>
          <w:szCs w:val="28"/>
        </w:rPr>
        <w:tab/>
      </w:r>
      <w:r w:rsidR="0062534D">
        <w:rPr>
          <w:rFonts w:ascii="Arial" w:hAnsi="Arial" w:cs="Arial"/>
          <w:b/>
          <w:sz w:val="28"/>
          <w:szCs w:val="28"/>
        </w:rPr>
        <w:tab/>
      </w:r>
      <w:r w:rsidR="00BF7FB2">
        <w:rPr>
          <w:rFonts w:ascii="Arial" w:hAnsi="Arial" w:cs="Arial"/>
          <w:b/>
          <w:sz w:val="28"/>
          <w:szCs w:val="28"/>
        </w:rPr>
        <w:t>8</w:t>
      </w:r>
    </w:p>
    <w:p w:rsidR="007F3B1D" w:rsidRPr="0062534D" w:rsidRDefault="007F3B1D" w:rsidP="0023492C">
      <w:pPr>
        <w:spacing w:after="120" w:line="360" w:lineRule="auto"/>
        <w:rPr>
          <w:rFonts w:ascii="Arial" w:hAnsi="Arial" w:cs="Arial"/>
          <w:b/>
          <w:sz w:val="28"/>
          <w:szCs w:val="28"/>
        </w:rPr>
      </w:pPr>
      <w:r w:rsidRPr="0062534D">
        <w:rPr>
          <w:rFonts w:ascii="Arial" w:hAnsi="Arial" w:cs="Arial"/>
          <w:b/>
          <w:sz w:val="28"/>
          <w:szCs w:val="28"/>
        </w:rPr>
        <w:t>Why we need a National Disability Strategy</w:t>
      </w:r>
      <w:r w:rsidR="001343D2" w:rsidRPr="0062534D">
        <w:rPr>
          <w:rFonts w:ascii="Arial" w:hAnsi="Arial" w:cs="Arial"/>
          <w:b/>
          <w:sz w:val="28"/>
          <w:szCs w:val="28"/>
        </w:rPr>
        <w:tab/>
      </w:r>
      <w:r w:rsidR="001343D2" w:rsidRPr="0062534D">
        <w:rPr>
          <w:rFonts w:ascii="Arial" w:hAnsi="Arial" w:cs="Arial"/>
          <w:b/>
          <w:sz w:val="28"/>
          <w:szCs w:val="28"/>
        </w:rPr>
        <w:tab/>
      </w:r>
      <w:r w:rsidR="0062534D">
        <w:rPr>
          <w:rFonts w:ascii="Arial" w:hAnsi="Arial" w:cs="Arial"/>
          <w:b/>
          <w:sz w:val="28"/>
          <w:szCs w:val="28"/>
        </w:rPr>
        <w:tab/>
      </w:r>
      <w:r w:rsidR="006B12B5">
        <w:rPr>
          <w:rFonts w:ascii="Arial" w:hAnsi="Arial" w:cs="Arial"/>
          <w:b/>
          <w:sz w:val="28"/>
          <w:szCs w:val="28"/>
        </w:rPr>
        <w:t>1</w:t>
      </w:r>
      <w:r w:rsidR="00BF7FB2">
        <w:rPr>
          <w:rFonts w:ascii="Arial" w:hAnsi="Arial" w:cs="Arial"/>
          <w:b/>
          <w:sz w:val="28"/>
          <w:szCs w:val="28"/>
        </w:rPr>
        <w:t>1</w:t>
      </w:r>
    </w:p>
    <w:p w:rsidR="007F3B1D" w:rsidRPr="0062534D" w:rsidRDefault="007F3B1D" w:rsidP="0023492C">
      <w:pPr>
        <w:spacing w:after="120" w:line="360" w:lineRule="auto"/>
        <w:rPr>
          <w:rFonts w:ascii="Arial" w:hAnsi="Arial" w:cs="Arial"/>
        </w:rPr>
      </w:pPr>
      <w:r w:rsidRPr="003C6B14">
        <w:rPr>
          <w:rFonts w:ascii="Arial" w:hAnsi="Arial" w:cs="Arial"/>
          <w:b/>
        </w:rPr>
        <w:tab/>
      </w:r>
      <w:r w:rsidRPr="0062534D">
        <w:rPr>
          <w:rFonts w:ascii="Arial" w:hAnsi="Arial" w:cs="Arial"/>
        </w:rPr>
        <w:t>Introduction</w:t>
      </w:r>
      <w:r w:rsidR="001343D2" w:rsidRPr="0062534D">
        <w:rPr>
          <w:rFonts w:ascii="Arial" w:hAnsi="Arial" w:cs="Arial"/>
        </w:rPr>
        <w:tab/>
      </w:r>
      <w:r w:rsidR="001343D2" w:rsidRPr="0062534D">
        <w:rPr>
          <w:rFonts w:ascii="Arial" w:hAnsi="Arial" w:cs="Arial"/>
        </w:rPr>
        <w:tab/>
      </w:r>
      <w:r w:rsidR="001343D2" w:rsidRPr="0062534D">
        <w:rPr>
          <w:rFonts w:ascii="Arial" w:hAnsi="Arial" w:cs="Arial"/>
        </w:rPr>
        <w:tab/>
      </w:r>
      <w:r w:rsidR="001343D2" w:rsidRPr="0062534D">
        <w:rPr>
          <w:rFonts w:ascii="Arial" w:hAnsi="Arial" w:cs="Arial"/>
        </w:rPr>
        <w:tab/>
      </w:r>
      <w:r w:rsidR="001343D2" w:rsidRPr="0062534D">
        <w:rPr>
          <w:rFonts w:ascii="Arial" w:hAnsi="Arial" w:cs="Arial"/>
        </w:rPr>
        <w:tab/>
      </w:r>
      <w:r w:rsidR="001343D2" w:rsidRPr="0062534D">
        <w:rPr>
          <w:rFonts w:ascii="Arial" w:hAnsi="Arial" w:cs="Arial"/>
        </w:rPr>
        <w:tab/>
      </w:r>
      <w:r w:rsidR="001343D2" w:rsidRPr="0062534D">
        <w:rPr>
          <w:rFonts w:ascii="Arial" w:hAnsi="Arial" w:cs="Arial"/>
        </w:rPr>
        <w:tab/>
      </w:r>
      <w:r w:rsidR="00BF7FB2">
        <w:rPr>
          <w:rFonts w:ascii="Arial" w:hAnsi="Arial" w:cs="Arial"/>
        </w:rPr>
        <w:t>11</w:t>
      </w:r>
    </w:p>
    <w:p w:rsidR="001343D2" w:rsidRPr="0062534D" w:rsidRDefault="007F3B1D" w:rsidP="001343D2">
      <w:pPr>
        <w:spacing w:after="120" w:line="360" w:lineRule="auto"/>
        <w:ind w:left="720"/>
        <w:rPr>
          <w:rFonts w:ascii="Arial" w:hAnsi="Arial" w:cs="Arial"/>
        </w:rPr>
      </w:pPr>
      <w:r w:rsidRPr="0062534D">
        <w:rPr>
          <w:rFonts w:ascii="Arial" w:hAnsi="Arial" w:cs="Arial"/>
        </w:rPr>
        <w:t xml:space="preserve">The </w:t>
      </w:r>
      <w:r w:rsidR="00AD6061" w:rsidRPr="0062534D">
        <w:rPr>
          <w:rFonts w:ascii="Arial" w:hAnsi="Arial" w:cs="Arial"/>
        </w:rPr>
        <w:t>h</w:t>
      </w:r>
      <w:r w:rsidRPr="0062534D">
        <w:rPr>
          <w:rFonts w:ascii="Arial" w:hAnsi="Arial" w:cs="Arial"/>
        </w:rPr>
        <w:t xml:space="preserve">uman </w:t>
      </w:r>
      <w:r w:rsidR="00AD6061" w:rsidRPr="0062534D">
        <w:rPr>
          <w:rFonts w:ascii="Arial" w:hAnsi="Arial" w:cs="Arial"/>
        </w:rPr>
        <w:t>r</w:t>
      </w:r>
      <w:r w:rsidRPr="0062534D">
        <w:rPr>
          <w:rFonts w:ascii="Arial" w:hAnsi="Arial" w:cs="Arial"/>
        </w:rPr>
        <w:t xml:space="preserve">ights </w:t>
      </w:r>
      <w:r w:rsidR="00AD6061" w:rsidRPr="0062534D">
        <w:rPr>
          <w:rFonts w:ascii="Arial" w:hAnsi="Arial" w:cs="Arial"/>
        </w:rPr>
        <w:t>i</w:t>
      </w:r>
      <w:r w:rsidRPr="0062534D">
        <w:rPr>
          <w:rFonts w:ascii="Arial" w:hAnsi="Arial" w:cs="Arial"/>
        </w:rPr>
        <w:t>mperative</w:t>
      </w:r>
      <w:r w:rsidR="001343D2" w:rsidRPr="0062534D">
        <w:rPr>
          <w:rFonts w:ascii="Arial" w:hAnsi="Arial" w:cs="Arial"/>
        </w:rPr>
        <w:tab/>
      </w:r>
      <w:r w:rsidR="001343D2" w:rsidRPr="0062534D">
        <w:rPr>
          <w:rFonts w:ascii="Arial" w:hAnsi="Arial" w:cs="Arial"/>
        </w:rPr>
        <w:tab/>
      </w:r>
      <w:r w:rsidR="001343D2" w:rsidRPr="0062534D">
        <w:rPr>
          <w:rFonts w:ascii="Arial" w:hAnsi="Arial" w:cs="Arial"/>
        </w:rPr>
        <w:tab/>
      </w:r>
      <w:r w:rsidR="001343D2" w:rsidRPr="0062534D">
        <w:rPr>
          <w:rFonts w:ascii="Arial" w:hAnsi="Arial" w:cs="Arial"/>
        </w:rPr>
        <w:tab/>
      </w:r>
      <w:r w:rsidR="00BF7FB2">
        <w:rPr>
          <w:rFonts w:ascii="Arial" w:hAnsi="Arial" w:cs="Arial"/>
        </w:rPr>
        <w:t>15</w:t>
      </w:r>
    </w:p>
    <w:p w:rsidR="007F3B1D" w:rsidRPr="0062534D" w:rsidRDefault="007F3B1D" w:rsidP="00400559">
      <w:pPr>
        <w:spacing w:after="120" w:line="360" w:lineRule="auto"/>
        <w:ind w:left="720"/>
        <w:rPr>
          <w:rFonts w:ascii="Arial" w:hAnsi="Arial" w:cs="Arial"/>
        </w:rPr>
      </w:pPr>
      <w:r w:rsidRPr="0062534D">
        <w:rPr>
          <w:rFonts w:ascii="Arial" w:hAnsi="Arial" w:cs="Arial"/>
        </w:rPr>
        <w:t xml:space="preserve">The </w:t>
      </w:r>
      <w:r w:rsidR="00AD6061" w:rsidRPr="0062534D">
        <w:rPr>
          <w:rFonts w:ascii="Arial" w:hAnsi="Arial" w:cs="Arial"/>
        </w:rPr>
        <w:t>s</w:t>
      </w:r>
      <w:r w:rsidRPr="0062534D">
        <w:rPr>
          <w:rFonts w:ascii="Arial" w:hAnsi="Arial" w:cs="Arial"/>
        </w:rPr>
        <w:t xml:space="preserve">ocial </w:t>
      </w:r>
      <w:r w:rsidR="00AD6061" w:rsidRPr="0062534D">
        <w:rPr>
          <w:rFonts w:ascii="Arial" w:hAnsi="Arial" w:cs="Arial"/>
        </w:rPr>
        <w:t>i</w:t>
      </w:r>
      <w:r w:rsidRPr="0062534D">
        <w:rPr>
          <w:rFonts w:ascii="Arial" w:hAnsi="Arial" w:cs="Arial"/>
        </w:rPr>
        <w:t>mperative</w:t>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BF7FB2">
        <w:rPr>
          <w:rFonts w:ascii="Arial" w:hAnsi="Arial" w:cs="Arial"/>
        </w:rPr>
        <w:t>17</w:t>
      </w:r>
    </w:p>
    <w:p w:rsidR="007F3B1D" w:rsidRPr="0062534D" w:rsidRDefault="007F3B1D" w:rsidP="003B3664">
      <w:pPr>
        <w:spacing w:after="120" w:line="360" w:lineRule="auto"/>
        <w:ind w:left="720"/>
        <w:rPr>
          <w:rFonts w:ascii="Arial" w:hAnsi="Arial" w:cs="Arial"/>
        </w:rPr>
      </w:pPr>
      <w:r w:rsidRPr="0062534D">
        <w:rPr>
          <w:rFonts w:ascii="Arial" w:hAnsi="Arial" w:cs="Arial"/>
        </w:rPr>
        <w:t xml:space="preserve">The </w:t>
      </w:r>
      <w:r w:rsidR="00AD6061" w:rsidRPr="0062534D">
        <w:rPr>
          <w:rFonts w:ascii="Arial" w:hAnsi="Arial" w:cs="Arial"/>
        </w:rPr>
        <w:t>e</w:t>
      </w:r>
      <w:r w:rsidRPr="0062534D">
        <w:rPr>
          <w:rFonts w:ascii="Arial" w:hAnsi="Arial" w:cs="Arial"/>
        </w:rPr>
        <w:t>conomic imperative</w:t>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Pr>
          <w:rFonts w:ascii="Arial" w:hAnsi="Arial" w:cs="Arial"/>
        </w:rPr>
        <w:tab/>
      </w:r>
      <w:r w:rsidR="00BF7FB2">
        <w:rPr>
          <w:rFonts w:ascii="Arial" w:hAnsi="Arial" w:cs="Arial"/>
        </w:rPr>
        <w:t>17</w:t>
      </w:r>
    </w:p>
    <w:p w:rsidR="007F3B1D" w:rsidRPr="0062534D" w:rsidRDefault="007F3B1D" w:rsidP="0023492C">
      <w:pPr>
        <w:spacing w:line="360" w:lineRule="auto"/>
        <w:rPr>
          <w:rFonts w:ascii="Arial" w:hAnsi="Arial" w:cs="Arial"/>
          <w:b/>
          <w:sz w:val="28"/>
          <w:szCs w:val="28"/>
        </w:rPr>
      </w:pPr>
      <w:r w:rsidRPr="0062534D">
        <w:rPr>
          <w:rFonts w:ascii="Arial" w:hAnsi="Arial" w:cs="Arial"/>
          <w:b/>
          <w:sz w:val="28"/>
          <w:szCs w:val="28"/>
        </w:rPr>
        <w:t xml:space="preserve">The National Disability Strategy </w:t>
      </w:r>
      <w:r w:rsidR="001343D2" w:rsidRPr="0062534D">
        <w:rPr>
          <w:rFonts w:ascii="Arial" w:hAnsi="Arial" w:cs="Arial"/>
          <w:b/>
          <w:sz w:val="28"/>
          <w:szCs w:val="28"/>
        </w:rPr>
        <w:tab/>
      </w:r>
      <w:r w:rsidR="001343D2" w:rsidRPr="0062534D">
        <w:rPr>
          <w:rFonts w:ascii="Arial" w:hAnsi="Arial" w:cs="Arial"/>
          <w:b/>
          <w:sz w:val="28"/>
          <w:szCs w:val="28"/>
        </w:rPr>
        <w:tab/>
      </w:r>
      <w:r w:rsidR="001343D2" w:rsidRPr="0062534D">
        <w:rPr>
          <w:rFonts w:ascii="Arial" w:hAnsi="Arial" w:cs="Arial"/>
          <w:b/>
          <w:sz w:val="28"/>
          <w:szCs w:val="28"/>
        </w:rPr>
        <w:tab/>
      </w:r>
      <w:r w:rsidR="001343D2" w:rsidRPr="0062534D">
        <w:rPr>
          <w:rFonts w:ascii="Arial" w:hAnsi="Arial" w:cs="Arial"/>
          <w:b/>
          <w:sz w:val="28"/>
          <w:szCs w:val="28"/>
        </w:rPr>
        <w:tab/>
      </w:r>
      <w:r w:rsidR="001343D2" w:rsidRPr="0062534D">
        <w:rPr>
          <w:rFonts w:ascii="Arial" w:hAnsi="Arial" w:cs="Arial"/>
          <w:b/>
          <w:sz w:val="28"/>
          <w:szCs w:val="28"/>
        </w:rPr>
        <w:tab/>
      </w:r>
      <w:r w:rsidR="00BF7FB2">
        <w:rPr>
          <w:rFonts w:ascii="Arial" w:hAnsi="Arial" w:cs="Arial"/>
          <w:b/>
          <w:sz w:val="28"/>
          <w:szCs w:val="28"/>
        </w:rPr>
        <w:t>20</w:t>
      </w:r>
    </w:p>
    <w:p w:rsidR="007F3B1D" w:rsidRPr="0062534D" w:rsidRDefault="007F3B1D" w:rsidP="008062E2">
      <w:pPr>
        <w:spacing w:line="360" w:lineRule="auto"/>
        <w:ind w:left="720"/>
        <w:rPr>
          <w:rFonts w:ascii="Arial" w:hAnsi="Arial" w:cs="Arial"/>
        </w:rPr>
      </w:pPr>
      <w:r w:rsidRPr="0062534D">
        <w:rPr>
          <w:rFonts w:ascii="Arial" w:hAnsi="Arial" w:cs="Arial"/>
        </w:rPr>
        <w:t>Vision</w:t>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Pr>
          <w:rFonts w:ascii="Arial" w:hAnsi="Arial" w:cs="Arial"/>
        </w:rPr>
        <w:tab/>
      </w:r>
      <w:r w:rsidR="00BF7FB2">
        <w:rPr>
          <w:rFonts w:ascii="Arial" w:hAnsi="Arial" w:cs="Arial"/>
        </w:rPr>
        <w:t>20</w:t>
      </w:r>
    </w:p>
    <w:p w:rsidR="007F3B1D" w:rsidRPr="0062534D" w:rsidRDefault="007F3B1D" w:rsidP="008062E2">
      <w:pPr>
        <w:spacing w:line="360" w:lineRule="auto"/>
        <w:ind w:left="720"/>
        <w:rPr>
          <w:rFonts w:ascii="Arial" w:hAnsi="Arial" w:cs="Arial"/>
        </w:rPr>
      </w:pPr>
      <w:r w:rsidRPr="0062534D">
        <w:rPr>
          <w:rFonts w:ascii="Arial" w:hAnsi="Arial" w:cs="Arial"/>
        </w:rPr>
        <w:t>Principles</w:t>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BF7FB2">
        <w:rPr>
          <w:rFonts w:ascii="Arial" w:hAnsi="Arial" w:cs="Arial"/>
        </w:rPr>
        <w:t>20</w:t>
      </w:r>
    </w:p>
    <w:p w:rsidR="007F3B1D" w:rsidRPr="0062534D" w:rsidRDefault="007F3B1D" w:rsidP="0023492C">
      <w:pPr>
        <w:spacing w:line="360" w:lineRule="auto"/>
        <w:ind w:left="1077" w:hanging="357"/>
        <w:rPr>
          <w:rFonts w:ascii="Arial" w:hAnsi="Arial" w:cs="Arial"/>
        </w:rPr>
      </w:pPr>
      <w:r w:rsidRPr="0062534D">
        <w:rPr>
          <w:rFonts w:ascii="Arial" w:hAnsi="Arial" w:cs="Arial"/>
        </w:rPr>
        <w:t>Who it covers</w:t>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BF7FB2">
        <w:rPr>
          <w:rFonts w:ascii="Arial" w:hAnsi="Arial" w:cs="Arial"/>
        </w:rPr>
        <w:t>21</w:t>
      </w:r>
    </w:p>
    <w:p w:rsidR="007F3B1D" w:rsidRPr="0062534D" w:rsidRDefault="007F3B1D" w:rsidP="0023492C">
      <w:pPr>
        <w:spacing w:line="360" w:lineRule="auto"/>
        <w:ind w:left="1077" w:hanging="357"/>
        <w:rPr>
          <w:rFonts w:ascii="Arial" w:hAnsi="Arial" w:cs="Arial"/>
        </w:rPr>
      </w:pPr>
      <w:r w:rsidRPr="0062534D">
        <w:rPr>
          <w:rFonts w:ascii="Arial" w:hAnsi="Arial" w:cs="Arial"/>
        </w:rPr>
        <w:t>Roles and responsibilities</w:t>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Pr>
          <w:rFonts w:ascii="Arial" w:hAnsi="Arial" w:cs="Arial"/>
        </w:rPr>
        <w:tab/>
      </w:r>
      <w:r w:rsidR="00BF7FB2">
        <w:rPr>
          <w:rFonts w:ascii="Arial" w:hAnsi="Arial" w:cs="Arial"/>
        </w:rPr>
        <w:t>21</w:t>
      </w:r>
    </w:p>
    <w:p w:rsidR="007F3B1D" w:rsidRPr="0062534D" w:rsidRDefault="00650B48" w:rsidP="0023492C">
      <w:pPr>
        <w:spacing w:line="360" w:lineRule="auto"/>
        <w:ind w:left="1077" w:hanging="357"/>
        <w:rPr>
          <w:rFonts w:ascii="Arial" w:hAnsi="Arial" w:cs="Arial"/>
        </w:rPr>
      </w:pPr>
      <w:r w:rsidRPr="0062534D">
        <w:rPr>
          <w:rFonts w:ascii="Arial" w:hAnsi="Arial" w:cs="Arial"/>
        </w:rPr>
        <w:t>R</w:t>
      </w:r>
      <w:r w:rsidR="007F3B1D" w:rsidRPr="0062534D">
        <w:rPr>
          <w:rFonts w:ascii="Arial" w:hAnsi="Arial" w:cs="Arial"/>
        </w:rPr>
        <w:t>esearch</w:t>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BF7FB2">
        <w:rPr>
          <w:rFonts w:ascii="Arial" w:hAnsi="Arial" w:cs="Arial"/>
        </w:rPr>
        <w:t>24</w:t>
      </w:r>
    </w:p>
    <w:p w:rsidR="007F3B1D" w:rsidRPr="0062534D" w:rsidRDefault="004755D3" w:rsidP="0023492C">
      <w:pPr>
        <w:spacing w:line="360" w:lineRule="auto"/>
        <w:ind w:left="720"/>
        <w:rPr>
          <w:rFonts w:ascii="Arial" w:hAnsi="Arial" w:cs="Arial"/>
        </w:rPr>
      </w:pPr>
      <w:r w:rsidRPr="0062534D">
        <w:rPr>
          <w:rFonts w:ascii="Arial" w:hAnsi="Arial" w:cs="Arial"/>
        </w:rPr>
        <w:t>Areas of policy action</w:t>
      </w:r>
      <w:r w:rsidR="001343D2" w:rsidRPr="0062534D">
        <w:rPr>
          <w:rFonts w:ascii="Arial" w:hAnsi="Arial" w:cs="Arial"/>
        </w:rPr>
        <w:tab/>
      </w:r>
      <w:r w:rsidR="001343D2" w:rsidRPr="0062534D">
        <w:rPr>
          <w:rFonts w:ascii="Arial" w:hAnsi="Arial" w:cs="Arial"/>
        </w:rPr>
        <w:tab/>
      </w:r>
      <w:r w:rsidR="001343D2" w:rsidRPr="0062534D">
        <w:rPr>
          <w:rFonts w:ascii="Arial" w:hAnsi="Arial" w:cs="Arial"/>
        </w:rPr>
        <w:tab/>
      </w:r>
      <w:r w:rsidR="001343D2" w:rsidRPr="0062534D">
        <w:rPr>
          <w:rFonts w:ascii="Arial" w:hAnsi="Arial" w:cs="Arial"/>
        </w:rPr>
        <w:tab/>
      </w:r>
      <w:r w:rsidR="001343D2" w:rsidRPr="0062534D">
        <w:rPr>
          <w:rFonts w:ascii="Arial" w:hAnsi="Arial" w:cs="Arial"/>
        </w:rPr>
        <w:tab/>
      </w:r>
      <w:r w:rsidR="00BF7FB2">
        <w:rPr>
          <w:rFonts w:ascii="Arial" w:hAnsi="Arial" w:cs="Arial"/>
        </w:rPr>
        <w:t>25</w:t>
      </w:r>
    </w:p>
    <w:p w:rsidR="001D1607" w:rsidRPr="0062534D" w:rsidRDefault="001D1607" w:rsidP="005B1DC9">
      <w:pPr>
        <w:numPr>
          <w:ilvl w:val="1"/>
          <w:numId w:val="34"/>
        </w:numPr>
        <w:spacing w:after="120" w:line="360" w:lineRule="auto"/>
        <w:rPr>
          <w:rFonts w:ascii="Arial" w:hAnsi="Arial" w:cs="Arial"/>
          <w:b/>
        </w:rPr>
      </w:pPr>
      <w:r w:rsidRPr="0062534D">
        <w:rPr>
          <w:rFonts w:ascii="Arial" w:hAnsi="Arial" w:cs="Arial"/>
          <w:b/>
        </w:rPr>
        <w:t>Inclusive</w:t>
      </w:r>
      <w:r w:rsidR="00393BE9" w:rsidRPr="0062534D">
        <w:rPr>
          <w:rFonts w:ascii="Arial" w:hAnsi="Arial" w:cs="Arial"/>
          <w:b/>
        </w:rPr>
        <w:t xml:space="preserve"> and</w:t>
      </w:r>
      <w:r w:rsidRPr="0062534D">
        <w:rPr>
          <w:rFonts w:ascii="Arial" w:hAnsi="Arial" w:cs="Arial"/>
          <w:b/>
        </w:rPr>
        <w:t xml:space="preserve"> accessible communities</w:t>
      </w:r>
      <w:r w:rsidR="0062534D" w:rsidRPr="0062534D">
        <w:rPr>
          <w:rFonts w:ascii="Arial" w:hAnsi="Arial" w:cs="Arial"/>
          <w:b/>
        </w:rPr>
        <w:tab/>
      </w:r>
      <w:r w:rsidR="00BF7FB2">
        <w:rPr>
          <w:rFonts w:ascii="Arial" w:hAnsi="Arial" w:cs="Arial"/>
          <w:b/>
        </w:rPr>
        <w:t>26</w:t>
      </w:r>
    </w:p>
    <w:p w:rsidR="00D560C7" w:rsidRPr="0062534D" w:rsidRDefault="00D560C7" w:rsidP="005B1DC9">
      <w:pPr>
        <w:numPr>
          <w:ilvl w:val="1"/>
          <w:numId w:val="34"/>
        </w:numPr>
        <w:spacing w:after="120" w:line="360" w:lineRule="auto"/>
        <w:rPr>
          <w:rFonts w:ascii="Arial" w:hAnsi="Arial" w:cs="Arial"/>
          <w:b/>
        </w:rPr>
      </w:pPr>
      <w:r w:rsidRPr="0062534D">
        <w:rPr>
          <w:rFonts w:ascii="Arial" w:hAnsi="Arial" w:cs="Arial"/>
          <w:b/>
        </w:rPr>
        <w:t xml:space="preserve">Rights </w:t>
      </w:r>
      <w:r w:rsidR="00AD6061" w:rsidRPr="0062534D">
        <w:rPr>
          <w:rFonts w:ascii="Arial" w:hAnsi="Arial" w:cs="Arial"/>
          <w:b/>
        </w:rPr>
        <w:t>p</w:t>
      </w:r>
      <w:r w:rsidRPr="0062534D">
        <w:rPr>
          <w:rFonts w:ascii="Arial" w:hAnsi="Arial" w:cs="Arial"/>
          <w:b/>
        </w:rPr>
        <w:t xml:space="preserve">rotection, </w:t>
      </w:r>
      <w:r w:rsidR="00AD6061" w:rsidRPr="0062534D">
        <w:rPr>
          <w:rFonts w:ascii="Arial" w:hAnsi="Arial" w:cs="Arial"/>
          <w:b/>
        </w:rPr>
        <w:t>j</w:t>
      </w:r>
      <w:r w:rsidRPr="0062534D">
        <w:rPr>
          <w:rFonts w:ascii="Arial" w:hAnsi="Arial" w:cs="Arial"/>
          <w:b/>
        </w:rPr>
        <w:t xml:space="preserve">ustice and </w:t>
      </w:r>
      <w:r w:rsidR="00AD6061" w:rsidRPr="0062534D">
        <w:rPr>
          <w:rFonts w:ascii="Arial" w:hAnsi="Arial" w:cs="Arial"/>
          <w:b/>
        </w:rPr>
        <w:t>l</w:t>
      </w:r>
      <w:r w:rsidRPr="0062534D">
        <w:rPr>
          <w:rFonts w:ascii="Arial" w:hAnsi="Arial" w:cs="Arial"/>
          <w:b/>
        </w:rPr>
        <w:t xml:space="preserve">egislation </w:t>
      </w:r>
      <w:r w:rsidR="0062534D" w:rsidRPr="0062534D">
        <w:rPr>
          <w:rFonts w:ascii="Arial" w:hAnsi="Arial" w:cs="Arial"/>
          <w:b/>
        </w:rPr>
        <w:tab/>
      </w:r>
      <w:r w:rsidR="00BF7FB2">
        <w:rPr>
          <w:rFonts w:ascii="Arial" w:hAnsi="Arial" w:cs="Arial"/>
          <w:b/>
        </w:rPr>
        <w:t>33</w:t>
      </w:r>
    </w:p>
    <w:p w:rsidR="007F3B1D" w:rsidRPr="0062534D" w:rsidRDefault="007F3B1D" w:rsidP="005B1DC9">
      <w:pPr>
        <w:numPr>
          <w:ilvl w:val="1"/>
          <w:numId w:val="34"/>
        </w:numPr>
        <w:spacing w:after="120" w:line="360" w:lineRule="auto"/>
        <w:rPr>
          <w:rFonts w:ascii="Arial" w:hAnsi="Arial" w:cs="Arial"/>
          <w:b/>
        </w:rPr>
      </w:pPr>
      <w:r w:rsidRPr="0062534D">
        <w:rPr>
          <w:rFonts w:ascii="Arial" w:hAnsi="Arial" w:cs="Arial"/>
          <w:b/>
        </w:rPr>
        <w:t xml:space="preserve">Economic </w:t>
      </w:r>
      <w:r w:rsidR="00AD6061" w:rsidRPr="0062534D">
        <w:rPr>
          <w:rFonts w:ascii="Arial" w:hAnsi="Arial" w:cs="Arial"/>
          <w:b/>
        </w:rPr>
        <w:t>s</w:t>
      </w:r>
      <w:r w:rsidRPr="0062534D">
        <w:rPr>
          <w:rFonts w:ascii="Arial" w:hAnsi="Arial" w:cs="Arial"/>
          <w:b/>
        </w:rPr>
        <w:t>ecurity</w:t>
      </w:r>
      <w:r w:rsidR="0062534D" w:rsidRPr="0062534D">
        <w:rPr>
          <w:rFonts w:ascii="Arial" w:hAnsi="Arial" w:cs="Arial"/>
          <w:b/>
        </w:rPr>
        <w:tab/>
      </w:r>
      <w:r w:rsidR="0062534D" w:rsidRPr="0062534D">
        <w:rPr>
          <w:rFonts w:ascii="Arial" w:hAnsi="Arial" w:cs="Arial"/>
          <w:b/>
        </w:rPr>
        <w:tab/>
      </w:r>
      <w:r w:rsidR="0062534D" w:rsidRPr="0062534D">
        <w:rPr>
          <w:rFonts w:ascii="Arial" w:hAnsi="Arial" w:cs="Arial"/>
          <w:b/>
        </w:rPr>
        <w:tab/>
      </w:r>
      <w:r w:rsidR="0062534D" w:rsidRPr="0062534D">
        <w:rPr>
          <w:rFonts w:ascii="Arial" w:hAnsi="Arial" w:cs="Arial"/>
          <w:b/>
        </w:rPr>
        <w:tab/>
      </w:r>
      <w:r w:rsidR="0062534D" w:rsidRPr="0062534D">
        <w:rPr>
          <w:rFonts w:ascii="Arial" w:hAnsi="Arial" w:cs="Arial"/>
          <w:b/>
        </w:rPr>
        <w:tab/>
      </w:r>
      <w:r w:rsidR="00BF7FB2">
        <w:rPr>
          <w:rFonts w:ascii="Arial" w:hAnsi="Arial" w:cs="Arial"/>
          <w:b/>
        </w:rPr>
        <w:t>39</w:t>
      </w:r>
    </w:p>
    <w:p w:rsidR="001D1607" w:rsidRPr="0062534D" w:rsidRDefault="001D1607" w:rsidP="005B1DC9">
      <w:pPr>
        <w:numPr>
          <w:ilvl w:val="1"/>
          <w:numId w:val="34"/>
        </w:numPr>
        <w:spacing w:after="120" w:line="360" w:lineRule="auto"/>
        <w:rPr>
          <w:rFonts w:ascii="Arial" w:hAnsi="Arial" w:cs="Arial"/>
          <w:b/>
        </w:rPr>
      </w:pPr>
      <w:r w:rsidRPr="0062534D">
        <w:rPr>
          <w:rFonts w:ascii="Arial" w:hAnsi="Arial" w:cs="Arial"/>
          <w:b/>
        </w:rPr>
        <w:t xml:space="preserve">Personal and </w:t>
      </w:r>
      <w:r w:rsidR="00AD6061" w:rsidRPr="0062534D">
        <w:rPr>
          <w:rFonts w:ascii="Arial" w:hAnsi="Arial" w:cs="Arial"/>
          <w:b/>
        </w:rPr>
        <w:t>c</w:t>
      </w:r>
      <w:r w:rsidRPr="0062534D">
        <w:rPr>
          <w:rFonts w:ascii="Arial" w:hAnsi="Arial" w:cs="Arial"/>
          <w:b/>
        </w:rPr>
        <w:t xml:space="preserve">ommunity </w:t>
      </w:r>
      <w:r w:rsidR="00AD6061" w:rsidRPr="0062534D">
        <w:rPr>
          <w:rFonts w:ascii="Arial" w:hAnsi="Arial" w:cs="Arial"/>
          <w:b/>
        </w:rPr>
        <w:t>s</w:t>
      </w:r>
      <w:r w:rsidRPr="0062534D">
        <w:rPr>
          <w:rFonts w:ascii="Arial" w:hAnsi="Arial" w:cs="Arial"/>
          <w:b/>
        </w:rPr>
        <w:t>upport</w:t>
      </w:r>
      <w:r w:rsidR="0062534D" w:rsidRPr="0062534D">
        <w:rPr>
          <w:rFonts w:ascii="Arial" w:hAnsi="Arial" w:cs="Arial"/>
          <w:b/>
        </w:rPr>
        <w:tab/>
      </w:r>
      <w:r w:rsidR="0062534D" w:rsidRPr="0062534D">
        <w:rPr>
          <w:rFonts w:ascii="Arial" w:hAnsi="Arial" w:cs="Arial"/>
          <w:b/>
        </w:rPr>
        <w:tab/>
      </w:r>
      <w:r w:rsidR="00BF7FB2">
        <w:rPr>
          <w:rFonts w:ascii="Arial" w:hAnsi="Arial" w:cs="Arial"/>
          <w:b/>
        </w:rPr>
        <w:t>44</w:t>
      </w:r>
    </w:p>
    <w:p w:rsidR="007F3B1D" w:rsidRPr="0062534D" w:rsidRDefault="007F3B1D" w:rsidP="005B1DC9">
      <w:pPr>
        <w:numPr>
          <w:ilvl w:val="1"/>
          <w:numId w:val="34"/>
        </w:numPr>
        <w:spacing w:after="120" w:line="360" w:lineRule="auto"/>
        <w:rPr>
          <w:rFonts w:ascii="Arial" w:hAnsi="Arial" w:cs="Arial"/>
          <w:b/>
        </w:rPr>
      </w:pPr>
      <w:r w:rsidRPr="0062534D">
        <w:rPr>
          <w:rFonts w:ascii="Arial" w:hAnsi="Arial" w:cs="Arial"/>
          <w:b/>
        </w:rPr>
        <w:t xml:space="preserve">Learning and </w:t>
      </w:r>
      <w:r w:rsidR="00AD6061" w:rsidRPr="0062534D">
        <w:rPr>
          <w:rFonts w:ascii="Arial" w:hAnsi="Arial" w:cs="Arial"/>
          <w:b/>
        </w:rPr>
        <w:t>s</w:t>
      </w:r>
      <w:r w:rsidRPr="0062534D">
        <w:rPr>
          <w:rFonts w:ascii="Arial" w:hAnsi="Arial" w:cs="Arial"/>
          <w:b/>
        </w:rPr>
        <w:t>kills</w:t>
      </w:r>
      <w:r w:rsidR="0062534D" w:rsidRPr="0062534D">
        <w:rPr>
          <w:rFonts w:ascii="Arial" w:hAnsi="Arial" w:cs="Arial"/>
          <w:b/>
        </w:rPr>
        <w:tab/>
      </w:r>
      <w:r w:rsidR="0062534D" w:rsidRPr="0062534D">
        <w:rPr>
          <w:rFonts w:ascii="Arial" w:hAnsi="Arial" w:cs="Arial"/>
          <w:b/>
        </w:rPr>
        <w:tab/>
      </w:r>
      <w:r w:rsidR="0062534D" w:rsidRPr="0062534D">
        <w:rPr>
          <w:rFonts w:ascii="Arial" w:hAnsi="Arial" w:cs="Arial"/>
          <w:b/>
        </w:rPr>
        <w:tab/>
      </w:r>
      <w:r w:rsidR="0062534D" w:rsidRPr="0062534D">
        <w:rPr>
          <w:rFonts w:ascii="Arial" w:hAnsi="Arial" w:cs="Arial"/>
          <w:b/>
        </w:rPr>
        <w:tab/>
      </w:r>
      <w:r w:rsidR="001343D2" w:rsidRPr="0062534D">
        <w:rPr>
          <w:rFonts w:ascii="Arial" w:hAnsi="Arial" w:cs="Arial"/>
          <w:b/>
        </w:rPr>
        <w:t>4</w:t>
      </w:r>
      <w:r w:rsidR="00BF7FB2">
        <w:rPr>
          <w:rFonts w:ascii="Arial" w:hAnsi="Arial" w:cs="Arial"/>
          <w:b/>
        </w:rPr>
        <w:t>9</w:t>
      </w:r>
    </w:p>
    <w:p w:rsidR="00D560C7" w:rsidRPr="0062534D" w:rsidRDefault="00D560C7" w:rsidP="005B1DC9">
      <w:pPr>
        <w:numPr>
          <w:ilvl w:val="1"/>
          <w:numId w:val="34"/>
        </w:numPr>
        <w:spacing w:after="120" w:line="360" w:lineRule="auto"/>
        <w:rPr>
          <w:rFonts w:ascii="Arial" w:hAnsi="Arial" w:cs="Arial"/>
          <w:b/>
        </w:rPr>
      </w:pPr>
      <w:r w:rsidRPr="0062534D">
        <w:rPr>
          <w:rFonts w:ascii="Arial" w:hAnsi="Arial" w:cs="Arial"/>
          <w:b/>
        </w:rPr>
        <w:t xml:space="preserve">Health and </w:t>
      </w:r>
      <w:r w:rsidR="00AD6061" w:rsidRPr="0062534D">
        <w:rPr>
          <w:rFonts w:ascii="Arial" w:hAnsi="Arial" w:cs="Arial"/>
          <w:b/>
        </w:rPr>
        <w:t>w</w:t>
      </w:r>
      <w:r w:rsidRPr="0062534D">
        <w:rPr>
          <w:rFonts w:ascii="Arial" w:hAnsi="Arial" w:cs="Arial"/>
          <w:b/>
        </w:rPr>
        <w:t>ellbeing</w:t>
      </w:r>
      <w:r w:rsidR="0062534D" w:rsidRPr="0062534D">
        <w:rPr>
          <w:rFonts w:ascii="Arial" w:hAnsi="Arial" w:cs="Arial"/>
          <w:b/>
        </w:rPr>
        <w:tab/>
      </w:r>
      <w:r w:rsidR="0062534D" w:rsidRPr="0062534D">
        <w:rPr>
          <w:rFonts w:ascii="Arial" w:hAnsi="Arial" w:cs="Arial"/>
          <w:b/>
        </w:rPr>
        <w:tab/>
      </w:r>
      <w:r w:rsidR="0062534D" w:rsidRPr="0062534D">
        <w:rPr>
          <w:rFonts w:ascii="Arial" w:hAnsi="Arial" w:cs="Arial"/>
          <w:b/>
        </w:rPr>
        <w:tab/>
      </w:r>
      <w:r w:rsidR="0062534D" w:rsidRPr="0062534D">
        <w:rPr>
          <w:rFonts w:ascii="Arial" w:hAnsi="Arial" w:cs="Arial"/>
          <w:b/>
        </w:rPr>
        <w:tab/>
      </w:r>
      <w:r w:rsidR="001343D2" w:rsidRPr="0062534D">
        <w:rPr>
          <w:rFonts w:ascii="Arial" w:hAnsi="Arial" w:cs="Arial"/>
          <w:b/>
        </w:rPr>
        <w:t>5</w:t>
      </w:r>
      <w:r w:rsidR="00BF7FB2">
        <w:rPr>
          <w:rFonts w:ascii="Arial" w:hAnsi="Arial" w:cs="Arial"/>
          <w:b/>
        </w:rPr>
        <w:t>4</w:t>
      </w:r>
    </w:p>
    <w:p w:rsidR="007F3B1D" w:rsidRPr="0062534D" w:rsidRDefault="007F3B1D" w:rsidP="00B437CC">
      <w:pPr>
        <w:spacing w:after="120" w:line="360" w:lineRule="auto"/>
        <w:rPr>
          <w:rFonts w:ascii="Arial" w:hAnsi="Arial" w:cs="Arial"/>
          <w:b/>
          <w:sz w:val="28"/>
          <w:szCs w:val="28"/>
        </w:rPr>
      </w:pPr>
      <w:r w:rsidRPr="0062534D">
        <w:rPr>
          <w:rFonts w:ascii="Arial" w:hAnsi="Arial" w:cs="Arial"/>
          <w:b/>
          <w:sz w:val="28"/>
          <w:szCs w:val="28"/>
        </w:rPr>
        <w:t>Implementing the National Disability Strategy</w:t>
      </w:r>
      <w:r w:rsidR="001343D2" w:rsidRPr="0062534D">
        <w:rPr>
          <w:rFonts w:ascii="Arial" w:hAnsi="Arial" w:cs="Arial"/>
          <w:b/>
          <w:sz w:val="28"/>
          <w:szCs w:val="28"/>
        </w:rPr>
        <w:tab/>
      </w:r>
      <w:r w:rsidR="001343D2" w:rsidRPr="0062534D">
        <w:rPr>
          <w:rFonts w:ascii="Arial" w:hAnsi="Arial" w:cs="Arial"/>
          <w:b/>
          <w:sz w:val="28"/>
          <w:szCs w:val="28"/>
        </w:rPr>
        <w:tab/>
        <w:t>5</w:t>
      </w:r>
      <w:r w:rsidR="00BF7FB2">
        <w:rPr>
          <w:rFonts w:ascii="Arial" w:hAnsi="Arial" w:cs="Arial"/>
          <w:b/>
          <w:sz w:val="28"/>
          <w:szCs w:val="28"/>
        </w:rPr>
        <w:t>9</w:t>
      </w:r>
    </w:p>
    <w:p w:rsidR="007F3B1D" w:rsidRPr="0062534D" w:rsidRDefault="007F3B1D" w:rsidP="005E4CE1">
      <w:pPr>
        <w:spacing w:line="360" w:lineRule="auto"/>
        <w:ind w:left="993" w:hanging="284"/>
        <w:rPr>
          <w:rFonts w:ascii="Arial" w:hAnsi="Arial" w:cs="Arial"/>
        </w:rPr>
      </w:pPr>
      <w:r w:rsidRPr="0062534D">
        <w:rPr>
          <w:rFonts w:ascii="Arial" w:hAnsi="Arial" w:cs="Arial"/>
        </w:rPr>
        <w:t>Implementation plan</w:t>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Pr>
          <w:rFonts w:ascii="Arial" w:hAnsi="Arial" w:cs="Arial"/>
        </w:rPr>
        <w:tab/>
      </w:r>
      <w:r w:rsidR="001343D2" w:rsidRPr="0062534D">
        <w:rPr>
          <w:rFonts w:ascii="Arial" w:hAnsi="Arial" w:cs="Arial"/>
        </w:rPr>
        <w:t>5</w:t>
      </w:r>
      <w:r w:rsidR="00BF7FB2">
        <w:rPr>
          <w:rFonts w:ascii="Arial" w:hAnsi="Arial" w:cs="Arial"/>
        </w:rPr>
        <w:t>9</w:t>
      </w:r>
    </w:p>
    <w:p w:rsidR="007F3B1D" w:rsidRPr="0062534D" w:rsidRDefault="007F3B1D" w:rsidP="005E4CE1">
      <w:pPr>
        <w:spacing w:line="360" w:lineRule="auto"/>
        <w:ind w:left="993" w:hanging="284"/>
        <w:rPr>
          <w:rFonts w:ascii="Arial" w:hAnsi="Arial" w:cs="Arial"/>
        </w:rPr>
      </w:pPr>
      <w:r w:rsidRPr="0062534D">
        <w:rPr>
          <w:rFonts w:ascii="Arial" w:hAnsi="Arial" w:cs="Arial"/>
        </w:rPr>
        <w:t>Governance arrangements</w:t>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Pr>
          <w:rFonts w:ascii="Arial" w:hAnsi="Arial" w:cs="Arial"/>
        </w:rPr>
        <w:tab/>
      </w:r>
      <w:r w:rsidR="001343D2" w:rsidRPr="0062534D">
        <w:rPr>
          <w:rFonts w:ascii="Arial" w:hAnsi="Arial" w:cs="Arial"/>
        </w:rPr>
        <w:t>5</w:t>
      </w:r>
      <w:r w:rsidR="00BF7FB2">
        <w:rPr>
          <w:rFonts w:ascii="Arial" w:hAnsi="Arial" w:cs="Arial"/>
        </w:rPr>
        <w:t>9</w:t>
      </w:r>
    </w:p>
    <w:p w:rsidR="007F3B1D" w:rsidRPr="0062534D" w:rsidRDefault="007F3B1D" w:rsidP="005E4CE1">
      <w:pPr>
        <w:spacing w:line="360" w:lineRule="auto"/>
        <w:ind w:left="993" w:hanging="284"/>
        <w:rPr>
          <w:rFonts w:ascii="Arial" w:hAnsi="Arial" w:cs="Arial"/>
        </w:rPr>
      </w:pPr>
      <w:r w:rsidRPr="0062534D">
        <w:rPr>
          <w:rFonts w:ascii="Arial" w:hAnsi="Arial" w:cs="Arial"/>
        </w:rPr>
        <w:t>Stakeholder engagement</w:t>
      </w:r>
      <w:r w:rsidR="001343D2" w:rsidRPr="0062534D">
        <w:rPr>
          <w:rFonts w:ascii="Arial" w:hAnsi="Arial" w:cs="Arial"/>
        </w:rPr>
        <w:tab/>
      </w:r>
      <w:r w:rsidR="001343D2" w:rsidRPr="0062534D">
        <w:rPr>
          <w:rFonts w:ascii="Arial" w:hAnsi="Arial" w:cs="Arial"/>
        </w:rPr>
        <w:tab/>
      </w:r>
      <w:r w:rsidR="001343D2" w:rsidRPr="0062534D">
        <w:rPr>
          <w:rFonts w:ascii="Arial" w:hAnsi="Arial" w:cs="Arial"/>
        </w:rPr>
        <w:tab/>
      </w:r>
      <w:r w:rsidR="001343D2" w:rsidRPr="0062534D">
        <w:rPr>
          <w:rFonts w:ascii="Arial" w:hAnsi="Arial" w:cs="Arial"/>
        </w:rPr>
        <w:tab/>
      </w:r>
      <w:r w:rsidR="001343D2" w:rsidRPr="0062534D">
        <w:rPr>
          <w:rFonts w:ascii="Arial" w:hAnsi="Arial" w:cs="Arial"/>
        </w:rPr>
        <w:tab/>
        <w:t>5</w:t>
      </w:r>
      <w:r w:rsidR="00BF7FB2">
        <w:rPr>
          <w:rFonts w:ascii="Arial" w:hAnsi="Arial" w:cs="Arial"/>
        </w:rPr>
        <w:t>9</w:t>
      </w:r>
    </w:p>
    <w:p w:rsidR="00BF7FB2" w:rsidRDefault="007F3B1D" w:rsidP="005E4CE1">
      <w:pPr>
        <w:tabs>
          <w:tab w:val="num" w:pos="1080"/>
        </w:tabs>
        <w:spacing w:line="360" w:lineRule="auto"/>
        <w:ind w:left="993" w:hanging="284"/>
        <w:rPr>
          <w:rFonts w:ascii="Arial" w:hAnsi="Arial" w:cs="Arial"/>
        </w:rPr>
      </w:pPr>
      <w:r w:rsidRPr="0062534D">
        <w:rPr>
          <w:rFonts w:ascii="Arial" w:hAnsi="Arial" w:cs="Arial"/>
        </w:rPr>
        <w:t xml:space="preserve">Monitoring and reporting </w:t>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sidRPr="0062534D">
        <w:rPr>
          <w:rFonts w:ascii="Arial" w:hAnsi="Arial" w:cs="Arial"/>
        </w:rPr>
        <w:tab/>
      </w:r>
      <w:r w:rsidR="0062534D">
        <w:rPr>
          <w:rFonts w:ascii="Arial" w:hAnsi="Arial" w:cs="Arial"/>
        </w:rPr>
        <w:tab/>
      </w:r>
      <w:r w:rsidR="00BF7FB2">
        <w:rPr>
          <w:rFonts w:ascii="Arial" w:hAnsi="Arial" w:cs="Arial"/>
        </w:rPr>
        <w:t>60</w:t>
      </w:r>
    </w:p>
    <w:p w:rsidR="007F3B1D" w:rsidRPr="0062534D" w:rsidRDefault="00BF7FB2" w:rsidP="005E4CE1">
      <w:pPr>
        <w:tabs>
          <w:tab w:val="num" w:pos="1080"/>
        </w:tabs>
        <w:spacing w:line="360" w:lineRule="auto"/>
        <w:ind w:left="993" w:hanging="284"/>
        <w:rPr>
          <w:rFonts w:ascii="Arial" w:hAnsi="Arial" w:cs="Arial"/>
        </w:rPr>
      </w:pPr>
      <w:r>
        <w:rPr>
          <w:rFonts w:ascii="Arial" w:hAnsi="Arial" w:cs="Arial"/>
        </w:rPr>
        <w:br w:type="page"/>
      </w:r>
    </w:p>
    <w:p w:rsidR="007F3B1D" w:rsidRPr="001343D2" w:rsidRDefault="007F3B1D" w:rsidP="008062E2">
      <w:pPr>
        <w:spacing w:after="120" w:line="360" w:lineRule="auto"/>
        <w:ind w:left="1440"/>
        <w:rPr>
          <w:rFonts w:ascii="Arial" w:hAnsi="Arial" w:cs="Arial"/>
        </w:rPr>
      </w:pPr>
    </w:p>
    <w:p w:rsidR="007F3B1D" w:rsidRPr="0076479A" w:rsidRDefault="007F3B1D">
      <w:pPr>
        <w:rPr>
          <w:rFonts w:ascii="Arial" w:hAnsi="Arial" w:cs="Arial"/>
          <w:b/>
          <w:sz w:val="32"/>
          <w:szCs w:val="32"/>
        </w:rPr>
      </w:pPr>
      <w:r w:rsidRPr="001343D2">
        <w:rPr>
          <w:rFonts w:ascii="Arial" w:hAnsi="Arial" w:cs="Arial"/>
          <w:b/>
          <w:sz w:val="28"/>
          <w:szCs w:val="28"/>
        </w:rPr>
        <w:br w:type="page"/>
      </w:r>
      <w:r w:rsidRPr="0076479A">
        <w:rPr>
          <w:rFonts w:ascii="Arial" w:hAnsi="Arial" w:cs="Arial"/>
          <w:b/>
          <w:sz w:val="32"/>
          <w:szCs w:val="32"/>
        </w:rPr>
        <w:t>Foreword</w:t>
      </w:r>
    </w:p>
    <w:p w:rsidR="007F3B1D" w:rsidRDefault="007F3B1D">
      <w:pPr>
        <w:rPr>
          <w:rFonts w:ascii="Arial" w:hAnsi="Arial" w:cs="Arial"/>
        </w:rPr>
      </w:pPr>
    </w:p>
    <w:p w:rsidR="006B3A08" w:rsidRPr="006311B3" w:rsidRDefault="006B3A08" w:rsidP="006B3A08">
      <w:pPr>
        <w:rPr>
          <w:rFonts w:ascii="Arial" w:hAnsi="Arial" w:cs="Arial"/>
          <w:sz w:val="22"/>
        </w:rPr>
      </w:pPr>
      <w:r w:rsidRPr="006311B3">
        <w:rPr>
          <w:rFonts w:ascii="Arial" w:hAnsi="Arial" w:cs="Arial"/>
          <w:sz w:val="22"/>
        </w:rPr>
        <w:t xml:space="preserve">All </w:t>
      </w:r>
      <w:r w:rsidR="00650B48">
        <w:rPr>
          <w:rFonts w:ascii="Arial" w:hAnsi="Arial" w:cs="Arial"/>
          <w:sz w:val="22"/>
        </w:rPr>
        <w:t>g</w:t>
      </w:r>
      <w:r w:rsidRPr="006311B3">
        <w:rPr>
          <w:rFonts w:ascii="Arial" w:hAnsi="Arial" w:cs="Arial"/>
          <w:sz w:val="22"/>
        </w:rPr>
        <w:t xml:space="preserve">overnments are committed </w:t>
      </w:r>
      <w:r w:rsidR="00A024BA">
        <w:rPr>
          <w:rFonts w:ascii="Arial" w:hAnsi="Arial" w:cs="Arial"/>
          <w:sz w:val="22"/>
        </w:rPr>
        <w:t xml:space="preserve">to </w:t>
      </w:r>
      <w:r w:rsidRPr="006311B3">
        <w:rPr>
          <w:rFonts w:ascii="Arial" w:hAnsi="Arial" w:cs="Arial"/>
          <w:sz w:val="22"/>
        </w:rPr>
        <w:t xml:space="preserve">a national approach to supporting people with disability to maximise their potential and participate as equal citizens in Australian society. </w:t>
      </w:r>
    </w:p>
    <w:p w:rsidR="006B3A08" w:rsidRPr="006311B3" w:rsidRDefault="006B3A08" w:rsidP="006B3A08">
      <w:pPr>
        <w:rPr>
          <w:rFonts w:ascii="Arial" w:hAnsi="Arial" w:cs="Arial"/>
          <w:sz w:val="22"/>
        </w:rPr>
      </w:pPr>
    </w:p>
    <w:p w:rsidR="006B3A08" w:rsidRPr="006311B3" w:rsidRDefault="006B3A08" w:rsidP="006B3A08">
      <w:pPr>
        <w:rPr>
          <w:rFonts w:ascii="Arial" w:hAnsi="Arial" w:cs="Arial"/>
          <w:sz w:val="22"/>
        </w:rPr>
      </w:pPr>
      <w:r w:rsidRPr="006311B3">
        <w:rPr>
          <w:rFonts w:ascii="Arial" w:hAnsi="Arial" w:cs="Arial"/>
          <w:sz w:val="22"/>
        </w:rPr>
        <w:t xml:space="preserve">The development of this National Disability Strategy is the first time in </w:t>
      </w:r>
      <w:smartTag w:uri="urn:schemas-microsoft-com:office:smarttags" w:element="country-region">
        <w:smartTag w:uri="urn:schemas-microsoft-com:office:smarttags" w:element="place">
          <w:r w:rsidRPr="006311B3">
            <w:rPr>
              <w:rFonts w:ascii="Arial" w:hAnsi="Arial" w:cs="Arial"/>
              <w:sz w:val="22"/>
            </w:rPr>
            <w:t>Australia</w:t>
          </w:r>
        </w:smartTag>
      </w:smartTag>
      <w:r w:rsidRPr="006311B3">
        <w:rPr>
          <w:rFonts w:ascii="Arial" w:hAnsi="Arial" w:cs="Arial"/>
          <w:sz w:val="22"/>
        </w:rPr>
        <w:t>’s history that all governments have committed to a unified, national approach to</w:t>
      </w:r>
      <w:r>
        <w:rPr>
          <w:rFonts w:ascii="Arial" w:hAnsi="Arial" w:cs="Arial"/>
          <w:sz w:val="22"/>
        </w:rPr>
        <w:t xml:space="preserve"> improving the lives of people</w:t>
      </w:r>
      <w:r w:rsidRPr="006311B3">
        <w:rPr>
          <w:rFonts w:ascii="Arial" w:hAnsi="Arial" w:cs="Arial"/>
          <w:sz w:val="22"/>
        </w:rPr>
        <w:t xml:space="preserve"> </w:t>
      </w:r>
      <w:r w:rsidR="00A024BA">
        <w:rPr>
          <w:rFonts w:ascii="Arial" w:hAnsi="Arial" w:cs="Arial"/>
          <w:sz w:val="22"/>
        </w:rPr>
        <w:t xml:space="preserve">with </w:t>
      </w:r>
      <w:r w:rsidRPr="006311B3">
        <w:rPr>
          <w:rFonts w:ascii="Arial" w:hAnsi="Arial" w:cs="Arial"/>
          <w:sz w:val="22"/>
        </w:rPr>
        <w:t xml:space="preserve">disability, their families and carers, and to providing leadership for a community-wide shift in attitudes. </w:t>
      </w:r>
    </w:p>
    <w:p w:rsidR="006B3A08" w:rsidRPr="006311B3" w:rsidRDefault="006B3A08" w:rsidP="006B3A08">
      <w:pPr>
        <w:rPr>
          <w:rFonts w:ascii="Arial" w:hAnsi="Arial" w:cs="Arial"/>
          <w:sz w:val="22"/>
        </w:rPr>
      </w:pPr>
    </w:p>
    <w:p w:rsidR="006B3A08" w:rsidRPr="006311B3" w:rsidRDefault="006B3A08" w:rsidP="006B3A08">
      <w:pPr>
        <w:rPr>
          <w:rFonts w:ascii="Arial" w:hAnsi="Arial" w:cs="Arial"/>
          <w:sz w:val="22"/>
          <w:lang w:val="en"/>
        </w:rPr>
      </w:pPr>
      <w:r w:rsidRPr="006311B3">
        <w:rPr>
          <w:rFonts w:ascii="Arial" w:hAnsi="Arial" w:cs="Arial"/>
          <w:sz w:val="22"/>
        </w:rPr>
        <w:t xml:space="preserve">This commitment recognises the need for </w:t>
      </w:r>
      <w:r>
        <w:rPr>
          <w:rFonts w:ascii="Arial" w:hAnsi="Arial" w:cs="Arial"/>
          <w:sz w:val="22"/>
        </w:rPr>
        <w:t>greater collaboration and coordination</w:t>
      </w:r>
      <w:r w:rsidRPr="006311B3">
        <w:rPr>
          <w:rFonts w:ascii="Arial" w:hAnsi="Arial" w:cs="Arial"/>
          <w:sz w:val="22"/>
        </w:rPr>
        <w:t xml:space="preserve"> by all governments, industry and communities to </w:t>
      </w:r>
      <w:r>
        <w:rPr>
          <w:rFonts w:ascii="Arial" w:hAnsi="Arial" w:cs="Arial"/>
          <w:sz w:val="22"/>
          <w:lang w:val="en"/>
        </w:rPr>
        <w:t>address</w:t>
      </w:r>
      <w:r w:rsidRPr="006311B3">
        <w:rPr>
          <w:rFonts w:ascii="Arial" w:hAnsi="Arial" w:cs="Arial"/>
          <w:sz w:val="22"/>
          <w:lang w:val="en"/>
        </w:rPr>
        <w:t xml:space="preserve"> the c</w:t>
      </w:r>
      <w:r w:rsidR="004E3072">
        <w:rPr>
          <w:rFonts w:ascii="Arial" w:hAnsi="Arial" w:cs="Arial"/>
          <w:sz w:val="22"/>
          <w:lang w:val="en"/>
        </w:rPr>
        <w:t>hallenges faced by people with</w:t>
      </w:r>
      <w:r w:rsidRPr="006311B3">
        <w:rPr>
          <w:rFonts w:ascii="Arial" w:hAnsi="Arial" w:cs="Arial"/>
          <w:sz w:val="22"/>
          <w:lang w:val="en"/>
        </w:rPr>
        <w:t xml:space="preserve"> disability. A new approach is needed to guide policies and program development by all levels of government and actions by the whole community, now and into the future.</w:t>
      </w:r>
    </w:p>
    <w:p w:rsidR="006B3A08" w:rsidRPr="006311B3" w:rsidRDefault="006B3A08" w:rsidP="006B3A08">
      <w:pPr>
        <w:rPr>
          <w:rFonts w:ascii="Arial" w:hAnsi="Arial" w:cs="Arial"/>
          <w:sz w:val="22"/>
        </w:rPr>
      </w:pPr>
    </w:p>
    <w:p w:rsidR="006B3A08" w:rsidRPr="006311B3" w:rsidRDefault="006B3A08" w:rsidP="006B3A08">
      <w:pPr>
        <w:rPr>
          <w:rFonts w:ascii="Arial" w:hAnsi="Arial" w:cs="Arial"/>
          <w:sz w:val="22"/>
        </w:rPr>
      </w:pPr>
      <w:r w:rsidRPr="006311B3">
        <w:rPr>
          <w:rFonts w:ascii="Arial" w:hAnsi="Arial" w:cs="Arial"/>
          <w:sz w:val="22"/>
        </w:rPr>
        <w:t>This Strategy builds on the significant work undertaken to date by all governments</w:t>
      </w:r>
      <w:r w:rsidR="00A024BA">
        <w:rPr>
          <w:rFonts w:ascii="Arial" w:hAnsi="Arial" w:cs="Arial"/>
          <w:sz w:val="22"/>
        </w:rPr>
        <w:t>.</w:t>
      </w:r>
      <w:r w:rsidRPr="006311B3">
        <w:rPr>
          <w:rFonts w:ascii="Arial" w:hAnsi="Arial" w:cs="Arial"/>
          <w:sz w:val="22"/>
        </w:rPr>
        <w:t xml:space="preserve"> </w:t>
      </w:r>
      <w:r w:rsidR="00A024BA">
        <w:rPr>
          <w:rFonts w:ascii="Arial" w:hAnsi="Arial" w:cs="Arial"/>
          <w:sz w:val="22"/>
        </w:rPr>
        <w:t>T</w:t>
      </w:r>
      <w:r w:rsidRPr="006311B3">
        <w:rPr>
          <w:rFonts w:ascii="Arial" w:hAnsi="Arial" w:cs="Arial"/>
          <w:sz w:val="22"/>
        </w:rPr>
        <w:t xml:space="preserve">he National Disability Agreement, signed by Commonwealth, </w:t>
      </w:r>
      <w:r w:rsidR="00B62A63">
        <w:rPr>
          <w:rFonts w:ascii="Arial" w:hAnsi="Arial" w:cs="Arial"/>
          <w:sz w:val="22"/>
        </w:rPr>
        <w:t>State</w:t>
      </w:r>
      <w:r w:rsidRPr="006311B3">
        <w:rPr>
          <w:rFonts w:ascii="Arial" w:hAnsi="Arial" w:cs="Arial"/>
          <w:sz w:val="22"/>
        </w:rPr>
        <w:t xml:space="preserve"> and </w:t>
      </w:r>
      <w:r w:rsidR="00B62A63">
        <w:rPr>
          <w:rFonts w:ascii="Arial" w:hAnsi="Arial" w:cs="Arial"/>
          <w:sz w:val="22"/>
        </w:rPr>
        <w:t>Territory</w:t>
      </w:r>
      <w:r w:rsidRPr="006311B3">
        <w:rPr>
          <w:rFonts w:ascii="Arial" w:hAnsi="Arial" w:cs="Arial"/>
          <w:sz w:val="22"/>
        </w:rPr>
        <w:t xml:space="preserve"> government</w:t>
      </w:r>
      <w:r w:rsidR="00650B48">
        <w:rPr>
          <w:rFonts w:ascii="Arial" w:hAnsi="Arial" w:cs="Arial"/>
          <w:sz w:val="22"/>
        </w:rPr>
        <w:t>s</w:t>
      </w:r>
      <w:r w:rsidRPr="006311B3">
        <w:rPr>
          <w:rFonts w:ascii="Arial" w:hAnsi="Arial" w:cs="Arial"/>
          <w:sz w:val="22"/>
        </w:rPr>
        <w:t xml:space="preserve"> in 2008, was an important first step towards a new, cooperative approach by Australian governments to supporting Australians with disability</w:t>
      </w:r>
      <w:r w:rsidR="00A024BA">
        <w:rPr>
          <w:rFonts w:ascii="Arial" w:hAnsi="Arial" w:cs="Arial"/>
          <w:sz w:val="22"/>
        </w:rPr>
        <w:t>. B</w:t>
      </w:r>
      <w:r w:rsidRPr="006311B3">
        <w:rPr>
          <w:rFonts w:ascii="Arial" w:hAnsi="Arial" w:cs="Arial"/>
          <w:sz w:val="22"/>
        </w:rPr>
        <w:t xml:space="preserve">y ratifying </w:t>
      </w:r>
      <w:r w:rsidR="00650B48">
        <w:rPr>
          <w:rFonts w:ascii="Arial" w:hAnsi="Arial" w:cs="Arial"/>
          <w:sz w:val="22"/>
        </w:rPr>
        <w:t xml:space="preserve">in 2008 </w:t>
      </w:r>
      <w:r w:rsidRPr="006311B3">
        <w:rPr>
          <w:rFonts w:ascii="Arial" w:hAnsi="Arial" w:cs="Arial"/>
          <w:sz w:val="22"/>
        </w:rPr>
        <w:t xml:space="preserve">the United Nations Convention on the Rights of Persons with Disabilities, </w:t>
      </w:r>
      <w:smartTag w:uri="urn:schemas-microsoft-com:office:smarttags" w:element="country-region">
        <w:smartTag w:uri="urn:schemas-microsoft-com:office:smarttags" w:element="place">
          <w:r w:rsidRPr="006311B3">
            <w:rPr>
              <w:rFonts w:ascii="Arial" w:hAnsi="Arial" w:cs="Arial"/>
              <w:sz w:val="22"/>
            </w:rPr>
            <w:t>Australia</w:t>
          </w:r>
        </w:smartTag>
      </w:smartTag>
      <w:r w:rsidRPr="006311B3">
        <w:rPr>
          <w:rFonts w:ascii="Arial" w:hAnsi="Arial" w:cs="Arial"/>
          <w:sz w:val="22"/>
        </w:rPr>
        <w:t xml:space="preserve"> joined other countries in a global effort to promote the equal and active participation of all people with disability. </w:t>
      </w:r>
    </w:p>
    <w:p w:rsidR="006B3A08" w:rsidRPr="006311B3" w:rsidRDefault="006B3A08" w:rsidP="006B3A08">
      <w:pPr>
        <w:rPr>
          <w:rFonts w:ascii="Arial" w:hAnsi="Arial" w:cs="Arial"/>
          <w:sz w:val="22"/>
        </w:rPr>
      </w:pPr>
    </w:p>
    <w:p w:rsidR="006B3A08" w:rsidRPr="006311B3" w:rsidRDefault="006B3A08" w:rsidP="006B3A08">
      <w:pPr>
        <w:rPr>
          <w:rFonts w:ascii="Arial" w:hAnsi="Arial" w:cs="Arial"/>
          <w:sz w:val="22"/>
        </w:rPr>
      </w:pPr>
      <w:r w:rsidRPr="006311B3">
        <w:rPr>
          <w:rFonts w:ascii="Arial" w:hAnsi="Arial" w:cs="Arial"/>
          <w:sz w:val="22"/>
        </w:rPr>
        <w:t xml:space="preserve">The National Disability Strategy will complement these and other actions, looking beyond the specialist disability sector and </w:t>
      </w:r>
      <w:smartTag w:uri="urn:schemas-microsoft-com:office:smarttags" w:element="country-region">
        <w:smartTag w:uri="urn:schemas-microsoft-com:office:smarttags" w:element="place">
          <w:r w:rsidRPr="006311B3">
            <w:rPr>
              <w:rFonts w:ascii="Arial" w:hAnsi="Arial" w:cs="Arial"/>
              <w:sz w:val="22"/>
            </w:rPr>
            <w:t>Australia</w:t>
          </w:r>
        </w:smartTag>
      </w:smartTag>
      <w:r w:rsidRPr="006311B3">
        <w:rPr>
          <w:rFonts w:ascii="Arial" w:hAnsi="Arial" w:cs="Arial"/>
          <w:sz w:val="22"/>
        </w:rPr>
        <w:t>’s international obligations</w:t>
      </w:r>
      <w:r w:rsidR="004F5CDD">
        <w:rPr>
          <w:rFonts w:ascii="Arial" w:hAnsi="Arial" w:cs="Arial"/>
          <w:sz w:val="22"/>
        </w:rPr>
        <w:t xml:space="preserve">. It will </w:t>
      </w:r>
      <w:r w:rsidRPr="006311B3">
        <w:rPr>
          <w:rFonts w:ascii="Arial" w:hAnsi="Arial" w:cs="Arial"/>
          <w:sz w:val="22"/>
        </w:rPr>
        <w:t>focus</w:t>
      </w:r>
      <w:r>
        <w:rPr>
          <w:rFonts w:ascii="Arial" w:hAnsi="Arial" w:cs="Arial"/>
          <w:sz w:val="22"/>
        </w:rPr>
        <w:t xml:space="preserve"> our</w:t>
      </w:r>
      <w:r w:rsidRPr="006311B3">
        <w:rPr>
          <w:rFonts w:ascii="Arial" w:hAnsi="Arial" w:cs="Arial"/>
          <w:sz w:val="22"/>
        </w:rPr>
        <w:t xml:space="preserve"> efforts towards achieving a society </w:t>
      </w:r>
      <w:r w:rsidR="00650B48">
        <w:rPr>
          <w:rFonts w:ascii="Arial" w:hAnsi="Arial" w:cs="Arial"/>
          <w:sz w:val="22"/>
        </w:rPr>
        <w:t>that</w:t>
      </w:r>
      <w:r w:rsidRPr="006311B3">
        <w:rPr>
          <w:rFonts w:ascii="Arial" w:hAnsi="Arial" w:cs="Arial"/>
          <w:sz w:val="22"/>
        </w:rPr>
        <w:t xml:space="preserve"> is inclusive</w:t>
      </w:r>
      <w:r w:rsidR="00650B48">
        <w:rPr>
          <w:rFonts w:ascii="Arial" w:hAnsi="Arial" w:cs="Arial"/>
          <w:sz w:val="22"/>
        </w:rPr>
        <w:t xml:space="preserve"> and</w:t>
      </w:r>
      <w:r w:rsidRPr="006311B3">
        <w:rPr>
          <w:rFonts w:ascii="Arial" w:hAnsi="Arial" w:cs="Arial"/>
          <w:sz w:val="22"/>
        </w:rPr>
        <w:t xml:space="preserve"> enabling</w:t>
      </w:r>
      <w:r w:rsidR="004E3072">
        <w:rPr>
          <w:rFonts w:ascii="Arial" w:hAnsi="Arial" w:cs="Arial"/>
          <w:sz w:val="22"/>
        </w:rPr>
        <w:t xml:space="preserve">, </w:t>
      </w:r>
      <w:r w:rsidRPr="006311B3">
        <w:rPr>
          <w:rFonts w:ascii="Arial" w:hAnsi="Arial" w:cs="Arial"/>
          <w:sz w:val="22"/>
        </w:rPr>
        <w:t>provid</w:t>
      </w:r>
      <w:r w:rsidR="00650B48">
        <w:rPr>
          <w:rFonts w:ascii="Arial" w:hAnsi="Arial" w:cs="Arial"/>
          <w:sz w:val="22"/>
        </w:rPr>
        <w:t>ing</w:t>
      </w:r>
      <w:r w:rsidRPr="006311B3">
        <w:rPr>
          <w:rFonts w:ascii="Arial" w:hAnsi="Arial" w:cs="Arial"/>
          <w:sz w:val="22"/>
        </w:rPr>
        <w:t xml:space="preserve"> equality and the opportunity for each person to fulfil their potential.</w:t>
      </w:r>
    </w:p>
    <w:p w:rsidR="006B3A08" w:rsidRDefault="006B3A08">
      <w:pPr>
        <w:rPr>
          <w:rFonts w:ascii="Arial" w:hAnsi="Arial" w:cs="Arial"/>
        </w:rPr>
      </w:pPr>
    </w:p>
    <w:p w:rsidR="00A346CF" w:rsidRDefault="00A346CF" w:rsidP="001D32EC">
      <w:pPr>
        <w:spacing w:after="120" w:line="360" w:lineRule="auto"/>
        <w:rPr>
          <w:rFonts w:ascii="Arial" w:hAnsi="Arial" w:cs="Arial"/>
          <w:sz w:val="22"/>
        </w:rPr>
      </w:pPr>
    </w:p>
    <w:p w:rsidR="007F3B1D" w:rsidRPr="00A346CF" w:rsidRDefault="007F3B1D" w:rsidP="001D32EC">
      <w:pPr>
        <w:spacing w:after="120" w:line="360" w:lineRule="auto"/>
        <w:rPr>
          <w:rFonts w:ascii="Arial" w:hAnsi="Arial" w:cs="Arial"/>
          <w:sz w:val="22"/>
        </w:rPr>
      </w:pPr>
      <w:r w:rsidRPr="00A346CF">
        <w:rPr>
          <w:rFonts w:ascii="Arial" w:hAnsi="Arial" w:cs="Arial"/>
          <w:sz w:val="22"/>
        </w:rPr>
        <w:t>Endorsed by:</w:t>
      </w:r>
    </w:p>
    <w:p w:rsidR="007F3B1D" w:rsidRPr="00A346CF" w:rsidRDefault="007F3B1D" w:rsidP="001D32EC">
      <w:pPr>
        <w:spacing w:after="120" w:line="360" w:lineRule="auto"/>
        <w:rPr>
          <w:rFonts w:ascii="Arial" w:hAnsi="Arial" w:cs="Arial"/>
          <w:sz w:val="22"/>
        </w:rPr>
      </w:pPr>
      <w:r w:rsidRPr="00A346CF">
        <w:rPr>
          <w:rFonts w:ascii="Arial" w:hAnsi="Arial" w:cs="Arial"/>
          <w:sz w:val="22"/>
        </w:rPr>
        <w:t>The Hon</w:t>
      </w:r>
      <w:r w:rsidR="00E130D2" w:rsidRPr="00A346CF">
        <w:rPr>
          <w:rFonts w:ascii="Arial" w:hAnsi="Arial" w:cs="Arial"/>
          <w:sz w:val="22"/>
        </w:rPr>
        <w:t>.</w:t>
      </w:r>
      <w:r w:rsidR="00B01C2A" w:rsidRPr="00A346CF">
        <w:rPr>
          <w:rFonts w:ascii="Arial" w:hAnsi="Arial" w:cs="Arial"/>
          <w:sz w:val="22"/>
        </w:rPr>
        <w:t xml:space="preserve"> Julia Gillard</w:t>
      </w:r>
      <w:r w:rsidRPr="00A346CF">
        <w:rPr>
          <w:rFonts w:ascii="Arial" w:hAnsi="Arial" w:cs="Arial"/>
          <w:sz w:val="22"/>
        </w:rPr>
        <w:t xml:space="preserve"> MP, Prime Minister of </w:t>
      </w:r>
      <w:smartTag w:uri="urn:schemas-microsoft-com:office:smarttags" w:element="country-region">
        <w:smartTag w:uri="urn:schemas-microsoft-com:office:smarttags" w:element="place">
          <w:r w:rsidRPr="00A346CF">
            <w:rPr>
              <w:rFonts w:ascii="Arial" w:hAnsi="Arial" w:cs="Arial"/>
              <w:sz w:val="22"/>
            </w:rPr>
            <w:t>Australia</w:t>
          </w:r>
        </w:smartTag>
      </w:smartTag>
    </w:p>
    <w:p w:rsidR="007F3B1D" w:rsidRPr="00A346CF" w:rsidRDefault="007F3B1D" w:rsidP="001D32EC">
      <w:pPr>
        <w:spacing w:after="120" w:line="360" w:lineRule="auto"/>
        <w:rPr>
          <w:rFonts w:ascii="Arial" w:hAnsi="Arial" w:cs="Arial"/>
          <w:sz w:val="22"/>
        </w:rPr>
      </w:pPr>
      <w:r w:rsidRPr="00A346CF">
        <w:rPr>
          <w:rFonts w:ascii="Arial" w:hAnsi="Arial" w:cs="Arial"/>
          <w:sz w:val="22"/>
        </w:rPr>
        <w:t>The Hon</w:t>
      </w:r>
      <w:r w:rsidR="00E130D2" w:rsidRPr="00A346CF">
        <w:rPr>
          <w:rFonts w:ascii="Arial" w:hAnsi="Arial" w:cs="Arial"/>
          <w:sz w:val="22"/>
        </w:rPr>
        <w:t>.</w:t>
      </w:r>
      <w:r w:rsidRPr="00A346CF">
        <w:rPr>
          <w:rFonts w:ascii="Arial" w:hAnsi="Arial" w:cs="Arial"/>
          <w:sz w:val="22"/>
        </w:rPr>
        <w:t xml:space="preserve"> Kristina Keneally MP, Premier of </w:t>
      </w:r>
      <w:smartTag w:uri="urn:schemas-microsoft-com:office:smarttags" w:element="State">
        <w:smartTag w:uri="urn:schemas-microsoft-com:office:smarttags" w:element="place">
          <w:r w:rsidRPr="00A346CF">
            <w:rPr>
              <w:rFonts w:ascii="Arial" w:hAnsi="Arial" w:cs="Arial"/>
              <w:sz w:val="22"/>
            </w:rPr>
            <w:t>New South Wales</w:t>
          </w:r>
        </w:smartTag>
      </w:smartTag>
    </w:p>
    <w:p w:rsidR="007F3B1D" w:rsidRPr="00A346CF" w:rsidRDefault="007F3B1D" w:rsidP="001D32EC">
      <w:pPr>
        <w:spacing w:after="120" w:line="360" w:lineRule="auto"/>
        <w:rPr>
          <w:rFonts w:ascii="Arial" w:hAnsi="Arial" w:cs="Arial"/>
          <w:sz w:val="22"/>
        </w:rPr>
      </w:pPr>
      <w:r w:rsidRPr="00A346CF">
        <w:rPr>
          <w:rFonts w:ascii="Arial" w:hAnsi="Arial" w:cs="Arial"/>
          <w:sz w:val="22"/>
        </w:rPr>
        <w:t>The Hon</w:t>
      </w:r>
      <w:r w:rsidR="00E130D2" w:rsidRPr="00A346CF">
        <w:rPr>
          <w:rFonts w:ascii="Arial" w:hAnsi="Arial" w:cs="Arial"/>
          <w:sz w:val="22"/>
        </w:rPr>
        <w:t>.</w:t>
      </w:r>
      <w:r w:rsidRPr="00A346CF">
        <w:rPr>
          <w:rFonts w:ascii="Arial" w:hAnsi="Arial" w:cs="Arial"/>
          <w:sz w:val="22"/>
        </w:rPr>
        <w:t xml:space="preserve"> </w:t>
      </w:r>
      <w:r w:rsidR="009A15DA">
        <w:rPr>
          <w:rFonts w:ascii="Arial" w:hAnsi="Arial" w:cs="Arial"/>
          <w:sz w:val="22"/>
        </w:rPr>
        <w:t>Ted Baillieu</w:t>
      </w:r>
      <w:r w:rsidRPr="00A346CF">
        <w:rPr>
          <w:rFonts w:ascii="Arial" w:hAnsi="Arial" w:cs="Arial"/>
          <w:sz w:val="22"/>
        </w:rPr>
        <w:t xml:space="preserve"> MP, Premier of </w:t>
      </w:r>
      <w:smartTag w:uri="urn:schemas-microsoft-com:office:smarttags" w:element="State">
        <w:smartTag w:uri="urn:schemas-microsoft-com:office:smarttags" w:element="place">
          <w:r w:rsidRPr="00A346CF">
            <w:rPr>
              <w:rFonts w:ascii="Arial" w:hAnsi="Arial" w:cs="Arial"/>
              <w:sz w:val="22"/>
            </w:rPr>
            <w:t>Victoria</w:t>
          </w:r>
        </w:smartTag>
      </w:smartTag>
    </w:p>
    <w:p w:rsidR="007F3B1D" w:rsidRPr="00A346CF" w:rsidRDefault="007F3B1D" w:rsidP="001D32EC">
      <w:pPr>
        <w:spacing w:after="120" w:line="360" w:lineRule="auto"/>
        <w:rPr>
          <w:rFonts w:ascii="Arial" w:hAnsi="Arial" w:cs="Arial"/>
          <w:sz w:val="22"/>
        </w:rPr>
      </w:pPr>
      <w:r w:rsidRPr="00A346CF">
        <w:rPr>
          <w:rFonts w:ascii="Arial" w:hAnsi="Arial" w:cs="Arial"/>
          <w:sz w:val="22"/>
        </w:rPr>
        <w:t>The Hon</w:t>
      </w:r>
      <w:r w:rsidR="00E130D2" w:rsidRPr="00A346CF">
        <w:rPr>
          <w:rFonts w:ascii="Arial" w:hAnsi="Arial" w:cs="Arial"/>
          <w:sz w:val="22"/>
        </w:rPr>
        <w:t>.</w:t>
      </w:r>
      <w:r w:rsidRPr="00A346CF">
        <w:rPr>
          <w:rFonts w:ascii="Arial" w:hAnsi="Arial" w:cs="Arial"/>
          <w:sz w:val="22"/>
        </w:rPr>
        <w:t xml:space="preserve"> Anna Bligh MP, Premier of </w:t>
      </w:r>
      <w:smartTag w:uri="urn:schemas-microsoft-com:office:smarttags" w:element="State">
        <w:smartTag w:uri="urn:schemas-microsoft-com:office:smarttags" w:element="place">
          <w:r w:rsidRPr="00A346CF">
            <w:rPr>
              <w:rFonts w:ascii="Arial" w:hAnsi="Arial" w:cs="Arial"/>
              <w:sz w:val="22"/>
            </w:rPr>
            <w:t>Queensland</w:t>
          </w:r>
        </w:smartTag>
      </w:smartTag>
    </w:p>
    <w:p w:rsidR="007F3B1D" w:rsidRPr="00A346CF" w:rsidRDefault="007F3B1D" w:rsidP="001D32EC">
      <w:pPr>
        <w:spacing w:after="120" w:line="360" w:lineRule="auto"/>
        <w:rPr>
          <w:rFonts w:ascii="Arial" w:hAnsi="Arial" w:cs="Arial"/>
          <w:sz w:val="22"/>
        </w:rPr>
      </w:pPr>
      <w:r w:rsidRPr="00A346CF">
        <w:rPr>
          <w:rFonts w:ascii="Arial" w:hAnsi="Arial" w:cs="Arial"/>
          <w:sz w:val="22"/>
        </w:rPr>
        <w:t>The Hon</w:t>
      </w:r>
      <w:r w:rsidR="00E130D2" w:rsidRPr="00A346CF">
        <w:rPr>
          <w:rFonts w:ascii="Arial" w:hAnsi="Arial" w:cs="Arial"/>
          <w:sz w:val="22"/>
        </w:rPr>
        <w:t>.</w:t>
      </w:r>
      <w:r w:rsidRPr="00A346CF">
        <w:rPr>
          <w:rFonts w:ascii="Arial" w:hAnsi="Arial" w:cs="Arial"/>
          <w:sz w:val="22"/>
        </w:rPr>
        <w:t xml:space="preserve"> Colin Barnett MLA, Premier of </w:t>
      </w:r>
      <w:smartTag w:uri="urn:schemas-microsoft-com:office:smarttags" w:element="State">
        <w:smartTag w:uri="urn:schemas-microsoft-com:office:smarttags" w:element="place">
          <w:r w:rsidRPr="00A346CF">
            <w:rPr>
              <w:rFonts w:ascii="Arial" w:hAnsi="Arial" w:cs="Arial"/>
              <w:sz w:val="22"/>
            </w:rPr>
            <w:t>Western Australia</w:t>
          </w:r>
        </w:smartTag>
      </w:smartTag>
    </w:p>
    <w:p w:rsidR="00DA3664" w:rsidRPr="00A346CF" w:rsidRDefault="00DA3664" w:rsidP="00DA3664">
      <w:pPr>
        <w:spacing w:after="120" w:line="360" w:lineRule="auto"/>
        <w:rPr>
          <w:rFonts w:ascii="Arial" w:hAnsi="Arial" w:cs="Arial"/>
          <w:sz w:val="22"/>
        </w:rPr>
      </w:pPr>
      <w:r w:rsidRPr="00A346CF">
        <w:rPr>
          <w:rFonts w:ascii="Arial" w:hAnsi="Arial" w:cs="Arial"/>
          <w:sz w:val="22"/>
        </w:rPr>
        <w:t xml:space="preserve">The Hon. Mike Rann MP, Premier of </w:t>
      </w:r>
      <w:smartTag w:uri="urn:schemas-microsoft-com:office:smarttags" w:element="State">
        <w:smartTag w:uri="urn:schemas-microsoft-com:office:smarttags" w:element="place">
          <w:r w:rsidRPr="00A346CF">
            <w:rPr>
              <w:rFonts w:ascii="Arial" w:hAnsi="Arial" w:cs="Arial"/>
              <w:sz w:val="22"/>
            </w:rPr>
            <w:t>South Australia</w:t>
          </w:r>
        </w:smartTag>
      </w:smartTag>
    </w:p>
    <w:p w:rsidR="007F3B1D" w:rsidRPr="00A346CF" w:rsidRDefault="007F3B1D" w:rsidP="001D32EC">
      <w:pPr>
        <w:spacing w:after="120" w:line="360" w:lineRule="auto"/>
        <w:rPr>
          <w:rFonts w:ascii="Arial" w:hAnsi="Arial" w:cs="Arial"/>
          <w:sz w:val="22"/>
        </w:rPr>
      </w:pPr>
      <w:r w:rsidRPr="00A346CF">
        <w:rPr>
          <w:rFonts w:ascii="Arial" w:hAnsi="Arial" w:cs="Arial"/>
          <w:sz w:val="22"/>
        </w:rPr>
        <w:t>The Hon</w:t>
      </w:r>
      <w:r w:rsidR="00E130D2" w:rsidRPr="00A346CF">
        <w:rPr>
          <w:rFonts w:ascii="Arial" w:hAnsi="Arial" w:cs="Arial"/>
          <w:sz w:val="22"/>
        </w:rPr>
        <w:t>.</w:t>
      </w:r>
      <w:r w:rsidRPr="00A346CF">
        <w:rPr>
          <w:rFonts w:ascii="Arial" w:hAnsi="Arial" w:cs="Arial"/>
          <w:sz w:val="22"/>
        </w:rPr>
        <w:t xml:space="preserve"> </w:t>
      </w:r>
      <w:r w:rsidR="0053593D">
        <w:rPr>
          <w:rFonts w:ascii="Arial" w:hAnsi="Arial" w:cs="Arial"/>
          <w:sz w:val="22"/>
        </w:rPr>
        <w:t>Lara Giddings</w:t>
      </w:r>
      <w:r w:rsidR="000F0702">
        <w:rPr>
          <w:rFonts w:ascii="Arial" w:hAnsi="Arial" w:cs="Arial"/>
          <w:sz w:val="22"/>
        </w:rPr>
        <w:t xml:space="preserve"> MP</w:t>
      </w:r>
      <w:r w:rsidRPr="00A346CF">
        <w:rPr>
          <w:rFonts w:ascii="Arial" w:hAnsi="Arial" w:cs="Arial"/>
          <w:sz w:val="22"/>
        </w:rPr>
        <w:t xml:space="preserve">, Premier of </w:t>
      </w:r>
      <w:smartTag w:uri="urn:schemas-microsoft-com:office:smarttags" w:element="State">
        <w:smartTag w:uri="urn:schemas-microsoft-com:office:smarttags" w:element="place">
          <w:r w:rsidRPr="00A346CF">
            <w:rPr>
              <w:rFonts w:ascii="Arial" w:hAnsi="Arial" w:cs="Arial"/>
              <w:sz w:val="22"/>
            </w:rPr>
            <w:t>Tasmania</w:t>
          </w:r>
        </w:smartTag>
      </w:smartTag>
    </w:p>
    <w:p w:rsidR="007F3B1D" w:rsidRPr="00A346CF" w:rsidRDefault="007F3B1D" w:rsidP="001D32EC">
      <w:pPr>
        <w:spacing w:after="120" w:line="360" w:lineRule="auto"/>
        <w:rPr>
          <w:rFonts w:ascii="Arial" w:hAnsi="Arial" w:cs="Arial"/>
          <w:sz w:val="22"/>
        </w:rPr>
      </w:pPr>
      <w:r w:rsidRPr="00A346CF">
        <w:rPr>
          <w:rFonts w:ascii="Arial" w:hAnsi="Arial" w:cs="Arial"/>
          <w:sz w:val="22"/>
        </w:rPr>
        <w:t>The Hon</w:t>
      </w:r>
      <w:r w:rsidR="00E130D2" w:rsidRPr="00A346CF">
        <w:rPr>
          <w:rFonts w:ascii="Arial" w:hAnsi="Arial" w:cs="Arial"/>
          <w:sz w:val="22"/>
        </w:rPr>
        <w:t>.</w:t>
      </w:r>
      <w:r w:rsidRPr="00A346CF">
        <w:rPr>
          <w:rFonts w:ascii="Arial" w:hAnsi="Arial" w:cs="Arial"/>
          <w:sz w:val="22"/>
        </w:rPr>
        <w:t xml:space="preserve"> Paul Henderson MLA, Chief Minister of the </w:t>
      </w:r>
      <w:smartTag w:uri="urn:schemas-microsoft-com:office:smarttags" w:element="State">
        <w:smartTag w:uri="urn:schemas-microsoft-com:office:smarttags" w:element="place">
          <w:r w:rsidRPr="00A346CF">
            <w:rPr>
              <w:rFonts w:ascii="Arial" w:hAnsi="Arial" w:cs="Arial"/>
              <w:sz w:val="22"/>
            </w:rPr>
            <w:t>Northern Territory</w:t>
          </w:r>
        </w:smartTag>
      </w:smartTag>
    </w:p>
    <w:p w:rsidR="006B3A08" w:rsidRPr="00A346CF" w:rsidRDefault="00DA3664" w:rsidP="001D32EC">
      <w:pPr>
        <w:spacing w:after="120" w:line="360" w:lineRule="auto"/>
        <w:rPr>
          <w:rFonts w:ascii="Arial" w:hAnsi="Arial" w:cs="Arial"/>
          <w:sz w:val="22"/>
        </w:rPr>
      </w:pPr>
      <w:r>
        <w:rPr>
          <w:rFonts w:ascii="Arial" w:hAnsi="Arial" w:cs="Arial"/>
          <w:sz w:val="22"/>
        </w:rPr>
        <w:t xml:space="preserve">Mr </w:t>
      </w:r>
      <w:r w:rsidR="007F3B1D" w:rsidRPr="00A346CF">
        <w:rPr>
          <w:rFonts w:ascii="Arial" w:hAnsi="Arial" w:cs="Arial"/>
          <w:sz w:val="22"/>
        </w:rPr>
        <w:t xml:space="preserve">Jon Stanhope MLA, Chief Minister of the </w:t>
      </w:r>
      <w:smartTag w:uri="urn:schemas-microsoft-com:office:smarttags" w:element="place">
        <w:smartTag w:uri="urn:schemas-microsoft-com:office:smarttags" w:element="State">
          <w:r w:rsidR="007F3B1D" w:rsidRPr="00A346CF">
            <w:rPr>
              <w:rFonts w:ascii="Arial" w:hAnsi="Arial" w:cs="Arial"/>
              <w:sz w:val="22"/>
            </w:rPr>
            <w:t>Australian Capital Territory</w:t>
          </w:r>
        </w:smartTag>
      </w:smartTag>
    </w:p>
    <w:p w:rsidR="00A346CF" w:rsidRPr="00A346CF" w:rsidRDefault="00A346CF" w:rsidP="001D32EC">
      <w:pPr>
        <w:spacing w:after="120" w:line="360" w:lineRule="auto"/>
        <w:rPr>
          <w:rFonts w:ascii="Arial" w:hAnsi="Arial" w:cs="Arial"/>
          <w:sz w:val="22"/>
        </w:rPr>
      </w:pPr>
      <w:r w:rsidRPr="00A346CF">
        <w:rPr>
          <w:rFonts w:ascii="Arial" w:hAnsi="Arial" w:cs="Arial"/>
          <w:sz w:val="22"/>
        </w:rPr>
        <w:t xml:space="preserve">Councillor </w:t>
      </w:r>
      <w:r w:rsidR="009A15DA">
        <w:rPr>
          <w:rFonts w:ascii="Arial" w:hAnsi="Arial" w:cs="Arial"/>
          <w:sz w:val="22"/>
        </w:rPr>
        <w:t>Genia McCaffery</w:t>
      </w:r>
      <w:r w:rsidRPr="00A346CF">
        <w:rPr>
          <w:rFonts w:ascii="Arial" w:hAnsi="Arial" w:cs="Arial"/>
          <w:sz w:val="22"/>
        </w:rPr>
        <w:t>, President Australian Local Government Association</w:t>
      </w:r>
    </w:p>
    <w:p w:rsidR="00116FAE" w:rsidRDefault="00116FAE" w:rsidP="0038613D">
      <w:pPr>
        <w:spacing w:after="120" w:line="360" w:lineRule="auto"/>
      </w:pPr>
      <w:r w:rsidRPr="00D26C2C">
        <w:t>The Parties have confirmed their commitment to this agreement as follows:</w:t>
      </w:r>
    </w:p>
    <w:p w:rsidR="00116FAE" w:rsidRPr="00D26C2C" w:rsidRDefault="00116FAE" w:rsidP="00116FAE"/>
    <w:tbl>
      <w:tblPr>
        <w:tblW w:w="0" w:type="auto"/>
        <w:jc w:val="center"/>
        <w:tblLayout w:type="fixed"/>
        <w:tblLook w:val="01E0" w:firstRow="1" w:lastRow="1" w:firstColumn="1" w:lastColumn="1" w:noHBand="0" w:noVBand="0"/>
      </w:tblPr>
      <w:tblGrid>
        <w:gridCol w:w="4536"/>
        <w:gridCol w:w="284"/>
        <w:gridCol w:w="4536"/>
      </w:tblGrid>
      <w:tr w:rsidR="00116FAE" w:rsidRPr="00D26C2C" w:rsidTr="00116FAE">
        <w:trPr>
          <w:cantSplit/>
          <w:jc w:val="center"/>
        </w:trPr>
        <w:tc>
          <w:tcPr>
            <w:tcW w:w="4536" w:type="dxa"/>
          </w:tcPr>
          <w:p w:rsidR="00116FAE" w:rsidRPr="00D26C2C" w:rsidRDefault="00116FAE" w:rsidP="00116FAE">
            <w:r w:rsidRPr="00D26C2C">
              <w:t>Signed for and on behalf of the Commonwealth of Australia by</w:t>
            </w:r>
          </w:p>
          <w:p w:rsidR="00116FAE" w:rsidRDefault="00116FAE" w:rsidP="00116FAE">
            <w:r w:rsidRPr="00D26C2C">
              <w:tab/>
            </w:r>
          </w:p>
          <w:p w:rsidR="00116FAE" w:rsidRDefault="00116FAE" w:rsidP="00116FAE"/>
          <w:p w:rsidR="00116FAE" w:rsidRDefault="00116FAE" w:rsidP="00116FAE"/>
          <w:p w:rsidR="00116FAE" w:rsidRDefault="00116FAE" w:rsidP="00116FAE"/>
          <w:p w:rsidR="00116FAE" w:rsidRPr="00D26C2C" w:rsidRDefault="00116FAE" w:rsidP="00116FAE"/>
          <w:p w:rsidR="00116FAE" w:rsidRPr="00D26C2C" w:rsidRDefault="00116FAE" w:rsidP="00116FAE">
            <w:r w:rsidRPr="00D26C2C">
              <w:t xml:space="preserve">The Honourable </w:t>
            </w:r>
            <w:r>
              <w:t>Julia Gillard</w:t>
            </w:r>
            <w:r w:rsidRPr="00D26C2C">
              <w:t xml:space="preserve"> MP</w:t>
            </w:r>
          </w:p>
          <w:p w:rsidR="00116FAE" w:rsidRDefault="00116FAE" w:rsidP="00116FAE">
            <w:r w:rsidRPr="00D26C2C">
              <w:t>Prime Minister of the</w:t>
            </w:r>
          </w:p>
          <w:p w:rsidR="00116FAE" w:rsidRPr="00D26C2C" w:rsidRDefault="00116FAE" w:rsidP="00116FAE">
            <w:r w:rsidRPr="00D26C2C">
              <w:t xml:space="preserve">Commonwealth of </w:t>
            </w:r>
            <w:smartTag w:uri="urn:schemas-microsoft-com:office:smarttags" w:element="country-region">
              <w:smartTag w:uri="urn:schemas-microsoft-com:office:smarttags" w:element="place">
                <w:r w:rsidRPr="00D26C2C">
                  <w:t>Australia</w:t>
                </w:r>
              </w:smartTag>
            </w:smartTag>
          </w:p>
          <w:p w:rsidR="00116FAE" w:rsidRPr="00D26C2C" w:rsidRDefault="00116FAE" w:rsidP="00116FAE">
            <w:r>
              <w:t>13 February</w:t>
            </w:r>
            <w:r w:rsidRPr="00D26C2C">
              <w:t xml:space="preserve"> 20</w:t>
            </w:r>
            <w:r>
              <w:t>11</w:t>
            </w:r>
          </w:p>
        </w:tc>
        <w:tc>
          <w:tcPr>
            <w:tcW w:w="284" w:type="dxa"/>
            <w:tcMar>
              <w:left w:w="0" w:type="dxa"/>
              <w:right w:w="0" w:type="dxa"/>
            </w:tcMar>
          </w:tcPr>
          <w:p w:rsidR="00116FAE" w:rsidRPr="00D26C2C" w:rsidRDefault="00116FAE" w:rsidP="00116FAE"/>
        </w:tc>
        <w:tc>
          <w:tcPr>
            <w:tcW w:w="4536" w:type="dxa"/>
          </w:tcPr>
          <w:p w:rsidR="00116FAE" w:rsidRPr="00D26C2C" w:rsidRDefault="00116FAE" w:rsidP="00116FAE"/>
        </w:tc>
      </w:tr>
      <w:tr w:rsidR="00116FAE" w:rsidRPr="00D26C2C" w:rsidTr="00116FAE">
        <w:trPr>
          <w:cantSplit/>
          <w:jc w:val="center"/>
        </w:trPr>
        <w:tc>
          <w:tcPr>
            <w:tcW w:w="4536" w:type="dxa"/>
          </w:tcPr>
          <w:p w:rsidR="00116FAE" w:rsidRDefault="00116FAE" w:rsidP="00116FAE"/>
          <w:p w:rsidR="00116FAE" w:rsidRPr="00D26C2C" w:rsidRDefault="00116FAE" w:rsidP="00116FAE"/>
        </w:tc>
        <w:tc>
          <w:tcPr>
            <w:tcW w:w="284" w:type="dxa"/>
            <w:tcMar>
              <w:left w:w="0" w:type="dxa"/>
              <w:right w:w="0" w:type="dxa"/>
            </w:tcMar>
          </w:tcPr>
          <w:p w:rsidR="00116FAE" w:rsidRPr="00D26C2C" w:rsidRDefault="00116FAE" w:rsidP="00116FAE"/>
        </w:tc>
        <w:tc>
          <w:tcPr>
            <w:tcW w:w="4536" w:type="dxa"/>
          </w:tcPr>
          <w:p w:rsidR="00116FAE" w:rsidRPr="00D26C2C" w:rsidRDefault="00116FAE" w:rsidP="00116FAE"/>
        </w:tc>
      </w:tr>
      <w:tr w:rsidR="00116FAE" w:rsidRPr="00D26C2C" w:rsidTr="00116FAE">
        <w:trPr>
          <w:cantSplit/>
          <w:jc w:val="center"/>
        </w:trPr>
        <w:tc>
          <w:tcPr>
            <w:tcW w:w="4536" w:type="dxa"/>
          </w:tcPr>
          <w:p w:rsidR="00116FAE" w:rsidRPr="00D26C2C" w:rsidRDefault="00116FAE" w:rsidP="00116FAE">
            <w:r w:rsidRPr="00D26C2C">
              <w:t xml:space="preserve">Signed for and on behalf of the </w:t>
            </w:r>
            <w:r w:rsidRPr="00D26C2C">
              <w:br/>
              <w:t xml:space="preserve">State of </w:t>
            </w:r>
            <w:smartTag w:uri="urn:schemas-microsoft-com:office:smarttags" w:element="State">
              <w:smartTag w:uri="urn:schemas-microsoft-com:office:smarttags" w:element="place">
                <w:r w:rsidRPr="00D26C2C">
                  <w:t>New South Wales</w:t>
                </w:r>
              </w:smartTag>
            </w:smartTag>
            <w:r w:rsidRPr="00D26C2C">
              <w:t xml:space="preserve"> by</w:t>
            </w:r>
          </w:p>
          <w:p w:rsidR="00116FAE" w:rsidRDefault="00116FAE" w:rsidP="00116FAE"/>
          <w:p w:rsidR="00116FAE" w:rsidRDefault="00116FAE" w:rsidP="00116FAE"/>
          <w:p w:rsidR="00116FAE" w:rsidRDefault="00116FAE" w:rsidP="00116FAE"/>
          <w:p w:rsidR="00116FAE" w:rsidRDefault="00116FAE" w:rsidP="00116FAE"/>
          <w:p w:rsidR="00116FAE" w:rsidRDefault="00116FAE" w:rsidP="00116FAE"/>
          <w:p w:rsidR="00116FAE" w:rsidRPr="00D26C2C" w:rsidRDefault="00116FAE" w:rsidP="00116FAE">
            <w:r w:rsidRPr="00716D0A">
              <w:t>The Honourable Kristina Keneally</w:t>
            </w:r>
            <w:r>
              <w:t xml:space="preserve"> </w:t>
            </w:r>
            <w:r w:rsidRPr="00716D0A">
              <w:t>MP</w:t>
            </w:r>
            <w:r w:rsidRPr="00D26C2C">
              <w:tab/>
            </w:r>
          </w:p>
          <w:p w:rsidR="00116FAE" w:rsidRPr="00D26C2C" w:rsidRDefault="00116FAE" w:rsidP="00116FAE">
            <w:r w:rsidRPr="00D26C2C">
              <w:t xml:space="preserve">Premier of the State of </w:t>
            </w:r>
            <w:smartTag w:uri="urn:schemas-microsoft-com:office:smarttags" w:element="State">
              <w:smartTag w:uri="urn:schemas-microsoft-com:office:smarttags" w:element="place">
                <w:r w:rsidRPr="00D26C2C">
                  <w:t>New South Wales</w:t>
                </w:r>
              </w:smartTag>
            </w:smartTag>
          </w:p>
          <w:p w:rsidR="00116FAE" w:rsidRPr="00D26C2C" w:rsidRDefault="00116FAE" w:rsidP="00116FAE">
            <w:r>
              <w:t>13 February</w:t>
            </w:r>
            <w:r w:rsidRPr="00D26C2C">
              <w:t xml:space="preserve"> 20</w:t>
            </w:r>
            <w:r>
              <w:t>11</w:t>
            </w:r>
          </w:p>
        </w:tc>
        <w:tc>
          <w:tcPr>
            <w:tcW w:w="284" w:type="dxa"/>
            <w:tcMar>
              <w:left w:w="0" w:type="dxa"/>
              <w:right w:w="0" w:type="dxa"/>
            </w:tcMar>
          </w:tcPr>
          <w:p w:rsidR="00116FAE" w:rsidRPr="00D26C2C" w:rsidRDefault="00116FAE" w:rsidP="00116FAE"/>
        </w:tc>
        <w:tc>
          <w:tcPr>
            <w:tcW w:w="4536" w:type="dxa"/>
          </w:tcPr>
          <w:p w:rsidR="00116FAE" w:rsidRPr="00D26C2C" w:rsidRDefault="00116FAE" w:rsidP="00116FAE">
            <w:r w:rsidRPr="00D26C2C">
              <w:t>Signed for and on behalf of the</w:t>
            </w:r>
            <w:r w:rsidRPr="00D26C2C">
              <w:br/>
              <w:t xml:space="preserve">State of </w:t>
            </w:r>
            <w:smartTag w:uri="urn:schemas-microsoft-com:office:smarttags" w:element="State">
              <w:smartTag w:uri="urn:schemas-microsoft-com:office:smarttags" w:element="place">
                <w:r w:rsidRPr="00D26C2C">
                  <w:t>Victoria</w:t>
                </w:r>
              </w:smartTag>
            </w:smartTag>
            <w:r w:rsidRPr="00D26C2C">
              <w:t xml:space="preserve"> by</w:t>
            </w:r>
          </w:p>
          <w:p w:rsidR="00116FAE" w:rsidRDefault="00116FAE" w:rsidP="00116FAE">
            <w:r w:rsidRPr="00D26C2C">
              <w:tab/>
            </w:r>
          </w:p>
          <w:p w:rsidR="00116FAE" w:rsidRDefault="00116FAE" w:rsidP="00116FAE"/>
          <w:p w:rsidR="00116FAE" w:rsidRDefault="00116FAE" w:rsidP="00116FAE"/>
          <w:p w:rsidR="00116FAE" w:rsidRDefault="00116FAE" w:rsidP="00116FAE"/>
          <w:p w:rsidR="00116FAE" w:rsidRPr="00D26C2C" w:rsidRDefault="00116FAE" w:rsidP="00116FAE"/>
          <w:p w:rsidR="00116FAE" w:rsidRPr="00D26C2C" w:rsidRDefault="00116FAE" w:rsidP="00116FAE">
            <w:r w:rsidRPr="00D26C2C">
              <w:t xml:space="preserve">The Honourable </w:t>
            </w:r>
            <w:r>
              <w:t>Ted Baillieu</w:t>
            </w:r>
            <w:r w:rsidRPr="00D26C2C">
              <w:t xml:space="preserve"> MP</w:t>
            </w:r>
          </w:p>
          <w:p w:rsidR="00116FAE" w:rsidRPr="00D26C2C" w:rsidRDefault="00116FAE" w:rsidP="00116FAE">
            <w:r w:rsidRPr="00D26C2C">
              <w:t xml:space="preserve">Premier of the State of </w:t>
            </w:r>
            <w:smartTag w:uri="urn:schemas-microsoft-com:office:smarttags" w:element="State">
              <w:smartTag w:uri="urn:schemas-microsoft-com:office:smarttags" w:element="place">
                <w:r w:rsidRPr="00D26C2C">
                  <w:t>Victoria</w:t>
                </w:r>
              </w:smartTag>
            </w:smartTag>
          </w:p>
          <w:p w:rsidR="00116FAE" w:rsidRPr="00D26C2C" w:rsidRDefault="00116FAE" w:rsidP="00116FAE">
            <w:r>
              <w:t>13 February</w:t>
            </w:r>
            <w:r w:rsidRPr="00D26C2C">
              <w:t xml:space="preserve"> 20</w:t>
            </w:r>
            <w:r>
              <w:t>11</w:t>
            </w:r>
          </w:p>
        </w:tc>
      </w:tr>
      <w:tr w:rsidR="00116FAE" w:rsidRPr="00D26C2C" w:rsidTr="00116FAE">
        <w:trPr>
          <w:cantSplit/>
          <w:jc w:val="center"/>
        </w:trPr>
        <w:tc>
          <w:tcPr>
            <w:tcW w:w="4536" w:type="dxa"/>
          </w:tcPr>
          <w:p w:rsidR="00116FAE" w:rsidRDefault="00116FAE" w:rsidP="00116FAE"/>
          <w:p w:rsidR="00116FAE" w:rsidRPr="00D26C2C" w:rsidRDefault="00116FAE" w:rsidP="00116FAE"/>
        </w:tc>
        <w:tc>
          <w:tcPr>
            <w:tcW w:w="284" w:type="dxa"/>
            <w:tcMar>
              <w:left w:w="0" w:type="dxa"/>
              <w:right w:w="0" w:type="dxa"/>
            </w:tcMar>
          </w:tcPr>
          <w:p w:rsidR="00116FAE" w:rsidRPr="00D26C2C" w:rsidRDefault="00116FAE" w:rsidP="00116FAE"/>
        </w:tc>
        <w:tc>
          <w:tcPr>
            <w:tcW w:w="4536" w:type="dxa"/>
          </w:tcPr>
          <w:p w:rsidR="00116FAE" w:rsidRPr="00D26C2C" w:rsidRDefault="00116FAE" w:rsidP="00116FAE"/>
        </w:tc>
      </w:tr>
      <w:tr w:rsidR="00116FAE" w:rsidRPr="00D26C2C" w:rsidTr="00116FAE">
        <w:trPr>
          <w:cantSplit/>
          <w:jc w:val="center"/>
        </w:trPr>
        <w:tc>
          <w:tcPr>
            <w:tcW w:w="4536" w:type="dxa"/>
          </w:tcPr>
          <w:p w:rsidR="00116FAE" w:rsidRPr="00D26C2C" w:rsidRDefault="00116FAE" w:rsidP="00116FAE">
            <w:r w:rsidRPr="00D26C2C">
              <w:t>Signed for and on behalf of the</w:t>
            </w:r>
            <w:r w:rsidRPr="00D26C2C">
              <w:br/>
              <w:t xml:space="preserve">State of </w:t>
            </w:r>
            <w:smartTag w:uri="urn:schemas-microsoft-com:office:smarttags" w:element="State">
              <w:smartTag w:uri="urn:schemas-microsoft-com:office:smarttags" w:element="place">
                <w:r w:rsidRPr="00D26C2C">
                  <w:t>Queensland</w:t>
                </w:r>
              </w:smartTag>
            </w:smartTag>
            <w:r w:rsidRPr="00D26C2C">
              <w:t xml:space="preserve"> by</w:t>
            </w:r>
          </w:p>
          <w:p w:rsidR="00116FAE" w:rsidRDefault="00116FAE" w:rsidP="00116FAE">
            <w:r w:rsidRPr="00D26C2C">
              <w:tab/>
            </w:r>
          </w:p>
          <w:p w:rsidR="00116FAE" w:rsidRDefault="00116FAE" w:rsidP="00116FAE"/>
          <w:p w:rsidR="00116FAE" w:rsidRDefault="00116FAE" w:rsidP="00116FAE"/>
          <w:p w:rsidR="00116FAE" w:rsidRDefault="00116FAE" w:rsidP="00116FAE"/>
          <w:p w:rsidR="00116FAE" w:rsidRPr="00D26C2C" w:rsidRDefault="00116FAE" w:rsidP="00116FAE"/>
          <w:p w:rsidR="00116FAE" w:rsidRPr="00D26C2C" w:rsidRDefault="00116FAE" w:rsidP="00116FAE">
            <w:r w:rsidRPr="00D26C2C">
              <w:t>The Honourable Anna Bligh MP</w:t>
            </w:r>
          </w:p>
          <w:p w:rsidR="00116FAE" w:rsidRPr="00D26C2C" w:rsidRDefault="00116FAE" w:rsidP="00116FAE">
            <w:r w:rsidRPr="00D26C2C">
              <w:t xml:space="preserve">Premier of the State of </w:t>
            </w:r>
            <w:smartTag w:uri="urn:schemas-microsoft-com:office:smarttags" w:element="State">
              <w:smartTag w:uri="urn:schemas-microsoft-com:office:smarttags" w:element="place">
                <w:r w:rsidRPr="00D26C2C">
                  <w:t>Queensland</w:t>
                </w:r>
              </w:smartTag>
            </w:smartTag>
          </w:p>
          <w:p w:rsidR="00116FAE" w:rsidRPr="00D26C2C" w:rsidRDefault="00116FAE" w:rsidP="00116FAE">
            <w:r>
              <w:t>13 February</w:t>
            </w:r>
            <w:r w:rsidRPr="00D26C2C">
              <w:t xml:space="preserve"> 20</w:t>
            </w:r>
            <w:r>
              <w:t>11</w:t>
            </w:r>
          </w:p>
        </w:tc>
        <w:tc>
          <w:tcPr>
            <w:tcW w:w="284" w:type="dxa"/>
            <w:tcMar>
              <w:left w:w="0" w:type="dxa"/>
              <w:right w:w="0" w:type="dxa"/>
            </w:tcMar>
          </w:tcPr>
          <w:p w:rsidR="00116FAE" w:rsidRPr="00D26C2C" w:rsidRDefault="00116FAE" w:rsidP="00116FAE"/>
        </w:tc>
        <w:tc>
          <w:tcPr>
            <w:tcW w:w="4536" w:type="dxa"/>
          </w:tcPr>
          <w:p w:rsidR="00116FAE" w:rsidRPr="00D26C2C" w:rsidRDefault="00116FAE" w:rsidP="00116FAE">
            <w:r w:rsidRPr="00D26C2C">
              <w:t>Signed for and on behalf of the</w:t>
            </w:r>
            <w:r w:rsidRPr="00D26C2C">
              <w:br/>
              <w:t xml:space="preserve">State of </w:t>
            </w:r>
            <w:smartTag w:uri="urn:schemas-microsoft-com:office:smarttags" w:element="State">
              <w:smartTag w:uri="urn:schemas-microsoft-com:office:smarttags" w:element="place">
                <w:r w:rsidRPr="00D26C2C">
                  <w:t>Western Australia</w:t>
                </w:r>
              </w:smartTag>
            </w:smartTag>
            <w:r w:rsidRPr="00D26C2C">
              <w:t xml:space="preserve"> by</w:t>
            </w:r>
          </w:p>
          <w:p w:rsidR="00116FAE" w:rsidRDefault="00116FAE" w:rsidP="00116FAE">
            <w:r w:rsidRPr="00D26C2C">
              <w:tab/>
            </w:r>
          </w:p>
          <w:p w:rsidR="00116FAE" w:rsidRDefault="00116FAE" w:rsidP="00116FAE"/>
          <w:p w:rsidR="00116FAE" w:rsidRDefault="00116FAE" w:rsidP="00116FAE"/>
          <w:p w:rsidR="00116FAE" w:rsidRDefault="00116FAE" w:rsidP="00116FAE"/>
          <w:p w:rsidR="00116FAE" w:rsidRPr="00D26C2C" w:rsidRDefault="00116FAE" w:rsidP="00116FAE"/>
          <w:p w:rsidR="00116FAE" w:rsidRPr="00D26C2C" w:rsidRDefault="00116FAE" w:rsidP="00116FAE">
            <w:r w:rsidRPr="00D26C2C">
              <w:t>The Honourable Colin Barnett M</w:t>
            </w:r>
            <w:r>
              <w:t>LA</w:t>
            </w:r>
          </w:p>
          <w:p w:rsidR="00116FAE" w:rsidRPr="00D26C2C" w:rsidRDefault="00116FAE" w:rsidP="00116FAE">
            <w:r w:rsidRPr="00D26C2C">
              <w:t xml:space="preserve">Premier of the State of </w:t>
            </w:r>
            <w:smartTag w:uri="urn:schemas-microsoft-com:office:smarttags" w:element="State">
              <w:smartTag w:uri="urn:schemas-microsoft-com:office:smarttags" w:element="place">
                <w:r w:rsidRPr="00D26C2C">
                  <w:t>Western Australia</w:t>
                </w:r>
              </w:smartTag>
            </w:smartTag>
          </w:p>
          <w:p w:rsidR="00116FAE" w:rsidRPr="00D26C2C" w:rsidRDefault="00116FAE" w:rsidP="00116FAE">
            <w:r>
              <w:t>13 February</w:t>
            </w:r>
            <w:r w:rsidRPr="00D26C2C">
              <w:t xml:space="preserve"> 20</w:t>
            </w:r>
            <w:r>
              <w:t>11</w:t>
            </w:r>
          </w:p>
        </w:tc>
      </w:tr>
      <w:tr w:rsidR="00116FAE" w:rsidRPr="00D26C2C" w:rsidTr="00116FAE">
        <w:trPr>
          <w:cantSplit/>
          <w:jc w:val="center"/>
        </w:trPr>
        <w:tc>
          <w:tcPr>
            <w:tcW w:w="4536" w:type="dxa"/>
          </w:tcPr>
          <w:p w:rsidR="00116FAE" w:rsidRDefault="00116FAE" w:rsidP="00116FAE"/>
          <w:p w:rsidR="00116FAE" w:rsidRPr="00D26C2C" w:rsidRDefault="00116FAE" w:rsidP="00116FAE"/>
        </w:tc>
        <w:tc>
          <w:tcPr>
            <w:tcW w:w="284" w:type="dxa"/>
            <w:tcMar>
              <w:left w:w="0" w:type="dxa"/>
              <w:right w:w="0" w:type="dxa"/>
            </w:tcMar>
          </w:tcPr>
          <w:p w:rsidR="00116FAE" w:rsidRPr="00D26C2C" w:rsidRDefault="00116FAE" w:rsidP="00116FAE"/>
        </w:tc>
        <w:tc>
          <w:tcPr>
            <w:tcW w:w="4536" w:type="dxa"/>
          </w:tcPr>
          <w:p w:rsidR="00116FAE" w:rsidRPr="00D26C2C" w:rsidRDefault="00116FAE" w:rsidP="00116FAE"/>
        </w:tc>
      </w:tr>
      <w:tr w:rsidR="00116FAE" w:rsidRPr="00D26C2C" w:rsidTr="00116FAE">
        <w:trPr>
          <w:cantSplit/>
          <w:trHeight w:val="143"/>
          <w:jc w:val="center"/>
        </w:trPr>
        <w:tc>
          <w:tcPr>
            <w:tcW w:w="4536" w:type="dxa"/>
          </w:tcPr>
          <w:p w:rsidR="00116FAE" w:rsidRPr="00D26C2C" w:rsidRDefault="00116FAE" w:rsidP="00116FAE">
            <w:r w:rsidRPr="00D26C2C">
              <w:t>Signed for and on behalf of the</w:t>
            </w:r>
            <w:r w:rsidRPr="00D26C2C">
              <w:br/>
              <w:t xml:space="preserve">State of </w:t>
            </w:r>
            <w:smartTag w:uri="urn:schemas-microsoft-com:office:smarttags" w:element="State">
              <w:smartTag w:uri="urn:schemas-microsoft-com:office:smarttags" w:element="place">
                <w:r w:rsidRPr="00D26C2C">
                  <w:t>South Australia</w:t>
                </w:r>
              </w:smartTag>
            </w:smartTag>
            <w:r w:rsidRPr="00D26C2C">
              <w:t xml:space="preserve"> by</w:t>
            </w:r>
          </w:p>
          <w:p w:rsidR="00116FAE" w:rsidRDefault="00116FAE" w:rsidP="00116FAE">
            <w:r w:rsidRPr="00D26C2C">
              <w:tab/>
            </w:r>
          </w:p>
          <w:p w:rsidR="00116FAE" w:rsidRDefault="00116FAE" w:rsidP="00116FAE"/>
          <w:p w:rsidR="00116FAE" w:rsidRDefault="00116FAE" w:rsidP="00116FAE"/>
          <w:p w:rsidR="00116FAE" w:rsidRDefault="00116FAE" w:rsidP="00116FAE"/>
          <w:p w:rsidR="00116FAE" w:rsidRPr="00D26C2C" w:rsidRDefault="00116FAE" w:rsidP="00116FAE"/>
          <w:p w:rsidR="00116FAE" w:rsidRPr="00D26C2C" w:rsidRDefault="00116FAE" w:rsidP="00116FAE">
            <w:r w:rsidRPr="00D26C2C">
              <w:t>The Honourable Mike Rann MP</w:t>
            </w:r>
          </w:p>
          <w:p w:rsidR="00116FAE" w:rsidRPr="00D26C2C" w:rsidRDefault="00116FAE" w:rsidP="00116FAE">
            <w:r w:rsidRPr="00D26C2C">
              <w:t xml:space="preserve">Premier of the State of </w:t>
            </w:r>
            <w:smartTag w:uri="urn:schemas-microsoft-com:office:smarttags" w:element="State">
              <w:smartTag w:uri="urn:schemas-microsoft-com:office:smarttags" w:element="place">
                <w:r w:rsidRPr="00D26C2C">
                  <w:t>South Australia</w:t>
                </w:r>
              </w:smartTag>
            </w:smartTag>
          </w:p>
          <w:p w:rsidR="00116FAE" w:rsidRPr="00D26C2C" w:rsidRDefault="00116FAE" w:rsidP="00116FAE">
            <w:r>
              <w:t>13 February</w:t>
            </w:r>
            <w:r w:rsidRPr="00D26C2C">
              <w:t xml:space="preserve"> 20</w:t>
            </w:r>
            <w:r>
              <w:t>11</w:t>
            </w:r>
          </w:p>
        </w:tc>
        <w:tc>
          <w:tcPr>
            <w:tcW w:w="284" w:type="dxa"/>
            <w:tcMar>
              <w:left w:w="0" w:type="dxa"/>
              <w:right w:w="0" w:type="dxa"/>
            </w:tcMar>
          </w:tcPr>
          <w:p w:rsidR="00116FAE" w:rsidRPr="00136345" w:rsidRDefault="00116FAE" w:rsidP="00116FAE"/>
        </w:tc>
        <w:tc>
          <w:tcPr>
            <w:tcW w:w="4536" w:type="dxa"/>
          </w:tcPr>
          <w:p w:rsidR="00116FAE" w:rsidRPr="00136345" w:rsidRDefault="00116FAE" w:rsidP="00116FAE">
            <w:r w:rsidRPr="00136345">
              <w:t>Signed for and on behalf of the</w:t>
            </w:r>
            <w:r w:rsidRPr="00136345">
              <w:br/>
              <w:t xml:space="preserve">State of </w:t>
            </w:r>
            <w:smartTag w:uri="urn:schemas-microsoft-com:office:smarttags" w:element="State">
              <w:smartTag w:uri="urn:schemas-microsoft-com:office:smarttags" w:element="place">
                <w:r w:rsidRPr="00136345">
                  <w:t>Tasmania</w:t>
                </w:r>
              </w:smartTag>
            </w:smartTag>
            <w:r w:rsidRPr="00136345">
              <w:t xml:space="preserve"> by</w:t>
            </w:r>
          </w:p>
          <w:p w:rsidR="00116FAE" w:rsidRDefault="00116FAE" w:rsidP="00116FAE">
            <w:r w:rsidRPr="00136345">
              <w:tab/>
            </w:r>
          </w:p>
          <w:p w:rsidR="00116FAE" w:rsidRDefault="00116FAE" w:rsidP="00116FAE"/>
          <w:p w:rsidR="00116FAE" w:rsidRDefault="00116FAE" w:rsidP="00116FAE"/>
          <w:p w:rsidR="00116FAE" w:rsidRDefault="00116FAE" w:rsidP="00116FAE"/>
          <w:p w:rsidR="00116FAE" w:rsidRPr="00136345" w:rsidRDefault="00116FAE" w:rsidP="00116FAE"/>
          <w:p w:rsidR="00116FAE" w:rsidRPr="00136345" w:rsidRDefault="00116FAE" w:rsidP="00116FAE">
            <w:r w:rsidRPr="00136345">
              <w:t xml:space="preserve">The Honourable </w:t>
            </w:r>
            <w:r>
              <w:t>Lara Giddings</w:t>
            </w:r>
            <w:r w:rsidRPr="00D26C2C">
              <w:t xml:space="preserve"> M</w:t>
            </w:r>
            <w:r w:rsidR="000F0702">
              <w:t>P</w:t>
            </w:r>
          </w:p>
          <w:p w:rsidR="00116FAE" w:rsidRPr="00136345" w:rsidRDefault="00116FAE" w:rsidP="00116FAE">
            <w:r w:rsidRPr="00136345">
              <w:t xml:space="preserve">Premier of the State of </w:t>
            </w:r>
            <w:smartTag w:uri="urn:schemas-microsoft-com:office:smarttags" w:element="State">
              <w:smartTag w:uri="urn:schemas-microsoft-com:office:smarttags" w:element="place">
                <w:r w:rsidRPr="00136345">
                  <w:t>Tasmania</w:t>
                </w:r>
              </w:smartTag>
            </w:smartTag>
          </w:p>
          <w:p w:rsidR="00116FAE" w:rsidRPr="00136345" w:rsidRDefault="00116FAE" w:rsidP="00116FAE">
            <w:r>
              <w:t>13 February</w:t>
            </w:r>
            <w:r w:rsidRPr="00D26C2C">
              <w:t xml:space="preserve"> 20</w:t>
            </w:r>
            <w:r>
              <w:t>11</w:t>
            </w:r>
          </w:p>
        </w:tc>
      </w:tr>
      <w:tr w:rsidR="00116FAE" w:rsidRPr="00D26C2C" w:rsidTr="00116FAE">
        <w:trPr>
          <w:cantSplit/>
          <w:jc w:val="center"/>
        </w:trPr>
        <w:tc>
          <w:tcPr>
            <w:tcW w:w="4536" w:type="dxa"/>
          </w:tcPr>
          <w:p w:rsidR="00116FAE" w:rsidRPr="00D26C2C" w:rsidRDefault="00116FAE" w:rsidP="00116FAE"/>
        </w:tc>
        <w:tc>
          <w:tcPr>
            <w:tcW w:w="284" w:type="dxa"/>
            <w:tcMar>
              <w:left w:w="0" w:type="dxa"/>
              <w:right w:w="0" w:type="dxa"/>
            </w:tcMar>
          </w:tcPr>
          <w:p w:rsidR="00116FAE" w:rsidRPr="00D26C2C" w:rsidRDefault="00116FAE" w:rsidP="00116FAE"/>
        </w:tc>
        <w:tc>
          <w:tcPr>
            <w:tcW w:w="4536" w:type="dxa"/>
          </w:tcPr>
          <w:p w:rsidR="00116FAE" w:rsidRPr="00D26C2C" w:rsidRDefault="00116FAE" w:rsidP="00116FAE"/>
        </w:tc>
      </w:tr>
      <w:tr w:rsidR="00116FAE" w:rsidRPr="00D26C2C" w:rsidTr="00116FAE">
        <w:trPr>
          <w:cantSplit/>
          <w:jc w:val="center"/>
        </w:trPr>
        <w:tc>
          <w:tcPr>
            <w:tcW w:w="4536" w:type="dxa"/>
          </w:tcPr>
          <w:p w:rsidR="00116FAE" w:rsidRPr="00D26C2C" w:rsidRDefault="00116FAE" w:rsidP="00116FAE">
            <w:r w:rsidRPr="00D26C2C">
              <w:t xml:space="preserve">Signed for and on behalf of the </w:t>
            </w:r>
            <w:smartTag w:uri="urn:schemas-microsoft-com:office:smarttags" w:element="State">
              <w:smartTag w:uri="urn:schemas-microsoft-com:office:smarttags" w:element="place">
                <w:r w:rsidRPr="00D26C2C">
                  <w:t>Australian</w:t>
                </w:r>
                <w:r>
                  <w:t> </w:t>
                </w:r>
                <w:r w:rsidRPr="00D26C2C">
                  <w:t>Capital</w:t>
                </w:r>
                <w:r>
                  <w:t> </w:t>
                </w:r>
                <w:r w:rsidRPr="00D26C2C">
                  <w:t>Territory</w:t>
                </w:r>
              </w:smartTag>
            </w:smartTag>
            <w:r w:rsidRPr="00D26C2C">
              <w:t xml:space="preserve"> by</w:t>
            </w:r>
          </w:p>
          <w:p w:rsidR="00116FAE" w:rsidRDefault="00116FAE" w:rsidP="00116FAE">
            <w:r w:rsidRPr="00D26C2C">
              <w:tab/>
            </w:r>
          </w:p>
          <w:p w:rsidR="00116FAE" w:rsidRDefault="00116FAE" w:rsidP="00116FAE"/>
          <w:p w:rsidR="00116FAE" w:rsidRDefault="00116FAE" w:rsidP="00116FAE"/>
          <w:p w:rsidR="00116FAE" w:rsidRDefault="00116FAE" w:rsidP="00116FAE"/>
          <w:p w:rsidR="00116FAE" w:rsidRPr="00D26C2C" w:rsidRDefault="00116FAE" w:rsidP="00116FAE"/>
          <w:p w:rsidR="00116FAE" w:rsidRPr="00D26C2C" w:rsidRDefault="00116FAE" w:rsidP="00116FAE">
            <w:r>
              <w:t xml:space="preserve">Mr </w:t>
            </w:r>
            <w:r w:rsidRPr="00D26C2C">
              <w:t>Jon Stanhope MLA</w:t>
            </w:r>
          </w:p>
          <w:p w:rsidR="00116FAE" w:rsidRPr="00D26C2C" w:rsidRDefault="00116FAE" w:rsidP="00116FAE">
            <w:r w:rsidRPr="00D26C2C">
              <w:t xml:space="preserve">Chief Minister of the </w:t>
            </w:r>
            <w:smartTag w:uri="urn:schemas-microsoft-com:office:smarttags" w:element="State">
              <w:smartTag w:uri="urn:schemas-microsoft-com:office:smarttags" w:element="place">
                <w:r w:rsidRPr="00D26C2C">
                  <w:t>Australian Capital Territory</w:t>
                </w:r>
              </w:smartTag>
            </w:smartTag>
          </w:p>
          <w:p w:rsidR="00116FAE" w:rsidRPr="00D26C2C" w:rsidRDefault="00116FAE" w:rsidP="00116FAE">
            <w:r>
              <w:t>13 February</w:t>
            </w:r>
            <w:r w:rsidRPr="00D26C2C">
              <w:t xml:space="preserve"> 20</w:t>
            </w:r>
            <w:r>
              <w:t>11</w:t>
            </w:r>
          </w:p>
        </w:tc>
        <w:tc>
          <w:tcPr>
            <w:tcW w:w="284" w:type="dxa"/>
            <w:tcMar>
              <w:left w:w="0" w:type="dxa"/>
              <w:right w:w="0" w:type="dxa"/>
            </w:tcMar>
          </w:tcPr>
          <w:p w:rsidR="00116FAE" w:rsidRPr="00D26C2C" w:rsidRDefault="00116FAE" w:rsidP="00116FAE"/>
        </w:tc>
        <w:tc>
          <w:tcPr>
            <w:tcW w:w="4536" w:type="dxa"/>
          </w:tcPr>
          <w:p w:rsidR="00116FAE" w:rsidRPr="00D26C2C" w:rsidRDefault="00116FAE" w:rsidP="00116FAE">
            <w:r w:rsidRPr="00D26C2C">
              <w:t xml:space="preserve">Signed for and on behalf of the </w:t>
            </w:r>
            <w:smartTag w:uri="urn:schemas-microsoft-com:office:smarttags" w:element="State">
              <w:smartTag w:uri="urn:schemas-microsoft-com:office:smarttags" w:element="place">
                <w:r w:rsidRPr="00D26C2C">
                  <w:t>Northern</w:t>
                </w:r>
                <w:r>
                  <w:t> </w:t>
                </w:r>
                <w:r w:rsidRPr="00D26C2C">
                  <w:t>Territory</w:t>
                </w:r>
              </w:smartTag>
            </w:smartTag>
            <w:r w:rsidRPr="00D26C2C">
              <w:t xml:space="preserve"> by</w:t>
            </w:r>
          </w:p>
          <w:p w:rsidR="00116FAE" w:rsidRDefault="00116FAE" w:rsidP="00116FAE">
            <w:r w:rsidRPr="00D26C2C">
              <w:tab/>
            </w:r>
          </w:p>
          <w:p w:rsidR="00116FAE" w:rsidRDefault="00116FAE" w:rsidP="00116FAE"/>
          <w:p w:rsidR="00116FAE" w:rsidRDefault="00116FAE" w:rsidP="00116FAE"/>
          <w:p w:rsidR="00116FAE" w:rsidRDefault="00116FAE" w:rsidP="00116FAE"/>
          <w:p w:rsidR="00116FAE" w:rsidRPr="00D26C2C" w:rsidRDefault="00116FAE" w:rsidP="00116FAE"/>
          <w:p w:rsidR="00116FAE" w:rsidRPr="00D26C2C" w:rsidRDefault="00116FAE" w:rsidP="00116FAE">
            <w:r w:rsidRPr="00D26C2C">
              <w:t xml:space="preserve">The Honourable </w:t>
            </w:r>
            <w:r>
              <w:t>Paul Henderson MLA</w:t>
            </w:r>
          </w:p>
          <w:p w:rsidR="00116FAE" w:rsidRDefault="00116FAE" w:rsidP="00116FAE">
            <w:r>
              <w:t>Chief Minister of the</w:t>
            </w:r>
          </w:p>
          <w:p w:rsidR="00116FAE" w:rsidRPr="00D26C2C" w:rsidRDefault="00116FAE" w:rsidP="00116FAE">
            <w:smartTag w:uri="urn:schemas-microsoft-com:office:smarttags" w:element="State">
              <w:r w:rsidRPr="00D26C2C">
                <w:t>Northern Territory</w:t>
              </w:r>
            </w:smartTag>
            <w:r w:rsidRPr="00D26C2C">
              <w:t xml:space="preserve"> of </w:t>
            </w:r>
            <w:smartTag w:uri="urn:schemas-microsoft-com:office:smarttags" w:element="country-region">
              <w:smartTag w:uri="urn:schemas-microsoft-com:office:smarttags" w:element="place">
                <w:r w:rsidRPr="00D26C2C">
                  <w:t>Australia</w:t>
                </w:r>
              </w:smartTag>
            </w:smartTag>
          </w:p>
          <w:p w:rsidR="00116FAE" w:rsidRPr="00D26C2C" w:rsidRDefault="00116FAE" w:rsidP="00116FAE">
            <w:r>
              <w:t>13 February</w:t>
            </w:r>
            <w:r w:rsidRPr="00D26C2C">
              <w:t xml:space="preserve"> 20</w:t>
            </w:r>
            <w:r>
              <w:t>11</w:t>
            </w:r>
          </w:p>
        </w:tc>
      </w:tr>
      <w:tr w:rsidR="00116FAE" w:rsidRPr="00D26C2C" w:rsidTr="00116FAE">
        <w:trPr>
          <w:cantSplit/>
          <w:jc w:val="center"/>
        </w:trPr>
        <w:tc>
          <w:tcPr>
            <w:tcW w:w="4536" w:type="dxa"/>
          </w:tcPr>
          <w:p w:rsidR="00116FAE" w:rsidRPr="00D26C2C" w:rsidRDefault="00116FAE" w:rsidP="00116FAE"/>
        </w:tc>
        <w:tc>
          <w:tcPr>
            <w:tcW w:w="284" w:type="dxa"/>
            <w:tcMar>
              <w:left w:w="0" w:type="dxa"/>
              <w:right w:w="0" w:type="dxa"/>
            </w:tcMar>
          </w:tcPr>
          <w:p w:rsidR="00116FAE" w:rsidRPr="00D26C2C" w:rsidRDefault="00116FAE" w:rsidP="00116FAE"/>
        </w:tc>
        <w:tc>
          <w:tcPr>
            <w:tcW w:w="4536" w:type="dxa"/>
          </w:tcPr>
          <w:p w:rsidR="00116FAE" w:rsidRPr="00D26C2C" w:rsidRDefault="00116FAE" w:rsidP="00116FAE"/>
        </w:tc>
      </w:tr>
      <w:tr w:rsidR="00116FAE" w:rsidRPr="00D26C2C" w:rsidTr="00116FAE">
        <w:trPr>
          <w:cantSplit/>
          <w:jc w:val="center"/>
        </w:trPr>
        <w:tc>
          <w:tcPr>
            <w:tcW w:w="4536" w:type="dxa"/>
          </w:tcPr>
          <w:p w:rsidR="00116FAE" w:rsidRPr="00D26C2C" w:rsidRDefault="00116FAE" w:rsidP="00116FAE">
            <w:r w:rsidRPr="00D26C2C">
              <w:t>Signed for and on behalf of the Australian</w:t>
            </w:r>
            <w:r>
              <w:t> Local Government Association</w:t>
            </w:r>
            <w:r w:rsidRPr="00D26C2C">
              <w:t xml:space="preserve"> by</w:t>
            </w:r>
          </w:p>
          <w:p w:rsidR="00116FAE" w:rsidRDefault="00116FAE" w:rsidP="00116FAE">
            <w:r w:rsidRPr="00D26C2C">
              <w:tab/>
            </w:r>
          </w:p>
          <w:p w:rsidR="00116FAE" w:rsidRDefault="00116FAE" w:rsidP="00116FAE"/>
          <w:p w:rsidR="00116FAE" w:rsidRDefault="00116FAE" w:rsidP="00116FAE"/>
          <w:p w:rsidR="00116FAE" w:rsidRDefault="00116FAE" w:rsidP="00116FAE"/>
          <w:p w:rsidR="00116FAE" w:rsidRPr="00D26C2C" w:rsidRDefault="00116FAE" w:rsidP="00116FAE"/>
          <w:p w:rsidR="00116FAE" w:rsidRPr="001B3671" w:rsidRDefault="00116FAE" w:rsidP="00116FAE">
            <w:r w:rsidRPr="001B3671">
              <w:t>Councillor Genia McCaffery</w:t>
            </w:r>
          </w:p>
          <w:p w:rsidR="00116FAE" w:rsidRPr="001B3671" w:rsidRDefault="00116FAE" w:rsidP="00116FAE">
            <w:r w:rsidRPr="001B3671">
              <w:t xml:space="preserve">President of the </w:t>
            </w:r>
          </w:p>
          <w:p w:rsidR="00116FAE" w:rsidRPr="001B3671" w:rsidRDefault="00116FAE" w:rsidP="00116FAE">
            <w:r w:rsidRPr="001B3671">
              <w:t>Australian Local Government Association</w:t>
            </w:r>
          </w:p>
          <w:p w:rsidR="00116FAE" w:rsidRPr="00D26C2C" w:rsidRDefault="00116FAE" w:rsidP="00116FAE">
            <w:r>
              <w:t>13 February</w:t>
            </w:r>
            <w:r w:rsidRPr="00D26C2C">
              <w:t xml:space="preserve"> 20</w:t>
            </w:r>
            <w:r>
              <w:t>11</w:t>
            </w:r>
          </w:p>
        </w:tc>
        <w:tc>
          <w:tcPr>
            <w:tcW w:w="284" w:type="dxa"/>
            <w:tcMar>
              <w:left w:w="0" w:type="dxa"/>
              <w:right w:w="0" w:type="dxa"/>
            </w:tcMar>
          </w:tcPr>
          <w:p w:rsidR="00116FAE" w:rsidRPr="00D26C2C" w:rsidRDefault="00116FAE" w:rsidP="00116FAE"/>
        </w:tc>
        <w:tc>
          <w:tcPr>
            <w:tcW w:w="4536" w:type="dxa"/>
          </w:tcPr>
          <w:p w:rsidR="00116FAE" w:rsidRPr="00D26C2C" w:rsidRDefault="00116FAE" w:rsidP="00116FAE"/>
        </w:tc>
      </w:tr>
    </w:tbl>
    <w:p w:rsidR="00116FAE" w:rsidRPr="00D26C2C" w:rsidRDefault="00116FAE" w:rsidP="00116FAE"/>
    <w:p w:rsidR="00116FAE" w:rsidRPr="00D26C2C" w:rsidRDefault="00116FAE" w:rsidP="00116FAE"/>
    <w:p w:rsidR="00116FAE" w:rsidRPr="00D26C2C" w:rsidRDefault="00116FAE" w:rsidP="00116FAE"/>
    <w:p w:rsidR="00116FAE" w:rsidRPr="00641675" w:rsidRDefault="00116FAE" w:rsidP="00116FAE">
      <w:pPr>
        <w:rPr>
          <w:b/>
        </w:rPr>
      </w:pPr>
    </w:p>
    <w:p w:rsidR="007F3B1D" w:rsidRPr="0076479A" w:rsidRDefault="00E27703">
      <w:pPr>
        <w:rPr>
          <w:rFonts w:ascii="Arial" w:hAnsi="Arial" w:cs="Arial"/>
          <w:b/>
          <w:sz w:val="32"/>
          <w:szCs w:val="32"/>
        </w:rPr>
      </w:pPr>
      <w:r>
        <w:rPr>
          <w:rFonts w:ascii="Arial" w:hAnsi="Arial" w:cs="Arial"/>
          <w:b/>
          <w:sz w:val="28"/>
          <w:szCs w:val="28"/>
        </w:rPr>
        <w:br w:type="page"/>
      </w:r>
      <w:r w:rsidR="007F3B1D" w:rsidRPr="0076479A">
        <w:rPr>
          <w:rFonts w:ascii="Arial" w:hAnsi="Arial" w:cs="Arial"/>
          <w:b/>
          <w:sz w:val="32"/>
          <w:szCs w:val="32"/>
        </w:rPr>
        <w:t>Overview</w:t>
      </w:r>
    </w:p>
    <w:p w:rsidR="007F3B1D" w:rsidRDefault="007F3B1D">
      <w:pPr>
        <w:rPr>
          <w:rFonts w:ascii="Arial" w:hAnsi="Arial" w:cs="Arial"/>
        </w:rPr>
      </w:pPr>
    </w:p>
    <w:p w:rsidR="00DA65E3" w:rsidRDefault="007F3B1D" w:rsidP="008A424A">
      <w:pPr>
        <w:rPr>
          <w:rFonts w:ascii="Arial" w:hAnsi="Arial" w:cs="Arial"/>
        </w:rPr>
      </w:pPr>
      <w:r w:rsidRPr="00D82639">
        <w:rPr>
          <w:rFonts w:ascii="Arial" w:hAnsi="Arial" w:cs="Arial"/>
        </w:rPr>
        <w:t xml:space="preserve">The National Disability Strategy (the Strategy) sets out a ten year national plan for improving life for Australians with disability, their families and carers. It draws on the findings of extensive consultation conducted in 2008-09 by the National People with Disabilities and Carer Council and reported in </w:t>
      </w:r>
      <w:r w:rsidRPr="00D82639">
        <w:rPr>
          <w:rFonts w:ascii="Arial" w:hAnsi="Arial" w:cs="Arial"/>
          <w:i/>
        </w:rPr>
        <w:t xml:space="preserve">Shut Out: The Experience of People with Disabilities and their Families in </w:t>
      </w:r>
      <w:smartTag w:uri="urn:schemas-microsoft-com:office:smarttags" w:element="country-region">
        <w:smartTag w:uri="urn:schemas-microsoft-com:office:smarttags" w:element="place">
          <w:r w:rsidRPr="00D82639">
            <w:rPr>
              <w:rFonts w:ascii="Arial" w:hAnsi="Arial" w:cs="Arial"/>
              <w:i/>
            </w:rPr>
            <w:t>Australia</w:t>
          </w:r>
        </w:smartTag>
      </w:smartTag>
      <w:r w:rsidRPr="00D82639">
        <w:rPr>
          <w:rFonts w:ascii="Arial" w:hAnsi="Arial" w:cs="Arial"/>
          <w:i/>
        </w:rPr>
        <w:t xml:space="preserve"> (2009</w:t>
      </w:r>
      <w:r w:rsidRPr="00D82639">
        <w:rPr>
          <w:rFonts w:ascii="Arial" w:hAnsi="Arial" w:cs="Arial"/>
        </w:rPr>
        <w:t>).</w:t>
      </w:r>
      <w:r w:rsidRPr="00D82639">
        <w:rPr>
          <w:rStyle w:val="EndnoteReference"/>
          <w:rFonts w:ascii="Arial" w:hAnsi="Arial" w:cs="Arial"/>
        </w:rPr>
        <w:t xml:space="preserve"> </w:t>
      </w:r>
      <w:r w:rsidRPr="00D82639">
        <w:rPr>
          <w:rFonts w:ascii="Arial" w:hAnsi="Arial" w:cs="Arial"/>
        </w:rPr>
        <w:t>The report is available at</w:t>
      </w:r>
      <w:r w:rsidRPr="00AD657A">
        <w:rPr>
          <w:rFonts w:ascii="Arial" w:hAnsi="Arial" w:cs="Arial"/>
        </w:rPr>
        <w:t xml:space="preserve"> </w:t>
      </w:r>
      <w:hyperlink r:id="rId11" w:history="1">
        <w:r w:rsidR="000B1A5A" w:rsidRPr="00DA65E3">
          <w:rPr>
            <w:rStyle w:val="Hyperlink"/>
            <w:rFonts w:ascii="Arial" w:hAnsi="Arial" w:cs="Arial"/>
            <w:sz w:val="20"/>
            <w:szCs w:val="20"/>
          </w:rPr>
          <w:t>http://www.fahcsia.gov.au/sa/disability/pubs/policy/community_consult/Pages/default.aspx</w:t>
        </w:r>
      </w:hyperlink>
      <w:r w:rsidR="000B1A5A">
        <w:rPr>
          <w:rFonts w:ascii="Arial" w:hAnsi="Arial" w:cs="Arial"/>
        </w:rPr>
        <w:t xml:space="preserve">: </w:t>
      </w:r>
    </w:p>
    <w:p w:rsidR="007F3B1D" w:rsidRDefault="007F3B1D" w:rsidP="008A424A">
      <w:pPr>
        <w:rPr>
          <w:rFonts w:ascii="Arial" w:hAnsi="Arial" w:cs="Arial"/>
        </w:rPr>
      </w:pPr>
    </w:p>
    <w:p w:rsidR="007F3B1D" w:rsidRPr="00D34131" w:rsidRDefault="007F3B1D" w:rsidP="002B467F">
      <w:pPr>
        <w:ind w:left="720"/>
        <w:rPr>
          <w:rFonts w:ascii="Arial" w:hAnsi="Arial" w:cs="Arial"/>
        </w:rPr>
      </w:pPr>
      <w:r w:rsidRPr="00440037">
        <w:rPr>
          <w:rFonts w:ascii="Frutiger-Light" w:hAnsi="Frutiger-Light" w:cs="Frutiger-Light"/>
          <w:i/>
        </w:rPr>
        <w:t>People with disabilities want to bring about a transformation of their lives. They want their human rights recognised and realised. They want the things that everyone else in the community takes for granted. They want somewhere to live, a job, better health care, a good education, a chance to enjoy the company of friends and family, to go to the footy and to go to the movies. They want the chance to participate meaningfully in the life of the community. And they are hopeful. They desire change and they want others in the community to share their vision. They recognise that governments cannot work in isolation and they want others to see the benefits of building more inclusive communities</w:t>
      </w:r>
      <w:r w:rsidR="00D34131">
        <w:rPr>
          <w:rFonts w:ascii="Frutiger-Light" w:hAnsi="Frutiger-Light" w:cs="Frutiger-Light"/>
          <w:i/>
        </w:rPr>
        <w:t xml:space="preserve"> </w:t>
      </w:r>
      <w:r w:rsidR="00D34131">
        <w:rPr>
          <w:rFonts w:ascii="Frutiger-Light" w:hAnsi="Frutiger-Light" w:cs="Frutiger-Light"/>
        </w:rPr>
        <w:t>(Shut Out, 2009)</w:t>
      </w:r>
      <w:r w:rsidRPr="00440037">
        <w:rPr>
          <w:rFonts w:ascii="Frutiger-Light" w:hAnsi="Frutiger-Light" w:cs="Frutiger-Light"/>
          <w:i/>
        </w:rPr>
        <w:t>.</w:t>
      </w:r>
      <w:r w:rsidR="00B40702">
        <w:rPr>
          <w:rStyle w:val="EndnoteReference"/>
          <w:rFonts w:ascii="Frutiger-Light" w:hAnsi="Frutiger-Light"/>
          <w:i/>
        </w:rPr>
        <w:endnoteReference w:id="1"/>
      </w:r>
      <w:r w:rsidRPr="00440037">
        <w:rPr>
          <w:rFonts w:ascii="Frutiger-Light" w:hAnsi="Frutiger-Light" w:cs="Frutiger-Light"/>
          <w:i/>
        </w:rPr>
        <w:t xml:space="preserve"> </w:t>
      </w:r>
    </w:p>
    <w:p w:rsidR="007F3B1D" w:rsidRDefault="007F3B1D" w:rsidP="008A424A">
      <w:pPr>
        <w:rPr>
          <w:rFonts w:ascii="Arial" w:hAnsi="Arial" w:cs="Arial"/>
        </w:rPr>
      </w:pPr>
    </w:p>
    <w:p w:rsidR="007F3B1D" w:rsidRPr="00DA65E3" w:rsidRDefault="007F3B1D" w:rsidP="008A424A">
      <w:pPr>
        <w:rPr>
          <w:rFonts w:ascii="Arial" w:hAnsi="Arial" w:cs="Arial"/>
          <w:b/>
        </w:rPr>
      </w:pPr>
      <w:r>
        <w:rPr>
          <w:rFonts w:ascii="Arial" w:hAnsi="Arial" w:cs="Arial"/>
        </w:rPr>
        <w:t xml:space="preserve">The Commonwealth, </w:t>
      </w:r>
      <w:r w:rsidR="00B62A63">
        <w:rPr>
          <w:rFonts w:ascii="Arial" w:hAnsi="Arial" w:cs="Arial"/>
        </w:rPr>
        <w:t>State</w:t>
      </w:r>
      <w:r>
        <w:rPr>
          <w:rFonts w:ascii="Arial" w:hAnsi="Arial" w:cs="Arial"/>
        </w:rPr>
        <w:t xml:space="preserve"> and </w:t>
      </w:r>
      <w:r w:rsidR="00B62A63">
        <w:rPr>
          <w:rFonts w:ascii="Arial" w:hAnsi="Arial" w:cs="Arial"/>
        </w:rPr>
        <w:t>Territory</w:t>
      </w:r>
      <w:r>
        <w:rPr>
          <w:rFonts w:ascii="Arial" w:hAnsi="Arial" w:cs="Arial"/>
        </w:rPr>
        <w:t xml:space="preserve"> governments have developed this </w:t>
      </w:r>
      <w:r w:rsidR="00E130D2">
        <w:rPr>
          <w:rFonts w:ascii="Arial" w:hAnsi="Arial" w:cs="Arial"/>
        </w:rPr>
        <w:t>S</w:t>
      </w:r>
      <w:r>
        <w:rPr>
          <w:rFonts w:ascii="Arial" w:hAnsi="Arial" w:cs="Arial"/>
        </w:rPr>
        <w:t xml:space="preserve">trategy </w:t>
      </w:r>
      <w:r w:rsidR="00926455">
        <w:rPr>
          <w:rFonts w:ascii="Arial" w:hAnsi="Arial" w:cs="Arial"/>
        </w:rPr>
        <w:t xml:space="preserve">in partnership </w:t>
      </w:r>
      <w:r>
        <w:rPr>
          <w:rFonts w:ascii="Arial" w:hAnsi="Arial" w:cs="Arial"/>
        </w:rPr>
        <w:t>under the auspice</w:t>
      </w:r>
      <w:r w:rsidR="00E130D2">
        <w:rPr>
          <w:rFonts w:ascii="Arial" w:hAnsi="Arial" w:cs="Arial"/>
        </w:rPr>
        <w:t>s</w:t>
      </w:r>
      <w:r>
        <w:rPr>
          <w:rFonts w:ascii="Arial" w:hAnsi="Arial" w:cs="Arial"/>
        </w:rPr>
        <w:t xml:space="preserve"> of the Council of Australian Governments (COAG). The Australian Local Government Association has assisted in the development of the Strategy and there will be a strong role for local governments in its implementation. The shared vision is for </w:t>
      </w:r>
      <w:r w:rsidRPr="00DA65E3">
        <w:rPr>
          <w:rFonts w:ascii="Arial" w:hAnsi="Arial" w:cs="Arial"/>
          <w:b/>
        </w:rPr>
        <w:t>an inclusive Australian society that enables people with disability to fulfil their potential as equal citizens.</w:t>
      </w:r>
    </w:p>
    <w:p w:rsidR="00BE3576" w:rsidRDefault="00BE3576" w:rsidP="008A424A">
      <w:pPr>
        <w:rPr>
          <w:rFonts w:ascii="Arial" w:hAnsi="Arial" w:cs="Arial"/>
        </w:rPr>
      </w:pPr>
    </w:p>
    <w:p w:rsidR="00BE3576" w:rsidRDefault="00BE3576" w:rsidP="00BE3576">
      <w:pPr>
        <w:rPr>
          <w:rFonts w:ascii="Arial" w:hAnsi="Arial" w:cs="Arial"/>
        </w:rPr>
      </w:pPr>
      <w:r>
        <w:rPr>
          <w:rFonts w:ascii="Arial" w:hAnsi="Arial" w:cs="Arial"/>
        </w:rPr>
        <w:t>Each level of government has specific roles and responsibilities across the range of policies and programs that impact on people with disability</w:t>
      </w:r>
      <w:r w:rsidR="00E736DB">
        <w:rPr>
          <w:rFonts w:ascii="Arial" w:hAnsi="Arial" w:cs="Arial"/>
        </w:rPr>
        <w:t xml:space="preserve">, </w:t>
      </w:r>
      <w:r>
        <w:rPr>
          <w:rFonts w:ascii="Arial" w:hAnsi="Arial" w:cs="Arial"/>
        </w:rPr>
        <w:t xml:space="preserve">their families and carers. The Strategy does not change the nature of these roles and responsibilities, but </w:t>
      </w:r>
      <w:r w:rsidRPr="00E31081">
        <w:rPr>
          <w:rFonts w:ascii="Arial" w:hAnsi="Arial" w:cs="Arial"/>
        </w:rPr>
        <w:t>seek</w:t>
      </w:r>
      <w:r>
        <w:rPr>
          <w:rFonts w:ascii="Arial" w:hAnsi="Arial" w:cs="Arial"/>
        </w:rPr>
        <w:t>s</w:t>
      </w:r>
      <w:r w:rsidRPr="00E31081">
        <w:rPr>
          <w:rFonts w:ascii="Arial" w:hAnsi="Arial" w:cs="Arial"/>
        </w:rPr>
        <w:t xml:space="preserve"> to create a </w:t>
      </w:r>
      <w:r>
        <w:rPr>
          <w:rFonts w:ascii="Arial" w:hAnsi="Arial" w:cs="Arial"/>
        </w:rPr>
        <w:t xml:space="preserve">more </w:t>
      </w:r>
      <w:r w:rsidRPr="00E31081">
        <w:rPr>
          <w:rFonts w:ascii="Arial" w:hAnsi="Arial" w:cs="Arial"/>
        </w:rPr>
        <w:t>cohesive approach</w:t>
      </w:r>
      <w:r w:rsidR="00E130D2">
        <w:rPr>
          <w:rFonts w:ascii="Arial" w:hAnsi="Arial" w:cs="Arial"/>
        </w:rPr>
        <w:t xml:space="preserve"> across all governments</w:t>
      </w:r>
      <w:r>
        <w:rPr>
          <w:rFonts w:ascii="Arial" w:hAnsi="Arial" w:cs="Arial"/>
        </w:rPr>
        <w:t>.</w:t>
      </w:r>
      <w:r w:rsidRPr="00E31081">
        <w:rPr>
          <w:rFonts w:ascii="Arial" w:hAnsi="Arial" w:cs="Arial"/>
        </w:rPr>
        <w:t xml:space="preserve"> </w:t>
      </w:r>
    </w:p>
    <w:p w:rsidR="00BE3576" w:rsidRDefault="00BE3576" w:rsidP="008A424A">
      <w:pPr>
        <w:rPr>
          <w:rFonts w:ascii="Arial" w:hAnsi="Arial" w:cs="Arial"/>
        </w:rPr>
      </w:pPr>
    </w:p>
    <w:p w:rsidR="007F3B1D" w:rsidRDefault="007F3B1D" w:rsidP="00E60B1D">
      <w:pPr>
        <w:rPr>
          <w:rFonts w:ascii="Arial" w:hAnsi="Arial" w:cs="Arial"/>
        </w:rPr>
      </w:pPr>
      <w:r>
        <w:rPr>
          <w:rFonts w:ascii="Arial" w:hAnsi="Arial" w:cs="Arial"/>
        </w:rPr>
        <w:t>The purpose of the National Disability Strategy is to</w:t>
      </w:r>
      <w:r w:rsidR="00836D10">
        <w:rPr>
          <w:rFonts w:ascii="Arial" w:hAnsi="Arial" w:cs="Arial"/>
        </w:rPr>
        <w:t>:</w:t>
      </w:r>
    </w:p>
    <w:p w:rsidR="00836D10" w:rsidRDefault="00836D10" w:rsidP="00E60B1D">
      <w:pPr>
        <w:rPr>
          <w:rFonts w:ascii="Arial" w:hAnsi="Arial" w:cs="Arial"/>
        </w:rPr>
      </w:pPr>
    </w:p>
    <w:p w:rsidR="007F3B1D" w:rsidRPr="00194AEB" w:rsidRDefault="007F3B1D" w:rsidP="00B126E2">
      <w:pPr>
        <w:numPr>
          <w:ilvl w:val="0"/>
          <w:numId w:val="8"/>
        </w:numPr>
        <w:spacing w:after="120"/>
        <w:ind w:left="1077" w:hanging="357"/>
        <w:rPr>
          <w:rFonts w:ascii="Arial" w:hAnsi="Arial" w:cs="Arial"/>
        </w:rPr>
      </w:pPr>
      <w:r>
        <w:rPr>
          <w:rFonts w:ascii="Arial" w:hAnsi="Arial" w:cs="Arial"/>
        </w:rPr>
        <w:t>establish</w:t>
      </w:r>
      <w:r w:rsidRPr="00194AEB">
        <w:rPr>
          <w:rFonts w:ascii="Arial" w:hAnsi="Arial" w:cs="Arial"/>
        </w:rPr>
        <w:t xml:space="preserve"> a high level policy framework to give coherence to</w:t>
      </w:r>
      <w:r w:rsidR="00836D10">
        <w:rPr>
          <w:rFonts w:ascii="Arial" w:hAnsi="Arial" w:cs="Arial"/>
        </w:rPr>
        <w:t>,</w:t>
      </w:r>
      <w:r w:rsidRPr="00194AEB">
        <w:rPr>
          <w:rFonts w:ascii="Arial" w:hAnsi="Arial" w:cs="Arial"/>
        </w:rPr>
        <w:t xml:space="preserve"> and guide government activity across mainstream and disability</w:t>
      </w:r>
      <w:r w:rsidR="00836D10">
        <w:rPr>
          <w:rFonts w:ascii="Arial" w:hAnsi="Arial" w:cs="Arial"/>
        </w:rPr>
        <w:t>-</w:t>
      </w:r>
      <w:r w:rsidRPr="00194AEB">
        <w:rPr>
          <w:rFonts w:ascii="Arial" w:hAnsi="Arial" w:cs="Arial"/>
        </w:rPr>
        <w:t xml:space="preserve">specific areas of public policy </w:t>
      </w:r>
    </w:p>
    <w:p w:rsidR="007F3B1D" w:rsidRPr="00194AEB" w:rsidRDefault="007F3B1D" w:rsidP="00B126E2">
      <w:pPr>
        <w:numPr>
          <w:ilvl w:val="0"/>
          <w:numId w:val="8"/>
        </w:numPr>
        <w:spacing w:after="120"/>
        <w:ind w:left="1077" w:hanging="357"/>
        <w:rPr>
          <w:rFonts w:ascii="Arial" w:hAnsi="Arial" w:cs="Arial"/>
        </w:rPr>
      </w:pPr>
      <w:r w:rsidRPr="00194AEB">
        <w:rPr>
          <w:rFonts w:ascii="Arial" w:hAnsi="Arial" w:cs="Arial"/>
        </w:rPr>
        <w:t>drive improved performance of mainstream service</w:t>
      </w:r>
      <w:r>
        <w:rPr>
          <w:rFonts w:ascii="Arial" w:hAnsi="Arial" w:cs="Arial"/>
        </w:rPr>
        <w:t xml:space="preserve">s </w:t>
      </w:r>
      <w:r w:rsidRPr="00194AEB">
        <w:rPr>
          <w:rFonts w:ascii="Arial" w:hAnsi="Arial" w:cs="Arial"/>
        </w:rPr>
        <w:t xml:space="preserve">in delivering outcomes for people with disability </w:t>
      </w:r>
    </w:p>
    <w:p w:rsidR="007F3B1D" w:rsidRDefault="007F3B1D" w:rsidP="00B126E2">
      <w:pPr>
        <w:numPr>
          <w:ilvl w:val="0"/>
          <w:numId w:val="8"/>
        </w:numPr>
        <w:spacing w:after="120"/>
        <w:ind w:left="1077" w:hanging="357"/>
        <w:rPr>
          <w:rFonts w:ascii="Arial" w:hAnsi="Arial" w:cs="Arial"/>
        </w:rPr>
      </w:pPr>
      <w:r>
        <w:rPr>
          <w:rFonts w:ascii="Arial" w:hAnsi="Arial" w:cs="Arial"/>
        </w:rPr>
        <w:t>give</w:t>
      </w:r>
      <w:r w:rsidRPr="00194AEB">
        <w:rPr>
          <w:rFonts w:ascii="Arial" w:hAnsi="Arial" w:cs="Arial"/>
        </w:rPr>
        <w:t xml:space="preserve"> visibility </w:t>
      </w:r>
      <w:r>
        <w:rPr>
          <w:rFonts w:ascii="Arial" w:hAnsi="Arial" w:cs="Arial"/>
        </w:rPr>
        <w:t>to</w:t>
      </w:r>
      <w:r w:rsidRPr="00194AEB">
        <w:rPr>
          <w:rFonts w:ascii="Arial" w:hAnsi="Arial" w:cs="Arial"/>
        </w:rPr>
        <w:t xml:space="preserve"> disability </w:t>
      </w:r>
      <w:r>
        <w:rPr>
          <w:rFonts w:ascii="Arial" w:hAnsi="Arial" w:cs="Arial"/>
        </w:rPr>
        <w:t xml:space="preserve">issues </w:t>
      </w:r>
      <w:r w:rsidRPr="00194AEB">
        <w:rPr>
          <w:rFonts w:ascii="Arial" w:hAnsi="Arial" w:cs="Arial"/>
        </w:rPr>
        <w:t xml:space="preserve">and ensure they are included in </w:t>
      </w:r>
      <w:r>
        <w:rPr>
          <w:rFonts w:ascii="Arial" w:hAnsi="Arial" w:cs="Arial"/>
        </w:rPr>
        <w:t>the</w:t>
      </w:r>
      <w:r w:rsidRPr="00194AEB">
        <w:rPr>
          <w:rFonts w:ascii="Arial" w:hAnsi="Arial" w:cs="Arial"/>
        </w:rPr>
        <w:t xml:space="preserve"> develop</w:t>
      </w:r>
      <w:r>
        <w:rPr>
          <w:rFonts w:ascii="Arial" w:hAnsi="Arial" w:cs="Arial"/>
        </w:rPr>
        <w:t xml:space="preserve">ment and implementation of all public policy </w:t>
      </w:r>
      <w:r w:rsidR="00836D10">
        <w:rPr>
          <w:rFonts w:ascii="Arial" w:hAnsi="Arial" w:cs="Arial"/>
        </w:rPr>
        <w:t>that impacts</w:t>
      </w:r>
      <w:r w:rsidRPr="00194AEB">
        <w:rPr>
          <w:rFonts w:ascii="Arial" w:hAnsi="Arial" w:cs="Arial"/>
        </w:rPr>
        <w:t xml:space="preserve"> on people with disability</w:t>
      </w:r>
    </w:p>
    <w:p w:rsidR="007F3B1D" w:rsidRPr="00194AEB" w:rsidRDefault="007F3B1D" w:rsidP="00B126E2">
      <w:pPr>
        <w:numPr>
          <w:ilvl w:val="0"/>
          <w:numId w:val="8"/>
        </w:numPr>
        <w:spacing w:after="120"/>
        <w:ind w:left="1077" w:hanging="357"/>
        <w:rPr>
          <w:rFonts w:ascii="Arial" w:hAnsi="Arial" w:cs="Arial"/>
        </w:rPr>
      </w:pPr>
      <w:r>
        <w:rPr>
          <w:rFonts w:ascii="Arial" w:hAnsi="Arial" w:cs="Arial"/>
        </w:rPr>
        <w:t>provide national leadership toward greater inclusion of people with disability</w:t>
      </w:r>
      <w:r w:rsidRPr="00194AEB">
        <w:rPr>
          <w:rFonts w:ascii="Arial" w:hAnsi="Arial" w:cs="Arial"/>
        </w:rPr>
        <w:t xml:space="preserve">. </w:t>
      </w:r>
    </w:p>
    <w:p w:rsidR="007F3B1D" w:rsidRPr="00194AEB" w:rsidRDefault="007F3B1D" w:rsidP="00194AEB">
      <w:pPr>
        <w:rPr>
          <w:rFonts w:ascii="Arial" w:hAnsi="Arial" w:cs="Arial"/>
        </w:rPr>
      </w:pPr>
    </w:p>
    <w:p w:rsidR="007F3B1D" w:rsidRDefault="007F3B1D" w:rsidP="00194AEB">
      <w:pPr>
        <w:rPr>
          <w:rFonts w:ascii="Arial" w:hAnsi="Arial" w:cs="Arial"/>
        </w:rPr>
      </w:pPr>
      <w:r>
        <w:rPr>
          <w:rFonts w:ascii="Arial" w:hAnsi="Arial" w:cs="Arial"/>
        </w:rPr>
        <w:t>The Strategy</w:t>
      </w:r>
      <w:r w:rsidRPr="00194AEB">
        <w:rPr>
          <w:rFonts w:ascii="Arial" w:hAnsi="Arial" w:cs="Arial"/>
        </w:rPr>
        <w:t xml:space="preserve"> </w:t>
      </w:r>
      <w:r w:rsidR="00B96727">
        <w:rPr>
          <w:rFonts w:ascii="Arial" w:hAnsi="Arial" w:cs="Arial"/>
        </w:rPr>
        <w:t xml:space="preserve">will </w:t>
      </w:r>
      <w:r w:rsidR="0007294A">
        <w:rPr>
          <w:rFonts w:ascii="Arial" w:hAnsi="Arial" w:cs="Arial"/>
        </w:rPr>
        <w:t xml:space="preserve">be revised and updated </w:t>
      </w:r>
      <w:r w:rsidRPr="00194AEB">
        <w:rPr>
          <w:rFonts w:ascii="Arial" w:hAnsi="Arial" w:cs="Arial"/>
        </w:rPr>
        <w:t xml:space="preserve">over its ten year life span </w:t>
      </w:r>
      <w:r w:rsidR="00836D10">
        <w:rPr>
          <w:rFonts w:ascii="Arial" w:hAnsi="Arial" w:cs="Arial"/>
        </w:rPr>
        <w:t>in response to</w:t>
      </w:r>
      <w:r w:rsidR="00B96727">
        <w:rPr>
          <w:rFonts w:ascii="Arial" w:hAnsi="Arial" w:cs="Arial"/>
        </w:rPr>
        <w:t xml:space="preserve"> reviews of progress</w:t>
      </w:r>
      <w:r>
        <w:rPr>
          <w:rFonts w:ascii="Arial" w:hAnsi="Arial" w:cs="Arial"/>
        </w:rPr>
        <w:t xml:space="preserve">. </w:t>
      </w:r>
    </w:p>
    <w:p w:rsidR="007F3B1D" w:rsidRPr="00194AEB" w:rsidRDefault="007F3B1D" w:rsidP="00194AEB">
      <w:pPr>
        <w:rPr>
          <w:rFonts w:ascii="Arial" w:hAnsi="Arial" w:cs="Arial"/>
        </w:rPr>
      </w:pPr>
    </w:p>
    <w:p w:rsidR="007F3B1D" w:rsidRDefault="007F3B1D" w:rsidP="00443CD9">
      <w:pPr>
        <w:rPr>
          <w:rFonts w:ascii="Arial" w:hAnsi="Arial" w:cs="Arial"/>
        </w:rPr>
      </w:pPr>
      <w:smartTag w:uri="urn:schemas-microsoft-com:office:smarttags" w:element="country-region">
        <w:smartTag w:uri="urn:schemas-microsoft-com:office:smarttags" w:element="place">
          <w:r>
            <w:rPr>
              <w:rFonts w:ascii="Arial" w:hAnsi="Arial" w:cs="Arial"/>
            </w:rPr>
            <w:t>Australia</w:t>
          </w:r>
        </w:smartTag>
      </w:smartTag>
      <w:r>
        <w:rPr>
          <w:rFonts w:ascii="Arial" w:hAnsi="Arial" w:cs="Arial"/>
        </w:rPr>
        <w:t xml:space="preserve"> ratified the United Nations Convention on the Rights of Persons with Disabilities </w:t>
      </w:r>
      <w:r w:rsidR="0009041F">
        <w:rPr>
          <w:rFonts w:ascii="Arial" w:hAnsi="Arial" w:cs="Arial"/>
        </w:rPr>
        <w:t xml:space="preserve">(CRPD) </w:t>
      </w:r>
      <w:r>
        <w:rPr>
          <w:rFonts w:ascii="Arial" w:hAnsi="Arial" w:cs="Arial"/>
        </w:rPr>
        <w:t xml:space="preserve">in 2008. The Strategy will play an important role in protecting, promoting and fulfilling the human rights of people with disability. It will help ensure that the principles underpinning the </w:t>
      </w:r>
      <w:r w:rsidR="00836D10">
        <w:rPr>
          <w:rFonts w:ascii="Arial" w:hAnsi="Arial" w:cs="Arial"/>
        </w:rPr>
        <w:t>C</w:t>
      </w:r>
      <w:r>
        <w:rPr>
          <w:rFonts w:ascii="Arial" w:hAnsi="Arial" w:cs="Arial"/>
        </w:rPr>
        <w:t xml:space="preserve">onvention are incorporated into policies and programs affecting people with disability, their families and carers. </w:t>
      </w:r>
      <w:r w:rsidRPr="00194AEB">
        <w:rPr>
          <w:rFonts w:ascii="Arial" w:hAnsi="Arial" w:cs="Arial"/>
        </w:rPr>
        <w:t xml:space="preserve">It </w:t>
      </w:r>
      <w:r>
        <w:rPr>
          <w:rFonts w:ascii="Arial" w:hAnsi="Arial" w:cs="Arial"/>
        </w:rPr>
        <w:t>will</w:t>
      </w:r>
      <w:r w:rsidRPr="00194AEB">
        <w:rPr>
          <w:rFonts w:ascii="Arial" w:hAnsi="Arial" w:cs="Arial"/>
        </w:rPr>
        <w:t xml:space="preserve"> contribute to </w:t>
      </w:r>
      <w:smartTag w:uri="urn:schemas-microsoft-com:office:smarttags" w:element="country-region">
        <w:smartTag w:uri="urn:schemas-microsoft-com:office:smarttags" w:element="place">
          <w:r>
            <w:rPr>
              <w:rFonts w:ascii="Arial" w:hAnsi="Arial" w:cs="Arial"/>
            </w:rPr>
            <w:t>Australia</w:t>
          </w:r>
        </w:smartTag>
      </w:smartTag>
      <w:r>
        <w:rPr>
          <w:rFonts w:ascii="Arial" w:hAnsi="Arial" w:cs="Arial"/>
        </w:rPr>
        <w:t>’s</w:t>
      </w:r>
      <w:r w:rsidRPr="00194AEB">
        <w:rPr>
          <w:rFonts w:ascii="Arial" w:hAnsi="Arial" w:cs="Arial"/>
        </w:rPr>
        <w:t xml:space="preserve"> reporting responsibilities </w:t>
      </w:r>
      <w:r w:rsidR="0009041F">
        <w:rPr>
          <w:rFonts w:ascii="Arial" w:hAnsi="Arial" w:cs="Arial"/>
        </w:rPr>
        <w:t>under</w:t>
      </w:r>
      <w:r w:rsidR="0009041F" w:rsidRPr="00194AEB">
        <w:rPr>
          <w:rFonts w:ascii="Arial" w:hAnsi="Arial" w:cs="Arial"/>
        </w:rPr>
        <w:t xml:space="preserve"> </w:t>
      </w:r>
      <w:r w:rsidRPr="00194AEB">
        <w:rPr>
          <w:rFonts w:ascii="Arial" w:hAnsi="Arial" w:cs="Arial"/>
        </w:rPr>
        <w:t>the Convention</w:t>
      </w:r>
      <w:r>
        <w:rPr>
          <w:rFonts w:ascii="Arial" w:hAnsi="Arial" w:cs="Arial"/>
        </w:rPr>
        <w:t>.</w:t>
      </w:r>
    </w:p>
    <w:p w:rsidR="007F3B1D" w:rsidRDefault="007F3B1D" w:rsidP="008A424A">
      <w:pPr>
        <w:rPr>
          <w:rFonts w:ascii="Arial" w:hAnsi="Arial" w:cs="Arial"/>
        </w:rPr>
      </w:pPr>
    </w:p>
    <w:p w:rsidR="007F3B1D" w:rsidRDefault="007F3B1D" w:rsidP="008A424A">
      <w:pPr>
        <w:rPr>
          <w:rFonts w:ascii="Arial" w:hAnsi="Arial" w:cs="Arial"/>
        </w:rPr>
      </w:pPr>
      <w:r>
        <w:rPr>
          <w:rFonts w:ascii="Arial" w:hAnsi="Arial" w:cs="Arial"/>
        </w:rPr>
        <w:t xml:space="preserve">In addition to the human rights and social imperatives for action, the Strategy acknowledges the economic imperative. Projected demographic change will see a progressively older Australian population and a more urgent need to maximise the potential of all Australians. </w:t>
      </w:r>
      <w:r w:rsidR="00836D10">
        <w:rPr>
          <w:rFonts w:ascii="Arial" w:hAnsi="Arial" w:cs="Arial"/>
        </w:rPr>
        <w:t>For the benefit of everyone, t</w:t>
      </w:r>
      <w:r>
        <w:rPr>
          <w:rFonts w:ascii="Arial" w:hAnsi="Arial" w:cs="Arial"/>
        </w:rPr>
        <w:t>he barriers to the contributions that can be made by people with disability, their families and carers need to be removed</w:t>
      </w:r>
      <w:r w:rsidR="00836D10">
        <w:rPr>
          <w:rFonts w:ascii="Arial" w:hAnsi="Arial" w:cs="Arial"/>
        </w:rPr>
        <w:t>.</w:t>
      </w:r>
    </w:p>
    <w:p w:rsidR="007F3B1D" w:rsidRDefault="007F3B1D" w:rsidP="008A424A">
      <w:pPr>
        <w:rPr>
          <w:rFonts w:ascii="Arial" w:hAnsi="Arial" w:cs="Arial"/>
        </w:rPr>
      </w:pPr>
    </w:p>
    <w:p w:rsidR="007F3B1D" w:rsidRDefault="007F3B1D" w:rsidP="008A424A">
      <w:pPr>
        <w:rPr>
          <w:rFonts w:ascii="Arial" w:hAnsi="Arial" w:cs="Arial"/>
        </w:rPr>
      </w:pPr>
      <w:r>
        <w:rPr>
          <w:rFonts w:ascii="Arial" w:hAnsi="Arial" w:cs="Arial"/>
        </w:rPr>
        <w:t>The Strategy looks beyond the specialist disability support system</w:t>
      </w:r>
      <w:r w:rsidR="0014676A">
        <w:rPr>
          <w:rFonts w:ascii="Arial" w:hAnsi="Arial" w:cs="Arial"/>
        </w:rPr>
        <w:t xml:space="preserve"> delivered by the Commonwealth, </w:t>
      </w:r>
      <w:r w:rsidR="00B62A63">
        <w:rPr>
          <w:rFonts w:ascii="Arial" w:hAnsi="Arial" w:cs="Arial"/>
        </w:rPr>
        <w:t>States</w:t>
      </w:r>
      <w:r w:rsidR="0014676A">
        <w:rPr>
          <w:rFonts w:ascii="Arial" w:hAnsi="Arial" w:cs="Arial"/>
        </w:rPr>
        <w:t xml:space="preserve"> and </w:t>
      </w:r>
      <w:r w:rsidR="00B62A63">
        <w:rPr>
          <w:rFonts w:ascii="Arial" w:hAnsi="Arial" w:cs="Arial"/>
        </w:rPr>
        <w:t>Territories</w:t>
      </w:r>
      <w:r w:rsidR="0014676A">
        <w:rPr>
          <w:rFonts w:ascii="Arial" w:hAnsi="Arial" w:cs="Arial"/>
        </w:rPr>
        <w:t xml:space="preserve"> under the National Disability Agreement (NDA)</w:t>
      </w:r>
      <w:r>
        <w:rPr>
          <w:rFonts w:ascii="Arial" w:hAnsi="Arial" w:cs="Arial"/>
        </w:rPr>
        <w:t>.</w:t>
      </w:r>
      <w:r w:rsidR="00926455">
        <w:rPr>
          <w:rFonts w:ascii="Arial" w:hAnsi="Arial" w:cs="Arial"/>
        </w:rPr>
        <w:t xml:space="preserve"> </w:t>
      </w:r>
      <w:r w:rsidR="0014676A">
        <w:rPr>
          <w:rFonts w:ascii="Arial" w:hAnsi="Arial" w:cs="Arial"/>
        </w:rPr>
        <w:t>A</w:t>
      </w:r>
      <w:r w:rsidR="00B51E19">
        <w:rPr>
          <w:rFonts w:ascii="Arial" w:hAnsi="Arial" w:cs="Arial"/>
        </w:rPr>
        <w:t>ll</w:t>
      </w:r>
      <w:r w:rsidR="00926455">
        <w:rPr>
          <w:rFonts w:ascii="Arial" w:hAnsi="Arial" w:cs="Arial"/>
        </w:rPr>
        <w:t xml:space="preserve"> </w:t>
      </w:r>
      <w:r w:rsidR="00B62A63">
        <w:rPr>
          <w:rFonts w:ascii="Arial" w:hAnsi="Arial" w:cs="Arial"/>
        </w:rPr>
        <w:t>States</w:t>
      </w:r>
      <w:r w:rsidR="00926455">
        <w:rPr>
          <w:rFonts w:ascii="Arial" w:hAnsi="Arial" w:cs="Arial"/>
        </w:rPr>
        <w:t xml:space="preserve"> and </w:t>
      </w:r>
      <w:r w:rsidR="00B62A63">
        <w:rPr>
          <w:rFonts w:ascii="Arial" w:hAnsi="Arial" w:cs="Arial"/>
        </w:rPr>
        <w:t>Territories</w:t>
      </w:r>
      <w:r w:rsidR="00926455">
        <w:rPr>
          <w:rFonts w:ascii="Arial" w:hAnsi="Arial" w:cs="Arial"/>
        </w:rPr>
        <w:t xml:space="preserve"> have individual disability strategies</w:t>
      </w:r>
      <w:r w:rsidR="00257530">
        <w:rPr>
          <w:rFonts w:ascii="Arial" w:hAnsi="Arial" w:cs="Arial"/>
        </w:rPr>
        <w:t>;</w:t>
      </w:r>
      <w:r w:rsidR="00926455">
        <w:rPr>
          <w:rFonts w:ascii="Arial" w:hAnsi="Arial" w:cs="Arial"/>
        </w:rPr>
        <w:t xml:space="preserve"> </w:t>
      </w:r>
      <w:r w:rsidR="0014676A">
        <w:rPr>
          <w:rFonts w:ascii="Arial" w:hAnsi="Arial" w:cs="Arial"/>
        </w:rPr>
        <w:t>however</w:t>
      </w:r>
      <w:r w:rsidR="00257530">
        <w:rPr>
          <w:rFonts w:ascii="Arial" w:hAnsi="Arial" w:cs="Arial"/>
        </w:rPr>
        <w:t>,</w:t>
      </w:r>
      <w:r w:rsidR="0014676A">
        <w:rPr>
          <w:rFonts w:ascii="Arial" w:hAnsi="Arial" w:cs="Arial"/>
        </w:rPr>
        <w:t xml:space="preserve"> </w:t>
      </w:r>
      <w:r w:rsidR="00926455">
        <w:rPr>
          <w:rFonts w:ascii="Arial" w:hAnsi="Arial" w:cs="Arial"/>
        </w:rPr>
        <w:t>this is</w:t>
      </w:r>
      <w:r>
        <w:rPr>
          <w:rFonts w:ascii="Arial" w:hAnsi="Arial" w:cs="Arial"/>
        </w:rPr>
        <w:t xml:space="preserve"> the first time in </w:t>
      </w:r>
      <w:smartTag w:uri="urn:schemas-microsoft-com:office:smarttags" w:element="country-region">
        <w:smartTag w:uri="urn:schemas-microsoft-com:office:smarttags" w:element="place">
          <w:r>
            <w:rPr>
              <w:rFonts w:ascii="Arial" w:hAnsi="Arial" w:cs="Arial"/>
            </w:rPr>
            <w:t>Australia</w:t>
          </w:r>
        </w:smartTag>
      </w:smartTag>
      <w:r w:rsidR="00926455">
        <w:rPr>
          <w:rFonts w:ascii="Arial" w:hAnsi="Arial" w:cs="Arial"/>
        </w:rPr>
        <w:t xml:space="preserve"> that</w:t>
      </w:r>
      <w:r>
        <w:rPr>
          <w:rFonts w:ascii="Arial" w:hAnsi="Arial" w:cs="Arial"/>
        </w:rPr>
        <w:t xml:space="preserve"> a national strategy articulates long</w:t>
      </w:r>
      <w:r w:rsidR="009B4233">
        <w:rPr>
          <w:rFonts w:ascii="Arial" w:hAnsi="Arial" w:cs="Arial"/>
        </w:rPr>
        <w:t>-</w:t>
      </w:r>
      <w:r>
        <w:rPr>
          <w:rFonts w:ascii="Arial" w:hAnsi="Arial" w:cs="Arial"/>
        </w:rPr>
        <w:t>term goals across a number of key policy areas which impact on people with disability, their families and carers. It also provides leadership for a communit</w:t>
      </w:r>
      <w:r w:rsidR="00A84438">
        <w:rPr>
          <w:rFonts w:ascii="Arial" w:hAnsi="Arial" w:cs="Arial"/>
        </w:rPr>
        <w:t>y-wide shift in attitudes to look</w:t>
      </w:r>
      <w:r>
        <w:rPr>
          <w:rFonts w:ascii="Arial" w:hAnsi="Arial" w:cs="Arial"/>
        </w:rPr>
        <w:t xml:space="preserve"> beyond the disability. </w:t>
      </w:r>
    </w:p>
    <w:p w:rsidR="007F3B1D" w:rsidRDefault="007F3B1D" w:rsidP="008A424A">
      <w:pPr>
        <w:rPr>
          <w:rFonts w:ascii="Arial" w:hAnsi="Arial" w:cs="Arial"/>
        </w:rPr>
      </w:pPr>
    </w:p>
    <w:p w:rsidR="007F3B1D" w:rsidRDefault="007F3B1D" w:rsidP="009E36C4">
      <w:pPr>
        <w:rPr>
          <w:rFonts w:ascii="Arial" w:hAnsi="Arial" w:cs="Arial"/>
        </w:rPr>
      </w:pPr>
      <w:r w:rsidRPr="00F15ACE">
        <w:rPr>
          <w:rFonts w:ascii="Arial" w:hAnsi="Arial" w:cs="Arial"/>
          <w:i/>
        </w:rPr>
        <w:t>Shut Out</w:t>
      </w:r>
      <w:r>
        <w:rPr>
          <w:rFonts w:ascii="Arial" w:hAnsi="Arial" w:cs="Arial"/>
        </w:rPr>
        <w:t xml:space="preserve"> reported that people with disability wanted a whole-of-life approach</w:t>
      </w:r>
      <w:r w:rsidR="00836D10">
        <w:rPr>
          <w:rFonts w:ascii="Arial" w:hAnsi="Arial" w:cs="Arial"/>
        </w:rPr>
        <w:t xml:space="preserve"> involving</w:t>
      </w:r>
      <w:r>
        <w:rPr>
          <w:rFonts w:ascii="Arial" w:hAnsi="Arial" w:cs="Arial"/>
        </w:rPr>
        <w:t xml:space="preserve"> coordinated and comprehensive planning between all levels of government</w:t>
      </w:r>
      <w:r w:rsidR="00836D10">
        <w:rPr>
          <w:rFonts w:ascii="Arial" w:hAnsi="Arial" w:cs="Arial"/>
        </w:rPr>
        <w:t xml:space="preserve"> and across all portfolios</w:t>
      </w:r>
      <w:r>
        <w:rPr>
          <w:rFonts w:ascii="Arial" w:hAnsi="Arial" w:cs="Arial"/>
        </w:rPr>
        <w:t xml:space="preserve">. The Strategy embodies this approach with all levels of government </w:t>
      </w:r>
      <w:r w:rsidR="00632860">
        <w:rPr>
          <w:rFonts w:ascii="Arial" w:hAnsi="Arial" w:cs="Arial"/>
        </w:rPr>
        <w:t xml:space="preserve">involved </w:t>
      </w:r>
      <w:r>
        <w:rPr>
          <w:rFonts w:ascii="Arial" w:hAnsi="Arial" w:cs="Arial"/>
        </w:rPr>
        <w:t xml:space="preserve">in </w:t>
      </w:r>
      <w:r w:rsidR="00632860">
        <w:rPr>
          <w:rFonts w:ascii="Arial" w:hAnsi="Arial" w:cs="Arial"/>
        </w:rPr>
        <w:t>both</w:t>
      </w:r>
      <w:r w:rsidR="00DA65E3">
        <w:rPr>
          <w:rFonts w:ascii="Arial" w:hAnsi="Arial" w:cs="Arial"/>
        </w:rPr>
        <w:t xml:space="preserve"> </w:t>
      </w:r>
      <w:r w:rsidR="009B4233">
        <w:rPr>
          <w:rFonts w:ascii="Arial" w:hAnsi="Arial" w:cs="Arial"/>
        </w:rPr>
        <w:t xml:space="preserve">its </w:t>
      </w:r>
      <w:r>
        <w:rPr>
          <w:rFonts w:ascii="Arial" w:hAnsi="Arial" w:cs="Arial"/>
        </w:rPr>
        <w:t>development and implementation.</w:t>
      </w:r>
    </w:p>
    <w:p w:rsidR="007F3B1D" w:rsidRDefault="007F3B1D" w:rsidP="009E36C4">
      <w:pPr>
        <w:rPr>
          <w:rFonts w:ascii="Arial" w:hAnsi="Arial" w:cs="Arial"/>
        </w:rPr>
      </w:pPr>
    </w:p>
    <w:p w:rsidR="007F3B1D" w:rsidRDefault="007F3B1D" w:rsidP="00632860">
      <w:pPr>
        <w:spacing w:after="120"/>
        <w:rPr>
          <w:rFonts w:ascii="Arial" w:hAnsi="Arial" w:cs="Arial"/>
        </w:rPr>
      </w:pPr>
      <w:r>
        <w:rPr>
          <w:rFonts w:ascii="Arial" w:hAnsi="Arial" w:cs="Arial"/>
        </w:rPr>
        <w:t>The Strategy covers six policy areas:</w:t>
      </w:r>
    </w:p>
    <w:p w:rsidR="00D560C7" w:rsidRPr="00E31081" w:rsidRDefault="00D560C7" w:rsidP="00632860">
      <w:pPr>
        <w:numPr>
          <w:ilvl w:val="0"/>
          <w:numId w:val="2"/>
        </w:numPr>
        <w:spacing w:after="120"/>
        <w:rPr>
          <w:rFonts w:ascii="Arial" w:hAnsi="Arial" w:cs="Arial"/>
        </w:rPr>
      </w:pPr>
      <w:r w:rsidRPr="005B1DC9">
        <w:rPr>
          <w:rFonts w:ascii="Arial" w:hAnsi="Arial" w:cs="Arial"/>
          <w:b/>
          <w:i/>
        </w:rPr>
        <w:t>Inclusive and accessible communities</w:t>
      </w:r>
      <w:r w:rsidR="009B4233">
        <w:rPr>
          <w:rFonts w:ascii="Arial" w:hAnsi="Arial" w:cs="Arial"/>
        </w:rPr>
        <w:t>—</w:t>
      </w:r>
      <w:r w:rsidRPr="00E31081">
        <w:rPr>
          <w:rFonts w:ascii="Arial" w:hAnsi="Arial" w:cs="Arial"/>
        </w:rPr>
        <w:t xml:space="preserve">the physical </w:t>
      </w:r>
      <w:r>
        <w:rPr>
          <w:rFonts w:ascii="Arial" w:hAnsi="Arial" w:cs="Arial"/>
        </w:rPr>
        <w:t>e</w:t>
      </w:r>
      <w:r w:rsidRPr="00E31081">
        <w:rPr>
          <w:rFonts w:ascii="Arial" w:hAnsi="Arial" w:cs="Arial"/>
        </w:rPr>
        <w:t xml:space="preserve">nvironment </w:t>
      </w:r>
      <w:r>
        <w:rPr>
          <w:rFonts w:ascii="Arial" w:hAnsi="Arial" w:cs="Arial"/>
        </w:rPr>
        <w:t>i</w:t>
      </w:r>
      <w:r w:rsidRPr="00E31081">
        <w:rPr>
          <w:rFonts w:ascii="Arial" w:hAnsi="Arial" w:cs="Arial"/>
        </w:rPr>
        <w:t xml:space="preserve">ncluding public transport; </w:t>
      </w:r>
      <w:r>
        <w:rPr>
          <w:rFonts w:ascii="Arial" w:hAnsi="Arial" w:cs="Arial"/>
        </w:rPr>
        <w:t xml:space="preserve">parks, </w:t>
      </w:r>
      <w:r w:rsidRPr="00E31081">
        <w:rPr>
          <w:rFonts w:ascii="Arial" w:hAnsi="Arial" w:cs="Arial"/>
        </w:rPr>
        <w:t xml:space="preserve">buildings and housing; </w:t>
      </w:r>
      <w:r w:rsidR="00632860">
        <w:rPr>
          <w:rFonts w:ascii="Arial" w:hAnsi="Arial" w:cs="Arial"/>
        </w:rPr>
        <w:t xml:space="preserve">digital </w:t>
      </w:r>
      <w:r>
        <w:rPr>
          <w:rFonts w:ascii="Arial" w:hAnsi="Arial" w:cs="Arial"/>
        </w:rPr>
        <w:t xml:space="preserve">information and communications </w:t>
      </w:r>
      <w:r w:rsidR="00632860">
        <w:rPr>
          <w:rFonts w:ascii="Arial" w:hAnsi="Arial" w:cs="Arial"/>
        </w:rPr>
        <w:t>technologies</w:t>
      </w:r>
      <w:r>
        <w:rPr>
          <w:rFonts w:ascii="Arial" w:hAnsi="Arial" w:cs="Arial"/>
        </w:rPr>
        <w:t xml:space="preserve">; civic life including social, sporting, recreational and </w:t>
      </w:r>
      <w:r w:rsidRPr="00E31081">
        <w:rPr>
          <w:rFonts w:ascii="Arial" w:hAnsi="Arial" w:cs="Arial"/>
        </w:rPr>
        <w:t xml:space="preserve">cultural </w:t>
      </w:r>
      <w:r>
        <w:rPr>
          <w:rFonts w:ascii="Arial" w:hAnsi="Arial" w:cs="Arial"/>
        </w:rPr>
        <w:t>life</w:t>
      </w:r>
      <w:r w:rsidRPr="00E31081">
        <w:rPr>
          <w:rFonts w:ascii="Arial" w:hAnsi="Arial" w:cs="Arial"/>
        </w:rPr>
        <w:t>.</w:t>
      </w:r>
    </w:p>
    <w:p w:rsidR="00D560C7" w:rsidRDefault="00D560C7" w:rsidP="00632860">
      <w:pPr>
        <w:numPr>
          <w:ilvl w:val="0"/>
          <w:numId w:val="2"/>
        </w:numPr>
        <w:spacing w:after="120"/>
        <w:rPr>
          <w:rFonts w:ascii="Arial" w:hAnsi="Arial" w:cs="Arial"/>
        </w:rPr>
      </w:pPr>
      <w:r w:rsidRPr="005B1DC9">
        <w:rPr>
          <w:rFonts w:ascii="Arial" w:hAnsi="Arial" w:cs="Arial"/>
          <w:b/>
          <w:i/>
        </w:rPr>
        <w:t>Rights protection, justice and legislation</w:t>
      </w:r>
      <w:r w:rsidR="009B4233">
        <w:rPr>
          <w:rFonts w:ascii="Arial" w:hAnsi="Arial" w:cs="Arial"/>
        </w:rPr>
        <w:t>—</w:t>
      </w:r>
      <w:r w:rsidRPr="00E31081">
        <w:rPr>
          <w:rFonts w:ascii="Arial" w:hAnsi="Arial" w:cs="Arial"/>
        </w:rPr>
        <w:t xml:space="preserve">statutory protections such as anti-discrimination measures, complaints mechanisms, advocacy, </w:t>
      </w:r>
      <w:r>
        <w:rPr>
          <w:rFonts w:ascii="Arial" w:hAnsi="Arial" w:cs="Arial"/>
        </w:rPr>
        <w:t xml:space="preserve">the electoral </w:t>
      </w:r>
      <w:r w:rsidRPr="00E31081">
        <w:rPr>
          <w:rFonts w:ascii="Arial" w:hAnsi="Arial" w:cs="Arial"/>
        </w:rPr>
        <w:t>and justice system</w:t>
      </w:r>
      <w:r>
        <w:rPr>
          <w:rFonts w:ascii="Arial" w:hAnsi="Arial" w:cs="Arial"/>
        </w:rPr>
        <w:t>s</w:t>
      </w:r>
      <w:r w:rsidRPr="00E31081">
        <w:rPr>
          <w:rFonts w:ascii="Arial" w:hAnsi="Arial" w:cs="Arial"/>
        </w:rPr>
        <w:t>.</w:t>
      </w:r>
    </w:p>
    <w:p w:rsidR="007F3B1D" w:rsidRPr="00E31081" w:rsidRDefault="00D560C7" w:rsidP="00632860">
      <w:pPr>
        <w:numPr>
          <w:ilvl w:val="0"/>
          <w:numId w:val="2"/>
        </w:numPr>
        <w:spacing w:after="120"/>
        <w:rPr>
          <w:rFonts w:ascii="Arial" w:hAnsi="Arial" w:cs="Arial"/>
        </w:rPr>
      </w:pPr>
      <w:r w:rsidRPr="005B1DC9">
        <w:rPr>
          <w:rFonts w:ascii="Arial" w:hAnsi="Arial" w:cs="Arial"/>
          <w:b/>
          <w:i/>
        </w:rPr>
        <w:t>E</w:t>
      </w:r>
      <w:r w:rsidR="007F3B1D" w:rsidRPr="005B1DC9">
        <w:rPr>
          <w:rFonts w:ascii="Arial" w:hAnsi="Arial" w:cs="Arial"/>
          <w:b/>
          <w:i/>
        </w:rPr>
        <w:t>conomic security</w:t>
      </w:r>
      <w:r w:rsidR="009B4233">
        <w:rPr>
          <w:rFonts w:ascii="Arial" w:hAnsi="Arial" w:cs="Arial"/>
        </w:rPr>
        <w:t>—</w:t>
      </w:r>
      <w:r w:rsidR="007F3B1D" w:rsidRPr="00E31081">
        <w:rPr>
          <w:rFonts w:ascii="Arial" w:hAnsi="Arial" w:cs="Arial"/>
        </w:rPr>
        <w:t xml:space="preserve">jobs, business opportunities, </w:t>
      </w:r>
      <w:r w:rsidR="007F3B1D">
        <w:rPr>
          <w:rFonts w:ascii="Arial" w:hAnsi="Arial" w:cs="Arial"/>
        </w:rPr>
        <w:t>financial independence</w:t>
      </w:r>
      <w:r w:rsidR="007F3B1D" w:rsidRPr="00E31081">
        <w:rPr>
          <w:rFonts w:ascii="Arial" w:hAnsi="Arial" w:cs="Arial"/>
        </w:rPr>
        <w:t xml:space="preserve">, adequate income support for those not able to work, </w:t>
      </w:r>
      <w:r w:rsidR="007F3B1D">
        <w:rPr>
          <w:rFonts w:ascii="Arial" w:hAnsi="Arial" w:cs="Arial"/>
        </w:rPr>
        <w:t xml:space="preserve">and </w:t>
      </w:r>
      <w:r w:rsidR="007F3B1D" w:rsidRPr="00E31081">
        <w:rPr>
          <w:rFonts w:ascii="Arial" w:hAnsi="Arial" w:cs="Arial"/>
        </w:rPr>
        <w:t>housing</w:t>
      </w:r>
      <w:r w:rsidR="007F3B1D">
        <w:rPr>
          <w:rFonts w:ascii="Arial" w:hAnsi="Arial" w:cs="Arial"/>
        </w:rPr>
        <w:t>.</w:t>
      </w:r>
      <w:r w:rsidR="007F3B1D" w:rsidRPr="00E31081">
        <w:rPr>
          <w:rFonts w:ascii="Arial" w:hAnsi="Arial" w:cs="Arial"/>
        </w:rPr>
        <w:t xml:space="preserve"> </w:t>
      </w:r>
    </w:p>
    <w:p w:rsidR="00D560C7" w:rsidRPr="00E31081" w:rsidRDefault="00D560C7" w:rsidP="00632860">
      <w:pPr>
        <w:numPr>
          <w:ilvl w:val="0"/>
          <w:numId w:val="2"/>
        </w:numPr>
        <w:spacing w:after="120"/>
        <w:rPr>
          <w:rFonts w:ascii="Arial" w:hAnsi="Arial" w:cs="Arial"/>
        </w:rPr>
      </w:pPr>
      <w:r w:rsidRPr="005B1DC9">
        <w:rPr>
          <w:rFonts w:ascii="Arial" w:hAnsi="Arial" w:cs="Arial"/>
          <w:b/>
          <w:i/>
        </w:rPr>
        <w:t>Personal and community support</w:t>
      </w:r>
      <w:r w:rsidR="009B4233">
        <w:rPr>
          <w:rFonts w:ascii="Arial" w:hAnsi="Arial" w:cs="Arial"/>
        </w:rPr>
        <w:t>—</w:t>
      </w:r>
      <w:r w:rsidRPr="00E31081">
        <w:rPr>
          <w:rFonts w:ascii="Arial" w:hAnsi="Arial" w:cs="Arial"/>
        </w:rPr>
        <w:t>inclusion and participation in the community</w:t>
      </w:r>
      <w:r>
        <w:rPr>
          <w:rFonts w:ascii="Arial" w:hAnsi="Arial" w:cs="Arial"/>
        </w:rPr>
        <w:t>,</w:t>
      </w:r>
      <w:r w:rsidRPr="00E31081">
        <w:rPr>
          <w:rFonts w:ascii="Arial" w:hAnsi="Arial" w:cs="Arial"/>
        </w:rPr>
        <w:t xml:space="preserve"> person-centred care and support provided by specialist disability services and mainstream services; informal care</w:t>
      </w:r>
      <w:r>
        <w:rPr>
          <w:rFonts w:ascii="Arial" w:hAnsi="Arial" w:cs="Arial"/>
        </w:rPr>
        <w:t xml:space="preserve"> and support.</w:t>
      </w:r>
    </w:p>
    <w:p w:rsidR="007F3B1D" w:rsidRPr="00E31081" w:rsidRDefault="007F3B1D" w:rsidP="00632860">
      <w:pPr>
        <w:numPr>
          <w:ilvl w:val="0"/>
          <w:numId w:val="2"/>
        </w:numPr>
        <w:spacing w:after="120"/>
        <w:rPr>
          <w:rFonts w:ascii="Arial" w:hAnsi="Arial" w:cs="Arial"/>
        </w:rPr>
      </w:pPr>
      <w:r w:rsidRPr="005B1DC9">
        <w:rPr>
          <w:rFonts w:ascii="Arial" w:hAnsi="Arial" w:cs="Arial"/>
          <w:b/>
          <w:i/>
        </w:rPr>
        <w:t>Learning and skills</w:t>
      </w:r>
      <w:r w:rsidR="009B4233">
        <w:rPr>
          <w:rFonts w:ascii="Arial" w:hAnsi="Arial" w:cs="Arial"/>
        </w:rPr>
        <w:t>—</w:t>
      </w:r>
      <w:r w:rsidRPr="00E31081">
        <w:rPr>
          <w:rFonts w:ascii="Arial" w:hAnsi="Arial" w:cs="Arial"/>
        </w:rPr>
        <w:t>early childhood education</w:t>
      </w:r>
      <w:r>
        <w:rPr>
          <w:rFonts w:ascii="Arial" w:hAnsi="Arial" w:cs="Arial"/>
        </w:rPr>
        <w:t xml:space="preserve"> and care</w:t>
      </w:r>
      <w:r w:rsidRPr="00E31081">
        <w:rPr>
          <w:rFonts w:ascii="Arial" w:hAnsi="Arial" w:cs="Arial"/>
        </w:rPr>
        <w:t>, schools</w:t>
      </w:r>
      <w:r>
        <w:rPr>
          <w:rFonts w:ascii="Arial" w:hAnsi="Arial" w:cs="Arial"/>
        </w:rPr>
        <w:t>,</w:t>
      </w:r>
      <w:r w:rsidRPr="00E31081">
        <w:rPr>
          <w:rFonts w:ascii="Arial" w:hAnsi="Arial" w:cs="Arial"/>
        </w:rPr>
        <w:t xml:space="preserve"> </w:t>
      </w:r>
      <w:r>
        <w:rPr>
          <w:rFonts w:ascii="Arial" w:hAnsi="Arial" w:cs="Arial"/>
        </w:rPr>
        <w:t>further</w:t>
      </w:r>
      <w:r w:rsidRPr="00E31081">
        <w:rPr>
          <w:rFonts w:ascii="Arial" w:hAnsi="Arial" w:cs="Arial"/>
        </w:rPr>
        <w:t xml:space="preserve"> education</w:t>
      </w:r>
      <w:r>
        <w:rPr>
          <w:rFonts w:ascii="Arial" w:hAnsi="Arial" w:cs="Arial"/>
        </w:rPr>
        <w:t>, vocational education</w:t>
      </w:r>
      <w:r w:rsidRPr="00E31081">
        <w:rPr>
          <w:rFonts w:ascii="Arial" w:hAnsi="Arial" w:cs="Arial"/>
        </w:rPr>
        <w:t>; transitions from education to employment; life</w:t>
      </w:r>
      <w:r w:rsidR="00DA65E3">
        <w:rPr>
          <w:rFonts w:ascii="Arial" w:hAnsi="Arial" w:cs="Arial"/>
        </w:rPr>
        <w:t>-</w:t>
      </w:r>
      <w:r w:rsidRPr="00E31081">
        <w:rPr>
          <w:rFonts w:ascii="Arial" w:hAnsi="Arial" w:cs="Arial"/>
        </w:rPr>
        <w:t>long learning</w:t>
      </w:r>
      <w:r>
        <w:rPr>
          <w:rFonts w:ascii="Arial" w:hAnsi="Arial" w:cs="Arial"/>
        </w:rPr>
        <w:t>.</w:t>
      </w:r>
      <w:r w:rsidRPr="00E31081">
        <w:rPr>
          <w:rFonts w:ascii="Arial" w:hAnsi="Arial" w:cs="Arial"/>
        </w:rPr>
        <w:t xml:space="preserve"> </w:t>
      </w:r>
    </w:p>
    <w:p w:rsidR="00D560C7" w:rsidRPr="00E31081" w:rsidRDefault="00D560C7" w:rsidP="00632860">
      <w:pPr>
        <w:numPr>
          <w:ilvl w:val="0"/>
          <w:numId w:val="2"/>
        </w:numPr>
        <w:spacing w:after="120"/>
        <w:rPr>
          <w:rFonts w:ascii="Arial" w:hAnsi="Arial" w:cs="Arial"/>
        </w:rPr>
      </w:pPr>
      <w:r w:rsidRPr="005B1DC9">
        <w:rPr>
          <w:rFonts w:ascii="Arial" w:hAnsi="Arial" w:cs="Arial"/>
          <w:b/>
          <w:i/>
        </w:rPr>
        <w:t>Health and wellbeing</w:t>
      </w:r>
      <w:r w:rsidR="009B4233">
        <w:rPr>
          <w:rFonts w:ascii="Arial" w:hAnsi="Arial" w:cs="Arial"/>
        </w:rPr>
        <w:t>—</w:t>
      </w:r>
      <w:r w:rsidRPr="00E31081">
        <w:rPr>
          <w:rFonts w:ascii="Arial" w:hAnsi="Arial" w:cs="Arial"/>
        </w:rPr>
        <w:t>health services, health promotion and the interaction between health and disability systems</w:t>
      </w:r>
      <w:r>
        <w:rPr>
          <w:rFonts w:ascii="Arial" w:hAnsi="Arial" w:cs="Arial"/>
        </w:rPr>
        <w:t>; wellbeing and enjoyment of life</w:t>
      </w:r>
      <w:r w:rsidRPr="00E31081">
        <w:rPr>
          <w:rFonts w:ascii="Arial" w:hAnsi="Arial" w:cs="Arial"/>
        </w:rPr>
        <w:t>.</w:t>
      </w:r>
    </w:p>
    <w:p w:rsidR="007F3B1D" w:rsidRDefault="007F3B1D" w:rsidP="008A424A">
      <w:pPr>
        <w:rPr>
          <w:rFonts w:ascii="Arial" w:hAnsi="Arial" w:cs="Arial"/>
        </w:rPr>
      </w:pPr>
    </w:p>
    <w:p w:rsidR="007F3B1D" w:rsidRDefault="007F3B1D" w:rsidP="008A424A">
      <w:pPr>
        <w:rPr>
          <w:rFonts w:ascii="Arial" w:hAnsi="Arial" w:cs="Arial"/>
        </w:rPr>
      </w:pPr>
      <w:r>
        <w:rPr>
          <w:rFonts w:ascii="Arial" w:hAnsi="Arial" w:cs="Arial"/>
        </w:rPr>
        <w:t>An essential part of this ten year Strategy is the engagement of people with disability in the further development, implementation and monitoring of progress. In particular</w:t>
      </w:r>
      <w:r w:rsidR="009B4233">
        <w:rPr>
          <w:rFonts w:ascii="Arial" w:hAnsi="Arial" w:cs="Arial"/>
        </w:rPr>
        <w:t>,</w:t>
      </w:r>
      <w:r>
        <w:rPr>
          <w:rFonts w:ascii="Arial" w:hAnsi="Arial" w:cs="Arial"/>
        </w:rPr>
        <w:t xml:space="preserve"> the first year of the Strategy will provide opportunities for people with disability</w:t>
      </w:r>
      <w:r w:rsidR="004702F6">
        <w:rPr>
          <w:rFonts w:ascii="Arial" w:hAnsi="Arial" w:cs="Arial"/>
        </w:rPr>
        <w:t>, their families and carers</w:t>
      </w:r>
      <w:r>
        <w:rPr>
          <w:rFonts w:ascii="Arial" w:hAnsi="Arial" w:cs="Arial"/>
        </w:rPr>
        <w:t>, policy makers, service providers, unions, business and community members to work together on the best ways to implement the Strategy and work towards the 2020 vision.</w:t>
      </w:r>
    </w:p>
    <w:p w:rsidR="007F3B1D" w:rsidRDefault="007F3B1D" w:rsidP="008A424A">
      <w:pPr>
        <w:rPr>
          <w:rFonts w:ascii="Arial" w:hAnsi="Arial" w:cs="Arial"/>
        </w:rPr>
      </w:pPr>
    </w:p>
    <w:p w:rsidR="00B8657F" w:rsidRDefault="00B8657F" w:rsidP="00B8657F">
      <w:pPr>
        <w:rPr>
          <w:rFonts w:ascii="Arial" w:hAnsi="Arial" w:cs="Arial"/>
          <w:sz w:val="25"/>
          <w:szCs w:val="25"/>
        </w:rPr>
      </w:pPr>
      <w:r w:rsidRPr="003105D6">
        <w:rPr>
          <w:rFonts w:ascii="Arial" w:hAnsi="Arial" w:cs="Arial"/>
        </w:rPr>
        <w:t>A</w:t>
      </w:r>
      <w:r>
        <w:rPr>
          <w:rFonts w:ascii="Arial" w:hAnsi="Arial" w:cs="Arial"/>
        </w:rPr>
        <w:t xml:space="preserve"> key initiative of the Strategy is the introduction of a</w:t>
      </w:r>
      <w:r w:rsidRPr="003105D6">
        <w:rPr>
          <w:rFonts w:ascii="Arial" w:hAnsi="Arial" w:cs="Arial"/>
          <w:sz w:val="25"/>
          <w:szCs w:val="25"/>
        </w:rPr>
        <w:t xml:space="preserve"> </w:t>
      </w:r>
      <w:r>
        <w:rPr>
          <w:rFonts w:ascii="Arial" w:hAnsi="Arial" w:cs="Arial"/>
          <w:sz w:val="25"/>
          <w:szCs w:val="25"/>
        </w:rPr>
        <w:t xml:space="preserve">periodic </w:t>
      </w:r>
      <w:r w:rsidRPr="003105D6">
        <w:rPr>
          <w:rFonts w:ascii="Arial" w:hAnsi="Arial" w:cs="Arial"/>
          <w:sz w:val="25"/>
          <w:szCs w:val="25"/>
        </w:rPr>
        <w:t xml:space="preserve">high level report </w:t>
      </w:r>
      <w:r>
        <w:rPr>
          <w:rFonts w:ascii="Arial" w:hAnsi="Arial" w:cs="Arial"/>
          <w:sz w:val="25"/>
          <w:szCs w:val="25"/>
        </w:rPr>
        <w:t xml:space="preserve">using trend data to </w:t>
      </w:r>
      <w:r w:rsidRPr="003105D6">
        <w:rPr>
          <w:rFonts w:ascii="Arial" w:hAnsi="Arial" w:cs="Arial"/>
          <w:sz w:val="25"/>
          <w:szCs w:val="25"/>
        </w:rPr>
        <w:t xml:space="preserve">track </w:t>
      </w:r>
      <w:r>
        <w:rPr>
          <w:rFonts w:ascii="Arial" w:hAnsi="Arial" w:cs="Arial"/>
          <w:sz w:val="25"/>
          <w:szCs w:val="25"/>
        </w:rPr>
        <w:t xml:space="preserve">national </w:t>
      </w:r>
      <w:r w:rsidRPr="003105D6">
        <w:rPr>
          <w:rFonts w:ascii="Arial" w:hAnsi="Arial" w:cs="Arial"/>
          <w:sz w:val="25"/>
          <w:szCs w:val="25"/>
        </w:rPr>
        <w:t>progress for people with disability</w:t>
      </w:r>
      <w:r>
        <w:rPr>
          <w:rFonts w:ascii="Arial" w:hAnsi="Arial" w:cs="Arial"/>
          <w:sz w:val="25"/>
          <w:szCs w:val="25"/>
        </w:rPr>
        <w:t xml:space="preserve"> in </w:t>
      </w:r>
      <w:smartTag w:uri="urn:schemas-microsoft-com:office:smarttags" w:element="country-region">
        <w:smartTag w:uri="urn:schemas-microsoft-com:office:smarttags" w:element="place">
          <w:r>
            <w:rPr>
              <w:rFonts w:ascii="Arial" w:hAnsi="Arial" w:cs="Arial"/>
              <w:sz w:val="25"/>
              <w:szCs w:val="25"/>
            </w:rPr>
            <w:t>Australia</w:t>
          </w:r>
        </w:smartTag>
      </w:smartTag>
      <w:r>
        <w:rPr>
          <w:rFonts w:ascii="Arial" w:hAnsi="Arial" w:cs="Arial"/>
          <w:sz w:val="25"/>
          <w:szCs w:val="25"/>
        </w:rPr>
        <w:t>. The report will</w:t>
      </w:r>
      <w:r w:rsidRPr="003105D6">
        <w:rPr>
          <w:rFonts w:ascii="Arial" w:hAnsi="Arial" w:cs="Arial"/>
          <w:sz w:val="25"/>
          <w:szCs w:val="25"/>
        </w:rPr>
        <w:t xml:space="preserve"> be</w:t>
      </w:r>
      <w:r w:rsidRPr="003105D6">
        <w:rPr>
          <w:rFonts w:ascii="Arial" w:hAnsi="Arial" w:cs="Arial"/>
        </w:rPr>
        <w:t xml:space="preserve"> prepared every two years</w:t>
      </w:r>
      <w:r>
        <w:rPr>
          <w:rFonts w:ascii="Arial" w:hAnsi="Arial" w:cs="Arial"/>
        </w:rPr>
        <w:t xml:space="preserve"> and</w:t>
      </w:r>
      <w:r w:rsidRPr="003105D6">
        <w:rPr>
          <w:rFonts w:ascii="Arial" w:hAnsi="Arial" w:cs="Arial"/>
        </w:rPr>
        <w:t xml:space="preserve"> will use </w:t>
      </w:r>
      <w:r>
        <w:rPr>
          <w:rFonts w:ascii="Arial" w:hAnsi="Arial" w:cs="Arial"/>
          <w:sz w:val="25"/>
          <w:szCs w:val="25"/>
        </w:rPr>
        <w:t>trend data</w:t>
      </w:r>
      <w:r w:rsidRPr="003105D6">
        <w:rPr>
          <w:rFonts w:ascii="Arial" w:hAnsi="Arial" w:cs="Arial"/>
          <w:sz w:val="25"/>
          <w:szCs w:val="25"/>
        </w:rPr>
        <w:t xml:space="preserve"> </w:t>
      </w:r>
      <w:r w:rsidRPr="004B53B0">
        <w:rPr>
          <w:rFonts w:ascii="Arial" w:hAnsi="Arial" w:cs="Arial"/>
          <w:sz w:val="25"/>
          <w:szCs w:val="25"/>
        </w:rPr>
        <w:t xml:space="preserve">based on the six outcome areas of the Strategy. </w:t>
      </w:r>
      <w:r w:rsidR="004B53B0" w:rsidRPr="004B53B0">
        <w:rPr>
          <w:rFonts w:ascii="Arial" w:hAnsi="Arial" w:cs="Arial"/>
          <w:sz w:val="25"/>
          <w:szCs w:val="25"/>
        </w:rPr>
        <w:t>More detail and</w:t>
      </w:r>
      <w:r w:rsidRPr="004B53B0">
        <w:rPr>
          <w:rFonts w:ascii="Arial" w:hAnsi="Arial" w:cs="Arial"/>
          <w:sz w:val="25"/>
          <w:szCs w:val="25"/>
        </w:rPr>
        <w:t xml:space="preserve"> draft trend data is</w:t>
      </w:r>
      <w:r>
        <w:rPr>
          <w:rFonts w:ascii="Arial" w:hAnsi="Arial" w:cs="Arial"/>
          <w:sz w:val="25"/>
          <w:szCs w:val="25"/>
        </w:rPr>
        <w:t xml:space="preserve"> outlined later in this document in “Monitoring and reporting”.</w:t>
      </w:r>
    </w:p>
    <w:p w:rsidR="00B8657F" w:rsidRDefault="00B8657F" w:rsidP="008A424A">
      <w:pPr>
        <w:rPr>
          <w:rFonts w:ascii="Arial" w:hAnsi="Arial" w:cs="Arial"/>
        </w:rPr>
      </w:pPr>
    </w:p>
    <w:p w:rsidR="006D3159" w:rsidRDefault="00B75F26" w:rsidP="008A424A">
      <w:pPr>
        <w:rPr>
          <w:rFonts w:ascii="Arial" w:hAnsi="Arial" w:cs="Arial"/>
        </w:rPr>
      </w:pPr>
      <w:r w:rsidRPr="00B75F26">
        <w:rPr>
          <w:rStyle w:val="DefaultChar"/>
          <w:rFonts w:ascii="Arial" w:hAnsi="Arial"/>
          <w:color w:val="auto"/>
        </w:rPr>
        <w:t xml:space="preserve">There will be a report to COAG from Community and Disability Services Ministers at the end of the first year of the Strategy, outlining an implementation plan. Following this, there will be regular two-yearly reports on achievements in implementing the priority actions. At these points, the policy directions and areas for future action will be reviewed to ensure that the Strategy continues to drive better outcomes for people with disability. These reports will contribute to </w:t>
      </w:r>
      <w:smartTag w:uri="urn:schemas-microsoft-com:office:smarttags" w:element="country-region">
        <w:smartTag w:uri="urn:schemas-microsoft-com:office:smarttags" w:element="place">
          <w:r w:rsidRPr="00B75F26">
            <w:rPr>
              <w:rStyle w:val="DefaultChar"/>
              <w:rFonts w:ascii="Arial" w:hAnsi="Arial"/>
              <w:color w:val="auto"/>
            </w:rPr>
            <w:t>Australia</w:t>
          </w:r>
        </w:smartTag>
      </w:smartTag>
      <w:r w:rsidRPr="00B75F26">
        <w:rPr>
          <w:rStyle w:val="DefaultChar"/>
          <w:rFonts w:ascii="Arial" w:hAnsi="Arial"/>
          <w:color w:val="auto"/>
        </w:rPr>
        <w:t>’s report under the CRPD.</w:t>
      </w:r>
      <w:r>
        <w:rPr>
          <w:rFonts w:ascii="Arial Narrow" w:hAnsi="Arial Narrow"/>
          <w:color w:val="000000"/>
          <w:sz w:val="20"/>
          <w:szCs w:val="20"/>
        </w:rPr>
        <w:t xml:space="preserve"> </w:t>
      </w:r>
    </w:p>
    <w:p w:rsidR="006D3159" w:rsidRDefault="006D3159" w:rsidP="008A424A">
      <w:pPr>
        <w:rPr>
          <w:rFonts w:ascii="Arial" w:hAnsi="Arial" w:cs="Arial"/>
        </w:rPr>
      </w:pPr>
    </w:p>
    <w:p w:rsidR="007F3B1D" w:rsidRDefault="007F3B1D" w:rsidP="008A424A">
      <w:pPr>
        <w:rPr>
          <w:rFonts w:ascii="Arial" w:hAnsi="Arial" w:cs="Arial"/>
        </w:rPr>
      </w:pPr>
    </w:p>
    <w:p w:rsidR="007F3B1D" w:rsidRDefault="007F3B1D">
      <w:pPr>
        <w:rPr>
          <w:rFonts w:ascii="Arial" w:hAnsi="Arial" w:cs="Arial"/>
        </w:rPr>
      </w:pPr>
    </w:p>
    <w:p w:rsidR="007F3B1D" w:rsidRPr="00397B7C" w:rsidRDefault="007F3B1D" w:rsidP="00DD3458">
      <w:pPr>
        <w:spacing w:before="120"/>
        <w:rPr>
          <w:rFonts w:ascii="Arial" w:hAnsi="Arial" w:cs="Arial"/>
          <w:b/>
          <w:sz w:val="32"/>
          <w:szCs w:val="32"/>
        </w:rPr>
      </w:pPr>
      <w:r>
        <w:rPr>
          <w:rFonts w:ascii="Arial" w:hAnsi="Arial" w:cs="Arial"/>
          <w:b/>
        </w:rPr>
        <w:br w:type="page"/>
      </w:r>
      <w:r w:rsidRPr="00397B7C">
        <w:rPr>
          <w:rFonts w:ascii="Arial" w:hAnsi="Arial" w:cs="Arial"/>
          <w:b/>
          <w:sz w:val="32"/>
          <w:szCs w:val="32"/>
        </w:rPr>
        <w:t>Why we need a National Disability Strategy</w:t>
      </w:r>
    </w:p>
    <w:p w:rsidR="007F3B1D" w:rsidRDefault="007F3B1D" w:rsidP="00DD3458">
      <w:pPr>
        <w:ind w:right="6"/>
        <w:rPr>
          <w:rFonts w:ascii="Arial" w:hAnsi="Arial" w:cs="Arial"/>
        </w:rPr>
      </w:pPr>
    </w:p>
    <w:p w:rsidR="0076479A" w:rsidRPr="0076479A" w:rsidRDefault="0076479A" w:rsidP="000C2825">
      <w:pPr>
        <w:ind w:right="6"/>
        <w:rPr>
          <w:rFonts w:ascii="Arial" w:hAnsi="Arial" w:cs="Arial"/>
          <w:b/>
          <w:sz w:val="28"/>
          <w:szCs w:val="28"/>
        </w:rPr>
      </w:pPr>
      <w:r w:rsidRPr="0076479A">
        <w:rPr>
          <w:rFonts w:ascii="Arial" w:hAnsi="Arial" w:cs="Arial"/>
          <w:b/>
          <w:sz w:val="28"/>
          <w:szCs w:val="28"/>
        </w:rPr>
        <w:t>Introduction</w:t>
      </w:r>
    </w:p>
    <w:p w:rsidR="0076479A" w:rsidRDefault="0076479A" w:rsidP="000C2825">
      <w:pPr>
        <w:ind w:right="6"/>
        <w:rPr>
          <w:rFonts w:ascii="Arial" w:hAnsi="Arial" w:cs="Arial"/>
        </w:rPr>
      </w:pPr>
    </w:p>
    <w:p w:rsidR="007F3B1D" w:rsidRDefault="007F3B1D" w:rsidP="000C2825">
      <w:pPr>
        <w:ind w:right="6"/>
        <w:rPr>
          <w:rFonts w:ascii="Arial" w:hAnsi="Arial" w:cs="Arial"/>
        </w:rPr>
      </w:pPr>
      <w:r>
        <w:rPr>
          <w:rFonts w:ascii="Arial" w:hAnsi="Arial" w:cs="Arial"/>
        </w:rPr>
        <w:t>A national effort is needed to make the necessary changes to transform the experience of people with disability and demonstrate the benefits for all Australians of more inclusive communities.</w:t>
      </w:r>
    </w:p>
    <w:p w:rsidR="007F3B1D" w:rsidRDefault="007F3B1D" w:rsidP="000C2825">
      <w:pPr>
        <w:ind w:right="6"/>
        <w:rPr>
          <w:rFonts w:ascii="Arial" w:hAnsi="Arial" w:cs="Arial"/>
        </w:rPr>
      </w:pPr>
    </w:p>
    <w:p w:rsidR="007F3B1D" w:rsidRDefault="007F3B1D" w:rsidP="000C2825">
      <w:pPr>
        <w:ind w:right="6"/>
        <w:rPr>
          <w:rFonts w:ascii="Arial" w:hAnsi="Arial" w:cs="Arial"/>
        </w:rPr>
      </w:pPr>
      <w:r>
        <w:rPr>
          <w:rFonts w:ascii="Arial" w:hAnsi="Arial" w:cs="Arial"/>
        </w:rPr>
        <w:t>This Strategy provides an opportunity to make clear the shared national vision for people with disability and to outline the future directions of public policy.</w:t>
      </w:r>
    </w:p>
    <w:p w:rsidR="007F3B1D" w:rsidRDefault="007F3B1D" w:rsidP="000C2825">
      <w:pPr>
        <w:ind w:right="6"/>
        <w:rPr>
          <w:rFonts w:ascii="Arial" w:hAnsi="Arial" w:cs="Arial"/>
        </w:rPr>
      </w:pPr>
    </w:p>
    <w:p w:rsidR="007174F3" w:rsidRDefault="007F3B1D" w:rsidP="00F20905">
      <w:pPr>
        <w:ind w:right="6"/>
        <w:rPr>
          <w:rFonts w:ascii="Arial" w:hAnsi="Arial" w:cs="Arial"/>
        </w:rPr>
        <w:sectPr w:rsidR="007174F3" w:rsidSect="007174F3">
          <w:headerReference w:type="default" r:id="rId12"/>
          <w:footerReference w:type="even" r:id="rId13"/>
          <w:footerReference w:type="default" r:id="rId14"/>
          <w:endnotePr>
            <w:numFmt w:val="decimal"/>
          </w:endnotePr>
          <w:type w:val="continuous"/>
          <w:pgSz w:w="11906" w:h="16838"/>
          <w:pgMar w:top="1440" w:right="1800" w:bottom="1440" w:left="1800" w:header="708" w:footer="708" w:gutter="0"/>
          <w:cols w:space="708"/>
          <w:docGrid w:linePitch="360"/>
        </w:sectPr>
      </w:pPr>
      <w:r w:rsidRPr="007C65FA">
        <w:rPr>
          <w:rFonts w:ascii="Arial" w:hAnsi="Arial" w:cs="Arial"/>
        </w:rPr>
        <w:t>Australia</w:t>
      </w:r>
      <w:r>
        <w:rPr>
          <w:rFonts w:ascii="Arial" w:hAnsi="Arial" w:cs="Arial"/>
        </w:rPr>
        <w:t>ns</w:t>
      </w:r>
      <w:r w:rsidRPr="007C65FA">
        <w:rPr>
          <w:rFonts w:ascii="Arial" w:hAnsi="Arial" w:cs="Arial"/>
        </w:rPr>
        <w:t xml:space="preserve"> with disability </w:t>
      </w:r>
      <w:r>
        <w:rPr>
          <w:rFonts w:ascii="Arial" w:hAnsi="Arial" w:cs="Arial"/>
        </w:rPr>
        <w:t>have</w:t>
      </w:r>
      <w:r w:rsidRPr="007C65FA">
        <w:rPr>
          <w:rFonts w:ascii="Arial" w:hAnsi="Arial" w:cs="Arial"/>
        </w:rPr>
        <w:t xml:space="preserve"> significantly worse</w:t>
      </w:r>
      <w:r>
        <w:rPr>
          <w:rFonts w:ascii="Arial" w:hAnsi="Arial" w:cs="Arial"/>
        </w:rPr>
        <w:t xml:space="preserve"> life outcomes</w:t>
      </w:r>
      <w:r w:rsidRPr="007C65FA">
        <w:rPr>
          <w:rFonts w:ascii="Arial" w:hAnsi="Arial" w:cs="Arial"/>
        </w:rPr>
        <w:t xml:space="preserve"> </w:t>
      </w:r>
      <w:r>
        <w:rPr>
          <w:rFonts w:ascii="Arial" w:hAnsi="Arial" w:cs="Arial"/>
        </w:rPr>
        <w:t xml:space="preserve">compared </w:t>
      </w:r>
      <w:r w:rsidR="00A84438">
        <w:rPr>
          <w:rFonts w:ascii="Arial" w:hAnsi="Arial" w:cs="Arial"/>
        </w:rPr>
        <w:t>to</w:t>
      </w:r>
      <w:r w:rsidR="008C336B" w:rsidRPr="007C65FA">
        <w:rPr>
          <w:rFonts w:ascii="Arial" w:hAnsi="Arial" w:cs="Arial"/>
        </w:rPr>
        <w:t xml:space="preserve"> </w:t>
      </w:r>
      <w:r>
        <w:rPr>
          <w:rFonts w:ascii="Arial" w:hAnsi="Arial" w:cs="Arial"/>
        </w:rPr>
        <w:t>others or to people with disability in similar countries.</w:t>
      </w:r>
      <w:r w:rsidR="00B40702">
        <w:rPr>
          <w:rStyle w:val="EndnoteReference"/>
          <w:rFonts w:ascii="Arial" w:hAnsi="Arial"/>
        </w:rPr>
        <w:endnoteReference w:id="2"/>
      </w:r>
    </w:p>
    <w:p w:rsidR="00AD6061" w:rsidRDefault="007F3B1D" w:rsidP="00F20905">
      <w:pPr>
        <w:ind w:right="6"/>
        <w:rPr>
          <w:rFonts w:ascii="Arial" w:hAnsi="Arial" w:cs="Arial"/>
        </w:rPr>
      </w:pPr>
      <w:r>
        <w:rPr>
          <w:rFonts w:ascii="Arial" w:hAnsi="Arial" w:cs="Arial"/>
        </w:rPr>
        <w:t xml:space="preserve"> </w:t>
      </w:r>
    </w:p>
    <w:p w:rsidR="007F3B1D" w:rsidRDefault="007F3B1D" w:rsidP="00F20905">
      <w:pPr>
        <w:ind w:right="6"/>
        <w:rPr>
          <w:rFonts w:ascii="Arial" w:hAnsi="Arial" w:cs="Arial"/>
        </w:rPr>
      </w:pPr>
      <w:r w:rsidRPr="007C65FA">
        <w:rPr>
          <w:rFonts w:ascii="Arial" w:hAnsi="Arial" w:cs="Arial"/>
        </w:rPr>
        <w:t xml:space="preserve">People with disability </w:t>
      </w:r>
      <w:r w:rsidR="004B1DA0">
        <w:rPr>
          <w:rFonts w:ascii="Arial" w:hAnsi="Arial" w:cs="Arial"/>
        </w:rPr>
        <w:t xml:space="preserve">are more likely to </w:t>
      </w:r>
      <w:r w:rsidRPr="007C65FA">
        <w:rPr>
          <w:rFonts w:ascii="Arial" w:hAnsi="Arial" w:cs="Arial"/>
        </w:rPr>
        <w:t>experience</w:t>
      </w:r>
      <w:r>
        <w:rPr>
          <w:rFonts w:ascii="Arial" w:hAnsi="Arial" w:cs="Arial"/>
        </w:rPr>
        <w:t>:</w:t>
      </w:r>
    </w:p>
    <w:p w:rsidR="007F3B1D" w:rsidRDefault="007F3B1D" w:rsidP="00F20905">
      <w:pPr>
        <w:numPr>
          <w:ilvl w:val="0"/>
          <w:numId w:val="17"/>
        </w:numPr>
        <w:ind w:right="6"/>
        <w:rPr>
          <w:rFonts w:ascii="Arial" w:hAnsi="Arial" w:cs="Arial"/>
        </w:rPr>
      </w:pPr>
      <w:r w:rsidRPr="007C65FA">
        <w:rPr>
          <w:rFonts w:ascii="Arial" w:hAnsi="Arial" w:cs="Arial"/>
        </w:rPr>
        <w:t xml:space="preserve">relatively poor health </w:t>
      </w:r>
    </w:p>
    <w:p w:rsidR="007F3B1D" w:rsidRDefault="007F3B1D" w:rsidP="00F20905">
      <w:pPr>
        <w:numPr>
          <w:ilvl w:val="0"/>
          <w:numId w:val="17"/>
        </w:numPr>
        <w:ind w:right="6"/>
        <w:rPr>
          <w:rFonts w:ascii="Arial" w:hAnsi="Arial" w:cs="Arial"/>
        </w:rPr>
      </w:pPr>
      <w:r>
        <w:rPr>
          <w:rFonts w:ascii="Arial" w:hAnsi="Arial" w:cs="Arial"/>
        </w:rPr>
        <w:t>low</w:t>
      </w:r>
      <w:r w:rsidR="004B1DA0">
        <w:rPr>
          <w:rFonts w:ascii="Arial" w:hAnsi="Arial" w:cs="Arial"/>
        </w:rPr>
        <w:t>er</w:t>
      </w:r>
      <w:r>
        <w:rPr>
          <w:rFonts w:ascii="Arial" w:hAnsi="Arial" w:cs="Arial"/>
        </w:rPr>
        <w:t xml:space="preserve"> levels of</w:t>
      </w:r>
      <w:r w:rsidRPr="007C65FA">
        <w:rPr>
          <w:rFonts w:ascii="Arial" w:hAnsi="Arial" w:cs="Arial"/>
        </w:rPr>
        <w:t xml:space="preserve"> participation in education, training and employment</w:t>
      </w:r>
    </w:p>
    <w:p w:rsidR="007F3B1D" w:rsidRDefault="007F3B1D" w:rsidP="00F20905">
      <w:pPr>
        <w:numPr>
          <w:ilvl w:val="0"/>
          <w:numId w:val="17"/>
        </w:numPr>
        <w:ind w:right="6"/>
        <w:rPr>
          <w:rFonts w:ascii="Arial" w:hAnsi="Arial" w:cs="Arial"/>
        </w:rPr>
      </w:pPr>
      <w:r w:rsidRPr="007C65FA">
        <w:rPr>
          <w:rFonts w:ascii="Arial" w:hAnsi="Arial" w:cs="Arial"/>
        </w:rPr>
        <w:t xml:space="preserve">social exclusion </w:t>
      </w:r>
    </w:p>
    <w:p w:rsidR="007F3B1D" w:rsidRDefault="007F3B1D" w:rsidP="00F20905">
      <w:pPr>
        <w:numPr>
          <w:ilvl w:val="0"/>
          <w:numId w:val="17"/>
        </w:numPr>
        <w:ind w:right="6"/>
        <w:rPr>
          <w:rFonts w:ascii="Arial" w:hAnsi="Arial" w:cs="Arial"/>
        </w:rPr>
      </w:pPr>
      <w:r w:rsidRPr="007C65FA">
        <w:rPr>
          <w:rFonts w:ascii="Arial" w:hAnsi="Arial" w:cs="Arial"/>
        </w:rPr>
        <w:t>lack of access to goods, services and facilities</w:t>
      </w:r>
    </w:p>
    <w:p w:rsidR="007F3B1D" w:rsidRDefault="007F3B1D" w:rsidP="00F20905">
      <w:pPr>
        <w:numPr>
          <w:ilvl w:val="0"/>
          <w:numId w:val="17"/>
        </w:numPr>
        <w:ind w:right="6"/>
        <w:rPr>
          <w:rFonts w:ascii="Arial" w:hAnsi="Arial" w:cs="Arial"/>
        </w:rPr>
      </w:pPr>
      <w:r w:rsidRPr="007C65FA">
        <w:rPr>
          <w:rFonts w:ascii="Arial" w:hAnsi="Arial" w:cs="Arial"/>
        </w:rPr>
        <w:t>ongoing discrimination.</w:t>
      </w:r>
      <w:r w:rsidR="00C36D51">
        <w:rPr>
          <w:rStyle w:val="EndnoteReference"/>
          <w:rFonts w:ascii="Arial" w:hAnsi="Arial"/>
        </w:rPr>
        <w:endnoteReference w:id="3"/>
      </w:r>
      <w:r w:rsidRPr="007C65FA">
        <w:rPr>
          <w:rFonts w:ascii="Arial" w:hAnsi="Arial" w:cs="Arial"/>
        </w:rPr>
        <w:t xml:space="preserve">  </w:t>
      </w:r>
    </w:p>
    <w:p w:rsidR="007F3B1D" w:rsidRDefault="007F3B1D" w:rsidP="00F20905">
      <w:pPr>
        <w:ind w:left="420" w:right="6"/>
        <w:rPr>
          <w:rFonts w:ascii="Arial" w:hAnsi="Arial" w:cs="Arial"/>
        </w:rPr>
      </w:pPr>
    </w:p>
    <w:p w:rsidR="007F3B1D" w:rsidRDefault="007F3B1D" w:rsidP="00F20905">
      <w:pPr>
        <w:ind w:right="6"/>
        <w:rPr>
          <w:rFonts w:ascii="Arial" w:hAnsi="Arial" w:cs="Arial"/>
        </w:rPr>
      </w:pPr>
      <w:r>
        <w:rPr>
          <w:rFonts w:ascii="Arial" w:hAnsi="Arial" w:cs="Arial"/>
        </w:rPr>
        <w:t xml:space="preserve">These poor outcomes </w:t>
      </w:r>
      <w:r w:rsidRPr="007C65FA">
        <w:rPr>
          <w:rFonts w:ascii="Arial" w:hAnsi="Arial" w:cs="Arial"/>
        </w:rPr>
        <w:t xml:space="preserve">provide </w:t>
      </w:r>
      <w:r>
        <w:rPr>
          <w:rFonts w:ascii="Arial" w:hAnsi="Arial" w:cs="Arial"/>
        </w:rPr>
        <w:t>the</w:t>
      </w:r>
      <w:r w:rsidRPr="007C65FA">
        <w:rPr>
          <w:rFonts w:ascii="Arial" w:hAnsi="Arial" w:cs="Arial"/>
        </w:rPr>
        <w:t xml:space="preserve"> impetus for </w:t>
      </w:r>
      <w:r>
        <w:rPr>
          <w:rFonts w:ascii="Arial" w:hAnsi="Arial" w:cs="Arial"/>
        </w:rPr>
        <w:t xml:space="preserve">a </w:t>
      </w:r>
      <w:r w:rsidRPr="007C65FA">
        <w:rPr>
          <w:rFonts w:ascii="Arial" w:hAnsi="Arial" w:cs="Arial"/>
        </w:rPr>
        <w:t xml:space="preserve">significant </w:t>
      </w:r>
      <w:r>
        <w:rPr>
          <w:rFonts w:ascii="Arial" w:hAnsi="Arial" w:cs="Arial"/>
        </w:rPr>
        <w:t>increase in effort from all governments, the community and business.</w:t>
      </w:r>
      <w:r w:rsidR="00C8587C">
        <w:rPr>
          <w:rFonts w:ascii="Arial" w:hAnsi="Arial" w:cs="Arial"/>
        </w:rPr>
        <w:t xml:space="preserve"> Equal participation by people with disability in Australian life will enrich life for all Australians.</w:t>
      </w:r>
    </w:p>
    <w:p w:rsidR="007F3B1D" w:rsidRPr="007C65FA" w:rsidRDefault="007F3B1D" w:rsidP="00DD3458">
      <w:pPr>
        <w:ind w:right="6"/>
        <w:rPr>
          <w:rFonts w:ascii="Arial" w:hAnsi="Arial" w:cs="Arial"/>
        </w:rPr>
      </w:pPr>
    </w:p>
    <w:p w:rsidR="007F3B1D" w:rsidRPr="00397B7C" w:rsidRDefault="007F3B1D" w:rsidP="00301CBB">
      <w:pPr>
        <w:spacing w:before="120"/>
        <w:rPr>
          <w:rFonts w:ascii="Arial" w:hAnsi="Arial" w:cs="Arial"/>
          <w:b/>
        </w:rPr>
      </w:pPr>
      <w:r w:rsidRPr="00397B7C">
        <w:rPr>
          <w:rFonts w:ascii="Arial" w:hAnsi="Arial" w:cs="Arial"/>
          <w:b/>
        </w:rPr>
        <w:t>Changing policy</w:t>
      </w:r>
    </w:p>
    <w:p w:rsidR="000C1749" w:rsidRDefault="000C1749" w:rsidP="00B02BB9">
      <w:pPr>
        <w:rPr>
          <w:rFonts w:ascii="Arial" w:hAnsi="Arial" w:cs="Arial"/>
        </w:rPr>
      </w:pPr>
    </w:p>
    <w:p w:rsidR="00180EE7" w:rsidRDefault="00180EE7" w:rsidP="00B02BB9">
      <w:pPr>
        <w:rPr>
          <w:rFonts w:ascii="Arial" w:hAnsi="Arial" w:cs="Arial"/>
        </w:rPr>
      </w:pPr>
      <w:r>
        <w:rPr>
          <w:rFonts w:ascii="Arial" w:hAnsi="Arial" w:cs="Arial"/>
        </w:rPr>
        <w:t>Over recent decades t</w:t>
      </w:r>
      <w:r w:rsidRPr="003D45D0">
        <w:rPr>
          <w:rFonts w:ascii="Arial" w:hAnsi="Arial" w:cs="Arial"/>
        </w:rPr>
        <w:t>here ha</w:t>
      </w:r>
      <w:r>
        <w:rPr>
          <w:rFonts w:ascii="Arial" w:hAnsi="Arial" w:cs="Arial"/>
        </w:rPr>
        <w:t xml:space="preserve">ve </w:t>
      </w:r>
      <w:r w:rsidRPr="003D45D0">
        <w:rPr>
          <w:rFonts w:ascii="Arial" w:hAnsi="Arial" w:cs="Arial"/>
        </w:rPr>
        <w:t>been significant change</w:t>
      </w:r>
      <w:r>
        <w:rPr>
          <w:rFonts w:ascii="Arial" w:hAnsi="Arial" w:cs="Arial"/>
        </w:rPr>
        <w:t>s</w:t>
      </w:r>
      <w:r w:rsidRPr="003D45D0">
        <w:rPr>
          <w:rFonts w:ascii="Arial" w:hAnsi="Arial" w:cs="Arial"/>
        </w:rPr>
        <w:t xml:space="preserve"> in disability </w:t>
      </w:r>
      <w:r>
        <w:rPr>
          <w:rFonts w:ascii="Arial" w:hAnsi="Arial" w:cs="Arial"/>
        </w:rPr>
        <w:t>policies</w:t>
      </w:r>
      <w:r w:rsidRPr="003D45D0">
        <w:rPr>
          <w:rFonts w:ascii="Arial" w:hAnsi="Arial" w:cs="Arial"/>
        </w:rPr>
        <w:t xml:space="preserve"> in </w:t>
      </w:r>
      <w:smartTag w:uri="urn:schemas-microsoft-com:office:smarttags" w:element="country-region">
        <w:smartTag w:uri="urn:schemas-microsoft-com:office:smarttags" w:element="place">
          <w:r w:rsidRPr="003D45D0">
            <w:rPr>
              <w:rFonts w:ascii="Arial" w:hAnsi="Arial" w:cs="Arial"/>
            </w:rPr>
            <w:t>Australia</w:t>
          </w:r>
        </w:smartTag>
      </w:smartTag>
      <w:r>
        <w:rPr>
          <w:rFonts w:ascii="Arial" w:hAnsi="Arial" w:cs="Arial"/>
        </w:rPr>
        <w:t xml:space="preserve"> at </w:t>
      </w:r>
      <w:r w:rsidR="005217E3">
        <w:rPr>
          <w:rFonts w:ascii="Arial" w:hAnsi="Arial" w:cs="Arial"/>
        </w:rPr>
        <w:t xml:space="preserve">Commonwealth, </w:t>
      </w:r>
      <w:r w:rsidR="00B62A63">
        <w:rPr>
          <w:rFonts w:ascii="Arial" w:hAnsi="Arial" w:cs="Arial"/>
        </w:rPr>
        <w:t>State</w:t>
      </w:r>
      <w:r w:rsidR="005217E3">
        <w:rPr>
          <w:rFonts w:ascii="Arial" w:hAnsi="Arial" w:cs="Arial"/>
        </w:rPr>
        <w:t xml:space="preserve"> and </w:t>
      </w:r>
      <w:r w:rsidR="00B62A63">
        <w:rPr>
          <w:rFonts w:ascii="Arial" w:hAnsi="Arial" w:cs="Arial"/>
        </w:rPr>
        <w:t>Territory</w:t>
      </w:r>
      <w:r>
        <w:rPr>
          <w:rFonts w:ascii="Arial" w:hAnsi="Arial" w:cs="Arial"/>
        </w:rPr>
        <w:t xml:space="preserve"> levels</w:t>
      </w:r>
      <w:r w:rsidRPr="003D45D0">
        <w:rPr>
          <w:rFonts w:ascii="Arial" w:hAnsi="Arial" w:cs="Arial"/>
        </w:rPr>
        <w:t>.</w:t>
      </w:r>
      <w:r>
        <w:rPr>
          <w:rFonts w:ascii="Arial" w:hAnsi="Arial" w:cs="Arial"/>
        </w:rPr>
        <w:t xml:space="preserve"> </w:t>
      </w:r>
      <w:r w:rsidRPr="0017319D">
        <w:rPr>
          <w:rFonts w:ascii="Arial" w:hAnsi="Arial" w:cs="Arial"/>
        </w:rPr>
        <w:t xml:space="preserve">In the 1980s, there was a general move by service providers away from institutional </w:t>
      </w:r>
      <w:r>
        <w:rPr>
          <w:rFonts w:ascii="Arial" w:hAnsi="Arial" w:cs="Arial"/>
        </w:rPr>
        <w:t>approaches</w:t>
      </w:r>
      <w:r w:rsidRPr="0017319D">
        <w:rPr>
          <w:rFonts w:ascii="Arial" w:hAnsi="Arial" w:cs="Arial"/>
        </w:rPr>
        <w:t xml:space="preserve"> towards more community orientated service provision. </w:t>
      </w:r>
      <w:r>
        <w:rPr>
          <w:rFonts w:ascii="Arial" w:hAnsi="Arial" w:cs="Arial"/>
        </w:rPr>
        <w:t xml:space="preserve">Following the International Year of Disabled </w:t>
      </w:r>
      <w:r w:rsidR="00B02BB9">
        <w:rPr>
          <w:rFonts w:ascii="Arial" w:hAnsi="Arial" w:cs="Arial"/>
        </w:rPr>
        <w:t xml:space="preserve">Persons </w:t>
      </w:r>
      <w:r>
        <w:rPr>
          <w:rFonts w:ascii="Arial" w:hAnsi="Arial" w:cs="Arial"/>
        </w:rPr>
        <w:t>in 1981</w:t>
      </w:r>
      <w:r w:rsidR="005217E3">
        <w:rPr>
          <w:rFonts w:ascii="Arial" w:hAnsi="Arial" w:cs="Arial"/>
        </w:rPr>
        <w:t>,</w:t>
      </w:r>
      <w:r>
        <w:rPr>
          <w:rFonts w:ascii="Arial" w:hAnsi="Arial" w:cs="Arial"/>
        </w:rPr>
        <w:t xml:space="preserve"> </w:t>
      </w:r>
      <w:r w:rsidR="005217E3">
        <w:rPr>
          <w:rFonts w:ascii="Arial" w:hAnsi="Arial" w:cs="Arial"/>
        </w:rPr>
        <w:t xml:space="preserve">governments introduced </w:t>
      </w:r>
      <w:r>
        <w:rPr>
          <w:rFonts w:ascii="Arial" w:hAnsi="Arial" w:cs="Arial"/>
        </w:rPr>
        <w:t xml:space="preserve">a range of initiatives </w:t>
      </w:r>
      <w:r w:rsidR="005217E3">
        <w:rPr>
          <w:rFonts w:ascii="Arial" w:hAnsi="Arial" w:cs="Arial"/>
        </w:rPr>
        <w:t>t</w:t>
      </w:r>
      <w:r>
        <w:rPr>
          <w:rFonts w:ascii="Arial" w:hAnsi="Arial" w:cs="Arial"/>
        </w:rPr>
        <w:t xml:space="preserve">hat had positive impacts on the lives of people with disability. </w:t>
      </w:r>
    </w:p>
    <w:p w:rsidR="00B02BB9" w:rsidRDefault="00B02BB9" w:rsidP="00B02BB9">
      <w:pPr>
        <w:rPr>
          <w:rFonts w:ascii="Arial" w:hAnsi="Arial" w:cs="Arial"/>
        </w:rPr>
      </w:pPr>
    </w:p>
    <w:p w:rsidR="00180EE7" w:rsidRDefault="00180EE7" w:rsidP="00B02BB9">
      <w:pPr>
        <w:rPr>
          <w:rFonts w:ascii="Arial" w:hAnsi="Arial" w:cs="Arial"/>
        </w:rPr>
      </w:pPr>
      <w:r>
        <w:rPr>
          <w:rFonts w:ascii="Arial" w:hAnsi="Arial" w:cs="Arial"/>
        </w:rPr>
        <w:t xml:space="preserve">Disability Services Acts, both </w:t>
      </w:r>
      <w:r w:rsidR="005217E3">
        <w:rPr>
          <w:rFonts w:ascii="Arial" w:hAnsi="Arial" w:cs="Arial"/>
        </w:rPr>
        <w:t xml:space="preserve">Commonwealth, </w:t>
      </w:r>
      <w:r w:rsidR="00B62A63">
        <w:rPr>
          <w:rFonts w:ascii="Arial" w:hAnsi="Arial" w:cs="Arial"/>
        </w:rPr>
        <w:t>State</w:t>
      </w:r>
      <w:r w:rsidR="005217E3">
        <w:rPr>
          <w:rFonts w:ascii="Arial" w:hAnsi="Arial" w:cs="Arial"/>
        </w:rPr>
        <w:t xml:space="preserve"> and </w:t>
      </w:r>
      <w:r w:rsidR="00B62A63">
        <w:rPr>
          <w:rFonts w:ascii="Arial" w:hAnsi="Arial" w:cs="Arial"/>
        </w:rPr>
        <w:t>Territory</w:t>
      </w:r>
      <w:r w:rsidR="005217E3">
        <w:rPr>
          <w:rFonts w:ascii="Arial" w:hAnsi="Arial" w:cs="Arial"/>
        </w:rPr>
        <w:t xml:space="preserve">, </w:t>
      </w:r>
      <w:r>
        <w:rPr>
          <w:rFonts w:ascii="Arial" w:hAnsi="Arial" w:cs="Arial"/>
        </w:rPr>
        <w:t xml:space="preserve">provided </w:t>
      </w:r>
      <w:r w:rsidRPr="001F52EA">
        <w:rPr>
          <w:rFonts w:ascii="Arial" w:hAnsi="Arial" w:cs="Arial"/>
        </w:rPr>
        <w:t>a comprehensive framework for the funding and provision of support servi</w:t>
      </w:r>
      <w:r>
        <w:rPr>
          <w:rFonts w:ascii="Arial" w:hAnsi="Arial" w:cs="Arial"/>
        </w:rPr>
        <w:t>ces for people with disability. Anti-discrimination legislation was introduced across the country, with Equal Employment Opportunity addressing the issue of discrimination in the workplace.</w:t>
      </w:r>
    </w:p>
    <w:p w:rsidR="00B02BB9" w:rsidRDefault="00B02BB9" w:rsidP="00B02BB9">
      <w:pPr>
        <w:rPr>
          <w:rFonts w:ascii="Arial" w:hAnsi="Arial" w:cs="Arial"/>
        </w:rPr>
      </w:pPr>
    </w:p>
    <w:p w:rsidR="00180EE7" w:rsidRDefault="00180EE7" w:rsidP="00B02BB9">
      <w:pPr>
        <w:rPr>
          <w:rFonts w:ascii="Arial" w:hAnsi="Arial" w:cs="Arial"/>
        </w:rPr>
      </w:pPr>
      <w:r>
        <w:rPr>
          <w:rFonts w:ascii="Arial" w:hAnsi="Arial" w:cs="Arial"/>
        </w:rPr>
        <w:t>From the</w:t>
      </w:r>
      <w:r w:rsidRPr="001F52EA">
        <w:rPr>
          <w:rFonts w:ascii="Arial" w:hAnsi="Arial" w:cs="Arial"/>
        </w:rPr>
        <w:t xml:space="preserve"> 1980</w:t>
      </w:r>
      <w:r>
        <w:rPr>
          <w:rFonts w:ascii="Arial" w:hAnsi="Arial" w:cs="Arial"/>
        </w:rPr>
        <w:t xml:space="preserve">s onwards </w:t>
      </w:r>
      <w:r w:rsidRPr="001F52EA">
        <w:rPr>
          <w:rFonts w:ascii="Arial" w:hAnsi="Arial" w:cs="Arial"/>
        </w:rPr>
        <w:t>the education of children with dis</w:t>
      </w:r>
      <w:r>
        <w:rPr>
          <w:rFonts w:ascii="Arial" w:hAnsi="Arial" w:cs="Arial"/>
        </w:rPr>
        <w:t>ability</w:t>
      </w:r>
      <w:r w:rsidRPr="001F52EA">
        <w:rPr>
          <w:rFonts w:ascii="Arial" w:hAnsi="Arial" w:cs="Arial"/>
        </w:rPr>
        <w:t xml:space="preserve"> within </w:t>
      </w:r>
      <w:r w:rsidR="00D46B97">
        <w:rPr>
          <w:rFonts w:ascii="Arial" w:hAnsi="Arial" w:cs="Arial"/>
        </w:rPr>
        <w:t>mainstream</w:t>
      </w:r>
      <w:r w:rsidRPr="001F52EA">
        <w:rPr>
          <w:rFonts w:ascii="Arial" w:hAnsi="Arial" w:cs="Arial"/>
        </w:rPr>
        <w:t xml:space="preserve"> schools</w:t>
      </w:r>
      <w:r>
        <w:rPr>
          <w:rFonts w:ascii="Arial" w:hAnsi="Arial" w:cs="Arial"/>
        </w:rPr>
        <w:t xml:space="preserve"> has been promoted</w:t>
      </w:r>
      <w:r w:rsidRPr="001F52EA">
        <w:rPr>
          <w:rFonts w:ascii="Arial" w:hAnsi="Arial" w:cs="Arial"/>
        </w:rPr>
        <w:t xml:space="preserve">. </w:t>
      </w:r>
      <w:r>
        <w:rPr>
          <w:rFonts w:ascii="Arial" w:hAnsi="Arial" w:cs="Arial"/>
        </w:rPr>
        <w:t xml:space="preserve">The </w:t>
      </w:r>
      <w:r w:rsidRPr="00395CAA">
        <w:rPr>
          <w:rFonts w:ascii="Arial" w:hAnsi="Arial" w:cs="Arial"/>
        </w:rPr>
        <w:t>Disability Standards for Education</w:t>
      </w:r>
      <w:r>
        <w:rPr>
          <w:rFonts w:ascii="Arial" w:hAnsi="Arial" w:cs="Arial"/>
        </w:rPr>
        <w:t>,</w:t>
      </w:r>
      <w:r w:rsidRPr="00395CAA">
        <w:rPr>
          <w:rFonts w:ascii="Arial" w:hAnsi="Arial" w:cs="Arial"/>
        </w:rPr>
        <w:t xml:space="preserve"> </w:t>
      </w:r>
      <w:r>
        <w:rPr>
          <w:rFonts w:ascii="Arial" w:hAnsi="Arial" w:cs="Arial"/>
        </w:rPr>
        <w:t>which</w:t>
      </w:r>
      <w:r w:rsidRPr="00395CAA">
        <w:rPr>
          <w:rFonts w:ascii="Arial" w:hAnsi="Arial" w:cs="Arial"/>
        </w:rPr>
        <w:t xml:space="preserve"> c</w:t>
      </w:r>
      <w:r>
        <w:rPr>
          <w:rFonts w:ascii="Arial" w:hAnsi="Arial" w:cs="Arial"/>
        </w:rPr>
        <w:t>ame into effect in August 2005, underline</w:t>
      </w:r>
      <w:r w:rsidRPr="00395CAA">
        <w:rPr>
          <w:rFonts w:ascii="Arial" w:hAnsi="Arial" w:cs="Arial"/>
        </w:rPr>
        <w:t xml:space="preserve"> the </w:t>
      </w:r>
      <w:r>
        <w:rPr>
          <w:rFonts w:ascii="Arial" w:hAnsi="Arial" w:cs="Arial"/>
        </w:rPr>
        <w:t xml:space="preserve">continued </w:t>
      </w:r>
      <w:r w:rsidRPr="00395CAA">
        <w:rPr>
          <w:rFonts w:ascii="Arial" w:hAnsi="Arial" w:cs="Arial"/>
        </w:rPr>
        <w:t>obligations of education and training providers to ensure</w:t>
      </w:r>
      <w:r>
        <w:rPr>
          <w:rFonts w:ascii="Arial" w:hAnsi="Arial" w:cs="Arial"/>
        </w:rPr>
        <w:t xml:space="preserve"> that students with disability</w:t>
      </w:r>
      <w:r w:rsidRPr="00395CAA">
        <w:rPr>
          <w:rFonts w:ascii="Arial" w:hAnsi="Arial" w:cs="Arial"/>
        </w:rPr>
        <w:t xml:space="preserve"> are able to access and participate in education without experiencing discrimination.</w:t>
      </w:r>
    </w:p>
    <w:p w:rsidR="00B02BB9" w:rsidRDefault="00B02BB9" w:rsidP="00B02BB9">
      <w:pPr>
        <w:rPr>
          <w:rFonts w:ascii="Arial" w:hAnsi="Arial" w:cs="Arial"/>
        </w:rPr>
      </w:pPr>
    </w:p>
    <w:p w:rsidR="00180EE7" w:rsidRDefault="00180EE7" w:rsidP="00B02BB9">
      <w:pPr>
        <w:rPr>
          <w:rFonts w:ascii="Arial" w:hAnsi="Arial" w:cs="Arial"/>
        </w:rPr>
      </w:pPr>
      <w:r>
        <w:rPr>
          <w:rFonts w:ascii="Arial" w:hAnsi="Arial" w:cs="Arial"/>
        </w:rPr>
        <w:t>There is greater awareness of the need for full access to public and private facilities to ensure all members of the community are able to participate. Person-centred approaches to planning, design and delivery of supports and services have emerged, and interest is growing in individualised, self-directed funding and supports.</w:t>
      </w:r>
    </w:p>
    <w:p w:rsidR="00B02BB9" w:rsidRDefault="00B02BB9" w:rsidP="00B02BB9">
      <w:pPr>
        <w:rPr>
          <w:rFonts w:ascii="Arial" w:hAnsi="Arial" w:cs="Arial"/>
        </w:rPr>
      </w:pPr>
    </w:p>
    <w:p w:rsidR="007F3B1D" w:rsidRDefault="00180EE7" w:rsidP="007B3D56">
      <w:pPr>
        <w:rPr>
          <w:rFonts w:ascii="Arial" w:hAnsi="Arial" w:cs="Arial"/>
        </w:rPr>
      </w:pPr>
      <w:r>
        <w:rPr>
          <w:rFonts w:ascii="Arial" w:hAnsi="Arial" w:cs="Arial"/>
        </w:rPr>
        <w:t>Much of this change has been driven by the representations and involvement of people with disability. However</w:t>
      </w:r>
      <w:r w:rsidR="00B02BB9">
        <w:rPr>
          <w:rFonts w:ascii="Arial" w:hAnsi="Arial" w:cs="Arial"/>
        </w:rPr>
        <w:t>,</w:t>
      </w:r>
      <w:r>
        <w:rPr>
          <w:rFonts w:ascii="Arial" w:hAnsi="Arial" w:cs="Arial"/>
        </w:rPr>
        <w:t xml:space="preserve"> there is still a long way to go to achieve full inclusion of people with disability in everyday Australian life. </w:t>
      </w:r>
    </w:p>
    <w:p w:rsidR="007B3D56" w:rsidRDefault="007B3D56" w:rsidP="007B3D56">
      <w:pPr>
        <w:rPr>
          <w:rFonts w:ascii="Arial" w:hAnsi="Arial" w:cs="Arial"/>
        </w:rPr>
      </w:pPr>
    </w:p>
    <w:p w:rsidR="007F3B1D" w:rsidRDefault="007F3B1D" w:rsidP="007B3D56">
      <w:pPr>
        <w:rPr>
          <w:rFonts w:ascii="Arial" w:hAnsi="Arial" w:cs="Arial"/>
          <w:b/>
        </w:rPr>
      </w:pPr>
      <w:r>
        <w:rPr>
          <w:rFonts w:ascii="Arial" w:hAnsi="Arial" w:cs="Arial"/>
          <w:b/>
        </w:rPr>
        <w:t>Improving the mainstream response</w:t>
      </w:r>
    </w:p>
    <w:p w:rsidR="00B02BB9" w:rsidRPr="00397B7C" w:rsidRDefault="00B02BB9" w:rsidP="007B3D56">
      <w:pPr>
        <w:rPr>
          <w:rFonts w:ascii="Arial" w:hAnsi="Arial" w:cs="Arial"/>
          <w:b/>
        </w:rPr>
      </w:pPr>
    </w:p>
    <w:p w:rsidR="00017D4E" w:rsidRDefault="00017D4E" w:rsidP="007B3D56">
      <w:pPr>
        <w:rPr>
          <w:rFonts w:ascii="Arial" w:hAnsi="Arial" w:cs="Arial"/>
        </w:rPr>
      </w:pPr>
      <w:r>
        <w:rPr>
          <w:rFonts w:ascii="Arial" w:hAnsi="Arial" w:cs="Arial"/>
        </w:rPr>
        <w:t>Some people with disability and their carers need specialist supports to be able to maintain everyday wellbeing at home, and to be involved in community life. It is important to have these specialist supports in place, and to work to improve their quality and accessibility. However, a key imperative is for the broader community and mainstream services and facilities that are part of ordinary Australian life to be available and fully accessible for people with disability. That is, people with disability need to be able to access and u</w:t>
      </w:r>
      <w:r w:rsidR="00B02BB9">
        <w:rPr>
          <w:rFonts w:ascii="Arial" w:hAnsi="Arial" w:cs="Arial"/>
        </w:rPr>
        <w:t>se</w:t>
      </w:r>
      <w:r>
        <w:rPr>
          <w:rFonts w:ascii="Arial" w:hAnsi="Arial" w:cs="Arial"/>
        </w:rPr>
        <w:t xml:space="preserve"> local doctors, dentists, shopping </w:t>
      </w:r>
      <w:r w:rsidR="00AF4DC4">
        <w:rPr>
          <w:rFonts w:ascii="Arial" w:hAnsi="Arial" w:cs="Arial"/>
        </w:rPr>
        <w:t>centres, sports</w:t>
      </w:r>
      <w:r>
        <w:rPr>
          <w:rFonts w:ascii="Arial" w:hAnsi="Arial" w:cs="Arial"/>
        </w:rPr>
        <w:t xml:space="preserve"> clubs, transport, schools, web</w:t>
      </w:r>
      <w:r w:rsidR="00AF4DC4">
        <w:rPr>
          <w:rFonts w:ascii="Arial" w:hAnsi="Arial" w:cs="Arial"/>
        </w:rPr>
        <w:t>sites, voting</w:t>
      </w:r>
      <w:r>
        <w:rPr>
          <w:rFonts w:ascii="Arial" w:hAnsi="Arial" w:cs="Arial"/>
        </w:rPr>
        <w:t xml:space="preserve"> booths and so on.</w:t>
      </w:r>
    </w:p>
    <w:p w:rsidR="00B02BB9" w:rsidRDefault="00B02BB9" w:rsidP="00B02BB9">
      <w:pPr>
        <w:rPr>
          <w:rFonts w:ascii="Arial" w:hAnsi="Arial" w:cs="Arial"/>
        </w:rPr>
      </w:pPr>
    </w:p>
    <w:p w:rsidR="00AF4DC4" w:rsidRDefault="00017D4E" w:rsidP="00B02BB9">
      <w:pPr>
        <w:rPr>
          <w:rFonts w:ascii="Arial" w:hAnsi="Arial" w:cs="Arial"/>
        </w:rPr>
      </w:pPr>
      <w:r>
        <w:rPr>
          <w:rFonts w:ascii="Arial" w:hAnsi="Arial" w:cs="Arial"/>
        </w:rPr>
        <w:t xml:space="preserve">All governments in </w:t>
      </w:r>
      <w:smartTag w:uri="urn:schemas-microsoft-com:office:smarttags" w:element="country-region">
        <w:smartTag w:uri="urn:schemas-microsoft-com:office:smarttags" w:element="place">
          <w:r>
            <w:rPr>
              <w:rFonts w:ascii="Arial" w:hAnsi="Arial" w:cs="Arial"/>
            </w:rPr>
            <w:t>Australia</w:t>
          </w:r>
        </w:smartTag>
      </w:smartTag>
      <w:r>
        <w:rPr>
          <w:rFonts w:ascii="Arial" w:hAnsi="Arial" w:cs="Arial"/>
        </w:rPr>
        <w:t xml:space="preserve"> are working on these issues. However</w:t>
      </w:r>
      <w:r w:rsidR="00D82639">
        <w:rPr>
          <w:rFonts w:ascii="Arial" w:hAnsi="Arial" w:cs="Arial"/>
        </w:rPr>
        <w:t>,</w:t>
      </w:r>
      <w:r>
        <w:rPr>
          <w:rFonts w:ascii="Arial" w:hAnsi="Arial" w:cs="Arial"/>
        </w:rPr>
        <w:t xml:space="preserve"> governments agree that they can build on these strengths by working together to develop an integrated national approach that seeks to improve the life experiences of people with disability. </w:t>
      </w:r>
    </w:p>
    <w:p w:rsidR="00B02BB9" w:rsidRDefault="00B02BB9" w:rsidP="00B02BB9">
      <w:pPr>
        <w:rPr>
          <w:rFonts w:ascii="Arial" w:hAnsi="Arial" w:cs="Arial"/>
        </w:rPr>
      </w:pPr>
    </w:p>
    <w:p w:rsidR="00017D4E" w:rsidRDefault="00017D4E" w:rsidP="00B02BB9">
      <w:pPr>
        <w:rPr>
          <w:rFonts w:ascii="Arial" w:hAnsi="Arial" w:cs="Arial"/>
        </w:rPr>
      </w:pPr>
      <w:r>
        <w:rPr>
          <w:rFonts w:ascii="Arial" w:hAnsi="Arial" w:cs="Arial"/>
        </w:rPr>
        <w:t>The Strategy provides a cohesive vision for advancing the interests of people with disability</w:t>
      </w:r>
      <w:r w:rsidR="005217E3">
        <w:rPr>
          <w:rFonts w:ascii="Arial" w:hAnsi="Arial" w:cs="Arial"/>
        </w:rPr>
        <w:t xml:space="preserve">, their families </w:t>
      </w:r>
      <w:r>
        <w:rPr>
          <w:rFonts w:ascii="Arial" w:hAnsi="Arial" w:cs="Arial"/>
        </w:rPr>
        <w:t>and carers across the whole community. The Strategy will work in conjunction with the N</w:t>
      </w:r>
      <w:r w:rsidR="00E736DB">
        <w:rPr>
          <w:rFonts w:ascii="Arial" w:hAnsi="Arial" w:cs="Arial"/>
        </w:rPr>
        <w:t>DA</w:t>
      </w:r>
      <w:r w:rsidR="007A48C5">
        <w:rPr>
          <w:rFonts w:ascii="Arial" w:hAnsi="Arial" w:cs="Arial"/>
        </w:rPr>
        <w:t xml:space="preserve"> </w:t>
      </w:r>
      <w:r>
        <w:rPr>
          <w:rFonts w:ascii="Arial" w:hAnsi="Arial" w:cs="Arial"/>
        </w:rPr>
        <w:t>and other Commonwealth-</w:t>
      </w:r>
      <w:r w:rsidR="00B62A63">
        <w:rPr>
          <w:rFonts w:ascii="Arial" w:hAnsi="Arial" w:cs="Arial"/>
        </w:rPr>
        <w:t>State</w:t>
      </w:r>
      <w:r w:rsidR="00B02BB9">
        <w:rPr>
          <w:rFonts w:ascii="Arial" w:hAnsi="Arial" w:cs="Arial"/>
        </w:rPr>
        <w:t>/</w:t>
      </w:r>
      <w:r w:rsidR="00B62A63">
        <w:rPr>
          <w:rFonts w:ascii="Arial" w:hAnsi="Arial" w:cs="Arial"/>
        </w:rPr>
        <w:t>Territory</w:t>
      </w:r>
      <w:r>
        <w:rPr>
          <w:rFonts w:ascii="Arial" w:hAnsi="Arial" w:cs="Arial"/>
        </w:rPr>
        <w:t xml:space="preserve"> agreements to ensure that all mainstream services and programs across the country</w:t>
      </w:r>
      <w:r w:rsidR="00650B48">
        <w:rPr>
          <w:rFonts w:ascii="Arial" w:hAnsi="Arial" w:cs="Arial"/>
        </w:rPr>
        <w:t xml:space="preserve"> -</w:t>
      </w:r>
      <w:r>
        <w:rPr>
          <w:rFonts w:ascii="Arial" w:hAnsi="Arial" w:cs="Arial"/>
        </w:rPr>
        <w:t xml:space="preserve"> including healthcare, education, </w:t>
      </w:r>
      <w:r w:rsidR="00AF4DC4">
        <w:rPr>
          <w:rFonts w:ascii="Arial" w:hAnsi="Arial" w:cs="Arial"/>
        </w:rPr>
        <w:t xml:space="preserve">Indigenous reform </w:t>
      </w:r>
      <w:r>
        <w:rPr>
          <w:rFonts w:ascii="Arial" w:hAnsi="Arial" w:cs="Arial"/>
        </w:rPr>
        <w:t>and housing</w:t>
      </w:r>
      <w:r w:rsidR="00650B48">
        <w:rPr>
          <w:rFonts w:ascii="Arial" w:hAnsi="Arial" w:cs="Arial"/>
        </w:rPr>
        <w:t xml:space="preserve"> -</w:t>
      </w:r>
      <w:r>
        <w:rPr>
          <w:rFonts w:ascii="Arial" w:hAnsi="Arial" w:cs="Arial"/>
        </w:rPr>
        <w:t xml:space="preserve"> address the needs of people with disability.</w:t>
      </w:r>
    </w:p>
    <w:p w:rsidR="00B02BB9" w:rsidRDefault="00B02BB9" w:rsidP="00B02BB9">
      <w:pPr>
        <w:rPr>
          <w:rFonts w:ascii="Arial" w:hAnsi="Arial" w:cs="Arial"/>
        </w:rPr>
      </w:pPr>
    </w:p>
    <w:p w:rsidR="007F3B1D" w:rsidRPr="00A03AA8" w:rsidRDefault="007F3B1D" w:rsidP="007B3D56">
      <w:pPr>
        <w:rPr>
          <w:rFonts w:ascii="Arial" w:hAnsi="Arial" w:cs="Arial"/>
        </w:rPr>
      </w:pPr>
      <w:r w:rsidRPr="00A03AA8">
        <w:rPr>
          <w:rFonts w:ascii="Arial" w:hAnsi="Arial" w:cs="Arial"/>
        </w:rPr>
        <w:t>An important long</w:t>
      </w:r>
      <w:r w:rsidR="00E914EA">
        <w:rPr>
          <w:rFonts w:ascii="Arial" w:hAnsi="Arial" w:cs="Arial"/>
        </w:rPr>
        <w:t>-</w:t>
      </w:r>
      <w:r w:rsidRPr="00A03AA8">
        <w:rPr>
          <w:rFonts w:ascii="Arial" w:hAnsi="Arial" w:cs="Arial"/>
        </w:rPr>
        <w:t>term initiative of this Strategy is that governments have agreed to use the review points of these mainstream agreements to assess their consistency with the National Disability Strategy</w:t>
      </w:r>
      <w:r w:rsidR="008C336B">
        <w:rPr>
          <w:rFonts w:ascii="Arial" w:hAnsi="Arial" w:cs="Arial"/>
        </w:rPr>
        <w:t>,</w:t>
      </w:r>
      <w:r w:rsidRPr="00A03AA8">
        <w:rPr>
          <w:rFonts w:ascii="Arial" w:hAnsi="Arial" w:cs="Arial"/>
        </w:rPr>
        <w:t xml:space="preserve"> and to consider the inclusion of strategies and performance indicators to ensure they address the needs of people with disability.</w:t>
      </w:r>
    </w:p>
    <w:p w:rsidR="00E746BF" w:rsidRPr="00E746BF" w:rsidRDefault="00E746BF" w:rsidP="007B3D56">
      <w:pPr>
        <w:pStyle w:val="BodyTextIndent"/>
        <w:spacing w:after="0"/>
        <w:ind w:left="0"/>
        <w:rPr>
          <w:rFonts w:ascii="Arial" w:hAnsi="Arial" w:cs="Arial"/>
        </w:rPr>
      </w:pPr>
    </w:p>
    <w:p w:rsidR="007F3B1D" w:rsidRDefault="007F3B1D" w:rsidP="007B3D56">
      <w:pPr>
        <w:rPr>
          <w:rFonts w:ascii="Arial" w:hAnsi="Arial" w:cs="Arial"/>
          <w:b/>
        </w:rPr>
      </w:pPr>
      <w:r w:rsidRPr="003B47B7">
        <w:rPr>
          <w:rFonts w:ascii="Arial" w:hAnsi="Arial" w:cs="Arial"/>
          <w:b/>
        </w:rPr>
        <w:t>An inclusive agenda</w:t>
      </w:r>
    </w:p>
    <w:p w:rsidR="007B3D56" w:rsidRPr="003B47B7" w:rsidRDefault="007B3D56" w:rsidP="007B3D56">
      <w:pPr>
        <w:rPr>
          <w:rFonts w:ascii="Arial" w:hAnsi="Arial" w:cs="Arial"/>
          <w:b/>
        </w:rPr>
      </w:pPr>
    </w:p>
    <w:p w:rsidR="007F3B1D" w:rsidRDefault="007F3B1D" w:rsidP="007B3D56">
      <w:pPr>
        <w:rPr>
          <w:rFonts w:ascii="Arial" w:hAnsi="Arial" w:cs="Arial"/>
        </w:rPr>
      </w:pPr>
      <w:r>
        <w:rPr>
          <w:rFonts w:ascii="Arial" w:hAnsi="Arial" w:cs="Arial"/>
        </w:rPr>
        <w:t xml:space="preserve">The Strategy recognises that not all people with disability are alike. People with disability have </w:t>
      </w:r>
      <w:r w:rsidR="00B02BB9">
        <w:rPr>
          <w:rFonts w:ascii="Arial" w:hAnsi="Arial" w:cs="Arial"/>
        </w:rPr>
        <w:t xml:space="preserve">specific </w:t>
      </w:r>
      <w:r>
        <w:rPr>
          <w:rFonts w:ascii="Arial" w:hAnsi="Arial" w:cs="Arial"/>
        </w:rPr>
        <w:t>needs, priorities and perspectives based on their personal circumstances</w:t>
      </w:r>
      <w:r w:rsidR="0015436B">
        <w:rPr>
          <w:rFonts w:ascii="Arial" w:hAnsi="Arial" w:cs="Arial"/>
        </w:rPr>
        <w:t>,</w:t>
      </w:r>
      <w:r>
        <w:rPr>
          <w:rFonts w:ascii="Arial" w:hAnsi="Arial" w:cs="Arial"/>
        </w:rPr>
        <w:t xml:space="preserve"> including the</w:t>
      </w:r>
      <w:r w:rsidR="00C96741">
        <w:rPr>
          <w:rFonts w:ascii="Arial" w:hAnsi="Arial" w:cs="Arial"/>
        </w:rPr>
        <w:t xml:space="preserve"> type and</w:t>
      </w:r>
      <w:r>
        <w:rPr>
          <w:rFonts w:ascii="Arial" w:hAnsi="Arial" w:cs="Arial"/>
        </w:rPr>
        <w:t xml:space="preserve"> level</w:t>
      </w:r>
      <w:r w:rsidR="00E81526">
        <w:rPr>
          <w:rFonts w:ascii="Arial" w:hAnsi="Arial" w:cs="Arial"/>
        </w:rPr>
        <w:t xml:space="preserve"> </w:t>
      </w:r>
      <w:r>
        <w:rPr>
          <w:rFonts w:ascii="Arial" w:hAnsi="Arial" w:cs="Arial"/>
        </w:rPr>
        <w:t>of support</w:t>
      </w:r>
      <w:r w:rsidR="00C96741">
        <w:rPr>
          <w:rFonts w:ascii="Arial" w:hAnsi="Arial" w:cs="Arial"/>
        </w:rPr>
        <w:t xml:space="preserve"> required</w:t>
      </w:r>
      <w:r>
        <w:rPr>
          <w:rFonts w:ascii="Arial" w:hAnsi="Arial" w:cs="Arial"/>
        </w:rPr>
        <w:t xml:space="preserve">, education, sex, age, sexuality, and ethnic or cultural background. </w:t>
      </w:r>
      <w:r w:rsidR="00F73D57">
        <w:rPr>
          <w:rFonts w:ascii="Arial" w:hAnsi="Arial" w:cs="Arial"/>
        </w:rPr>
        <w:t xml:space="preserve">Some experience multiple </w:t>
      </w:r>
      <w:r w:rsidR="00A14D92">
        <w:rPr>
          <w:rFonts w:ascii="Arial" w:hAnsi="Arial" w:cs="Arial"/>
        </w:rPr>
        <w:t>disadvantages</w:t>
      </w:r>
      <w:r w:rsidR="00F73D57">
        <w:rPr>
          <w:rFonts w:ascii="Arial" w:hAnsi="Arial" w:cs="Arial"/>
        </w:rPr>
        <w:t>.</w:t>
      </w:r>
      <w:r w:rsidR="008B7E3A">
        <w:rPr>
          <w:rFonts w:ascii="Arial" w:hAnsi="Arial" w:cs="Arial"/>
        </w:rPr>
        <w:t xml:space="preserve"> Sex, race and age can significantly impact on the experience of disability.</w:t>
      </w:r>
    </w:p>
    <w:p w:rsidR="007B3D56" w:rsidRDefault="007B3D56" w:rsidP="007B3D56">
      <w:pPr>
        <w:rPr>
          <w:rFonts w:ascii="Arial" w:hAnsi="Arial" w:cs="Arial"/>
        </w:rPr>
      </w:pPr>
    </w:p>
    <w:p w:rsidR="007F3B1D" w:rsidRDefault="007F3B1D" w:rsidP="00534FFD">
      <w:pPr>
        <w:rPr>
          <w:rFonts w:ascii="Arial" w:hAnsi="Arial" w:cs="Arial"/>
        </w:rPr>
      </w:pPr>
      <w:r>
        <w:rPr>
          <w:rFonts w:ascii="Arial" w:hAnsi="Arial" w:cs="Arial"/>
        </w:rPr>
        <w:t xml:space="preserve">Women and men with disability often face different challenges by reason of their sex, or experience the same issues in different ways. For example, women and men with disability are likely to experience violence in different ways and </w:t>
      </w:r>
      <w:r w:rsidR="0015436B">
        <w:rPr>
          <w:rFonts w:ascii="Arial" w:hAnsi="Arial" w:cs="Arial"/>
        </w:rPr>
        <w:t xml:space="preserve">so </w:t>
      </w:r>
      <w:r>
        <w:rPr>
          <w:rFonts w:ascii="Arial" w:hAnsi="Arial" w:cs="Arial"/>
        </w:rPr>
        <w:t xml:space="preserve">need different supports. </w:t>
      </w:r>
    </w:p>
    <w:p w:rsidR="00534FFD" w:rsidRDefault="00534FFD" w:rsidP="00534FFD">
      <w:pPr>
        <w:rPr>
          <w:rFonts w:ascii="Arial" w:hAnsi="Arial" w:cs="Arial"/>
        </w:rPr>
      </w:pPr>
    </w:p>
    <w:p w:rsidR="008B7E3A" w:rsidRDefault="008B7E3A" w:rsidP="00534FFD">
      <w:pPr>
        <w:rPr>
          <w:rFonts w:ascii="Arial" w:hAnsi="Arial" w:cs="Arial"/>
        </w:rPr>
      </w:pPr>
      <w:r w:rsidRPr="00352F5C">
        <w:rPr>
          <w:rFonts w:ascii="Arial" w:hAnsi="Arial" w:cs="Arial"/>
        </w:rPr>
        <w:t>A</w:t>
      </w:r>
      <w:r>
        <w:rPr>
          <w:rFonts w:ascii="Arial" w:hAnsi="Arial" w:cs="Arial"/>
        </w:rPr>
        <w:t>b</w:t>
      </w:r>
      <w:r w:rsidRPr="00352F5C">
        <w:rPr>
          <w:rFonts w:ascii="Arial" w:hAnsi="Arial" w:cs="Arial"/>
        </w:rPr>
        <w:t xml:space="preserve">original and Torres Strait Islander Australians experience higher rates of disability than do other Australians. After taking </w:t>
      </w:r>
      <w:r w:rsidR="005B1DC9">
        <w:rPr>
          <w:rFonts w:ascii="Arial" w:hAnsi="Arial" w:cs="Arial"/>
        </w:rPr>
        <w:t xml:space="preserve">into </w:t>
      </w:r>
      <w:r w:rsidRPr="00352F5C">
        <w:rPr>
          <w:rFonts w:ascii="Arial" w:hAnsi="Arial" w:cs="Arial"/>
        </w:rPr>
        <w:t>account age differences between the Indigenous and non-Indigenous populations, the rate of disability among</w:t>
      </w:r>
      <w:r>
        <w:rPr>
          <w:rFonts w:ascii="Arial" w:hAnsi="Arial" w:cs="Arial"/>
        </w:rPr>
        <w:t xml:space="preserve"> </w:t>
      </w:r>
      <w:r w:rsidR="00E736DB" w:rsidRPr="00352F5C">
        <w:rPr>
          <w:rFonts w:ascii="Arial" w:hAnsi="Arial" w:cs="Arial"/>
        </w:rPr>
        <w:t>A</w:t>
      </w:r>
      <w:r w:rsidR="00E736DB">
        <w:rPr>
          <w:rFonts w:ascii="Arial" w:hAnsi="Arial" w:cs="Arial"/>
        </w:rPr>
        <w:t>b</w:t>
      </w:r>
      <w:r w:rsidR="00E736DB" w:rsidRPr="00352F5C">
        <w:rPr>
          <w:rFonts w:ascii="Arial" w:hAnsi="Arial" w:cs="Arial"/>
        </w:rPr>
        <w:t xml:space="preserve">original and Torres Strait Islander Australians </w:t>
      </w:r>
      <w:r>
        <w:rPr>
          <w:rFonts w:ascii="Arial" w:hAnsi="Arial" w:cs="Arial"/>
        </w:rPr>
        <w:t>i</w:t>
      </w:r>
      <w:r w:rsidRPr="00352F5C">
        <w:rPr>
          <w:rFonts w:ascii="Arial" w:hAnsi="Arial" w:cs="Arial"/>
        </w:rPr>
        <w:t>s almost twice as high as that amon</w:t>
      </w:r>
      <w:r w:rsidR="00D82639">
        <w:rPr>
          <w:rFonts w:ascii="Arial" w:hAnsi="Arial" w:cs="Arial"/>
        </w:rPr>
        <w:t>g</w:t>
      </w:r>
      <w:r w:rsidRPr="00352F5C">
        <w:rPr>
          <w:rFonts w:ascii="Arial" w:hAnsi="Arial" w:cs="Arial"/>
        </w:rPr>
        <w:t xml:space="preserve"> non-Indigenous people.</w:t>
      </w:r>
      <w:r>
        <w:rPr>
          <w:rStyle w:val="EndnoteReference"/>
          <w:rFonts w:ascii="Arial" w:hAnsi="Arial"/>
        </w:rPr>
        <w:endnoteReference w:id="4"/>
      </w:r>
      <w:r>
        <w:rPr>
          <w:rFonts w:ascii="Arial" w:hAnsi="Arial" w:cs="Arial"/>
        </w:rPr>
        <w:t xml:space="preserve"> </w:t>
      </w:r>
      <w:r w:rsidRPr="00650B48">
        <w:rPr>
          <w:rFonts w:ascii="Arial" w:hAnsi="Arial" w:cs="Arial"/>
          <w:i/>
        </w:rPr>
        <w:t>Closing the Gap</w:t>
      </w:r>
      <w:r>
        <w:rPr>
          <w:rFonts w:ascii="Arial" w:hAnsi="Arial" w:cs="Arial"/>
        </w:rPr>
        <w:t xml:space="preserve"> strategies for improving outcomes for </w:t>
      </w:r>
      <w:r w:rsidR="00E736DB" w:rsidRPr="00352F5C">
        <w:rPr>
          <w:rFonts w:ascii="Arial" w:hAnsi="Arial" w:cs="Arial"/>
        </w:rPr>
        <w:t>A</w:t>
      </w:r>
      <w:r w:rsidR="00E736DB">
        <w:rPr>
          <w:rFonts w:ascii="Arial" w:hAnsi="Arial" w:cs="Arial"/>
        </w:rPr>
        <w:t>b</w:t>
      </w:r>
      <w:r w:rsidR="00E736DB" w:rsidRPr="00352F5C">
        <w:rPr>
          <w:rFonts w:ascii="Arial" w:hAnsi="Arial" w:cs="Arial"/>
        </w:rPr>
        <w:t xml:space="preserve">original and Torres Strait Islander Australians </w:t>
      </w:r>
      <w:r>
        <w:rPr>
          <w:rFonts w:ascii="Arial" w:hAnsi="Arial" w:cs="Arial"/>
        </w:rPr>
        <w:t xml:space="preserve">need to tackle </w:t>
      </w:r>
      <w:r w:rsidR="00534FFD">
        <w:rPr>
          <w:rFonts w:ascii="Arial" w:hAnsi="Arial" w:cs="Arial"/>
        </w:rPr>
        <w:t xml:space="preserve">specific </w:t>
      </w:r>
      <w:r>
        <w:rPr>
          <w:rFonts w:ascii="Arial" w:hAnsi="Arial" w:cs="Arial"/>
        </w:rPr>
        <w:t xml:space="preserve">barriers faced by </w:t>
      </w:r>
      <w:r w:rsidR="00E736DB" w:rsidRPr="00352F5C">
        <w:rPr>
          <w:rFonts w:ascii="Arial" w:hAnsi="Arial" w:cs="Arial"/>
        </w:rPr>
        <w:t>A</w:t>
      </w:r>
      <w:r w:rsidR="00E736DB">
        <w:rPr>
          <w:rFonts w:ascii="Arial" w:hAnsi="Arial" w:cs="Arial"/>
        </w:rPr>
        <w:t>b</w:t>
      </w:r>
      <w:r w:rsidR="00E736DB" w:rsidRPr="00352F5C">
        <w:rPr>
          <w:rFonts w:ascii="Arial" w:hAnsi="Arial" w:cs="Arial"/>
        </w:rPr>
        <w:t xml:space="preserve">original and Torres Strait Islander Australians </w:t>
      </w:r>
      <w:r>
        <w:rPr>
          <w:rFonts w:ascii="Arial" w:hAnsi="Arial" w:cs="Arial"/>
        </w:rPr>
        <w:t xml:space="preserve">with disability. </w:t>
      </w:r>
    </w:p>
    <w:p w:rsidR="00534FFD" w:rsidRDefault="00534FFD" w:rsidP="00534FFD">
      <w:pPr>
        <w:rPr>
          <w:rFonts w:ascii="Arial" w:hAnsi="Arial" w:cs="Arial"/>
        </w:rPr>
      </w:pPr>
    </w:p>
    <w:p w:rsidR="00E914EA" w:rsidRDefault="007F3B1D" w:rsidP="00E914EA">
      <w:pPr>
        <w:rPr>
          <w:rFonts w:ascii="Arial" w:hAnsi="Arial" w:cs="Arial"/>
        </w:rPr>
      </w:pPr>
      <w:r>
        <w:rPr>
          <w:rFonts w:ascii="Arial" w:hAnsi="Arial" w:cs="Arial"/>
        </w:rPr>
        <w:t>People from culturally and linguistically diverse backgrounds</w:t>
      </w:r>
      <w:r w:rsidR="0015436B">
        <w:rPr>
          <w:rFonts w:ascii="Arial" w:hAnsi="Arial" w:cs="Arial"/>
        </w:rPr>
        <w:t>—</w:t>
      </w:r>
      <w:r>
        <w:rPr>
          <w:rFonts w:ascii="Arial" w:hAnsi="Arial" w:cs="Arial"/>
        </w:rPr>
        <w:t>in particular newly arrived migrants such as refugees and special humanitarian entrants</w:t>
      </w:r>
      <w:r w:rsidR="0015436B">
        <w:rPr>
          <w:rFonts w:ascii="Arial" w:hAnsi="Arial" w:cs="Arial"/>
        </w:rPr>
        <w:t>—</w:t>
      </w:r>
      <w:r>
        <w:rPr>
          <w:rFonts w:ascii="Arial" w:hAnsi="Arial" w:cs="Arial"/>
        </w:rPr>
        <w:t>can be particularly vulnerable. Those with disability are likely to experience multiple disadvantages. L</w:t>
      </w:r>
      <w:r w:rsidR="009D1B35">
        <w:rPr>
          <w:rFonts w:ascii="Arial" w:hAnsi="Arial" w:cs="Arial"/>
        </w:rPr>
        <w:t>ack of accessible information, communication difficulties or</w:t>
      </w:r>
      <w:r w:rsidR="00A16564" w:rsidRPr="00A16564">
        <w:rPr>
          <w:rFonts w:ascii="Arial" w:hAnsi="Arial" w:cs="Arial"/>
        </w:rPr>
        <w:t xml:space="preserve"> </w:t>
      </w:r>
      <w:r w:rsidR="00A16564">
        <w:rPr>
          <w:rFonts w:ascii="Arial" w:hAnsi="Arial" w:cs="Arial"/>
        </w:rPr>
        <w:t>cultural sensitivities and differences</w:t>
      </w:r>
      <w:r>
        <w:rPr>
          <w:rFonts w:ascii="Arial" w:hAnsi="Arial" w:cs="Arial"/>
        </w:rPr>
        <w:t xml:space="preserve"> can create barriers to services</w:t>
      </w:r>
      <w:r w:rsidR="00A16564">
        <w:rPr>
          <w:rFonts w:ascii="Arial" w:hAnsi="Arial" w:cs="Arial"/>
        </w:rPr>
        <w:t xml:space="preserve"> and support</w:t>
      </w:r>
      <w:r w:rsidR="0015436B">
        <w:rPr>
          <w:rFonts w:ascii="Arial" w:hAnsi="Arial" w:cs="Arial"/>
        </w:rPr>
        <w:t>.</w:t>
      </w:r>
    </w:p>
    <w:p w:rsidR="00E35567" w:rsidRDefault="00E35567" w:rsidP="00E914EA">
      <w:pPr>
        <w:rPr>
          <w:rFonts w:ascii="Arial" w:hAnsi="Arial" w:cs="Arial"/>
        </w:rPr>
      </w:pPr>
    </w:p>
    <w:p w:rsidR="00E35567" w:rsidRDefault="00E35567" w:rsidP="00E914EA">
      <w:pPr>
        <w:rPr>
          <w:rFonts w:ascii="Arial" w:hAnsi="Arial" w:cs="Arial"/>
        </w:rPr>
      </w:pPr>
      <w:r w:rsidRPr="004E05EF">
        <w:rPr>
          <w:rFonts w:ascii="Arial" w:hAnsi="Arial" w:cs="Arial"/>
        </w:rPr>
        <w:t xml:space="preserve">Additional stresses are often faced by people living in rural and remote areas. </w:t>
      </w:r>
      <w:r w:rsidRPr="00482C4F">
        <w:rPr>
          <w:rFonts w:ascii="Arial" w:hAnsi="Arial" w:cs="Arial"/>
        </w:rPr>
        <w:t xml:space="preserve">Remote areas are characterised by low population density and a lack of access to larger service centres and transport routes. </w:t>
      </w:r>
      <w:r w:rsidRPr="004E05EF">
        <w:rPr>
          <w:rFonts w:ascii="Arial" w:hAnsi="Arial" w:cs="Arial"/>
        </w:rPr>
        <w:t>This can limit equity and access to services, and where services are available</w:t>
      </w:r>
      <w:r w:rsidR="00534FFD">
        <w:rPr>
          <w:rFonts w:ascii="Arial" w:hAnsi="Arial" w:cs="Arial"/>
        </w:rPr>
        <w:t>,</w:t>
      </w:r>
      <w:r w:rsidRPr="004E05EF">
        <w:rPr>
          <w:rFonts w:ascii="Arial" w:hAnsi="Arial" w:cs="Arial"/>
        </w:rPr>
        <w:t xml:space="preserve"> providers sometimes face difficulties in </w:t>
      </w:r>
      <w:r>
        <w:rPr>
          <w:rFonts w:ascii="Arial" w:hAnsi="Arial" w:cs="Arial"/>
        </w:rPr>
        <w:t xml:space="preserve">recruiting and retaining </w:t>
      </w:r>
      <w:r w:rsidRPr="004E05EF">
        <w:rPr>
          <w:rFonts w:ascii="Arial" w:hAnsi="Arial" w:cs="Arial"/>
        </w:rPr>
        <w:t>an appropriately qualified workforce.</w:t>
      </w:r>
      <w:r w:rsidRPr="004E05EF">
        <w:rPr>
          <w:rFonts w:ascii="Arial" w:hAnsi="Arial" w:cs="Arial"/>
          <w:color w:val="0057F1"/>
        </w:rPr>
        <w:t xml:space="preserve"> </w:t>
      </w:r>
      <w:r w:rsidRPr="00482C4F">
        <w:rPr>
          <w:rFonts w:ascii="Arial" w:hAnsi="Arial" w:cs="Arial"/>
        </w:rPr>
        <w:t xml:space="preserve">The characteristics of rural and remote areas can provide challenges for people with disability that are distinctly different from those for people who live in metropolitan areas. </w:t>
      </w:r>
    </w:p>
    <w:p w:rsidR="00E914EA" w:rsidRPr="00482C4F" w:rsidRDefault="00E914EA" w:rsidP="00E914EA">
      <w:pPr>
        <w:rPr>
          <w:rFonts w:ascii="Arial" w:hAnsi="Arial" w:cs="Arial"/>
        </w:rPr>
      </w:pPr>
    </w:p>
    <w:p w:rsidR="007F3B1D" w:rsidRDefault="007F3B1D" w:rsidP="007B3D56">
      <w:pPr>
        <w:rPr>
          <w:rFonts w:ascii="Arial" w:hAnsi="Arial" w:cs="Arial"/>
        </w:rPr>
      </w:pPr>
      <w:r>
        <w:rPr>
          <w:rFonts w:ascii="Arial" w:hAnsi="Arial" w:cs="Arial"/>
        </w:rPr>
        <w:t xml:space="preserve">The Strategy takes an approach that is comprehensive while recognising the different needs, perspectives and interests of people with disability. Recognition of the </w:t>
      </w:r>
      <w:r w:rsidR="009D1B35">
        <w:rPr>
          <w:rFonts w:ascii="Arial" w:hAnsi="Arial" w:cs="Arial"/>
        </w:rPr>
        <w:t xml:space="preserve">diversity of </w:t>
      </w:r>
      <w:r>
        <w:rPr>
          <w:rFonts w:ascii="Arial" w:hAnsi="Arial" w:cs="Arial"/>
        </w:rPr>
        <w:t xml:space="preserve">experiences of people with disability </w:t>
      </w:r>
      <w:r w:rsidR="009D1B35">
        <w:rPr>
          <w:rFonts w:ascii="Arial" w:hAnsi="Arial" w:cs="Arial"/>
        </w:rPr>
        <w:t>underpin</w:t>
      </w:r>
      <w:r w:rsidR="008B7E3A">
        <w:rPr>
          <w:rFonts w:ascii="Arial" w:hAnsi="Arial" w:cs="Arial"/>
        </w:rPr>
        <w:t>s</w:t>
      </w:r>
      <w:r>
        <w:rPr>
          <w:rFonts w:ascii="Arial" w:hAnsi="Arial" w:cs="Arial"/>
        </w:rPr>
        <w:t xml:space="preserve"> the six </w:t>
      </w:r>
      <w:r w:rsidR="00534FFD">
        <w:rPr>
          <w:rFonts w:ascii="Arial" w:hAnsi="Arial" w:cs="Arial"/>
        </w:rPr>
        <w:t xml:space="preserve">outcome </w:t>
      </w:r>
      <w:r>
        <w:rPr>
          <w:rFonts w:ascii="Arial" w:hAnsi="Arial" w:cs="Arial"/>
        </w:rPr>
        <w:t>areas of the Strategy.</w:t>
      </w:r>
    </w:p>
    <w:p w:rsidR="007F3B1D" w:rsidRDefault="007F3B1D" w:rsidP="007B3D56">
      <w:pPr>
        <w:rPr>
          <w:rFonts w:ascii="Arial" w:hAnsi="Arial" w:cs="Arial"/>
        </w:rPr>
      </w:pPr>
    </w:p>
    <w:p w:rsidR="007F3B1D" w:rsidRDefault="007F3B1D" w:rsidP="007B3D56">
      <w:pPr>
        <w:rPr>
          <w:rFonts w:ascii="Arial" w:hAnsi="Arial" w:cs="Arial"/>
          <w:b/>
        </w:rPr>
      </w:pPr>
      <w:r w:rsidRPr="00397B7C">
        <w:rPr>
          <w:rFonts w:ascii="Arial" w:hAnsi="Arial" w:cs="Arial"/>
          <w:b/>
        </w:rPr>
        <w:t>A shared agenda</w:t>
      </w:r>
    </w:p>
    <w:p w:rsidR="007B3D56" w:rsidRPr="00397B7C" w:rsidRDefault="007B3D56" w:rsidP="007B3D56">
      <w:pPr>
        <w:rPr>
          <w:rFonts w:ascii="Arial" w:hAnsi="Arial" w:cs="Arial"/>
          <w:b/>
        </w:rPr>
      </w:pPr>
    </w:p>
    <w:p w:rsidR="007F3B1D" w:rsidRDefault="007F3B1D" w:rsidP="007B3D56">
      <w:pPr>
        <w:rPr>
          <w:rFonts w:ascii="Arial" w:hAnsi="Arial" w:cs="Arial"/>
        </w:rPr>
      </w:pPr>
      <w:r>
        <w:rPr>
          <w:rFonts w:ascii="Arial" w:hAnsi="Arial" w:cs="Arial"/>
        </w:rPr>
        <w:t>It is clear from the consultations on the Strategy that people with disability</w:t>
      </w:r>
      <w:r w:rsidR="00E736DB">
        <w:rPr>
          <w:rFonts w:ascii="Arial" w:hAnsi="Arial" w:cs="Arial"/>
        </w:rPr>
        <w:t>,</w:t>
      </w:r>
      <w:r>
        <w:rPr>
          <w:rFonts w:ascii="Arial" w:hAnsi="Arial" w:cs="Arial"/>
        </w:rPr>
        <w:t xml:space="preserve"> their families and carers expect governments to work together and with the wider community to come up with solutions.</w:t>
      </w:r>
    </w:p>
    <w:p w:rsidR="007F3B1D" w:rsidRDefault="007F3B1D" w:rsidP="000138D8">
      <w:pPr>
        <w:spacing w:before="120"/>
        <w:ind w:left="720"/>
        <w:rPr>
          <w:rFonts w:ascii="Arial" w:hAnsi="Arial" w:cs="Arial"/>
          <w:i/>
        </w:rPr>
      </w:pPr>
      <w:r w:rsidRPr="000138D8">
        <w:rPr>
          <w:rFonts w:ascii="Arial" w:hAnsi="Arial" w:cs="Arial"/>
          <w:i/>
        </w:rPr>
        <w:t xml:space="preserve">In outlining a high-level strategic vision, submissions argued that the </w:t>
      </w:r>
      <w:r>
        <w:rPr>
          <w:rFonts w:ascii="Arial" w:hAnsi="Arial" w:cs="Arial"/>
          <w:i/>
        </w:rPr>
        <w:t>S</w:t>
      </w:r>
      <w:r w:rsidRPr="000138D8">
        <w:rPr>
          <w:rFonts w:ascii="Arial" w:hAnsi="Arial" w:cs="Arial"/>
          <w:i/>
        </w:rPr>
        <w:t>trategy must ensure that there is co-ordinated and comprehensive planning across all portfolios and between all levels of government</w:t>
      </w:r>
      <w:r w:rsidR="00D34131">
        <w:rPr>
          <w:rFonts w:ascii="Arial" w:hAnsi="Arial" w:cs="Arial"/>
          <w:i/>
        </w:rPr>
        <w:t xml:space="preserve"> </w:t>
      </w:r>
      <w:r w:rsidR="00D34131" w:rsidRPr="00DA65E3">
        <w:rPr>
          <w:rFonts w:ascii="Arial" w:hAnsi="Arial" w:cs="Arial"/>
        </w:rPr>
        <w:t>(Shut Out, 2009)</w:t>
      </w:r>
      <w:r w:rsidRPr="000138D8">
        <w:rPr>
          <w:rFonts w:ascii="Arial" w:hAnsi="Arial" w:cs="Arial"/>
          <w:i/>
        </w:rPr>
        <w:t>.</w:t>
      </w:r>
      <w:r w:rsidR="00E65A96">
        <w:rPr>
          <w:rStyle w:val="EndnoteReference"/>
          <w:rFonts w:ascii="Arial" w:hAnsi="Arial"/>
          <w:i/>
        </w:rPr>
        <w:endnoteReference w:id="5"/>
      </w:r>
      <w:r w:rsidRPr="000138D8">
        <w:rPr>
          <w:rFonts w:ascii="Arial" w:hAnsi="Arial" w:cs="Arial"/>
          <w:i/>
        </w:rPr>
        <w:t xml:space="preserve"> </w:t>
      </w:r>
    </w:p>
    <w:p w:rsidR="007F3B1D" w:rsidRDefault="007F3B1D" w:rsidP="00B70531">
      <w:pPr>
        <w:spacing w:before="120"/>
        <w:rPr>
          <w:rFonts w:ascii="Arial" w:hAnsi="Arial" w:cs="Arial"/>
        </w:rPr>
      </w:pPr>
      <w:r>
        <w:rPr>
          <w:rFonts w:ascii="Arial" w:hAnsi="Arial" w:cs="Arial"/>
        </w:rPr>
        <w:t>The Strategy provides a shared agenda to help achieve the vision of an inclusive Australian society that enables people with disability to achieve their full potential as equal citizens.</w:t>
      </w:r>
    </w:p>
    <w:p w:rsidR="007F3B1D" w:rsidRDefault="007F3B1D" w:rsidP="00B70531">
      <w:pPr>
        <w:spacing w:before="120"/>
        <w:rPr>
          <w:rFonts w:ascii="Arial" w:hAnsi="Arial" w:cs="Arial"/>
        </w:rPr>
      </w:pPr>
      <w:r w:rsidRPr="007C65FA">
        <w:rPr>
          <w:rFonts w:ascii="Arial" w:hAnsi="Arial" w:cs="Arial"/>
        </w:rPr>
        <w:t xml:space="preserve">It will guide governments at all levels, together with business and the community sector, to consider the needs and rights of people with disability. </w:t>
      </w:r>
    </w:p>
    <w:p w:rsidR="007F3B1D" w:rsidRPr="00483D20" w:rsidRDefault="007F3B1D" w:rsidP="00483D20">
      <w:pPr>
        <w:spacing w:before="120"/>
        <w:ind w:left="720"/>
        <w:rPr>
          <w:rFonts w:ascii="Arial" w:hAnsi="Arial" w:cs="Arial"/>
          <w:i/>
        </w:rPr>
      </w:pPr>
      <w:r w:rsidRPr="00483D20">
        <w:rPr>
          <w:rFonts w:ascii="Arial" w:hAnsi="Arial" w:cs="Arial"/>
          <w:i/>
        </w:rPr>
        <w:t xml:space="preserve">Importantly, the </w:t>
      </w:r>
      <w:r>
        <w:rPr>
          <w:rFonts w:ascii="Arial" w:hAnsi="Arial" w:cs="Arial"/>
          <w:i/>
        </w:rPr>
        <w:t>S</w:t>
      </w:r>
      <w:r w:rsidRPr="00483D20">
        <w:rPr>
          <w:rFonts w:ascii="Arial" w:hAnsi="Arial" w:cs="Arial"/>
          <w:i/>
        </w:rPr>
        <w:t>trategy must recognise the complexity of people’s lives and the intersection and interdependence of many areas</w:t>
      </w:r>
      <w:r w:rsidR="00D34131">
        <w:rPr>
          <w:rFonts w:ascii="Arial" w:hAnsi="Arial" w:cs="Arial"/>
        </w:rPr>
        <w:t xml:space="preserve"> (Shut Out, 2009)</w:t>
      </w:r>
      <w:r w:rsidRPr="00483D20">
        <w:rPr>
          <w:rFonts w:ascii="Arial" w:hAnsi="Arial" w:cs="Arial"/>
          <w:i/>
        </w:rPr>
        <w:t>.</w:t>
      </w:r>
      <w:r w:rsidR="00083649">
        <w:rPr>
          <w:rStyle w:val="EndnoteReference"/>
          <w:rFonts w:ascii="Arial" w:hAnsi="Arial"/>
          <w:i/>
        </w:rPr>
        <w:endnoteReference w:id="6"/>
      </w:r>
      <w:r w:rsidRPr="00483D20">
        <w:rPr>
          <w:rFonts w:ascii="Arial" w:hAnsi="Arial" w:cs="Arial"/>
          <w:i/>
        </w:rPr>
        <w:t xml:space="preserve"> </w:t>
      </w:r>
    </w:p>
    <w:p w:rsidR="007F3B1D" w:rsidRPr="007C65FA" w:rsidRDefault="007F3B1D" w:rsidP="00B70531">
      <w:pPr>
        <w:spacing w:before="120"/>
        <w:rPr>
          <w:rFonts w:ascii="Arial" w:hAnsi="Arial" w:cs="Arial"/>
        </w:rPr>
      </w:pPr>
      <w:r>
        <w:rPr>
          <w:rFonts w:ascii="Arial" w:hAnsi="Arial" w:cs="Arial"/>
        </w:rPr>
        <w:t xml:space="preserve">A whole-of-governments approach is needed to reduce fragmentation and improve the coordination of policy and programs. Complementary reforms across a number of areas </w:t>
      </w:r>
      <w:r w:rsidR="00451A5B">
        <w:rPr>
          <w:rFonts w:ascii="Arial" w:hAnsi="Arial" w:cs="Arial"/>
        </w:rPr>
        <w:t xml:space="preserve">will </w:t>
      </w:r>
      <w:r>
        <w:rPr>
          <w:rFonts w:ascii="Arial" w:hAnsi="Arial" w:cs="Arial"/>
        </w:rPr>
        <w:t>be more effective than address</w:t>
      </w:r>
      <w:r w:rsidR="00A15699">
        <w:rPr>
          <w:rFonts w:ascii="Arial" w:hAnsi="Arial" w:cs="Arial"/>
        </w:rPr>
        <w:t>ing</w:t>
      </w:r>
      <w:r>
        <w:rPr>
          <w:rFonts w:ascii="Arial" w:hAnsi="Arial" w:cs="Arial"/>
        </w:rPr>
        <w:t xml:space="preserve"> issues separately.</w:t>
      </w:r>
      <w:r w:rsidRPr="007C65FA">
        <w:rPr>
          <w:rFonts w:ascii="Arial" w:hAnsi="Arial" w:cs="Arial"/>
        </w:rPr>
        <w:t xml:space="preserve"> </w:t>
      </w:r>
    </w:p>
    <w:p w:rsidR="007F3B1D" w:rsidRDefault="007F3B1D" w:rsidP="00493906">
      <w:pPr>
        <w:ind w:right="6"/>
        <w:rPr>
          <w:rFonts w:ascii="Arial" w:hAnsi="Arial" w:cs="Arial"/>
        </w:rPr>
      </w:pPr>
    </w:p>
    <w:p w:rsidR="007F3B1D" w:rsidRPr="007C65FA" w:rsidRDefault="007F3B1D" w:rsidP="00493906">
      <w:pPr>
        <w:ind w:right="6"/>
        <w:rPr>
          <w:rFonts w:ascii="Arial" w:hAnsi="Arial" w:cs="Arial"/>
        </w:rPr>
      </w:pPr>
      <w:r w:rsidRPr="007C65FA">
        <w:rPr>
          <w:rFonts w:ascii="Arial" w:hAnsi="Arial" w:cs="Arial"/>
        </w:rPr>
        <w:t xml:space="preserve">While </w:t>
      </w:r>
      <w:r>
        <w:rPr>
          <w:rFonts w:ascii="Arial" w:hAnsi="Arial" w:cs="Arial"/>
        </w:rPr>
        <w:t>having</w:t>
      </w:r>
      <w:r w:rsidRPr="007C65FA">
        <w:rPr>
          <w:rFonts w:ascii="Arial" w:hAnsi="Arial" w:cs="Arial"/>
        </w:rPr>
        <w:t xml:space="preserve"> a national </w:t>
      </w:r>
      <w:r>
        <w:rPr>
          <w:rFonts w:ascii="Arial" w:hAnsi="Arial" w:cs="Arial"/>
        </w:rPr>
        <w:t>focus</w:t>
      </w:r>
      <w:r w:rsidRPr="007C65FA">
        <w:rPr>
          <w:rFonts w:ascii="Arial" w:hAnsi="Arial" w:cs="Arial"/>
        </w:rPr>
        <w:t xml:space="preserve">, the </w:t>
      </w:r>
      <w:r>
        <w:rPr>
          <w:rFonts w:ascii="Arial" w:hAnsi="Arial" w:cs="Arial"/>
        </w:rPr>
        <w:t>Strategy</w:t>
      </w:r>
      <w:r w:rsidRPr="007C65FA">
        <w:rPr>
          <w:rFonts w:ascii="Arial" w:hAnsi="Arial" w:cs="Arial"/>
        </w:rPr>
        <w:t xml:space="preserve"> </w:t>
      </w:r>
      <w:r w:rsidR="00E81526">
        <w:rPr>
          <w:rFonts w:ascii="Arial" w:hAnsi="Arial" w:cs="Arial"/>
        </w:rPr>
        <w:t xml:space="preserve">builds on existing efforts under </w:t>
      </w:r>
      <w:r w:rsidR="00B62A63">
        <w:rPr>
          <w:rFonts w:ascii="Arial" w:hAnsi="Arial" w:cs="Arial"/>
        </w:rPr>
        <w:t>State</w:t>
      </w:r>
      <w:r w:rsidR="00E81526">
        <w:rPr>
          <w:rFonts w:ascii="Arial" w:hAnsi="Arial" w:cs="Arial"/>
        </w:rPr>
        <w:t xml:space="preserve"> and </w:t>
      </w:r>
      <w:r w:rsidR="00B62A63">
        <w:rPr>
          <w:rFonts w:ascii="Arial" w:hAnsi="Arial" w:cs="Arial"/>
        </w:rPr>
        <w:t>Territory</w:t>
      </w:r>
      <w:r w:rsidR="00E81526">
        <w:rPr>
          <w:rFonts w:ascii="Arial" w:hAnsi="Arial" w:cs="Arial"/>
        </w:rPr>
        <w:t xml:space="preserve"> plans and </w:t>
      </w:r>
      <w:r w:rsidRPr="007C65FA">
        <w:rPr>
          <w:rFonts w:ascii="Arial" w:hAnsi="Arial" w:cs="Arial"/>
        </w:rPr>
        <w:t>w</w:t>
      </w:r>
      <w:r>
        <w:rPr>
          <w:rFonts w:ascii="Arial" w:hAnsi="Arial" w:cs="Arial"/>
        </w:rPr>
        <w:t>ill</w:t>
      </w:r>
      <w:r w:rsidRPr="007C65FA">
        <w:rPr>
          <w:rFonts w:ascii="Arial" w:hAnsi="Arial" w:cs="Arial"/>
        </w:rPr>
        <w:t xml:space="preserve"> ensure that each level of government retains the flexibility to respond to the unique characteristics, priorities and challenges of their individual jurisdictions.</w:t>
      </w:r>
    </w:p>
    <w:p w:rsidR="007F3B1D" w:rsidRDefault="007F3B1D" w:rsidP="00935957">
      <w:pPr>
        <w:spacing w:before="120"/>
        <w:rPr>
          <w:rFonts w:ascii="Arial" w:hAnsi="Arial" w:cs="Arial"/>
        </w:rPr>
      </w:pPr>
    </w:p>
    <w:p w:rsidR="007F3B1D" w:rsidRPr="00397B7C" w:rsidRDefault="003105D6" w:rsidP="0007544A">
      <w:pPr>
        <w:spacing w:after="120"/>
        <w:rPr>
          <w:rFonts w:ascii="Arial" w:hAnsi="Arial" w:cs="Arial"/>
          <w:b/>
          <w:sz w:val="28"/>
          <w:szCs w:val="28"/>
        </w:rPr>
      </w:pPr>
      <w:r>
        <w:rPr>
          <w:rFonts w:ascii="Arial" w:hAnsi="Arial" w:cs="Arial"/>
          <w:b/>
          <w:sz w:val="28"/>
          <w:szCs w:val="28"/>
        </w:rPr>
        <w:br w:type="page"/>
      </w:r>
      <w:r w:rsidR="007F3B1D" w:rsidRPr="00397B7C">
        <w:rPr>
          <w:rFonts w:ascii="Arial" w:hAnsi="Arial" w:cs="Arial"/>
          <w:b/>
          <w:sz w:val="28"/>
          <w:szCs w:val="28"/>
        </w:rPr>
        <w:t xml:space="preserve">The </w:t>
      </w:r>
      <w:r w:rsidR="0015436B">
        <w:rPr>
          <w:rFonts w:ascii="Arial" w:hAnsi="Arial" w:cs="Arial"/>
          <w:b/>
          <w:sz w:val="28"/>
          <w:szCs w:val="28"/>
        </w:rPr>
        <w:t>h</w:t>
      </w:r>
      <w:r w:rsidR="007F3B1D" w:rsidRPr="00397B7C">
        <w:rPr>
          <w:rFonts w:ascii="Arial" w:hAnsi="Arial" w:cs="Arial"/>
          <w:b/>
          <w:sz w:val="28"/>
          <w:szCs w:val="28"/>
        </w:rPr>
        <w:t xml:space="preserve">uman </w:t>
      </w:r>
      <w:r w:rsidR="0015436B">
        <w:rPr>
          <w:rFonts w:ascii="Arial" w:hAnsi="Arial" w:cs="Arial"/>
          <w:b/>
          <w:sz w:val="28"/>
          <w:szCs w:val="28"/>
        </w:rPr>
        <w:t>r</w:t>
      </w:r>
      <w:r w:rsidR="007F3B1D" w:rsidRPr="00397B7C">
        <w:rPr>
          <w:rFonts w:ascii="Arial" w:hAnsi="Arial" w:cs="Arial"/>
          <w:b/>
          <w:sz w:val="28"/>
          <w:szCs w:val="28"/>
        </w:rPr>
        <w:t xml:space="preserve">ights </w:t>
      </w:r>
      <w:r w:rsidR="0015436B">
        <w:rPr>
          <w:rFonts w:ascii="Arial" w:hAnsi="Arial" w:cs="Arial"/>
          <w:b/>
          <w:sz w:val="28"/>
          <w:szCs w:val="28"/>
        </w:rPr>
        <w:t>i</w:t>
      </w:r>
      <w:r w:rsidR="007F3B1D" w:rsidRPr="00397B7C">
        <w:rPr>
          <w:rFonts w:ascii="Arial" w:hAnsi="Arial" w:cs="Arial"/>
          <w:b/>
          <w:sz w:val="28"/>
          <w:szCs w:val="28"/>
        </w:rPr>
        <w:t>mperative</w:t>
      </w:r>
    </w:p>
    <w:p w:rsidR="007F3B1D" w:rsidRDefault="007F3B1D" w:rsidP="007B3D56">
      <w:pPr>
        <w:rPr>
          <w:rFonts w:ascii="Arial" w:hAnsi="Arial" w:cs="Arial"/>
        </w:rPr>
      </w:pPr>
      <w:r>
        <w:rPr>
          <w:rFonts w:ascii="Arial" w:hAnsi="Arial" w:cs="Arial"/>
        </w:rPr>
        <w:t xml:space="preserve">People with disability must be afforded the same rights as all other Australians. </w:t>
      </w:r>
      <w:smartTag w:uri="urn:schemas-microsoft-com:office:smarttags" w:element="country-region">
        <w:smartTag w:uri="urn:schemas-microsoft-com:office:smarttags" w:element="place">
          <w:r>
            <w:rPr>
              <w:rFonts w:ascii="Arial" w:hAnsi="Arial" w:cs="Arial"/>
            </w:rPr>
            <w:t>Australia</w:t>
          </w:r>
        </w:smartTag>
      </w:smartTag>
      <w:r>
        <w:rPr>
          <w:rFonts w:ascii="Arial" w:hAnsi="Arial" w:cs="Arial"/>
        </w:rPr>
        <w:t xml:space="preserve"> formally recognised this by ratifying the CRPD in 2008, and acceding to </w:t>
      </w:r>
      <w:r w:rsidR="0009041F">
        <w:rPr>
          <w:rFonts w:ascii="Arial" w:hAnsi="Arial" w:cs="Arial"/>
        </w:rPr>
        <w:t xml:space="preserve">its </w:t>
      </w:r>
      <w:r>
        <w:rPr>
          <w:rFonts w:ascii="Arial" w:hAnsi="Arial" w:cs="Arial"/>
        </w:rPr>
        <w:t>Optional Protocol</w:t>
      </w:r>
      <w:r w:rsidR="0009041F">
        <w:rPr>
          <w:rFonts w:ascii="Arial" w:hAnsi="Arial" w:cs="Arial"/>
        </w:rPr>
        <w:t xml:space="preserve"> in 2009</w:t>
      </w:r>
      <w:r>
        <w:rPr>
          <w:rFonts w:ascii="Arial" w:hAnsi="Arial" w:cs="Arial"/>
        </w:rPr>
        <w:t>.</w:t>
      </w:r>
      <w:r w:rsidR="00DA65E3">
        <w:rPr>
          <w:rFonts w:ascii="Arial" w:hAnsi="Arial" w:cs="Arial"/>
        </w:rPr>
        <w:t xml:space="preserve"> </w:t>
      </w:r>
      <w:r>
        <w:rPr>
          <w:rFonts w:ascii="Arial" w:hAnsi="Arial" w:cs="Arial"/>
        </w:rPr>
        <w:t>People with disability are citizens with rights</w:t>
      </w:r>
      <w:r w:rsidR="0015436B">
        <w:rPr>
          <w:rFonts w:ascii="Arial" w:hAnsi="Arial" w:cs="Arial"/>
        </w:rPr>
        <w:t>,</w:t>
      </w:r>
      <w:r>
        <w:rPr>
          <w:rFonts w:ascii="Arial" w:hAnsi="Arial" w:cs="Arial"/>
        </w:rPr>
        <w:t xml:space="preserve"> not objects of charity.</w:t>
      </w:r>
    </w:p>
    <w:p w:rsidR="007F3B1D" w:rsidRDefault="007F3B1D" w:rsidP="007B3D56">
      <w:pPr>
        <w:rPr>
          <w:rFonts w:ascii="Arial" w:hAnsi="Arial" w:cs="Arial"/>
          <w:b/>
        </w:rPr>
      </w:pPr>
    </w:p>
    <w:p w:rsidR="007F3B1D" w:rsidRPr="00397B7C" w:rsidRDefault="00C96741" w:rsidP="007B3D56">
      <w:pPr>
        <w:rPr>
          <w:rFonts w:ascii="Arial" w:hAnsi="Arial" w:cs="Arial"/>
          <w:b/>
        </w:rPr>
      </w:pPr>
      <w:r>
        <w:rPr>
          <w:rFonts w:ascii="Arial" w:hAnsi="Arial" w:cs="Arial"/>
          <w:b/>
        </w:rPr>
        <w:t>A</w:t>
      </w:r>
      <w:r w:rsidR="007F3B1D" w:rsidRPr="00397B7C">
        <w:rPr>
          <w:rFonts w:ascii="Arial" w:hAnsi="Arial" w:cs="Arial"/>
          <w:b/>
        </w:rPr>
        <w:t>ttitudes and practices</w:t>
      </w:r>
      <w:r>
        <w:rPr>
          <w:rFonts w:ascii="Arial" w:hAnsi="Arial" w:cs="Arial"/>
          <w:b/>
        </w:rPr>
        <w:t xml:space="preserve"> are disabling.</w:t>
      </w:r>
    </w:p>
    <w:p w:rsidR="007F3B1D" w:rsidRDefault="007F3B1D" w:rsidP="007B3D56">
      <w:pPr>
        <w:rPr>
          <w:rFonts w:ascii="Arial" w:hAnsi="Arial" w:cs="Arial"/>
        </w:rPr>
      </w:pPr>
    </w:p>
    <w:p w:rsidR="007F3B1D" w:rsidRPr="00EC493C" w:rsidRDefault="007F3B1D" w:rsidP="007B3D56">
      <w:pPr>
        <w:rPr>
          <w:rFonts w:ascii="Arial" w:hAnsi="Arial" w:cs="Arial"/>
        </w:rPr>
      </w:pPr>
      <w:r w:rsidRPr="00E31081">
        <w:rPr>
          <w:rFonts w:ascii="Arial" w:hAnsi="Arial" w:cs="Arial"/>
        </w:rPr>
        <w:t xml:space="preserve">The </w:t>
      </w:r>
      <w:r>
        <w:rPr>
          <w:rFonts w:ascii="Arial" w:hAnsi="Arial" w:cs="Arial"/>
        </w:rPr>
        <w:t>Strategy</w:t>
      </w:r>
      <w:r w:rsidRPr="00E31081">
        <w:rPr>
          <w:rFonts w:ascii="Arial" w:hAnsi="Arial" w:cs="Arial"/>
        </w:rPr>
        <w:t xml:space="preserve"> is based on a social model of disability. This recognises that </w:t>
      </w:r>
      <w:r w:rsidRPr="00EC493C">
        <w:rPr>
          <w:rFonts w:ascii="Arial" w:hAnsi="Arial" w:cs="Arial"/>
        </w:rPr>
        <w:t>attitudes</w:t>
      </w:r>
      <w:r w:rsidR="001A34AE">
        <w:rPr>
          <w:rFonts w:ascii="Arial" w:hAnsi="Arial" w:cs="Arial"/>
        </w:rPr>
        <w:t>,</w:t>
      </w:r>
      <w:r w:rsidRPr="00EC493C">
        <w:rPr>
          <w:rFonts w:ascii="Arial" w:hAnsi="Arial" w:cs="Arial"/>
        </w:rPr>
        <w:t xml:space="preserve"> practices </w:t>
      </w:r>
      <w:r w:rsidR="001A34AE">
        <w:rPr>
          <w:rFonts w:ascii="Arial" w:hAnsi="Arial" w:cs="Arial"/>
        </w:rPr>
        <w:t xml:space="preserve">and structures </w:t>
      </w:r>
      <w:r w:rsidR="00C96741">
        <w:rPr>
          <w:rFonts w:ascii="Arial" w:hAnsi="Arial" w:cs="Arial"/>
        </w:rPr>
        <w:t>are disabling and can</w:t>
      </w:r>
      <w:r w:rsidRPr="00EC493C">
        <w:rPr>
          <w:rFonts w:ascii="Arial" w:hAnsi="Arial" w:cs="Arial"/>
        </w:rPr>
        <w:t xml:space="preserve"> prevent people from enjoying economic participation, social inclusion and equality</w:t>
      </w:r>
      <w:r w:rsidR="00C96741">
        <w:rPr>
          <w:rFonts w:ascii="Arial" w:hAnsi="Arial" w:cs="Arial"/>
        </w:rPr>
        <w:t>. This</w:t>
      </w:r>
      <w:r w:rsidR="0015436B">
        <w:rPr>
          <w:rFonts w:ascii="Arial" w:hAnsi="Arial" w:cs="Arial"/>
        </w:rPr>
        <w:t xml:space="preserve"> is not</w:t>
      </w:r>
      <w:r w:rsidRPr="00EC493C">
        <w:rPr>
          <w:rFonts w:ascii="Arial" w:hAnsi="Arial" w:cs="Arial"/>
        </w:rPr>
        <w:t xml:space="preserve"> the inevitable result of an individual’s impairment.</w:t>
      </w:r>
    </w:p>
    <w:p w:rsidR="007F3B1D" w:rsidRDefault="007F3B1D" w:rsidP="004875D3">
      <w:pPr>
        <w:rPr>
          <w:rFonts w:ascii="Arial" w:hAnsi="Arial" w:cs="Arial"/>
        </w:rPr>
      </w:pPr>
    </w:p>
    <w:p w:rsidR="007F3B1D" w:rsidRPr="00933274" w:rsidRDefault="007F3B1D" w:rsidP="00D34131">
      <w:pPr>
        <w:autoSpaceDE w:val="0"/>
        <w:autoSpaceDN w:val="0"/>
        <w:adjustRightInd w:val="0"/>
        <w:ind w:left="720"/>
        <w:rPr>
          <w:rFonts w:ascii="Arial" w:hAnsi="Arial" w:cs="Arial"/>
        </w:rPr>
      </w:pPr>
      <w:r w:rsidRPr="00933274">
        <w:rPr>
          <w:rFonts w:ascii="Arial" w:hAnsi="Arial" w:cs="Arial"/>
          <w:i/>
        </w:rPr>
        <w:t>If I lived in a society where being in a wheelchair was no more remarkable than wearing glasses, and if the community was completely accepting and accessible, my disability would be an inconvenience and not much more than that. It is society which handicaps me, far more seriously and completely than the fact that I have Spina Bifida</w:t>
      </w:r>
      <w:r w:rsidR="00D34131" w:rsidRPr="00933274">
        <w:rPr>
          <w:rFonts w:ascii="Arial" w:hAnsi="Arial" w:cs="Arial"/>
          <w:i/>
        </w:rPr>
        <w:t xml:space="preserve"> </w:t>
      </w:r>
      <w:r w:rsidR="00D34131" w:rsidRPr="00933274">
        <w:rPr>
          <w:rFonts w:ascii="Arial" w:hAnsi="Arial" w:cs="Arial"/>
        </w:rPr>
        <w:t>(Shut Out, 2009)</w:t>
      </w:r>
      <w:r w:rsidRPr="00933274">
        <w:rPr>
          <w:rFonts w:ascii="Arial" w:hAnsi="Arial" w:cs="Arial"/>
          <w:i/>
        </w:rPr>
        <w:t>.</w:t>
      </w:r>
      <w:r w:rsidR="00083649" w:rsidRPr="00933274">
        <w:rPr>
          <w:rStyle w:val="EndnoteReference"/>
          <w:rFonts w:ascii="Arial" w:hAnsi="Arial" w:cs="Arial"/>
          <w:i/>
        </w:rPr>
        <w:endnoteReference w:id="7"/>
      </w:r>
      <w:r w:rsidRPr="00933274">
        <w:rPr>
          <w:rFonts w:ascii="Arial" w:hAnsi="Arial" w:cs="Arial"/>
          <w:i/>
        </w:rPr>
        <w:t xml:space="preserve"> </w:t>
      </w:r>
    </w:p>
    <w:p w:rsidR="00AD7EAA" w:rsidRDefault="00AD7EAA" w:rsidP="00AD7EAA">
      <w:pPr>
        <w:rPr>
          <w:rFonts w:ascii="Frutiger-Roman" w:hAnsi="Frutiger-Roman" w:cs="Frutiger-Roman"/>
          <w:color w:val="58595B"/>
        </w:rPr>
      </w:pPr>
    </w:p>
    <w:p w:rsidR="007F3B1D" w:rsidRDefault="007F3B1D" w:rsidP="00AD7EAA">
      <w:pPr>
        <w:rPr>
          <w:rFonts w:ascii="Arial" w:hAnsi="Arial" w:cs="Arial"/>
        </w:rPr>
      </w:pPr>
      <w:r>
        <w:rPr>
          <w:rFonts w:ascii="Arial" w:hAnsi="Arial" w:cs="Arial"/>
        </w:rPr>
        <w:t xml:space="preserve">The idea that people with disability </w:t>
      </w:r>
      <w:r w:rsidR="00A14D92">
        <w:rPr>
          <w:rFonts w:ascii="Arial" w:hAnsi="Arial" w:cs="Arial"/>
        </w:rPr>
        <w:t xml:space="preserve">can be </w:t>
      </w:r>
      <w:r>
        <w:rPr>
          <w:rFonts w:ascii="Arial" w:hAnsi="Arial" w:cs="Arial"/>
        </w:rPr>
        <w:t>more disadvantaged by society’s response to their disability than the disability itself is leading to a greater focus on policies that seek to remove these barriers.</w:t>
      </w:r>
    </w:p>
    <w:p w:rsidR="00AD7EAA" w:rsidRDefault="00AD7EAA" w:rsidP="00AD7EAA">
      <w:pPr>
        <w:rPr>
          <w:rFonts w:ascii="Arial" w:hAnsi="Arial" w:cs="Arial"/>
        </w:rPr>
      </w:pPr>
    </w:p>
    <w:p w:rsidR="007F3B1D" w:rsidRDefault="007F3B1D" w:rsidP="00AD7EAA">
      <w:pPr>
        <w:rPr>
          <w:rFonts w:ascii="Arial" w:hAnsi="Arial" w:cs="Arial"/>
        </w:rPr>
      </w:pPr>
      <w:r>
        <w:rPr>
          <w:rFonts w:ascii="Arial" w:hAnsi="Arial" w:cs="Arial"/>
        </w:rPr>
        <w:t xml:space="preserve">Concerted attention is needed to improve the responsiveness of </w:t>
      </w:r>
      <w:smartTag w:uri="urn:schemas-microsoft-com:office:smarttags" w:element="country-region">
        <w:smartTag w:uri="urn:schemas-microsoft-com:office:smarttags" w:element="place">
          <w:r>
            <w:rPr>
              <w:rFonts w:ascii="Arial" w:hAnsi="Arial" w:cs="Arial"/>
            </w:rPr>
            <w:t>Australia</w:t>
          </w:r>
        </w:smartTag>
      </w:smartTag>
      <w:r>
        <w:rPr>
          <w:rFonts w:ascii="Arial" w:hAnsi="Arial" w:cs="Arial"/>
        </w:rPr>
        <w:t xml:space="preserve">’s policies in areas such as health, education, employment support, housing and income support. </w:t>
      </w:r>
      <w:smartTag w:uri="urn:schemas-microsoft-com:office:smarttags" w:element="country-region">
        <w:smartTag w:uri="urn:schemas-microsoft-com:office:smarttags" w:element="place">
          <w:r>
            <w:rPr>
              <w:rFonts w:ascii="Arial" w:hAnsi="Arial" w:cs="Arial"/>
            </w:rPr>
            <w:t>Australia</w:t>
          </w:r>
        </w:smartTag>
      </w:smartTag>
      <w:r>
        <w:rPr>
          <w:rFonts w:ascii="Arial" w:hAnsi="Arial" w:cs="Arial"/>
        </w:rPr>
        <w:t>’s performance in these areas for people with disability continues to lag well behind achievements for the rest of the population.</w:t>
      </w:r>
      <w:r w:rsidR="00083649">
        <w:rPr>
          <w:rStyle w:val="EndnoteReference"/>
          <w:rFonts w:ascii="Arial" w:hAnsi="Arial"/>
        </w:rPr>
        <w:endnoteReference w:id="8"/>
      </w:r>
      <w:r>
        <w:rPr>
          <w:rFonts w:ascii="Arial" w:hAnsi="Arial" w:cs="Arial"/>
        </w:rPr>
        <w:t xml:space="preserve"> </w:t>
      </w:r>
      <w:r w:rsidR="00AD7EAA">
        <w:rPr>
          <w:rFonts w:ascii="Arial" w:hAnsi="Arial" w:cs="Arial"/>
        </w:rPr>
        <w:br/>
      </w:r>
    </w:p>
    <w:p w:rsidR="007F3B1D" w:rsidRDefault="007F3B1D" w:rsidP="00AD7EAA">
      <w:pPr>
        <w:rPr>
          <w:rFonts w:ascii="Arial" w:hAnsi="Arial" w:cs="Arial"/>
        </w:rPr>
      </w:pPr>
      <w:r>
        <w:rPr>
          <w:rFonts w:ascii="Arial" w:hAnsi="Arial" w:cs="Arial"/>
        </w:rPr>
        <w:t xml:space="preserve">The Strategy identifies and will monitor action to ensure that mainstream service systems and regulatory frameworks </w:t>
      </w:r>
      <w:r w:rsidR="00C96741">
        <w:rPr>
          <w:rFonts w:ascii="Arial" w:hAnsi="Arial" w:cs="Arial"/>
        </w:rPr>
        <w:t xml:space="preserve">such as building codes </w:t>
      </w:r>
      <w:r>
        <w:rPr>
          <w:rFonts w:ascii="Arial" w:hAnsi="Arial" w:cs="Arial"/>
        </w:rPr>
        <w:t>become part of the solution to overcoming barriers for people with disability.</w:t>
      </w:r>
    </w:p>
    <w:p w:rsidR="00AD7EAA" w:rsidRDefault="00AD7EAA" w:rsidP="00AD7EAA">
      <w:pPr>
        <w:rPr>
          <w:rFonts w:ascii="Arial" w:hAnsi="Arial" w:cs="Arial"/>
        </w:rPr>
      </w:pPr>
    </w:p>
    <w:p w:rsidR="007F3B1D" w:rsidRDefault="007F3B1D" w:rsidP="00AD7EAA">
      <w:pPr>
        <w:rPr>
          <w:rFonts w:ascii="Arial" w:hAnsi="Arial" w:cs="Arial"/>
          <w:b/>
        </w:rPr>
      </w:pPr>
      <w:r w:rsidRPr="00397B7C">
        <w:rPr>
          <w:rFonts w:ascii="Arial" w:hAnsi="Arial" w:cs="Arial"/>
          <w:b/>
        </w:rPr>
        <w:t>Reporting to the United Nations</w:t>
      </w:r>
    </w:p>
    <w:p w:rsidR="00AD7EAA" w:rsidRPr="00397B7C" w:rsidRDefault="00AD7EAA" w:rsidP="00AD7EAA">
      <w:pPr>
        <w:rPr>
          <w:rFonts w:ascii="Arial" w:hAnsi="Arial" w:cs="Arial"/>
          <w:b/>
        </w:rPr>
      </w:pPr>
    </w:p>
    <w:p w:rsidR="007F3B1D" w:rsidRDefault="007F3B1D" w:rsidP="00AD7EAA">
      <w:pPr>
        <w:rPr>
          <w:rFonts w:ascii="Arial" w:hAnsi="Arial" w:cs="Arial"/>
        </w:rPr>
      </w:pPr>
      <w:r>
        <w:rPr>
          <w:rFonts w:ascii="Arial" w:hAnsi="Arial" w:cs="Arial"/>
        </w:rPr>
        <w:t xml:space="preserve">The Strategy </w:t>
      </w:r>
      <w:r w:rsidR="0001568D">
        <w:rPr>
          <w:rFonts w:ascii="Arial" w:hAnsi="Arial" w:cs="Arial"/>
        </w:rPr>
        <w:t xml:space="preserve">will </w:t>
      </w:r>
      <w:r w:rsidR="00C96741">
        <w:rPr>
          <w:rFonts w:ascii="Arial" w:hAnsi="Arial" w:cs="Arial"/>
        </w:rPr>
        <w:t xml:space="preserve">help </w:t>
      </w:r>
      <w:r>
        <w:rPr>
          <w:rFonts w:ascii="Arial" w:hAnsi="Arial" w:cs="Arial"/>
        </w:rPr>
        <w:t>ensure that the principles underpinning the CRP</w:t>
      </w:r>
      <w:r w:rsidR="000E372B">
        <w:rPr>
          <w:rFonts w:ascii="Arial" w:hAnsi="Arial" w:cs="Arial"/>
        </w:rPr>
        <w:t>D</w:t>
      </w:r>
      <w:r>
        <w:rPr>
          <w:rFonts w:ascii="Arial" w:hAnsi="Arial" w:cs="Arial"/>
        </w:rPr>
        <w:t xml:space="preserve"> are incorporated into policies and programs affecting people with disability</w:t>
      </w:r>
      <w:r w:rsidR="00E736DB">
        <w:rPr>
          <w:rFonts w:ascii="Arial" w:hAnsi="Arial" w:cs="Arial"/>
        </w:rPr>
        <w:t xml:space="preserve">, </w:t>
      </w:r>
      <w:r>
        <w:rPr>
          <w:rFonts w:ascii="Arial" w:hAnsi="Arial" w:cs="Arial"/>
        </w:rPr>
        <w:t xml:space="preserve">their families and carers. </w:t>
      </w:r>
    </w:p>
    <w:p w:rsidR="007F3B1D" w:rsidRDefault="007F3B1D" w:rsidP="00AD7EAA">
      <w:pPr>
        <w:pStyle w:val="Stuff"/>
        <w:numPr>
          <w:ilvl w:val="0"/>
          <w:numId w:val="0"/>
        </w:numPr>
        <w:tabs>
          <w:tab w:val="num" w:pos="747"/>
        </w:tabs>
        <w:spacing w:line="240" w:lineRule="auto"/>
        <w:ind w:right="4"/>
        <w:rPr>
          <w:rFonts w:ascii="Arial" w:hAnsi="Arial" w:cs="Arial"/>
          <w:szCs w:val="24"/>
        </w:rPr>
      </w:pPr>
    </w:p>
    <w:p w:rsidR="007F3B1D" w:rsidRPr="007C65FA" w:rsidRDefault="007F3B1D" w:rsidP="00AD7EAA">
      <w:pPr>
        <w:pStyle w:val="Stuff"/>
        <w:numPr>
          <w:ilvl w:val="0"/>
          <w:numId w:val="0"/>
        </w:numPr>
        <w:tabs>
          <w:tab w:val="num" w:pos="747"/>
        </w:tabs>
        <w:spacing w:line="240" w:lineRule="auto"/>
        <w:ind w:right="4"/>
        <w:rPr>
          <w:rFonts w:ascii="Arial" w:hAnsi="Arial" w:cs="Arial"/>
          <w:szCs w:val="24"/>
        </w:rPr>
      </w:pPr>
      <w:r w:rsidRPr="007C65FA">
        <w:rPr>
          <w:rFonts w:ascii="Arial" w:hAnsi="Arial" w:cs="Arial"/>
          <w:szCs w:val="24"/>
        </w:rPr>
        <w:t xml:space="preserve">The </w:t>
      </w:r>
      <w:r>
        <w:rPr>
          <w:rFonts w:ascii="Arial" w:hAnsi="Arial" w:cs="Arial"/>
          <w:szCs w:val="24"/>
        </w:rPr>
        <w:t>CRPD</w:t>
      </w:r>
      <w:r w:rsidRPr="007C65FA">
        <w:rPr>
          <w:rFonts w:ascii="Arial" w:hAnsi="Arial" w:cs="Arial"/>
          <w:szCs w:val="24"/>
        </w:rPr>
        <w:t xml:space="preserve"> is unique in that it is both a human rights instrument and a development instrument which aims to redress the social disadvantage of pe</w:t>
      </w:r>
      <w:r w:rsidR="00A0558C">
        <w:rPr>
          <w:rFonts w:ascii="Arial" w:hAnsi="Arial" w:cs="Arial"/>
          <w:szCs w:val="24"/>
        </w:rPr>
        <w:t>ople</w:t>
      </w:r>
      <w:r w:rsidRPr="007C65FA">
        <w:rPr>
          <w:rFonts w:ascii="Arial" w:hAnsi="Arial" w:cs="Arial"/>
          <w:szCs w:val="24"/>
        </w:rPr>
        <w:t xml:space="preserve"> with disabilit</w:t>
      </w:r>
      <w:r w:rsidR="00CA0320">
        <w:rPr>
          <w:rFonts w:ascii="Arial" w:hAnsi="Arial" w:cs="Arial"/>
          <w:szCs w:val="24"/>
        </w:rPr>
        <w:t>y</w:t>
      </w:r>
      <w:r w:rsidRPr="007C65FA">
        <w:rPr>
          <w:rFonts w:ascii="Arial" w:hAnsi="Arial" w:cs="Arial"/>
          <w:szCs w:val="24"/>
        </w:rPr>
        <w:t>. It is also a policy instrument which is cross</w:t>
      </w:r>
      <w:r w:rsidR="0015436B">
        <w:rPr>
          <w:rFonts w:ascii="Arial" w:hAnsi="Arial" w:cs="Arial"/>
          <w:szCs w:val="24"/>
        </w:rPr>
        <w:t>-</w:t>
      </w:r>
      <w:r w:rsidRPr="007C65FA">
        <w:rPr>
          <w:rFonts w:ascii="Arial" w:hAnsi="Arial" w:cs="Arial"/>
          <w:szCs w:val="24"/>
        </w:rPr>
        <w:t>sectoral and cross</w:t>
      </w:r>
      <w:r w:rsidR="0015436B">
        <w:rPr>
          <w:rFonts w:ascii="Arial" w:hAnsi="Arial" w:cs="Arial"/>
          <w:szCs w:val="24"/>
        </w:rPr>
        <w:t>-</w:t>
      </w:r>
      <w:r w:rsidRPr="007C65FA">
        <w:rPr>
          <w:rFonts w:ascii="Arial" w:hAnsi="Arial" w:cs="Arial"/>
          <w:szCs w:val="24"/>
        </w:rPr>
        <w:t xml:space="preserve">disability, </w:t>
      </w:r>
      <w:r>
        <w:rPr>
          <w:rFonts w:ascii="Arial" w:hAnsi="Arial" w:cs="Arial"/>
          <w:szCs w:val="24"/>
        </w:rPr>
        <w:t xml:space="preserve">and requires the development of </w:t>
      </w:r>
      <w:r w:rsidRPr="007C65FA">
        <w:rPr>
          <w:rFonts w:ascii="Arial" w:hAnsi="Arial" w:cs="Arial"/>
          <w:szCs w:val="24"/>
        </w:rPr>
        <w:t>a framework to promote and monitor implementation.</w:t>
      </w:r>
    </w:p>
    <w:p w:rsidR="007F3B1D" w:rsidRDefault="007F3B1D" w:rsidP="00AD7EAA">
      <w:pPr>
        <w:rPr>
          <w:rFonts w:ascii="Arial" w:hAnsi="Arial" w:cs="Arial"/>
        </w:rPr>
      </w:pPr>
    </w:p>
    <w:p w:rsidR="007F3B1D" w:rsidRPr="0015436B" w:rsidRDefault="007F3B1D" w:rsidP="00AD7EAA">
      <w:pPr>
        <w:rPr>
          <w:rFonts w:ascii="Arial" w:hAnsi="Arial" w:cs="Arial"/>
        </w:rPr>
      </w:pPr>
      <w:r w:rsidRPr="007C65FA">
        <w:rPr>
          <w:rFonts w:ascii="Arial" w:hAnsi="Arial" w:cs="Arial"/>
        </w:rPr>
        <w:t xml:space="preserve">The six </w:t>
      </w:r>
      <w:r>
        <w:rPr>
          <w:rFonts w:ascii="Arial" w:hAnsi="Arial" w:cs="Arial"/>
        </w:rPr>
        <w:t xml:space="preserve">policy </w:t>
      </w:r>
      <w:r w:rsidRPr="007C65FA">
        <w:rPr>
          <w:rFonts w:ascii="Arial" w:hAnsi="Arial" w:cs="Arial"/>
        </w:rPr>
        <w:t xml:space="preserve">areas of the </w:t>
      </w:r>
      <w:r>
        <w:rPr>
          <w:rFonts w:ascii="Arial" w:hAnsi="Arial" w:cs="Arial"/>
        </w:rPr>
        <w:t>Strategy</w:t>
      </w:r>
      <w:r w:rsidRPr="007C65FA">
        <w:rPr>
          <w:rFonts w:ascii="Arial" w:hAnsi="Arial" w:cs="Arial"/>
        </w:rPr>
        <w:t xml:space="preserve"> are aligned to the articles of the </w:t>
      </w:r>
      <w:r w:rsidR="000E372B">
        <w:rPr>
          <w:rFonts w:ascii="Arial" w:hAnsi="Arial" w:cs="Arial"/>
        </w:rPr>
        <w:t>CRPD</w:t>
      </w:r>
      <w:r w:rsidRPr="007C65FA">
        <w:rPr>
          <w:rFonts w:ascii="Arial" w:hAnsi="Arial" w:cs="Arial"/>
        </w:rPr>
        <w:t xml:space="preserve"> and were agreed following substantial consultation</w:t>
      </w:r>
      <w:r>
        <w:rPr>
          <w:rFonts w:ascii="Arial" w:hAnsi="Arial" w:cs="Arial"/>
        </w:rPr>
        <w:t xml:space="preserve">. The consultation received a large number of submissions </w:t>
      </w:r>
      <w:r w:rsidRPr="007C65FA">
        <w:rPr>
          <w:rFonts w:ascii="Arial" w:hAnsi="Arial" w:cs="Arial"/>
        </w:rPr>
        <w:t>and a high level of community engagement</w:t>
      </w:r>
      <w:r w:rsidR="00A15699">
        <w:rPr>
          <w:rFonts w:ascii="Arial" w:hAnsi="Arial" w:cs="Arial"/>
        </w:rPr>
        <w:t>,</w:t>
      </w:r>
      <w:r>
        <w:rPr>
          <w:rFonts w:ascii="Arial" w:hAnsi="Arial" w:cs="Arial"/>
        </w:rPr>
        <w:t xml:space="preserve"> </w:t>
      </w:r>
      <w:r w:rsidR="00A15699">
        <w:rPr>
          <w:rFonts w:ascii="Arial" w:hAnsi="Arial" w:cs="Arial"/>
        </w:rPr>
        <w:t>reflected</w:t>
      </w:r>
      <w:r>
        <w:rPr>
          <w:rFonts w:ascii="Arial" w:hAnsi="Arial" w:cs="Arial"/>
        </w:rPr>
        <w:t xml:space="preserve"> in the </w:t>
      </w:r>
      <w:r w:rsidRPr="007C65FA">
        <w:rPr>
          <w:rFonts w:ascii="Arial" w:hAnsi="Arial" w:cs="Arial"/>
        </w:rPr>
        <w:t xml:space="preserve">publication of </w:t>
      </w:r>
      <w:r w:rsidRPr="007C65FA">
        <w:rPr>
          <w:rFonts w:ascii="Arial" w:hAnsi="Arial" w:cs="Arial"/>
          <w:i/>
        </w:rPr>
        <w:t xml:space="preserve">Shut Out: The Experience of People with Disabilities </w:t>
      </w:r>
      <w:r>
        <w:rPr>
          <w:rFonts w:ascii="Arial" w:hAnsi="Arial" w:cs="Arial"/>
          <w:i/>
        </w:rPr>
        <w:t>and their Families in Australia</w:t>
      </w:r>
      <w:r>
        <w:rPr>
          <w:rFonts w:ascii="Arial" w:hAnsi="Arial" w:cs="Arial"/>
        </w:rPr>
        <w:t xml:space="preserve">. The document is available </w:t>
      </w:r>
      <w:r w:rsidR="0015436B">
        <w:rPr>
          <w:rFonts w:ascii="Arial" w:hAnsi="Arial" w:cs="Arial"/>
        </w:rPr>
        <w:t xml:space="preserve">at </w:t>
      </w:r>
      <w:r>
        <w:rPr>
          <w:rFonts w:ascii="Arial" w:hAnsi="Arial" w:cs="Arial"/>
        </w:rPr>
        <w:t xml:space="preserve"> </w:t>
      </w:r>
      <w:hyperlink r:id="rId15" w:history="1">
        <w:r w:rsidR="0015436B" w:rsidRPr="00DA65E3">
          <w:rPr>
            <w:rStyle w:val="Hyperlink"/>
            <w:rFonts w:ascii="Arial" w:hAnsi="Arial" w:cs="Arial"/>
            <w:sz w:val="20"/>
            <w:szCs w:val="20"/>
          </w:rPr>
          <w:t>http://www.fahcsia.gov.au/sa/disability/pubs/policy/community_consult/Pages/default.aspx</w:t>
        </w:r>
      </w:hyperlink>
      <w:r w:rsidR="0015436B" w:rsidRPr="00DA65E3">
        <w:rPr>
          <w:rFonts w:ascii="Arial" w:hAnsi="Arial" w:cs="Arial"/>
          <w:sz w:val="20"/>
          <w:szCs w:val="20"/>
        </w:rPr>
        <w:t xml:space="preserve"> .</w:t>
      </w:r>
      <w:r w:rsidR="0015436B">
        <w:rPr>
          <w:rFonts w:ascii="Arial" w:hAnsi="Arial" w:cs="Arial"/>
        </w:rPr>
        <w:t xml:space="preserve"> </w:t>
      </w:r>
      <w:r w:rsidRPr="0015436B">
        <w:rPr>
          <w:rFonts w:ascii="Arial" w:hAnsi="Arial" w:cs="Arial"/>
        </w:rPr>
        <w:t xml:space="preserve"> </w:t>
      </w:r>
    </w:p>
    <w:p w:rsidR="007F3B1D" w:rsidRDefault="007F3B1D" w:rsidP="00306DB6">
      <w:pPr>
        <w:spacing w:after="120"/>
        <w:rPr>
          <w:rFonts w:ascii="Arial" w:hAnsi="Arial" w:cs="Arial"/>
          <w:b/>
        </w:rPr>
      </w:pPr>
    </w:p>
    <w:p w:rsidR="007F3B1D" w:rsidRPr="007F3B1D" w:rsidRDefault="007F3B1D" w:rsidP="00306DB6">
      <w:pPr>
        <w:spacing w:after="120"/>
        <w:rPr>
          <w:rFonts w:ascii="Arial" w:hAnsi="Arial" w:cs="Arial"/>
          <w:b/>
        </w:rPr>
      </w:pPr>
      <w:r w:rsidRPr="007F3B1D">
        <w:rPr>
          <w:rFonts w:ascii="Arial" w:hAnsi="Arial" w:cs="Arial"/>
          <w:b/>
        </w:rPr>
        <w:t>Advocacy</w:t>
      </w:r>
    </w:p>
    <w:p w:rsidR="00180EE7" w:rsidRPr="009134BE" w:rsidRDefault="00180EE7" w:rsidP="00A0558C">
      <w:pPr>
        <w:pStyle w:val="Normalnumbered"/>
        <w:spacing w:line="240" w:lineRule="auto"/>
        <w:jc w:val="left"/>
        <w:rPr>
          <w:rFonts w:ascii="Arial" w:hAnsi="Arial" w:cs="Arial"/>
          <w:sz w:val="24"/>
          <w:szCs w:val="24"/>
        </w:rPr>
      </w:pPr>
      <w:r w:rsidRPr="009134BE">
        <w:rPr>
          <w:rFonts w:ascii="Arial" w:hAnsi="Arial" w:cs="Arial"/>
          <w:sz w:val="24"/>
          <w:szCs w:val="24"/>
        </w:rPr>
        <w:t xml:space="preserve">It is important that people with disability have the opportunity to participate in decisions that affect their lives. For some people this participation is supported by advocacy services. </w:t>
      </w:r>
    </w:p>
    <w:p w:rsidR="00180EE7" w:rsidRPr="009134BE" w:rsidRDefault="00180EE7" w:rsidP="00A0558C">
      <w:pPr>
        <w:pStyle w:val="Normalnumbered"/>
        <w:spacing w:line="240" w:lineRule="auto"/>
        <w:jc w:val="left"/>
        <w:rPr>
          <w:rFonts w:ascii="Arial" w:hAnsi="Arial" w:cs="Arial"/>
          <w:sz w:val="24"/>
          <w:szCs w:val="24"/>
        </w:rPr>
      </w:pPr>
      <w:r w:rsidRPr="009134BE">
        <w:rPr>
          <w:rFonts w:ascii="Arial" w:hAnsi="Arial" w:cs="Arial"/>
          <w:sz w:val="24"/>
          <w:szCs w:val="24"/>
        </w:rPr>
        <w:t xml:space="preserve">Disability advocacy enables and supports people with disability to safeguard their rights and overcome barriers that impact on their ability to participate in the community. Advocacy supports people to make sure that their rights are promoted and valued, to participate in the decisions that </w:t>
      </w:r>
      <w:r w:rsidR="00A0558C">
        <w:rPr>
          <w:rFonts w:ascii="Arial" w:hAnsi="Arial" w:cs="Arial"/>
          <w:sz w:val="24"/>
          <w:szCs w:val="24"/>
        </w:rPr>
        <w:t xml:space="preserve">affect </w:t>
      </w:r>
      <w:r w:rsidRPr="009134BE">
        <w:rPr>
          <w:rFonts w:ascii="Arial" w:hAnsi="Arial" w:cs="Arial"/>
          <w:sz w:val="24"/>
          <w:szCs w:val="24"/>
        </w:rPr>
        <w:t>their lives</w:t>
      </w:r>
      <w:r w:rsidR="00A0558C">
        <w:rPr>
          <w:rFonts w:ascii="Arial" w:hAnsi="Arial" w:cs="Arial"/>
          <w:sz w:val="24"/>
          <w:szCs w:val="24"/>
        </w:rPr>
        <w:t>,</w:t>
      </w:r>
      <w:r w:rsidRPr="009134BE">
        <w:rPr>
          <w:rFonts w:ascii="Arial" w:hAnsi="Arial" w:cs="Arial"/>
          <w:sz w:val="24"/>
          <w:szCs w:val="24"/>
        </w:rPr>
        <w:t xml:space="preserve"> especially around access to services and support, and to be actively involved in the life of their communities. Disability advocacy enables people with disability to actively participate in the decision</w:t>
      </w:r>
      <w:r w:rsidR="00A0558C">
        <w:rPr>
          <w:rFonts w:ascii="Arial" w:hAnsi="Arial" w:cs="Arial"/>
          <w:sz w:val="24"/>
          <w:szCs w:val="24"/>
        </w:rPr>
        <w:t>-</w:t>
      </w:r>
      <w:r w:rsidRPr="009134BE">
        <w:rPr>
          <w:rFonts w:ascii="Arial" w:hAnsi="Arial" w:cs="Arial"/>
          <w:sz w:val="24"/>
          <w:szCs w:val="24"/>
        </w:rPr>
        <w:t xml:space="preserve">making processes that safeguard and advance their human rights, wellbeing and interests. </w:t>
      </w:r>
    </w:p>
    <w:p w:rsidR="00180EE7" w:rsidRPr="009134BE" w:rsidRDefault="00180EE7" w:rsidP="00180EE7">
      <w:pPr>
        <w:spacing w:before="100" w:beforeAutospacing="1" w:after="100" w:afterAutospacing="1"/>
        <w:rPr>
          <w:rFonts w:ascii="Arial" w:hAnsi="Arial" w:cs="Arial"/>
        </w:rPr>
      </w:pPr>
      <w:r w:rsidRPr="009134BE">
        <w:rPr>
          <w:rFonts w:ascii="Arial" w:hAnsi="Arial" w:cs="Arial"/>
        </w:rPr>
        <w:t>Individual advocacy support</w:t>
      </w:r>
      <w:r w:rsidRPr="009134BE">
        <w:rPr>
          <w:rFonts w:ascii="Arial" w:hAnsi="Arial" w:cs="Arial"/>
          <w:i/>
          <w:iCs/>
        </w:rPr>
        <w:t>s</w:t>
      </w:r>
      <w:r w:rsidRPr="009134BE">
        <w:rPr>
          <w:rFonts w:ascii="Arial" w:hAnsi="Arial" w:cs="Arial"/>
        </w:rPr>
        <w:t xml:space="preserve"> people with disability to understand and exercise their rights, through either one-to-one support, or by supporting people to advocate for themselves individually, or on a group basis. Systemic advocacy </w:t>
      </w:r>
      <w:r w:rsidRPr="009134BE">
        <w:rPr>
          <w:rFonts w:ascii="Arial" w:hAnsi="Arial" w:cs="Arial"/>
          <w:iCs/>
        </w:rPr>
        <w:t>seeks to</w:t>
      </w:r>
      <w:r w:rsidRPr="009134BE">
        <w:rPr>
          <w:rFonts w:ascii="Arial" w:hAnsi="Arial" w:cs="Arial"/>
        </w:rPr>
        <w:t xml:space="preserve"> introduce and influence longer term changes to ensure the rights of people with disability are attained and upheld to positively affect the quality of their lives. Systemic advocates can influence positive changes to legislation, policy and service practices and work towards raising and promoting community awareness and education of disability issues.</w:t>
      </w:r>
    </w:p>
    <w:p w:rsidR="00A15699" w:rsidRDefault="00A15699" w:rsidP="00306DB6">
      <w:pPr>
        <w:spacing w:after="120"/>
        <w:rPr>
          <w:rFonts w:ascii="Arial" w:hAnsi="Arial" w:cs="Arial"/>
          <w:b/>
          <w:sz w:val="28"/>
          <w:szCs w:val="28"/>
        </w:rPr>
      </w:pPr>
    </w:p>
    <w:p w:rsidR="007F3B1D" w:rsidRPr="00397B7C" w:rsidRDefault="007F3B1D" w:rsidP="00306DB6">
      <w:pPr>
        <w:spacing w:after="120"/>
        <w:rPr>
          <w:rFonts w:ascii="Arial" w:hAnsi="Arial" w:cs="Arial"/>
          <w:b/>
          <w:sz w:val="28"/>
          <w:szCs w:val="28"/>
        </w:rPr>
      </w:pPr>
      <w:r>
        <w:rPr>
          <w:rFonts w:ascii="Arial" w:hAnsi="Arial" w:cs="Arial"/>
          <w:b/>
          <w:sz w:val="28"/>
          <w:szCs w:val="28"/>
        </w:rPr>
        <w:br w:type="page"/>
      </w:r>
      <w:r w:rsidRPr="00397B7C">
        <w:rPr>
          <w:rFonts w:ascii="Arial" w:hAnsi="Arial" w:cs="Arial"/>
          <w:b/>
          <w:sz w:val="28"/>
          <w:szCs w:val="28"/>
        </w:rPr>
        <w:t xml:space="preserve">The </w:t>
      </w:r>
      <w:r w:rsidR="004455C3">
        <w:rPr>
          <w:rFonts w:ascii="Arial" w:hAnsi="Arial" w:cs="Arial"/>
          <w:b/>
          <w:sz w:val="28"/>
          <w:szCs w:val="28"/>
        </w:rPr>
        <w:t>s</w:t>
      </w:r>
      <w:r w:rsidRPr="00397B7C">
        <w:rPr>
          <w:rFonts w:ascii="Arial" w:hAnsi="Arial" w:cs="Arial"/>
          <w:b/>
          <w:sz w:val="28"/>
          <w:szCs w:val="28"/>
        </w:rPr>
        <w:t xml:space="preserve">ocial </w:t>
      </w:r>
      <w:r w:rsidR="004455C3">
        <w:rPr>
          <w:rFonts w:ascii="Arial" w:hAnsi="Arial" w:cs="Arial"/>
          <w:b/>
          <w:sz w:val="28"/>
          <w:szCs w:val="28"/>
        </w:rPr>
        <w:t>i</w:t>
      </w:r>
      <w:r w:rsidRPr="00397B7C">
        <w:rPr>
          <w:rFonts w:ascii="Arial" w:hAnsi="Arial" w:cs="Arial"/>
          <w:b/>
          <w:sz w:val="28"/>
          <w:szCs w:val="28"/>
        </w:rPr>
        <w:t>mperative</w:t>
      </w:r>
    </w:p>
    <w:p w:rsidR="007F3B1D" w:rsidRPr="007C65FA" w:rsidRDefault="007F3B1D" w:rsidP="00AB68FF">
      <w:pPr>
        <w:pStyle w:val="CABBackGround"/>
        <w:spacing w:line="240" w:lineRule="auto"/>
        <w:rPr>
          <w:rFonts w:ascii="Arial" w:hAnsi="Arial" w:cs="Arial"/>
          <w:szCs w:val="24"/>
        </w:rPr>
      </w:pPr>
      <w:r w:rsidRPr="000431E3">
        <w:rPr>
          <w:rFonts w:ascii="Arial" w:hAnsi="Arial" w:cs="Arial"/>
        </w:rPr>
        <w:t xml:space="preserve">The </w:t>
      </w:r>
      <w:r w:rsidRPr="007A4C71">
        <w:rPr>
          <w:rFonts w:ascii="Arial" w:hAnsi="Arial" w:cs="Arial"/>
          <w:i/>
        </w:rPr>
        <w:t>Shut Out</w:t>
      </w:r>
      <w:r w:rsidRPr="000431E3">
        <w:rPr>
          <w:rFonts w:ascii="Arial" w:hAnsi="Arial" w:cs="Arial"/>
        </w:rPr>
        <w:t xml:space="preserve"> </w:t>
      </w:r>
      <w:r>
        <w:rPr>
          <w:rFonts w:ascii="Arial" w:hAnsi="Arial" w:cs="Arial"/>
        </w:rPr>
        <w:t>report</w:t>
      </w:r>
      <w:r w:rsidRPr="000431E3">
        <w:rPr>
          <w:rFonts w:ascii="Arial" w:hAnsi="Arial" w:cs="Arial"/>
        </w:rPr>
        <w:t xml:space="preserve"> highlighted a pressing need to address issues of social exclusion and discrimination</w:t>
      </w:r>
      <w:r>
        <w:rPr>
          <w:rFonts w:ascii="Arial" w:hAnsi="Arial" w:cs="Arial"/>
        </w:rPr>
        <w:t xml:space="preserve"> and </w:t>
      </w:r>
      <w:r w:rsidRPr="007C65FA">
        <w:rPr>
          <w:rFonts w:ascii="Arial" w:hAnsi="Arial" w:cs="Arial"/>
          <w:szCs w:val="24"/>
        </w:rPr>
        <w:t xml:space="preserve">poor social experiences and community participation for </w:t>
      </w:r>
      <w:r w:rsidR="00A15699">
        <w:rPr>
          <w:rFonts w:ascii="Arial" w:hAnsi="Arial" w:cs="Arial"/>
          <w:szCs w:val="24"/>
        </w:rPr>
        <w:t xml:space="preserve">many </w:t>
      </w:r>
      <w:r w:rsidRPr="007C65FA">
        <w:rPr>
          <w:rFonts w:ascii="Arial" w:hAnsi="Arial" w:cs="Arial"/>
          <w:szCs w:val="24"/>
        </w:rPr>
        <w:t>people with disability</w:t>
      </w:r>
      <w:r w:rsidR="00AE0DD1">
        <w:rPr>
          <w:rFonts w:ascii="Arial" w:hAnsi="Arial" w:cs="Arial"/>
          <w:szCs w:val="24"/>
        </w:rPr>
        <w:t>:</w:t>
      </w:r>
      <w:r>
        <w:rPr>
          <w:rFonts w:ascii="Arial" w:hAnsi="Arial" w:cs="Arial"/>
          <w:szCs w:val="24"/>
        </w:rPr>
        <w:t xml:space="preserve"> </w:t>
      </w:r>
    </w:p>
    <w:p w:rsidR="007F3B1D" w:rsidRDefault="007F3B1D" w:rsidP="00AB68FF">
      <w:pPr>
        <w:rPr>
          <w:rFonts w:ascii="Arial" w:hAnsi="Arial" w:cs="Arial"/>
        </w:rPr>
      </w:pPr>
    </w:p>
    <w:p w:rsidR="00AE0DD1" w:rsidRPr="00AE0DD1" w:rsidRDefault="007F3B1D" w:rsidP="00AE0DD1">
      <w:pPr>
        <w:spacing w:after="120"/>
        <w:ind w:left="720"/>
        <w:rPr>
          <w:rFonts w:ascii="Arial" w:hAnsi="Arial" w:cs="Arial"/>
        </w:rPr>
      </w:pPr>
      <w:r w:rsidRPr="00E32DA2">
        <w:rPr>
          <w:rFonts w:ascii="Arial" w:hAnsi="Arial" w:cs="Arial"/>
          <w:i/>
        </w:rPr>
        <w:t>For some people with disabilities, the years of isolation and exclusion have had a profound impact on self-wo</w:t>
      </w:r>
      <w:r>
        <w:rPr>
          <w:rFonts w:ascii="Arial" w:hAnsi="Arial" w:cs="Arial"/>
          <w:i/>
        </w:rPr>
        <w:t>r</w:t>
      </w:r>
      <w:r w:rsidRPr="00E32DA2">
        <w:rPr>
          <w:rFonts w:ascii="Arial" w:hAnsi="Arial" w:cs="Arial"/>
          <w:i/>
        </w:rPr>
        <w:t>th and self-esteem</w:t>
      </w:r>
      <w:r w:rsidR="00D34131">
        <w:rPr>
          <w:rFonts w:ascii="Arial" w:hAnsi="Arial" w:cs="Arial"/>
          <w:i/>
        </w:rPr>
        <w:t xml:space="preserve"> </w:t>
      </w:r>
      <w:r w:rsidR="00D34131">
        <w:rPr>
          <w:rFonts w:ascii="Arial" w:hAnsi="Arial" w:cs="Arial"/>
        </w:rPr>
        <w:t>(Shut Out, 2009)</w:t>
      </w:r>
      <w:r w:rsidRPr="00E32DA2">
        <w:rPr>
          <w:rFonts w:ascii="Arial" w:hAnsi="Arial" w:cs="Arial"/>
          <w:i/>
        </w:rPr>
        <w:t>.</w:t>
      </w:r>
      <w:r w:rsidR="00083649">
        <w:rPr>
          <w:rStyle w:val="EndnoteReference"/>
          <w:rFonts w:ascii="Arial" w:hAnsi="Arial"/>
          <w:i/>
        </w:rPr>
        <w:endnoteReference w:id="9"/>
      </w:r>
      <w:r>
        <w:rPr>
          <w:rFonts w:ascii="Arial" w:hAnsi="Arial" w:cs="Arial"/>
        </w:rPr>
        <w:t xml:space="preserve"> </w:t>
      </w:r>
    </w:p>
    <w:p w:rsidR="007F3B1D" w:rsidRPr="00A367BB" w:rsidRDefault="007F3B1D" w:rsidP="00AE0DD1">
      <w:pPr>
        <w:spacing w:after="120"/>
        <w:rPr>
          <w:rFonts w:ascii="Arial" w:hAnsi="Arial" w:cs="Arial"/>
        </w:rPr>
      </w:pPr>
      <w:r w:rsidRPr="00A367BB">
        <w:rPr>
          <w:rFonts w:ascii="Arial" w:hAnsi="Arial" w:cs="Arial"/>
        </w:rPr>
        <w:t xml:space="preserve">Many of the issues raised by people with disability, their families and carers in the national consultation for the </w:t>
      </w:r>
      <w:r>
        <w:rPr>
          <w:rFonts w:ascii="Arial" w:hAnsi="Arial" w:cs="Arial"/>
        </w:rPr>
        <w:t>Strategy</w:t>
      </w:r>
      <w:r w:rsidRPr="00A367BB">
        <w:rPr>
          <w:rFonts w:ascii="Arial" w:hAnsi="Arial" w:cs="Arial"/>
        </w:rPr>
        <w:t xml:space="preserve"> were about </w:t>
      </w:r>
      <w:r>
        <w:rPr>
          <w:rFonts w:ascii="Arial" w:hAnsi="Arial" w:cs="Arial"/>
        </w:rPr>
        <w:t>exclusion from ordinary daily life</w:t>
      </w:r>
      <w:r w:rsidRPr="00A367BB">
        <w:rPr>
          <w:rFonts w:ascii="Arial" w:hAnsi="Arial" w:cs="Arial"/>
        </w:rPr>
        <w:t>.</w:t>
      </w:r>
    </w:p>
    <w:p w:rsidR="007F3B1D" w:rsidRPr="008D43BF" w:rsidRDefault="007F3B1D" w:rsidP="00AB68FF">
      <w:pPr>
        <w:spacing w:before="120"/>
        <w:ind w:left="720"/>
        <w:rPr>
          <w:rFonts w:ascii="Arial" w:hAnsi="Arial" w:cs="Arial"/>
          <w:i/>
        </w:rPr>
      </w:pPr>
      <w:r w:rsidRPr="008D43BF">
        <w:rPr>
          <w:rFonts w:ascii="Arial" w:hAnsi="Arial" w:cs="Arial"/>
          <w:i/>
        </w:rPr>
        <w:t>Children with disability finding themselves excluded from local kindergartens and schools</w:t>
      </w:r>
      <w:r w:rsidR="00C8587C" w:rsidRPr="008D43BF">
        <w:rPr>
          <w:rFonts w:ascii="Arial" w:hAnsi="Arial" w:cs="Arial"/>
          <w:i/>
        </w:rPr>
        <w:t>, and everyday social interactions</w:t>
      </w:r>
      <w:r w:rsidRPr="008D43BF">
        <w:rPr>
          <w:rFonts w:ascii="Arial" w:hAnsi="Arial" w:cs="Arial"/>
          <w:i/>
        </w:rPr>
        <w:t xml:space="preserve">. </w:t>
      </w:r>
    </w:p>
    <w:p w:rsidR="007F3B1D" w:rsidRPr="008D43BF" w:rsidRDefault="007F3B1D" w:rsidP="000E02A2">
      <w:pPr>
        <w:spacing w:before="120"/>
        <w:ind w:left="720"/>
        <w:rPr>
          <w:rFonts w:ascii="Arial" w:hAnsi="Arial" w:cs="Arial"/>
          <w:i/>
        </w:rPr>
      </w:pPr>
      <w:r w:rsidRPr="008D43BF">
        <w:rPr>
          <w:rFonts w:ascii="Arial" w:hAnsi="Arial" w:cs="Arial"/>
          <w:i/>
        </w:rPr>
        <w:t xml:space="preserve">People who use wheelchairs not able to access the public facilities taken for granted by others in the community, such as playgrounds, swimming pools, cinemas, restaurants, hotels and cafes. </w:t>
      </w:r>
    </w:p>
    <w:p w:rsidR="007F3B1D" w:rsidRPr="008D43BF" w:rsidRDefault="007F3B1D" w:rsidP="00AB68FF">
      <w:pPr>
        <w:spacing w:before="120"/>
        <w:ind w:left="720"/>
        <w:rPr>
          <w:rFonts w:ascii="Arial" w:hAnsi="Arial" w:cs="Arial"/>
          <w:i/>
        </w:rPr>
      </w:pPr>
      <w:r w:rsidRPr="008D43BF">
        <w:rPr>
          <w:rFonts w:ascii="Arial" w:hAnsi="Arial" w:cs="Arial"/>
          <w:i/>
        </w:rPr>
        <w:t>Qualified and competent candidates for jobs rejected because of their disability</w:t>
      </w:r>
      <w:r w:rsidR="00D34131" w:rsidRPr="008D43BF">
        <w:rPr>
          <w:rFonts w:ascii="Arial" w:hAnsi="Arial" w:cs="Arial"/>
          <w:i/>
        </w:rPr>
        <w:t xml:space="preserve"> (Shut Out, 2009)</w:t>
      </w:r>
      <w:r w:rsidRPr="008D43BF">
        <w:rPr>
          <w:rFonts w:ascii="Arial" w:hAnsi="Arial" w:cs="Arial"/>
          <w:i/>
        </w:rPr>
        <w:t>.</w:t>
      </w:r>
      <w:r w:rsidR="00083649" w:rsidRPr="008D43BF">
        <w:rPr>
          <w:rStyle w:val="EndnoteReference"/>
          <w:rFonts w:ascii="Arial" w:hAnsi="Arial"/>
          <w:i/>
        </w:rPr>
        <w:endnoteReference w:id="10"/>
      </w:r>
    </w:p>
    <w:p w:rsidR="007F3B1D" w:rsidRDefault="007F3B1D" w:rsidP="007F3B1D">
      <w:pPr>
        <w:spacing w:before="120"/>
        <w:rPr>
          <w:rFonts w:ascii="Arial" w:hAnsi="Arial" w:cs="Arial"/>
        </w:rPr>
      </w:pPr>
      <w:r>
        <w:rPr>
          <w:rFonts w:ascii="Arial" w:hAnsi="Arial" w:cs="Arial"/>
        </w:rPr>
        <w:t>People with disability want the same things as everyone else, whether that is forming personal relationships, having a family, taking part in continuous learning or enjoying retirement. Young people with disability have the same aspiration to grow up, get a job and leave home as other young people</w:t>
      </w:r>
      <w:r w:rsidR="00AE0DD1">
        <w:rPr>
          <w:rFonts w:ascii="Arial" w:hAnsi="Arial" w:cs="Arial"/>
        </w:rPr>
        <w:t>—and they deserve the same opportunity</w:t>
      </w:r>
      <w:r>
        <w:rPr>
          <w:rFonts w:ascii="Arial" w:hAnsi="Arial" w:cs="Arial"/>
        </w:rPr>
        <w:t>.</w:t>
      </w:r>
    </w:p>
    <w:p w:rsidR="007F3B1D" w:rsidRDefault="007F3B1D" w:rsidP="00AB68FF">
      <w:pPr>
        <w:rPr>
          <w:rFonts w:ascii="Arial" w:hAnsi="Arial" w:cs="Arial"/>
          <w:szCs w:val="20"/>
        </w:rPr>
      </w:pPr>
    </w:p>
    <w:p w:rsidR="007F3B1D" w:rsidRPr="00E31081" w:rsidRDefault="007F3B1D" w:rsidP="00AB68FF">
      <w:pPr>
        <w:rPr>
          <w:rFonts w:ascii="Arial" w:hAnsi="Arial" w:cs="Arial"/>
        </w:rPr>
      </w:pPr>
      <w:r w:rsidRPr="007F3B1D">
        <w:rPr>
          <w:rFonts w:ascii="Arial" w:hAnsi="Arial" w:cs="Arial"/>
        </w:rPr>
        <w:t xml:space="preserve">What is equally important but often overlooked is the contribution </w:t>
      </w:r>
      <w:r w:rsidR="00AE0DD1">
        <w:rPr>
          <w:rFonts w:ascii="Arial" w:hAnsi="Arial" w:cs="Arial"/>
        </w:rPr>
        <w:t xml:space="preserve">that </w:t>
      </w:r>
      <w:r>
        <w:rPr>
          <w:rFonts w:ascii="Arial" w:hAnsi="Arial" w:cs="Arial"/>
        </w:rPr>
        <w:t xml:space="preserve">people with disability </w:t>
      </w:r>
      <w:r w:rsidR="00AE0DD1">
        <w:rPr>
          <w:rFonts w:ascii="Arial" w:hAnsi="Arial" w:cs="Arial"/>
        </w:rPr>
        <w:t xml:space="preserve">make </w:t>
      </w:r>
      <w:r w:rsidRPr="007F3B1D">
        <w:rPr>
          <w:rFonts w:ascii="Arial" w:hAnsi="Arial" w:cs="Arial"/>
        </w:rPr>
        <w:t>to building social capital and goodwill in the community.</w:t>
      </w:r>
      <w:r>
        <w:rPr>
          <w:rFonts w:ascii="Arial" w:hAnsi="Arial" w:cs="Arial"/>
        </w:rPr>
        <w:t xml:space="preserve"> The Strategy</w:t>
      </w:r>
      <w:r w:rsidRPr="00E31081">
        <w:rPr>
          <w:rFonts w:ascii="Arial" w:hAnsi="Arial" w:cs="Arial"/>
        </w:rPr>
        <w:t xml:space="preserve"> highlights th</w:t>
      </w:r>
      <w:r>
        <w:rPr>
          <w:rFonts w:ascii="Arial" w:hAnsi="Arial" w:cs="Arial"/>
        </w:rPr>
        <w:t>is</w:t>
      </w:r>
      <w:r w:rsidRPr="00E31081">
        <w:rPr>
          <w:rFonts w:ascii="Arial" w:hAnsi="Arial" w:cs="Arial"/>
        </w:rPr>
        <w:t xml:space="preserve"> </w:t>
      </w:r>
      <w:r>
        <w:rPr>
          <w:rFonts w:ascii="Arial" w:hAnsi="Arial" w:cs="Arial"/>
        </w:rPr>
        <w:t xml:space="preserve">positive </w:t>
      </w:r>
      <w:r w:rsidRPr="00E31081">
        <w:rPr>
          <w:rFonts w:ascii="Arial" w:hAnsi="Arial" w:cs="Arial"/>
        </w:rPr>
        <w:t xml:space="preserve">contribution and seeks to change attitudes </w:t>
      </w:r>
      <w:r w:rsidR="00AE0DD1">
        <w:rPr>
          <w:rFonts w:ascii="Arial" w:hAnsi="Arial" w:cs="Arial"/>
        </w:rPr>
        <w:t>about</w:t>
      </w:r>
      <w:r w:rsidRPr="00E31081">
        <w:rPr>
          <w:rFonts w:ascii="Arial" w:hAnsi="Arial" w:cs="Arial"/>
        </w:rPr>
        <w:t xml:space="preserve"> inclusion, participation and equality.</w:t>
      </w:r>
    </w:p>
    <w:p w:rsidR="007F3B1D" w:rsidRPr="00E31081" w:rsidRDefault="007F3B1D" w:rsidP="00AB68FF">
      <w:pPr>
        <w:rPr>
          <w:rFonts w:ascii="Arial" w:hAnsi="Arial" w:cs="Arial"/>
        </w:rPr>
      </w:pPr>
    </w:p>
    <w:p w:rsidR="007F3B1D" w:rsidRDefault="007F3B1D" w:rsidP="005B1DC9">
      <w:pPr>
        <w:rPr>
          <w:rFonts w:ascii="Arial" w:hAnsi="Arial" w:cs="Arial"/>
        </w:rPr>
      </w:pPr>
      <w:r w:rsidRPr="00E31081">
        <w:rPr>
          <w:rFonts w:ascii="Arial" w:hAnsi="Arial" w:cs="Arial"/>
        </w:rPr>
        <w:t xml:space="preserve">A community that only sees deficits when it sees a person with </w:t>
      </w:r>
      <w:r w:rsidRPr="00371ADD">
        <w:rPr>
          <w:rFonts w:ascii="Arial" w:hAnsi="Arial" w:cs="Arial"/>
        </w:rPr>
        <w:t>disability is a community that creates barriers to participation and entrenches dependencies on formal support systems.</w:t>
      </w:r>
      <w:r w:rsidRPr="00E31081">
        <w:rPr>
          <w:rFonts w:ascii="Arial" w:hAnsi="Arial" w:cs="Arial"/>
        </w:rPr>
        <w:t xml:space="preserve"> </w:t>
      </w:r>
    </w:p>
    <w:p w:rsidR="007F3B1D" w:rsidRDefault="007F3B1D" w:rsidP="005B1DC9">
      <w:pPr>
        <w:rPr>
          <w:rFonts w:ascii="Arial" w:hAnsi="Arial" w:cs="Arial"/>
        </w:rPr>
      </w:pPr>
    </w:p>
    <w:p w:rsidR="007F3B1D" w:rsidRPr="007C65FA" w:rsidRDefault="00AE0DD1" w:rsidP="005B1DC9">
      <w:pPr>
        <w:rPr>
          <w:rFonts w:ascii="Arial" w:hAnsi="Arial" w:cs="Arial"/>
        </w:rPr>
      </w:pPr>
      <w:smartTag w:uri="urn:schemas-microsoft-com:office:smarttags" w:element="country-region">
        <w:smartTag w:uri="urn:schemas-microsoft-com:office:smarttags" w:element="place">
          <w:r>
            <w:rPr>
              <w:rFonts w:ascii="Arial" w:hAnsi="Arial" w:cs="Arial"/>
            </w:rPr>
            <w:t>Australia</w:t>
          </w:r>
        </w:smartTag>
      </w:smartTag>
      <w:r>
        <w:rPr>
          <w:rFonts w:ascii="Arial" w:hAnsi="Arial" w:cs="Arial"/>
        </w:rPr>
        <w:t xml:space="preserve"> should be a country where it is not</w:t>
      </w:r>
      <w:r w:rsidR="007F3B1D">
        <w:rPr>
          <w:rFonts w:ascii="Arial" w:hAnsi="Arial" w:cs="Arial"/>
        </w:rPr>
        <w:t xml:space="preserve"> unusual to see people with disability as participants, organisers and leaders </w:t>
      </w:r>
      <w:r>
        <w:rPr>
          <w:rFonts w:ascii="Arial" w:hAnsi="Arial" w:cs="Arial"/>
        </w:rPr>
        <w:t xml:space="preserve">in </w:t>
      </w:r>
      <w:r w:rsidR="007F3B1D">
        <w:rPr>
          <w:rFonts w:ascii="Arial" w:hAnsi="Arial" w:cs="Arial"/>
        </w:rPr>
        <w:t>all parts of civic life including cultural, religious, recreational, political, professional and sporting spheres.</w:t>
      </w:r>
    </w:p>
    <w:p w:rsidR="007F3B1D" w:rsidRDefault="007F3B1D" w:rsidP="007B3D56">
      <w:pPr>
        <w:rPr>
          <w:rFonts w:ascii="Arial" w:hAnsi="Arial" w:cs="Arial"/>
        </w:rPr>
      </w:pPr>
    </w:p>
    <w:p w:rsidR="007F3B1D" w:rsidRDefault="007F3B1D" w:rsidP="007B3D56">
      <w:pPr>
        <w:rPr>
          <w:rFonts w:ascii="Arial" w:hAnsi="Arial" w:cs="Arial"/>
          <w:b/>
        </w:rPr>
      </w:pPr>
      <w:r w:rsidRPr="004A1F86">
        <w:rPr>
          <w:rFonts w:ascii="Arial" w:hAnsi="Arial" w:cs="Arial"/>
          <w:b/>
        </w:rPr>
        <w:t>Everyone</w:t>
      </w:r>
      <w:r>
        <w:rPr>
          <w:rFonts w:ascii="Arial" w:hAnsi="Arial" w:cs="Arial"/>
          <w:b/>
        </w:rPr>
        <w:t xml:space="preserve"> i</w:t>
      </w:r>
      <w:r w:rsidRPr="004A1F86">
        <w:rPr>
          <w:rFonts w:ascii="Arial" w:hAnsi="Arial" w:cs="Arial"/>
          <w:b/>
        </w:rPr>
        <w:t>s part of the solution</w:t>
      </w:r>
    </w:p>
    <w:p w:rsidR="007B3D56" w:rsidRPr="004A1F86" w:rsidRDefault="007B3D56" w:rsidP="007B3D56">
      <w:pPr>
        <w:rPr>
          <w:rFonts w:ascii="Arial" w:hAnsi="Arial" w:cs="Arial"/>
          <w:b/>
        </w:rPr>
      </w:pPr>
    </w:p>
    <w:p w:rsidR="007F3B1D" w:rsidRDefault="007F3B1D" w:rsidP="007B3D56">
      <w:pPr>
        <w:rPr>
          <w:rFonts w:ascii="Arial" w:hAnsi="Arial" w:cs="Arial"/>
        </w:rPr>
      </w:pPr>
      <w:r>
        <w:rPr>
          <w:rFonts w:ascii="Arial" w:hAnsi="Arial" w:cs="Arial"/>
        </w:rPr>
        <w:t>T</w:t>
      </w:r>
      <w:r w:rsidRPr="003C6B14">
        <w:rPr>
          <w:rFonts w:ascii="Arial" w:hAnsi="Arial" w:cs="Arial"/>
        </w:rPr>
        <w:t>he responsibility for changing attitudes and responses to disability belongs to everyone</w:t>
      </w:r>
      <w:r>
        <w:rPr>
          <w:rFonts w:ascii="Arial" w:hAnsi="Arial" w:cs="Arial"/>
        </w:rPr>
        <w:t xml:space="preserve">. The Strategy articulates the values and principles needed to underpin policies and programs for people with disability. It helps provide national leadership to build awareness and understanding of what needs to change so that people with disability fulfil their potential as equal citizens. </w:t>
      </w:r>
    </w:p>
    <w:p w:rsidR="007F3B1D" w:rsidRDefault="007F3B1D" w:rsidP="00513EED">
      <w:pPr>
        <w:rPr>
          <w:rFonts w:ascii="Arial" w:hAnsi="Arial" w:cs="Arial"/>
        </w:rPr>
      </w:pPr>
    </w:p>
    <w:p w:rsidR="007F3B1D" w:rsidRPr="004A1F86" w:rsidRDefault="007F3B1D" w:rsidP="000D4F11">
      <w:pPr>
        <w:spacing w:after="120"/>
        <w:rPr>
          <w:rFonts w:ascii="Arial" w:hAnsi="Arial" w:cs="Arial"/>
          <w:b/>
          <w:sz w:val="28"/>
          <w:szCs w:val="28"/>
        </w:rPr>
      </w:pPr>
      <w:r w:rsidRPr="004A1F86">
        <w:rPr>
          <w:rFonts w:ascii="Arial" w:hAnsi="Arial" w:cs="Arial"/>
          <w:b/>
          <w:sz w:val="28"/>
          <w:szCs w:val="28"/>
        </w:rPr>
        <w:t xml:space="preserve">The </w:t>
      </w:r>
      <w:r w:rsidR="00AE0DD1">
        <w:rPr>
          <w:rFonts w:ascii="Arial" w:hAnsi="Arial" w:cs="Arial"/>
          <w:b/>
          <w:sz w:val="28"/>
          <w:szCs w:val="28"/>
        </w:rPr>
        <w:t>e</w:t>
      </w:r>
      <w:r w:rsidRPr="004A1F86">
        <w:rPr>
          <w:rFonts w:ascii="Arial" w:hAnsi="Arial" w:cs="Arial"/>
          <w:b/>
          <w:sz w:val="28"/>
          <w:szCs w:val="28"/>
        </w:rPr>
        <w:t>conomic imperative</w:t>
      </w:r>
    </w:p>
    <w:p w:rsidR="007F3B1D" w:rsidRDefault="007F3B1D" w:rsidP="0022145C">
      <w:pPr>
        <w:ind w:right="4"/>
        <w:rPr>
          <w:rFonts w:ascii="Arial" w:hAnsi="Arial" w:cs="Arial"/>
        </w:rPr>
      </w:pPr>
      <w:r>
        <w:rPr>
          <w:rFonts w:ascii="Arial" w:hAnsi="Arial" w:cs="Arial"/>
        </w:rPr>
        <w:t xml:space="preserve">In addition to the individual and family benefits of improving outcomes for people with disability, there is a strong economic imperative to encourage workforce participation and build human capital. </w:t>
      </w:r>
    </w:p>
    <w:p w:rsidR="007F3B1D" w:rsidRDefault="007F3B1D" w:rsidP="00A367BB">
      <w:pPr>
        <w:ind w:right="4"/>
        <w:rPr>
          <w:rFonts w:ascii="Arial" w:hAnsi="Arial" w:cs="Arial"/>
        </w:rPr>
      </w:pPr>
    </w:p>
    <w:p w:rsidR="007F3B1D" w:rsidRDefault="007F3B1D" w:rsidP="00A367BB">
      <w:pPr>
        <w:ind w:right="4"/>
        <w:rPr>
          <w:rFonts w:ascii="Arial" w:hAnsi="Arial" w:cs="Arial"/>
        </w:rPr>
      </w:pPr>
      <w:r w:rsidRPr="000D4F11">
        <w:rPr>
          <w:rFonts w:ascii="Arial" w:hAnsi="Arial" w:cs="Arial"/>
        </w:rPr>
        <w:t xml:space="preserve">The number of people with disability in </w:t>
      </w:r>
      <w:smartTag w:uri="urn:schemas-microsoft-com:office:smarttags" w:element="country-region">
        <w:smartTag w:uri="urn:schemas-microsoft-com:office:smarttags" w:element="place">
          <w:r w:rsidRPr="000D4F11">
            <w:rPr>
              <w:rFonts w:ascii="Arial" w:hAnsi="Arial" w:cs="Arial"/>
            </w:rPr>
            <w:t>Aust</w:t>
          </w:r>
          <w:r>
            <w:rPr>
              <w:rFonts w:ascii="Arial" w:hAnsi="Arial" w:cs="Arial"/>
            </w:rPr>
            <w:t>ralia</w:t>
          </w:r>
        </w:smartTag>
      </w:smartTag>
      <w:r>
        <w:rPr>
          <w:rFonts w:ascii="Arial" w:hAnsi="Arial" w:cs="Arial"/>
        </w:rPr>
        <w:t xml:space="preserve"> is growing </w:t>
      </w:r>
      <w:r w:rsidR="00A14D92">
        <w:rPr>
          <w:rFonts w:ascii="Arial" w:hAnsi="Arial" w:cs="Arial"/>
        </w:rPr>
        <w:t xml:space="preserve">significantly </w:t>
      </w:r>
      <w:r w:rsidRPr="000D4F11">
        <w:rPr>
          <w:rFonts w:ascii="Arial" w:hAnsi="Arial" w:cs="Arial"/>
        </w:rPr>
        <w:t>at both ends of the lifecycle</w:t>
      </w:r>
      <w:r w:rsidR="00AE0DD1">
        <w:rPr>
          <w:rFonts w:ascii="Arial" w:hAnsi="Arial" w:cs="Arial"/>
        </w:rPr>
        <w:t>—</w:t>
      </w:r>
      <w:r>
        <w:rPr>
          <w:rFonts w:ascii="Arial" w:hAnsi="Arial" w:cs="Arial"/>
        </w:rPr>
        <w:t>young and old</w:t>
      </w:r>
      <w:r w:rsidR="00AE0DD1">
        <w:rPr>
          <w:rFonts w:ascii="Arial" w:hAnsi="Arial" w:cs="Arial"/>
        </w:rPr>
        <w:t>—</w:t>
      </w:r>
      <w:r w:rsidRPr="000D4F11">
        <w:rPr>
          <w:rFonts w:ascii="Arial" w:hAnsi="Arial" w:cs="Arial"/>
        </w:rPr>
        <w:t>including those with highest needs.</w:t>
      </w:r>
      <w:r w:rsidR="0083669C">
        <w:rPr>
          <w:rStyle w:val="EndnoteReference"/>
          <w:rFonts w:ascii="Arial" w:hAnsi="Arial"/>
        </w:rPr>
        <w:endnoteReference w:id="11"/>
      </w:r>
      <w:r w:rsidRPr="000D4F11">
        <w:rPr>
          <w:rFonts w:ascii="Arial" w:hAnsi="Arial" w:cs="Arial"/>
        </w:rPr>
        <w:t xml:space="preserve"> </w:t>
      </w:r>
    </w:p>
    <w:p w:rsidR="007F3B1D" w:rsidRDefault="007F3B1D" w:rsidP="00A367BB">
      <w:pPr>
        <w:ind w:right="4"/>
        <w:rPr>
          <w:rFonts w:ascii="Arial" w:hAnsi="Arial" w:cs="Arial"/>
        </w:rPr>
      </w:pPr>
    </w:p>
    <w:p w:rsidR="007F3B1D" w:rsidRPr="008D43BF" w:rsidRDefault="007F3B1D" w:rsidP="000C4121">
      <w:pPr>
        <w:ind w:left="720" w:right="4"/>
        <w:rPr>
          <w:rFonts w:ascii="Arial" w:hAnsi="Arial" w:cs="Arial"/>
          <w:i/>
        </w:rPr>
      </w:pPr>
      <w:r w:rsidRPr="008D43BF">
        <w:rPr>
          <w:rFonts w:ascii="Arial" w:hAnsi="Arial" w:cs="Arial"/>
          <w:i/>
        </w:rPr>
        <w:t>The number of people with severe or profound disability is projected to increase over the next 40 years from 1.4 million to 2.9 million.</w:t>
      </w:r>
      <w:r w:rsidR="00083649" w:rsidRPr="008D43BF">
        <w:rPr>
          <w:rStyle w:val="EndnoteReference"/>
          <w:rFonts w:ascii="Arial" w:hAnsi="Arial"/>
          <w:i/>
        </w:rPr>
        <w:endnoteReference w:id="12"/>
      </w:r>
      <w:r w:rsidRPr="008D43BF">
        <w:rPr>
          <w:rFonts w:ascii="Arial" w:hAnsi="Arial" w:cs="Arial"/>
          <w:i/>
        </w:rPr>
        <w:t xml:space="preserve">  </w:t>
      </w:r>
    </w:p>
    <w:p w:rsidR="007F3B1D" w:rsidRPr="008D43BF" w:rsidRDefault="007F3B1D" w:rsidP="000C4121">
      <w:pPr>
        <w:ind w:left="720" w:right="4"/>
        <w:rPr>
          <w:rFonts w:ascii="Arial" w:hAnsi="Arial" w:cs="Arial"/>
          <w:i/>
        </w:rPr>
      </w:pPr>
    </w:p>
    <w:p w:rsidR="007F3B1D" w:rsidRPr="008D43BF" w:rsidRDefault="007F3B1D" w:rsidP="000C4121">
      <w:pPr>
        <w:ind w:left="720" w:right="4"/>
        <w:rPr>
          <w:rFonts w:ascii="Arial" w:hAnsi="Arial" w:cs="Arial"/>
          <w:i/>
        </w:rPr>
      </w:pPr>
      <w:r w:rsidRPr="008D43BF">
        <w:rPr>
          <w:rFonts w:ascii="Arial" w:hAnsi="Arial" w:cs="Arial"/>
          <w:i/>
        </w:rPr>
        <w:t xml:space="preserve">The projected growth rate in the population with severe or profound disability will outstrip the (general) population growth rate by two to three times over </w:t>
      </w:r>
      <w:r w:rsidR="00834138" w:rsidRPr="008D43BF">
        <w:rPr>
          <w:rFonts w:ascii="Arial" w:hAnsi="Arial" w:cs="Arial"/>
          <w:i/>
        </w:rPr>
        <w:t xml:space="preserve">the </w:t>
      </w:r>
      <w:r w:rsidRPr="008D43BF">
        <w:rPr>
          <w:rFonts w:ascii="Arial" w:hAnsi="Arial" w:cs="Arial"/>
          <w:i/>
        </w:rPr>
        <w:t>next 70 years.</w:t>
      </w:r>
      <w:r w:rsidR="006466CA" w:rsidRPr="008D43BF">
        <w:rPr>
          <w:rStyle w:val="EndnoteReference"/>
          <w:rFonts w:ascii="Arial" w:hAnsi="Arial"/>
          <w:i/>
        </w:rPr>
        <w:endnoteReference w:id="13"/>
      </w:r>
      <w:r w:rsidRPr="008D43BF">
        <w:rPr>
          <w:rFonts w:ascii="Arial" w:hAnsi="Arial" w:cs="Arial"/>
          <w:i/>
        </w:rPr>
        <w:t>  At the same time, the ratio of informal carers will decrease by more than half over the next 50 years.</w:t>
      </w:r>
      <w:r w:rsidR="006466CA" w:rsidRPr="008D43BF">
        <w:rPr>
          <w:rStyle w:val="EndnoteReference"/>
          <w:rFonts w:ascii="Arial" w:hAnsi="Arial"/>
          <w:i/>
        </w:rPr>
        <w:endnoteReference w:id="14"/>
      </w:r>
      <w:r w:rsidRPr="008D43BF">
        <w:rPr>
          <w:rFonts w:ascii="Arial" w:hAnsi="Arial" w:cs="Arial"/>
          <w:i/>
        </w:rPr>
        <w:t xml:space="preserve">  </w:t>
      </w:r>
    </w:p>
    <w:p w:rsidR="007F3B1D" w:rsidRPr="00371ADD" w:rsidRDefault="007F3B1D" w:rsidP="00A367BB">
      <w:pPr>
        <w:ind w:right="4"/>
        <w:rPr>
          <w:rFonts w:ascii="Arial" w:hAnsi="Arial" w:cs="Arial"/>
        </w:rPr>
      </w:pPr>
    </w:p>
    <w:p w:rsidR="007F3B1D" w:rsidRPr="00371ADD" w:rsidRDefault="007F3B1D" w:rsidP="00BB3E75">
      <w:pPr>
        <w:rPr>
          <w:rFonts w:ascii="Arial" w:hAnsi="Arial" w:cs="Arial"/>
        </w:rPr>
      </w:pPr>
      <w:r w:rsidRPr="00371ADD">
        <w:rPr>
          <w:rFonts w:ascii="Arial" w:hAnsi="Arial" w:cs="Arial"/>
        </w:rPr>
        <w:t>Families and other carers play a significant role in supporting people with disability</w:t>
      </w:r>
      <w:r w:rsidR="00C33B60" w:rsidRPr="00371ADD">
        <w:rPr>
          <w:rFonts w:ascii="Arial" w:hAnsi="Arial" w:cs="Arial"/>
        </w:rPr>
        <w:t>.</w:t>
      </w:r>
      <w:r w:rsidR="00FA268C">
        <w:rPr>
          <w:rStyle w:val="EndnoteReference"/>
          <w:rFonts w:ascii="Arial" w:hAnsi="Arial"/>
        </w:rPr>
        <w:endnoteReference w:id="15"/>
      </w:r>
      <w:r w:rsidRPr="00371ADD">
        <w:rPr>
          <w:rFonts w:ascii="Arial" w:hAnsi="Arial" w:cs="Arial"/>
        </w:rPr>
        <w:t xml:space="preserve"> </w:t>
      </w:r>
      <w:r w:rsidR="00FA268C" w:rsidRPr="00C16BFE">
        <w:rPr>
          <w:rFonts w:ascii="Arial" w:hAnsi="Arial" w:cs="Arial"/>
          <w:color w:val="000000"/>
        </w:rPr>
        <w:t>In 2003, approximately 2.5 million people reported providing informal care to a person because of the care r</w:t>
      </w:r>
      <w:r w:rsidR="00127A92">
        <w:rPr>
          <w:rFonts w:ascii="Arial" w:hAnsi="Arial" w:cs="Arial"/>
          <w:color w:val="000000"/>
        </w:rPr>
        <w:t>ecipient’s disability or old age.</w:t>
      </w:r>
      <w:r w:rsidR="00127A92">
        <w:rPr>
          <w:rStyle w:val="EndnoteReference"/>
          <w:rFonts w:ascii="Arial" w:hAnsi="Arial"/>
          <w:color w:val="000000"/>
        </w:rPr>
        <w:endnoteReference w:id="16"/>
      </w:r>
      <w:r w:rsidR="00FA268C" w:rsidRPr="00371ADD">
        <w:rPr>
          <w:rFonts w:ascii="Arial" w:hAnsi="Arial" w:cs="Arial"/>
        </w:rPr>
        <w:t xml:space="preserve"> </w:t>
      </w:r>
      <w:r w:rsidR="008F72C0" w:rsidRPr="00371ADD">
        <w:rPr>
          <w:rFonts w:ascii="Arial" w:hAnsi="Arial" w:cs="Arial"/>
        </w:rPr>
        <w:t>Primary c</w:t>
      </w:r>
      <w:r w:rsidRPr="00371ADD">
        <w:rPr>
          <w:rFonts w:ascii="Arial" w:hAnsi="Arial" w:cs="Arial"/>
        </w:rPr>
        <w:t xml:space="preserve">arers are less likely to be in </w:t>
      </w:r>
      <w:r w:rsidR="008F72C0" w:rsidRPr="00371ADD">
        <w:rPr>
          <w:rFonts w:ascii="Arial" w:hAnsi="Arial" w:cs="Arial"/>
        </w:rPr>
        <w:t>the labour force</w:t>
      </w:r>
      <w:r w:rsidRPr="00371ADD">
        <w:rPr>
          <w:rFonts w:ascii="Arial" w:hAnsi="Arial" w:cs="Arial"/>
        </w:rPr>
        <w:t xml:space="preserve"> (</w:t>
      </w:r>
      <w:r w:rsidR="008F72C0" w:rsidRPr="00371ADD">
        <w:rPr>
          <w:rFonts w:ascii="Arial" w:hAnsi="Arial" w:cs="Arial"/>
        </w:rPr>
        <w:t>39</w:t>
      </w:r>
      <w:r w:rsidR="004B53B0">
        <w:rPr>
          <w:rFonts w:ascii="Arial" w:hAnsi="Arial" w:cs="Arial"/>
        </w:rPr>
        <w:t xml:space="preserve"> per cent</w:t>
      </w:r>
      <w:r w:rsidRPr="00371ADD">
        <w:rPr>
          <w:rFonts w:ascii="Arial" w:hAnsi="Arial" w:cs="Arial"/>
        </w:rPr>
        <w:t>) compared to non-carers (</w:t>
      </w:r>
      <w:r w:rsidR="008F72C0" w:rsidRPr="00371ADD">
        <w:rPr>
          <w:rFonts w:ascii="Arial" w:hAnsi="Arial" w:cs="Arial"/>
        </w:rPr>
        <w:t>67.9</w:t>
      </w:r>
      <w:r w:rsidR="004B53B0">
        <w:rPr>
          <w:rFonts w:ascii="Arial" w:hAnsi="Arial" w:cs="Arial"/>
        </w:rPr>
        <w:t xml:space="preserve"> per cent</w:t>
      </w:r>
      <w:r w:rsidRPr="00371ADD">
        <w:rPr>
          <w:rFonts w:ascii="Arial" w:hAnsi="Arial" w:cs="Arial"/>
        </w:rPr>
        <w:t>).</w:t>
      </w:r>
      <w:r w:rsidR="00C340B4" w:rsidRPr="00371ADD">
        <w:rPr>
          <w:rStyle w:val="EndnoteReference"/>
          <w:rFonts w:ascii="Arial" w:hAnsi="Arial"/>
        </w:rPr>
        <w:endnoteReference w:id="17"/>
      </w:r>
      <w:r w:rsidRPr="00371ADD">
        <w:rPr>
          <w:rFonts w:ascii="Arial" w:hAnsi="Arial" w:cs="Arial"/>
        </w:rPr>
        <w:t xml:space="preserve">  </w:t>
      </w:r>
    </w:p>
    <w:p w:rsidR="004E3072" w:rsidRPr="004E3072" w:rsidRDefault="004E3072" w:rsidP="004E3072">
      <w:pPr>
        <w:ind w:left="720" w:right="4"/>
        <w:rPr>
          <w:rFonts w:ascii="Arial" w:hAnsi="Arial" w:cs="Arial"/>
          <w:highlight w:val="yellow"/>
        </w:rPr>
      </w:pPr>
    </w:p>
    <w:p w:rsidR="007F3B1D" w:rsidRPr="008D43BF" w:rsidRDefault="007F3B1D" w:rsidP="00BB3E75">
      <w:pPr>
        <w:ind w:left="720"/>
        <w:rPr>
          <w:rFonts w:ascii="Arial" w:hAnsi="Arial" w:cs="Arial"/>
          <w:i/>
        </w:rPr>
      </w:pPr>
      <w:r w:rsidRPr="008D43BF">
        <w:rPr>
          <w:rFonts w:ascii="Arial" w:hAnsi="Arial" w:cs="Arial"/>
          <w:i/>
        </w:rPr>
        <w:t>Primary carers are likely to be in the poorest two-fifths of all households and 55</w:t>
      </w:r>
      <w:r w:rsidR="004B53B0" w:rsidRPr="008D43BF">
        <w:rPr>
          <w:rFonts w:ascii="Arial" w:hAnsi="Arial" w:cs="Arial"/>
          <w:i/>
        </w:rPr>
        <w:t xml:space="preserve"> per cent</w:t>
      </w:r>
      <w:r w:rsidRPr="008D43BF">
        <w:rPr>
          <w:rFonts w:ascii="Arial" w:hAnsi="Arial" w:cs="Arial"/>
          <w:i/>
        </w:rPr>
        <w:t xml:space="preserve"> receive income support as their main source of cash income.</w:t>
      </w:r>
      <w:r w:rsidR="008F72C0" w:rsidRPr="008D43BF">
        <w:rPr>
          <w:rStyle w:val="EndnoteReference"/>
          <w:rFonts w:ascii="Arial" w:hAnsi="Arial"/>
          <w:i/>
        </w:rPr>
        <w:endnoteReference w:id="18"/>
      </w:r>
    </w:p>
    <w:p w:rsidR="007F3B1D" w:rsidRDefault="007F3B1D" w:rsidP="00573F68">
      <w:pPr>
        <w:rPr>
          <w:rFonts w:ascii="Arial" w:hAnsi="Arial" w:cs="Arial"/>
        </w:rPr>
      </w:pPr>
    </w:p>
    <w:p w:rsidR="007F3B1D" w:rsidRPr="00DC771C" w:rsidRDefault="007F3B1D" w:rsidP="00573F68">
      <w:r w:rsidRPr="00AB2A78">
        <w:rPr>
          <w:rFonts w:ascii="Arial" w:hAnsi="Arial" w:cs="Arial"/>
        </w:rPr>
        <w:t>Women</w:t>
      </w:r>
      <w:r>
        <w:rPr>
          <w:rFonts w:ascii="Arial" w:hAnsi="Arial" w:cs="Arial"/>
        </w:rPr>
        <w:t xml:space="preserve"> with disability</w:t>
      </w:r>
      <w:r w:rsidRPr="00AB2A78">
        <w:rPr>
          <w:rFonts w:ascii="Arial" w:hAnsi="Arial" w:cs="Arial"/>
        </w:rPr>
        <w:t xml:space="preserve"> are less likely to be in paid work than other women, men with disabili</w:t>
      </w:r>
      <w:r w:rsidR="00AE0DD1">
        <w:rPr>
          <w:rFonts w:ascii="Arial" w:hAnsi="Arial" w:cs="Arial"/>
        </w:rPr>
        <w:t>ty,</w:t>
      </w:r>
      <w:r w:rsidRPr="00AB2A78">
        <w:rPr>
          <w:rFonts w:ascii="Arial" w:hAnsi="Arial" w:cs="Arial"/>
        </w:rPr>
        <w:t xml:space="preserve"> or the population as a whole</w:t>
      </w:r>
      <w:r w:rsidR="00AE0DD1">
        <w:rPr>
          <w:rFonts w:ascii="Arial" w:hAnsi="Arial" w:cs="Arial"/>
        </w:rPr>
        <w:t>.</w:t>
      </w:r>
      <w:r w:rsidR="00DC771C">
        <w:rPr>
          <w:rStyle w:val="EndnoteReference"/>
          <w:rFonts w:ascii="Arial" w:hAnsi="Arial"/>
        </w:rPr>
        <w:endnoteReference w:id="19"/>
      </w:r>
    </w:p>
    <w:p w:rsidR="007F3B1D" w:rsidRDefault="007F3B1D" w:rsidP="00573F68">
      <w:pPr>
        <w:rPr>
          <w:rFonts w:ascii="Arial" w:hAnsi="Arial" w:cs="Arial"/>
        </w:rPr>
      </w:pPr>
    </w:p>
    <w:p w:rsidR="007F3B1D" w:rsidRPr="004A1F86" w:rsidRDefault="00A06C8E" w:rsidP="00A367BB">
      <w:pPr>
        <w:ind w:right="4"/>
        <w:rPr>
          <w:rFonts w:ascii="Arial" w:hAnsi="Arial" w:cs="Arial"/>
          <w:b/>
        </w:rPr>
      </w:pPr>
      <w:r>
        <w:rPr>
          <w:rFonts w:ascii="Arial" w:hAnsi="Arial" w:cs="Arial"/>
          <w:b/>
        </w:rPr>
        <w:t xml:space="preserve">Improving productivity </w:t>
      </w:r>
    </w:p>
    <w:p w:rsidR="007F3B1D" w:rsidRDefault="007F3B1D" w:rsidP="002F403D">
      <w:pPr>
        <w:ind w:right="4"/>
        <w:rPr>
          <w:rFonts w:ascii="Arial" w:hAnsi="Arial" w:cs="Arial"/>
        </w:rPr>
      </w:pPr>
    </w:p>
    <w:p w:rsidR="007F3B1D" w:rsidRDefault="007F3B1D" w:rsidP="002F403D">
      <w:pPr>
        <w:ind w:right="4"/>
        <w:rPr>
          <w:rFonts w:ascii="Arial" w:hAnsi="Arial" w:cs="Arial"/>
        </w:rPr>
      </w:pPr>
      <w:r>
        <w:rPr>
          <w:rFonts w:ascii="Arial" w:hAnsi="Arial" w:cs="Arial"/>
        </w:rPr>
        <w:t xml:space="preserve">The Strategy will help ensure that policy settings, including health, education, employment and income support systems and infrastructure are properly </w:t>
      </w:r>
      <w:r w:rsidR="00A06C8E">
        <w:rPr>
          <w:rFonts w:ascii="Arial" w:hAnsi="Arial" w:cs="Arial"/>
        </w:rPr>
        <w:t xml:space="preserve">designed </w:t>
      </w:r>
      <w:r>
        <w:rPr>
          <w:rFonts w:ascii="Arial" w:hAnsi="Arial" w:cs="Arial"/>
        </w:rPr>
        <w:t>to help meet the aspirations of people with disability, and to maximise productivity across all sectors of the population wherever possible.</w:t>
      </w:r>
    </w:p>
    <w:p w:rsidR="007F3B1D" w:rsidRPr="002365F3" w:rsidRDefault="007F3B1D" w:rsidP="00E670F2">
      <w:pPr>
        <w:pStyle w:val="NormalWeb"/>
        <w:shd w:val="clear" w:color="auto" w:fill="FFFFFF"/>
        <w:rPr>
          <w:rFonts w:ascii="Arial" w:hAnsi="Arial" w:cs="Arial"/>
        </w:rPr>
      </w:pPr>
      <w:r>
        <w:rPr>
          <w:rFonts w:ascii="Arial" w:hAnsi="Arial" w:cs="Arial"/>
        </w:rPr>
        <w:t xml:space="preserve">This is important now and even more so into the future. </w:t>
      </w:r>
      <w:r w:rsidRPr="00E670F2">
        <w:rPr>
          <w:rFonts w:ascii="Arial" w:hAnsi="Arial" w:cs="Arial"/>
        </w:rPr>
        <w:t>By</w:t>
      </w:r>
      <w:r>
        <w:rPr>
          <w:rFonts w:ascii="Arial" w:hAnsi="Arial" w:cs="Arial"/>
        </w:rPr>
        <w:t xml:space="preserve"> 2050</w:t>
      </w:r>
      <w:r w:rsidRPr="00E670F2">
        <w:rPr>
          <w:rFonts w:ascii="Arial" w:hAnsi="Arial" w:cs="Arial"/>
        </w:rPr>
        <w:t xml:space="preserve"> there will be only 2.7 people of working age for every person aged 65 and over, compared with 5 people today.</w:t>
      </w:r>
      <w:r w:rsidR="00DC771C">
        <w:rPr>
          <w:rStyle w:val="EndnoteReference"/>
          <w:rFonts w:ascii="Arial" w:hAnsi="Arial"/>
        </w:rPr>
        <w:endnoteReference w:id="20"/>
      </w:r>
      <w:r>
        <w:rPr>
          <w:rFonts w:ascii="Arial" w:hAnsi="Arial" w:cs="Arial"/>
        </w:rPr>
        <w:t xml:space="preserve"> </w:t>
      </w:r>
      <w:r w:rsidRPr="00A0558C">
        <w:rPr>
          <w:rFonts w:ascii="Arial" w:hAnsi="Arial" w:cs="Arial"/>
        </w:rPr>
        <w:t>The</w:t>
      </w:r>
      <w:r w:rsidRPr="008B7E3A">
        <w:rPr>
          <w:rFonts w:ascii="Arial" w:hAnsi="Arial" w:cs="Arial"/>
          <w:i/>
        </w:rPr>
        <w:t xml:space="preserve"> 2010 Intergenerational </w:t>
      </w:r>
      <w:r w:rsidR="00AE0DD1" w:rsidRPr="008B7E3A">
        <w:rPr>
          <w:rFonts w:ascii="Arial" w:hAnsi="Arial" w:cs="Arial"/>
          <w:i/>
        </w:rPr>
        <w:t>R</w:t>
      </w:r>
      <w:r w:rsidRPr="008B7E3A">
        <w:rPr>
          <w:rFonts w:ascii="Arial" w:hAnsi="Arial" w:cs="Arial"/>
          <w:i/>
        </w:rPr>
        <w:t>eport</w:t>
      </w:r>
      <w:r w:rsidR="002D6A86">
        <w:rPr>
          <w:rFonts w:ascii="Arial" w:hAnsi="Arial" w:cs="Arial"/>
        </w:rPr>
        <w:t xml:space="preserve"> </w:t>
      </w:r>
      <w:r>
        <w:rPr>
          <w:rFonts w:ascii="Arial" w:hAnsi="Arial" w:cs="Arial"/>
        </w:rPr>
        <w:t>has highlighted that population ageing will put significant pressures on the economy.</w:t>
      </w:r>
      <w:r w:rsidR="00DC771C">
        <w:rPr>
          <w:rStyle w:val="EndnoteReference"/>
          <w:rFonts w:ascii="Arial" w:hAnsi="Arial"/>
        </w:rPr>
        <w:endnoteReference w:id="21"/>
      </w:r>
      <w:r>
        <w:rPr>
          <w:rFonts w:ascii="Arial" w:hAnsi="Arial" w:cs="Arial"/>
        </w:rPr>
        <w:t xml:space="preserve"> </w:t>
      </w:r>
      <w:r w:rsidRPr="002365F3">
        <w:rPr>
          <w:rFonts w:ascii="Arial" w:hAnsi="Arial" w:cs="Arial"/>
        </w:rPr>
        <w:t xml:space="preserve">As the workforce becomes a smaller proportion of Australian society, </w:t>
      </w:r>
      <w:r w:rsidR="00590A13">
        <w:rPr>
          <w:rFonts w:ascii="Arial" w:hAnsi="Arial" w:cs="Arial"/>
        </w:rPr>
        <w:t xml:space="preserve">harnessing </w:t>
      </w:r>
      <w:r w:rsidRPr="002365F3">
        <w:rPr>
          <w:rFonts w:ascii="Arial" w:hAnsi="Arial" w:cs="Arial"/>
        </w:rPr>
        <w:t xml:space="preserve">the potential of </w:t>
      </w:r>
      <w:r>
        <w:rPr>
          <w:rFonts w:ascii="Arial" w:hAnsi="Arial" w:cs="Arial"/>
        </w:rPr>
        <w:t>the working age population</w:t>
      </w:r>
      <w:r w:rsidR="00590A13">
        <w:rPr>
          <w:rFonts w:ascii="Arial" w:hAnsi="Arial" w:cs="Arial"/>
        </w:rPr>
        <w:t xml:space="preserve"> will become increasingly important</w:t>
      </w:r>
      <w:r>
        <w:rPr>
          <w:rFonts w:ascii="Arial" w:hAnsi="Arial" w:cs="Arial"/>
        </w:rPr>
        <w:t xml:space="preserve">. This applies equally to </w:t>
      </w:r>
      <w:r w:rsidRPr="002365F3">
        <w:rPr>
          <w:rFonts w:ascii="Arial" w:hAnsi="Arial" w:cs="Arial"/>
        </w:rPr>
        <w:t xml:space="preserve">people with disability, </w:t>
      </w:r>
      <w:r w:rsidR="00A0558C">
        <w:rPr>
          <w:rFonts w:ascii="Arial" w:hAnsi="Arial" w:cs="Arial"/>
        </w:rPr>
        <w:t xml:space="preserve">who </w:t>
      </w:r>
      <w:r w:rsidR="006A72F8">
        <w:rPr>
          <w:rFonts w:ascii="Arial" w:hAnsi="Arial" w:cs="Arial"/>
        </w:rPr>
        <w:t>would</w:t>
      </w:r>
      <w:r w:rsidR="00A0558C">
        <w:rPr>
          <w:rFonts w:ascii="Arial" w:hAnsi="Arial" w:cs="Arial"/>
        </w:rPr>
        <w:t xml:space="preserve"> be able to take up job opportunities </w:t>
      </w:r>
      <w:r w:rsidR="00DF2332">
        <w:rPr>
          <w:rFonts w:ascii="Arial" w:hAnsi="Arial" w:cs="Arial"/>
        </w:rPr>
        <w:t>with appropriate support</w:t>
      </w:r>
      <w:r w:rsidRPr="002365F3">
        <w:rPr>
          <w:rFonts w:ascii="Arial" w:hAnsi="Arial" w:cs="Arial"/>
        </w:rPr>
        <w:t>.</w:t>
      </w:r>
    </w:p>
    <w:p w:rsidR="007F3B1D" w:rsidRDefault="007F3B1D" w:rsidP="00A367BB">
      <w:pPr>
        <w:ind w:right="4"/>
        <w:rPr>
          <w:rFonts w:ascii="Arial" w:hAnsi="Arial" w:cs="Arial"/>
        </w:rPr>
      </w:pPr>
      <w:r>
        <w:rPr>
          <w:rFonts w:ascii="Arial" w:hAnsi="Arial" w:cs="Arial"/>
        </w:rPr>
        <w:t xml:space="preserve">The Strategy is part of a prudent response to one of the most pressing challenges which faces </w:t>
      </w:r>
      <w:smartTag w:uri="urn:schemas-microsoft-com:office:smarttags" w:element="country-region">
        <w:smartTag w:uri="urn:schemas-microsoft-com:office:smarttags" w:element="place">
          <w:r>
            <w:rPr>
              <w:rFonts w:ascii="Arial" w:hAnsi="Arial" w:cs="Arial"/>
            </w:rPr>
            <w:t>Australia</w:t>
          </w:r>
        </w:smartTag>
      </w:smartTag>
      <w:r>
        <w:rPr>
          <w:rFonts w:ascii="Arial" w:hAnsi="Arial" w:cs="Arial"/>
        </w:rPr>
        <w:t xml:space="preserve"> over the next forty years. </w:t>
      </w:r>
    </w:p>
    <w:p w:rsidR="00776C08" w:rsidRDefault="00776C08" w:rsidP="00A367BB">
      <w:pPr>
        <w:ind w:right="4"/>
        <w:rPr>
          <w:rFonts w:ascii="Arial" w:hAnsi="Arial" w:cs="Arial"/>
        </w:rPr>
      </w:pPr>
    </w:p>
    <w:p w:rsidR="007F3B1D" w:rsidRDefault="007F3B1D" w:rsidP="008363BA">
      <w:pPr>
        <w:rPr>
          <w:rFonts w:ascii="Arial" w:hAnsi="Arial" w:cs="Arial"/>
        </w:rPr>
      </w:pPr>
      <w:r w:rsidRPr="008363BA">
        <w:rPr>
          <w:rFonts w:ascii="Arial" w:hAnsi="Arial" w:cs="Arial"/>
        </w:rPr>
        <w:t>There is an important relationship between educational outcomes for people with disability and their economic contribution as workers and taxpayers. Changing attitudes towards disability</w:t>
      </w:r>
      <w:r w:rsidR="00E5243B">
        <w:rPr>
          <w:rFonts w:ascii="Arial" w:hAnsi="Arial" w:cs="Arial"/>
        </w:rPr>
        <w:t>—</w:t>
      </w:r>
      <w:r w:rsidRPr="008363BA">
        <w:rPr>
          <w:rFonts w:ascii="Arial" w:hAnsi="Arial" w:cs="Arial"/>
        </w:rPr>
        <w:t>accompanied by improved accessibility of buildings, transport, information and telecommunications</w:t>
      </w:r>
      <w:r w:rsidR="00E5243B">
        <w:rPr>
          <w:rFonts w:ascii="Arial" w:hAnsi="Arial" w:cs="Arial"/>
        </w:rPr>
        <w:t>—</w:t>
      </w:r>
      <w:r w:rsidRPr="008363BA">
        <w:rPr>
          <w:rFonts w:ascii="Arial" w:hAnsi="Arial" w:cs="Arial"/>
        </w:rPr>
        <w:t>ha</w:t>
      </w:r>
      <w:r w:rsidR="004B53B0">
        <w:rPr>
          <w:rFonts w:ascii="Arial" w:hAnsi="Arial" w:cs="Arial"/>
        </w:rPr>
        <w:t>ve</w:t>
      </w:r>
      <w:r w:rsidRPr="008363BA">
        <w:rPr>
          <w:rFonts w:ascii="Arial" w:hAnsi="Arial" w:cs="Arial"/>
        </w:rPr>
        <w:t xml:space="preserve"> the potential to increase the contribution of people with disability to the economy as </w:t>
      </w:r>
      <w:r>
        <w:rPr>
          <w:rFonts w:ascii="Arial" w:hAnsi="Arial" w:cs="Arial"/>
        </w:rPr>
        <w:t>customers</w:t>
      </w:r>
      <w:r w:rsidRPr="008363BA">
        <w:rPr>
          <w:rFonts w:ascii="Arial" w:hAnsi="Arial" w:cs="Arial"/>
        </w:rPr>
        <w:t xml:space="preserve"> and users of technology.  A good example of this is tourism.  People with disability represent a sizeable potential travel and tourism market that can be tapped through improved customer service, accessible transport, venue, and accommodation options.</w:t>
      </w:r>
    </w:p>
    <w:p w:rsidR="007F3B1D" w:rsidRDefault="007F3B1D" w:rsidP="009B28CA">
      <w:pPr>
        <w:rPr>
          <w:rFonts w:ascii="Arial" w:hAnsi="Arial" w:cs="Arial"/>
        </w:rPr>
      </w:pPr>
    </w:p>
    <w:p w:rsidR="007F3B1D" w:rsidRPr="00BB20CA" w:rsidRDefault="007F3B1D" w:rsidP="006C70C0">
      <w:pPr>
        <w:rPr>
          <w:rFonts w:ascii="Arial" w:hAnsi="Arial" w:cs="Arial"/>
          <w:b/>
        </w:rPr>
      </w:pPr>
      <w:r w:rsidRPr="00BB20CA">
        <w:rPr>
          <w:rFonts w:ascii="Arial" w:hAnsi="Arial" w:cs="Arial"/>
          <w:b/>
        </w:rPr>
        <w:t>Looking to the long term</w:t>
      </w:r>
    </w:p>
    <w:p w:rsidR="007F3B1D" w:rsidRDefault="007F3B1D" w:rsidP="006C70C0">
      <w:pPr>
        <w:rPr>
          <w:rFonts w:ascii="Arial" w:hAnsi="Arial" w:cs="Arial"/>
        </w:rPr>
      </w:pPr>
    </w:p>
    <w:p w:rsidR="007F3B1D" w:rsidRDefault="007F3B1D" w:rsidP="006C70C0">
      <w:pPr>
        <w:rPr>
          <w:rFonts w:ascii="Arial" w:hAnsi="Arial" w:cs="Arial"/>
        </w:rPr>
      </w:pPr>
      <w:smartTag w:uri="urn:schemas-microsoft-com:office:smarttags" w:element="country-region">
        <w:smartTag w:uri="urn:schemas-microsoft-com:office:smarttags" w:element="place">
          <w:r>
            <w:rPr>
              <w:rFonts w:ascii="Arial" w:hAnsi="Arial" w:cs="Arial"/>
            </w:rPr>
            <w:t>Australia</w:t>
          </w:r>
        </w:smartTag>
      </w:smartTag>
      <w:r>
        <w:rPr>
          <w:rFonts w:ascii="Arial" w:hAnsi="Arial" w:cs="Arial"/>
        </w:rPr>
        <w:t>’s specialist disability support system provides a range of personal and community support for people with disability</w:t>
      </w:r>
      <w:r w:rsidR="00E736DB">
        <w:rPr>
          <w:rFonts w:ascii="Arial" w:hAnsi="Arial" w:cs="Arial"/>
        </w:rPr>
        <w:t xml:space="preserve">, </w:t>
      </w:r>
      <w:r>
        <w:rPr>
          <w:rFonts w:ascii="Arial" w:hAnsi="Arial" w:cs="Arial"/>
        </w:rPr>
        <w:t>their families and carers</w:t>
      </w:r>
      <w:r w:rsidR="00A0558C">
        <w:rPr>
          <w:rFonts w:ascii="Arial" w:hAnsi="Arial" w:cs="Arial"/>
        </w:rPr>
        <w:t>,</w:t>
      </w:r>
      <w:r>
        <w:rPr>
          <w:rFonts w:ascii="Arial" w:hAnsi="Arial" w:cs="Arial"/>
        </w:rPr>
        <w:t xml:space="preserve"> and is jointly funded by </w:t>
      </w:r>
      <w:r w:rsidR="000F7F56">
        <w:rPr>
          <w:rFonts w:ascii="Arial" w:hAnsi="Arial" w:cs="Arial"/>
        </w:rPr>
        <w:t>S</w:t>
      </w:r>
      <w:r>
        <w:rPr>
          <w:rFonts w:ascii="Arial" w:hAnsi="Arial" w:cs="Arial"/>
        </w:rPr>
        <w:t xml:space="preserve">tate and </w:t>
      </w:r>
      <w:r w:rsidR="000F7F56">
        <w:rPr>
          <w:rFonts w:ascii="Arial" w:hAnsi="Arial" w:cs="Arial"/>
        </w:rPr>
        <w:t>T</w:t>
      </w:r>
      <w:r>
        <w:rPr>
          <w:rFonts w:ascii="Arial" w:hAnsi="Arial" w:cs="Arial"/>
        </w:rPr>
        <w:t xml:space="preserve">erritory governments and the Commonwealth. Under the </w:t>
      </w:r>
      <w:r w:rsidR="000F7F56">
        <w:rPr>
          <w:rFonts w:ascii="Arial" w:hAnsi="Arial" w:cs="Arial"/>
        </w:rPr>
        <w:t>NDA</w:t>
      </w:r>
      <w:r>
        <w:rPr>
          <w:rFonts w:ascii="Arial" w:hAnsi="Arial" w:cs="Arial"/>
        </w:rPr>
        <w:t xml:space="preserve"> there is important reform work underway to improve the existing system.</w:t>
      </w:r>
    </w:p>
    <w:p w:rsidR="007F3B1D" w:rsidRDefault="007F3B1D" w:rsidP="006C70C0">
      <w:pPr>
        <w:rPr>
          <w:rFonts w:ascii="Arial" w:hAnsi="Arial" w:cs="Arial"/>
        </w:rPr>
      </w:pPr>
    </w:p>
    <w:p w:rsidR="007F3B1D" w:rsidRDefault="007F3B1D" w:rsidP="00C552DB">
      <w:pPr>
        <w:rPr>
          <w:rFonts w:ascii="Arial" w:hAnsi="Arial" w:cs="Arial"/>
        </w:rPr>
      </w:pPr>
      <w:r>
        <w:rPr>
          <w:rFonts w:ascii="Arial" w:hAnsi="Arial" w:cs="Arial"/>
        </w:rPr>
        <w:t>Sup</w:t>
      </w:r>
      <w:r w:rsidR="004B53B0">
        <w:rPr>
          <w:rFonts w:ascii="Arial" w:hAnsi="Arial" w:cs="Arial"/>
        </w:rPr>
        <w:t>port for people with disability</w:t>
      </w:r>
      <w:r w:rsidR="000F7F56">
        <w:rPr>
          <w:rFonts w:ascii="Arial" w:hAnsi="Arial" w:cs="Arial"/>
        </w:rPr>
        <w:t xml:space="preserve">, </w:t>
      </w:r>
      <w:r>
        <w:rPr>
          <w:rFonts w:ascii="Arial" w:hAnsi="Arial" w:cs="Arial"/>
        </w:rPr>
        <w:t>their families and carers is a social investment as it assists people to realise their potential and enable</w:t>
      </w:r>
      <w:r w:rsidR="00A0558C">
        <w:rPr>
          <w:rFonts w:ascii="Arial" w:hAnsi="Arial" w:cs="Arial"/>
        </w:rPr>
        <w:t>s</w:t>
      </w:r>
      <w:r>
        <w:rPr>
          <w:rFonts w:ascii="Arial" w:hAnsi="Arial" w:cs="Arial"/>
        </w:rPr>
        <w:t xml:space="preserve"> them to contribute to society, economically and socially.</w:t>
      </w:r>
    </w:p>
    <w:p w:rsidR="007F3B1D" w:rsidRDefault="007F3B1D" w:rsidP="00C552DB">
      <w:pPr>
        <w:rPr>
          <w:rFonts w:ascii="Arial" w:hAnsi="Arial" w:cs="Arial"/>
        </w:rPr>
      </w:pPr>
    </w:p>
    <w:p w:rsidR="007F3B1D" w:rsidRDefault="007F3B1D" w:rsidP="0090448C">
      <w:pPr>
        <w:autoSpaceDE w:val="0"/>
        <w:autoSpaceDN w:val="0"/>
        <w:adjustRightInd w:val="0"/>
        <w:rPr>
          <w:rFonts w:ascii="Arial" w:hAnsi="Arial" w:cs="Arial"/>
        </w:rPr>
      </w:pPr>
      <w:r>
        <w:rPr>
          <w:rFonts w:ascii="Arial" w:hAnsi="Arial" w:cs="Arial"/>
        </w:rPr>
        <w:t>However</w:t>
      </w:r>
      <w:r w:rsidR="00A0558C">
        <w:rPr>
          <w:rFonts w:ascii="Arial" w:hAnsi="Arial" w:cs="Arial"/>
        </w:rPr>
        <w:t>,</w:t>
      </w:r>
      <w:r>
        <w:rPr>
          <w:rFonts w:ascii="Arial" w:hAnsi="Arial" w:cs="Arial"/>
        </w:rPr>
        <w:t xml:space="preserve"> the demand for services exceeds supply</w:t>
      </w:r>
      <w:r w:rsidR="00A0558C">
        <w:rPr>
          <w:rFonts w:ascii="Arial" w:hAnsi="Arial" w:cs="Arial"/>
        </w:rPr>
        <w:t xml:space="preserve"> </w:t>
      </w:r>
      <w:r w:rsidR="0090448C" w:rsidRPr="0090448C">
        <w:rPr>
          <w:rFonts w:ascii="Arial" w:hAnsi="Arial" w:cs="Arial"/>
        </w:rPr>
        <w:t>and continues to do so</w:t>
      </w:r>
      <w:r w:rsidR="00A0558C">
        <w:rPr>
          <w:rFonts w:ascii="Arial" w:hAnsi="Arial" w:cs="Arial"/>
        </w:rPr>
        <w:t>,</w:t>
      </w:r>
      <w:r w:rsidR="0090448C" w:rsidRPr="0090448C">
        <w:rPr>
          <w:rFonts w:ascii="Arial" w:hAnsi="Arial" w:cs="Arial"/>
        </w:rPr>
        <w:t xml:space="preserve"> despite </w:t>
      </w:r>
      <w:r w:rsidR="00A0558C">
        <w:rPr>
          <w:rFonts w:ascii="Arial" w:hAnsi="Arial" w:cs="Arial"/>
        </w:rPr>
        <w:t>g</w:t>
      </w:r>
      <w:r w:rsidR="0090448C" w:rsidRPr="0090448C">
        <w:rPr>
          <w:rFonts w:ascii="Arial" w:hAnsi="Arial" w:cs="Arial"/>
        </w:rPr>
        <w:t>overnments providing significant growth in funding in recent years. The demand for both disability</w:t>
      </w:r>
      <w:r w:rsidR="00A0558C">
        <w:rPr>
          <w:rFonts w:ascii="Arial" w:hAnsi="Arial" w:cs="Arial"/>
        </w:rPr>
        <w:t>-</w:t>
      </w:r>
      <w:r w:rsidR="0090448C" w:rsidRPr="0090448C">
        <w:rPr>
          <w:rFonts w:ascii="Arial" w:hAnsi="Arial" w:cs="Arial"/>
        </w:rPr>
        <w:t>specific and mainstream services is continuing to grow due to a number of factors, including increases in the prevalence of chronic health conditions, increased expectations of the quality of care, and a trend towards community-based living arrangements. A further factor is a projected decline in the number of carers available due to the ageing of the workforce, the changing roles of women and changing family structures.</w:t>
      </w:r>
    </w:p>
    <w:p w:rsidR="007F3B1D" w:rsidRDefault="007F3B1D" w:rsidP="00BB3E75">
      <w:pPr>
        <w:rPr>
          <w:rFonts w:ascii="Arial" w:hAnsi="Arial" w:cs="Arial"/>
        </w:rPr>
      </w:pPr>
    </w:p>
    <w:p w:rsidR="007F3B1D" w:rsidRPr="008D43BF" w:rsidRDefault="007F3B1D" w:rsidP="007F3B1D">
      <w:pPr>
        <w:ind w:left="720"/>
        <w:rPr>
          <w:rFonts w:ascii="Arial" w:hAnsi="Arial" w:cs="Arial"/>
          <w:i/>
        </w:rPr>
      </w:pPr>
      <w:r w:rsidRPr="008D43BF">
        <w:rPr>
          <w:rFonts w:ascii="Arial" w:hAnsi="Arial" w:cs="Arial"/>
          <w:i/>
        </w:rPr>
        <w:t>A decrease in informal care rates of 1.6</w:t>
      </w:r>
      <w:r w:rsidR="004B53B0" w:rsidRPr="008D43BF">
        <w:rPr>
          <w:rFonts w:ascii="Arial" w:hAnsi="Arial" w:cs="Arial"/>
          <w:i/>
        </w:rPr>
        <w:t xml:space="preserve"> per cent</w:t>
      </w:r>
      <w:r w:rsidRPr="008D43BF">
        <w:rPr>
          <w:rFonts w:ascii="Arial" w:hAnsi="Arial" w:cs="Arial"/>
          <w:i/>
        </w:rPr>
        <w:t xml:space="preserve"> p</w:t>
      </w:r>
      <w:r w:rsidR="004B53B0" w:rsidRPr="008D43BF">
        <w:rPr>
          <w:rFonts w:ascii="Arial" w:hAnsi="Arial" w:cs="Arial"/>
          <w:i/>
        </w:rPr>
        <w:t xml:space="preserve">er </w:t>
      </w:r>
      <w:r w:rsidRPr="008D43BF">
        <w:rPr>
          <w:rFonts w:ascii="Arial" w:hAnsi="Arial" w:cs="Arial"/>
          <w:i/>
        </w:rPr>
        <w:t>a</w:t>
      </w:r>
      <w:r w:rsidR="004B53B0" w:rsidRPr="008D43BF">
        <w:rPr>
          <w:rFonts w:ascii="Arial" w:hAnsi="Arial" w:cs="Arial"/>
          <w:i/>
        </w:rPr>
        <w:t>nnum</w:t>
      </w:r>
      <w:r w:rsidRPr="008D43BF">
        <w:rPr>
          <w:rFonts w:ascii="Arial" w:hAnsi="Arial" w:cs="Arial"/>
          <w:i/>
        </w:rPr>
        <w:t xml:space="preserve"> is projected from 2006 to 2036. This is likely to result in a requirement of 7.2</w:t>
      </w:r>
      <w:r w:rsidR="004B53B0" w:rsidRPr="008D43BF">
        <w:rPr>
          <w:rFonts w:ascii="Arial" w:hAnsi="Arial" w:cs="Arial"/>
          <w:i/>
        </w:rPr>
        <w:t xml:space="preserve"> per cent </w:t>
      </w:r>
      <w:r w:rsidRPr="008D43BF">
        <w:rPr>
          <w:rFonts w:ascii="Arial" w:hAnsi="Arial" w:cs="Arial"/>
          <w:i/>
        </w:rPr>
        <w:t>p</w:t>
      </w:r>
      <w:r w:rsidR="004B53B0" w:rsidRPr="008D43BF">
        <w:rPr>
          <w:rFonts w:ascii="Arial" w:hAnsi="Arial" w:cs="Arial"/>
          <w:i/>
        </w:rPr>
        <w:t xml:space="preserve">er </w:t>
      </w:r>
      <w:r w:rsidRPr="008D43BF">
        <w:rPr>
          <w:rFonts w:ascii="Arial" w:hAnsi="Arial" w:cs="Arial"/>
          <w:i/>
        </w:rPr>
        <w:t>a</w:t>
      </w:r>
      <w:r w:rsidR="004B53B0" w:rsidRPr="008D43BF">
        <w:rPr>
          <w:rFonts w:ascii="Arial" w:hAnsi="Arial" w:cs="Arial"/>
          <w:i/>
        </w:rPr>
        <w:t>nnum</w:t>
      </w:r>
      <w:r w:rsidRPr="008D43BF">
        <w:rPr>
          <w:rFonts w:ascii="Arial" w:hAnsi="Arial" w:cs="Arial"/>
          <w:i/>
        </w:rPr>
        <w:t xml:space="preserve"> increase in formal service provision.</w:t>
      </w:r>
      <w:r w:rsidR="00802CA9" w:rsidRPr="008D43BF">
        <w:rPr>
          <w:rStyle w:val="EndnoteReference"/>
          <w:rFonts w:ascii="Arial" w:hAnsi="Arial"/>
          <w:i/>
        </w:rPr>
        <w:endnoteReference w:id="22"/>
      </w:r>
    </w:p>
    <w:p w:rsidR="007F3B1D" w:rsidRDefault="007F3B1D" w:rsidP="00BB3E75">
      <w:pPr>
        <w:rPr>
          <w:rFonts w:ascii="Arial" w:hAnsi="Arial" w:cs="Arial"/>
        </w:rPr>
      </w:pPr>
    </w:p>
    <w:p w:rsidR="007F3B1D" w:rsidRDefault="007F3B1D" w:rsidP="006C70C0">
      <w:pPr>
        <w:rPr>
          <w:rFonts w:ascii="Arial" w:hAnsi="Arial" w:cs="Arial"/>
        </w:rPr>
      </w:pPr>
      <w:r>
        <w:rPr>
          <w:rFonts w:ascii="Arial" w:hAnsi="Arial" w:cs="Arial"/>
        </w:rPr>
        <w:t>The Australian Government has asked the Productivity Commission to conduct an inquiry into a national disability long</w:t>
      </w:r>
      <w:r w:rsidR="00A0558C">
        <w:rPr>
          <w:rFonts w:ascii="Arial" w:hAnsi="Arial" w:cs="Arial"/>
        </w:rPr>
        <w:t>-</w:t>
      </w:r>
      <w:r>
        <w:rPr>
          <w:rFonts w:ascii="Arial" w:hAnsi="Arial" w:cs="Arial"/>
        </w:rPr>
        <w:t>term care and support scheme</w:t>
      </w:r>
      <w:r w:rsidR="00A0558C">
        <w:rPr>
          <w:rFonts w:ascii="Arial" w:hAnsi="Arial" w:cs="Arial"/>
        </w:rPr>
        <w:t>,</w:t>
      </w:r>
      <w:r>
        <w:rPr>
          <w:rFonts w:ascii="Arial" w:hAnsi="Arial" w:cs="Arial"/>
        </w:rPr>
        <w:t xml:space="preserve"> including consideration of a national </w:t>
      </w:r>
      <w:r w:rsidR="00590A13">
        <w:rPr>
          <w:rFonts w:ascii="Arial" w:hAnsi="Arial" w:cs="Arial"/>
        </w:rPr>
        <w:t>d</w:t>
      </w:r>
      <w:r>
        <w:rPr>
          <w:rFonts w:ascii="Arial" w:hAnsi="Arial" w:cs="Arial"/>
        </w:rPr>
        <w:t xml:space="preserve">isability </w:t>
      </w:r>
      <w:r w:rsidR="00590A13">
        <w:rPr>
          <w:rFonts w:ascii="Arial" w:hAnsi="Arial" w:cs="Arial"/>
        </w:rPr>
        <w:t>i</w:t>
      </w:r>
      <w:r>
        <w:rPr>
          <w:rFonts w:ascii="Arial" w:hAnsi="Arial" w:cs="Arial"/>
        </w:rPr>
        <w:t xml:space="preserve">nsurance </w:t>
      </w:r>
      <w:r w:rsidR="00590A13">
        <w:rPr>
          <w:rFonts w:ascii="Arial" w:hAnsi="Arial" w:cs="Arial"/>
        </w:rPr>
        <w:t>s</w:t>
      </w:r>
      <w:r>
        <w:rPr>
          <w:rFonts w:ascii="Arial" w:hAnsi="Arial" w:cs="Arial"/>
        </w:rPr>
        <w:t xml:space="preserve">cheme. </w:t>
      </w:r>
      <w:r w:rsidR="00204B91">
        <w:rPr>
          <w:rFonts w:ascii="Arial" w:hAnsi="Arial" w:cs="Arial"/>
        </w:rPr>
        <w:t>E</w:t>
      </w:r>
      <w:r>
        <w:rPr>
          <w:rFonts w:ascii="Arial" w:hAnsi="Arial" w:cs="Arial"/>
        </w:rPr>
        <w:t>xplor</w:t>
      </w:r>
      <w:r w:rsidR="00204B91">
        <w:rPr>
          <w:rFonts w:ascii="Arial" w:hAnsi="Arial" w:cs="Arial"/>
        </w:rPr>
        <w:t>ing</w:t>
      </w:r>
      <w:r>
        <w:rPr>
          <w:rFonts w:ascii="Arial" w:hAnsi="Arial" w:cs="Arial"/>
        </w:rPr>
        <w:t xml:space="preserve"> alternative approaches to the funding and delivery of disability services with a focus on early intervention and long</w:t>
      </w:r>
      <w:r w:rsidR="00D044A9">
        <w:rPr>
          <w:rFonts w:ascii="Arial" w:hAnsi="Arial" w:cs="Arial"/>
        </w:rPr>
        <w:t>-</w:t>
      </w:r>
      <w:r>
        <w:rPr>
          <w:rFonts w:ascii="Arial" w:hAnsi="Arial" w:cs="Arial"/>
        </w:rPr>
        <w:t xml:space="preserve">term care will be an important contribution to the Strategy. </w:t>
      </w:r>
    </w:p>
    <w:p w:rsidR="007F3B1D" w:rsidRPr="00BB20CA" w:rsidRDefault="007F3B1D" w:rsidP="00301CBB">
      <w:pPr>
        <w:spacing w:before="120"/>
        <w:rPr>
          <w:rFonts w:ascii="Arial" w:hAnsi="Arial" w:cs="Arial"/>
          <w:b/>
          <w:sz w:val="32"/>
          <w:szCs w:val="32"/>
        </w:rPr>
      </w:pPr>
      <w:r w:rsidRPr="00BB3E75">
        <w:rPr>
          <w:rFonts w:ascii="Arial" w:hAnsi="Arial" w:cs="Arial"/>
        </w:rPr>
        <w:br w:type="page"/>
      </w:r>
      <w:r w:rsidRPr="00BB20CA">
        <w:rPr>
          <w:rFonts w:ascii="Arial" w:hAnsi="Arial" w:cs="Arial"/>
          <w:b/>
          <w:sz w:val="32"/>
          <w:szCs w:val="32"/>
        </w:rPr>
        <w:t xml:space="preserve">The National </w:t>
      </w:r>
      <w:r w:rsidR="00E5243B">
        <w:rPr>
          <w:rFonts w:ascii="Arial" w:hAnsi="Arial" w:cs="Arial"/>
          <w:b/>
          <w:sz w:val="32"/>
          <w:szCs w:val="32"/>
        </w:rPr>
        <w:t xml:space="preserve">Disability </w:t>
      </w:r>
      <w:r w:rsidRPr="00BB20CA">
        <w:rPr>
          <w:rFonts w:ascii="Arial" w:hAnsi="Arial" w:cs="Arial"/>
          <w:b/>
          <w:sz w:val="32"/>
          <w:szCs w:val="32"/>
        </w:rPr>
        <w:t>Strategy</w:t>
      </w:r>
    </w:p>
    <w:p w:rsidR="007F3B1D" w:rsidRDefault="007F3B1D" w:rsidP="00E948DC">
      <w:pPr>
        <w:rPr>
          <w:rFonts w:ascii="Arial" w:hAnsi="Arial" w:cs="Arial"/>
        </w:rPr>
      </w:pPr>
    </w:p>
    <w:p w:rsidR="007F3B1D" w:rsidRPr="00D73A50" w:rsidRDefault="007F3B1D" w:rsidP="00E948DC">
      <w:pPr>
        <w:rPr>
          <w:rFonts w:ascii="Arial" w:hAnsi="Arial" w:cs="Arial"/>
          <w:b/>
        </w:rPr>
      </w:pPr>
      <w:r w:rsidRPr="004755D3">
        <w:rPr>
          <w:rFonts w:ascii="Arial" w:hAnsi="Arial" w:cs="Arial"/>
          <w:b/>
          <w:sz w:val="28"/>
          <w:szCs w:val="28"/>
        </w:rPr>
        <w:t>Vision</w:t>
      </w:r>
    </w:p>
    <w:p w:rsidR="007F3B1D" w:rsidRDefault="007F3B1D" w:rsidP="00E948DC">
      <w:pPr>
        <w:rPr>
          <w:rFonts w:ascii="Arial" w:hAnsi="Arial" w:cs="Arial"/>
        </w:rPr>
      </w:pPr>
    </w:p>
    <w:p w:rsidR="007F3B1D" w:rsidRPr="002D6A86" w:rsidRDefault="007F3B1D" w:rsidP="00E948DC">
      <w:pPr>
        <w:rPr>
          <w:rFonts w:ascii="Arial" w:hAnsi="Arial" w:cs="Arial"/>
          <w:b/>
        </w:rPr>
      </w:pPr>
      <w:r w:rsidRPr="002D6A86">
        <w:rPr>
          <w:rFonts w:ascii="Arial" w:hAnsi="Arial" w:cs="Arial"/>
          <w:b/>
        </w:rPr>
        <w:t>An inclusive Australian society that enables people with disability to fulfil their potential as equal citizens.</w:t>
      </w:r>
    </w:p>
    <w:p w:rsidR="007F3B1D" w:rsidRPr="00E31081" w:rsidRDefault="007F3B1D" w:rsidP="00E948DC">
      <w:pPr>
        <w:rPr>
          <w:rFonts w:ascii="Arial" w:hAnsi="Arial" w:cs="Arial"/>
        </w:rPr>
      </w:pPr>
    </w:p>
    <w:p w:rsidR="007F3B1D" w:rsidRPr="00E31081" w:rsidRDefault="007F3B1D" w:rsidP="00E948DC">
      <w:pPr>
        <w:rPr>
          <w:rFonts w:ascii="Arial" w:hAnsi="Arial" w:cs="Arial"/>
        </w:rPr>
      </w:pPr>
      <w:r w:rsidRPr="00E31081">
        <w:rPr>
          <w:rFonts w:ascii="Arial" w:hAnsi="Arial" w:cs="Arial"/>
        </w:rPr>
        <w:t>To achieve this vision all Australian governments, non</w:t>
      </w:r>
      <w:r>
        <w:rPr>
          <w:rFonts w:ascii="Arial" w:hAnsi="Arial" w:cs="Arial"/>
        </w:rPr>
        <w:t>-</w:t>
      </w:r>
      <w:r w:rsidRPr="00E31081">
        <w:rPr>
          <w:rFonts w:ascii="Arial" w:hAnsi="Arial" w:cs="Arial"/>
        </w:rPr>
        <w:t xml:space="preserve">government organisations, businesses and the wider community have a role to play. This </w:t>
      </w:r>
      <w:r>
        <w:rPr>
          <w:rFonts w:ascii="Arial" w:hAnsi="Arial" w:cs="Arial"/>
        </w:rPr>
        <w:t>S</w:t>
      </w:r>
      <w:r w:rsidRPr="00E31081">
        <w:rPr>
          <w:rFonts w:ascii="Arial" w:hAnsi="Arial" w:cs="Arial"/>
        </w:rPr>
        <w:t xml:space="preserve">trategy </w:t>
      </w:r>
      <w:r>
        <w:rPr>
          <w:rFonts w:ascii="Arial" w:hAnsi="Arial" w:cs="Arial"/>
        </w:rPr>
        <w:t>outlines</w:t>
      </w:r>
      <w:r w:rsidRPr="00E31081">
        <w:rPr>
          <w:rFonts w:ascii="Arial" w:hAnsi="Arial" w:cs="Arial"/>
        </w:rPr>
        <w:t xml:space="preserve"> action</w:t>
      </w:r>
      <w:r w:rsidR="00204B91">
        <w:rPr>
          <w:rFonts w:ascii="Arial" w:hAnsi="Arial" w:cs="Arial"/>
        </w:rPr>
        <w:t>s</w:t>
      </w:r>
      <w:r w:rsidRPr="00E31081">
        <w:rPr>
          <w:rFonts w:ascii="Arial" w:hAnsi="Arial" w:cs="Arial"/>
        </w:rPr>
        <w:t xml:space="preserve"> that need to be taken </w:t>
      </w:r>
      <w:r>
        <w:rPr>
          <w:rFonts w:ascii="Arial" w:hAnsi="Arial" w:cs="Arial"/>
        </w:rPr>
        <w:t>at</w:t>
      </w:r>
      <w:r w:rsidRPr="00E31081">
        <w:rPr>
          <w:rFonts w:ascii="Arial" w:hAnsi="Arial" w:cs="Arial"/>
        </w:rPr>
        <w:t xml:space="preserve"> all levels of government </w:t>
      </w:r>
      <w:r>
        <w:rPr>
          <w:rFonts w:ascii="Arial" w:hAnsi="Arial" w:cs="Arial"/>
        </w:rPr>
        <w:t xml:space="preserve">and </w:t>
      </w:r>
      <w:r w:rsidR="00E5243B">
        <w:rPr>
          <w:rFonts w:ascii="Arial" w:hAnsi="Arial" w:cs="Arial"/>
        </w:rPr>
        <w:t xml:space="preserve">across the </w:t>
      </w:r>
      <w:r>
        <w:rPr>
          <w:rFonts w:ascii="Arial" w:hAnsi="Arial" w:cs="Arial"/>
        </w:rPr>
        <w:t xml:space="preserve">community </w:t>
      </w:r>
      <w:r w:rsidR="00E5243B">
        <w:rPr>
          <w:rFonts w:ascii="Arial" w:hAnsi="Arial" w:cs="Arial"/>
        </w:rPr>
        <w:t>during</w:t>
      </w:r>
      <w:r w:rsidRPr="00E31081">
        <w:rPr>
          <w:rFonts w:ascii="Arial" w:hAnsi="Arial" w:cs="Arial"/>
        </w:rPr>
        <w:t xml:space="preserve"> the next ten years. </w:t>
      </w:r>
    </w:p>
    <w:p w:rsidR="007F3B1D" w:rsidRPr="00E31081" w:rsidRDefault="007F3B1D" w:rsidP="00E948DC">
      <w:pPr>
        <w:rPr>
          <w:rFonts w:ascii="Arial" w:hAnsi="Arial" w:cs="Arial"/>
        </w:rPr>
      </w:pPr>
    </w:p>
    <w:p w:rsidR="007F3B1D" w:rsidRDefault="007F3B1D" w:rsidP="00A701B3">
      <w:pPr>
        <w:rPr>
          <w:rFonts w:ascii="Arial" w:hAnsi="Arial" w:cs="Arial"/>
        </w:rPr>
      </w:pPr>
      <w:r w:rsidRPr="00E31081">
        <w:rPr>
          <w:rFonts w:ascii="Arial" w:hAnsi="Arial" w:cs="Arial"/>
        </w:rPr>
        <w:t xml:space="preserve">Through valuing </w:t>
      </w:r>
      <w:r>
        <w:rPr>
          <w:rFonts w:ascii="Arial" w:hAnsi="Arial" w:cs="Arial"/>
        </w:rPr>
        <w:t xml:space="preserve">the participation and contribution of </w:t>
      </w:r>
      <w:r w:rsidRPr="00E31081">
        <w:rPr>
          <w:rFonts w:ascii="Arial" w:hAnsi="Arial" w:cs="Arial"/>
        </w:rPr>
        <w:t>people with disability, the Strategy encourages innovation in the design of communities and environments to invite participation on a</w:t>
      </w:r>
      <w:r>
        <w:rPr>
          <w:rFonts w:ascii="Arial" w:hAnsi="Arial" w:cs="Arial"/>
        </w:rPr>
        <w:t xml:space="preserve"> universal and</w:t>
      </w:r>
      <w:r w:rsidRPr="00E31081">
        <w:rPr>
          <w:rFonts w:ascii="Arial" w:hAnsi="Arial" w:cs="Arial"/>
        </w:rPr>
        <w:t xml:space="preserve"> equal footing. </w:t>
      </w:r>
    </w:p>
    <w:p w:rsidR="007F3B1D" w:rsidRDefault="007F3B1D" w:rsidP="00A701B3">
      <w:pPr>
        <w:rPr>
          <w:rFonts w:ascii="Arial" w:hAnsi="Arial" w:cs="Arial"/>
        </w:rPr>
      </w:pPr>
    </w:p>
    <w:p w:rsidR="007F3B1D" w:rsidRPr="00E31081" w:rsidRDefault="007F3B1D" w:rsidP="00E948DC">
      <w:pPr>
        <w:rPr>
          <w:rFonts w:ascii="Arial" w:hAnsi="Arial" w:cs="Arial"/>
        </w:rPr>
      </w:pPr>
      <w:r w:rsidRPr="00E31081">
        <w:rPr>
          <w:rFonts w:ascii="Arial" w:hAnsi="Arial" w:cs="Arial"/>
        </w:rPr>
        <w:t xml:space="preserve">The experiences and needs of people with disability and their families are central to the Strategy, its vision, and its principles.  </w:t>
      </w:r>
    </w:p>
    <w:p w:rsidR="007F3B1D" w:rsidRPr="00E31081" w:rsidRDefault="007F3B1D" w:rsidP="00E948DC">
      <w:pPr>
        <w:rPr>
          <w:rFonts w:ascii="Arial" w:hAnsi="Arial" w:cs="Arial"/>
        </w:rPr>
      </w:pPr>
    </w:p>
    <w:p w:rsidR="007F3B1D" w:rsidRPr="004755D3" w:rsidRDefault="007F3B1D" w:rsidP="00E948DC">
      <w:pPr>
        <w:rPr>
          <w:rFonts w:ascii="Arial" w:hAnsi="Arial" w:cs="Arial"/>
          <w:b/>
          <w:sz w:val="28"/>
          <w:szCs w:val="28"/>
        </w:rPr>
      </w:pPr>
      <w:r w:rsidRPr="004755D3">
        <w:rPr>
          <w:rFonts w:ascii="Arial" w:hAnsi="Arial" w:cs="Arial"/>
          <w:b/>
          <w:sz w:val="28"/>
          <w:szCs w:val="28"/>
        </w:rPr>
        <w:t>Principles</w:t>
      </w:r>
    </w:p>
    <w:p w:rsidR="007F3B1D" w:rsidRPr="00E31081" w:rsidRDefault="007F3B1D" w:rsidP="00E948DC">
      <w:pPr>
        <w:rPr>
          <w:rFonts w:ascii="Arial" w:hAnsi="Arial" w:cs="Arial"/>
        </w:rPr>
      </w:pPr>
    </w:p>
    <w:p w:rsidR="007F3B1D" w:rsidRDefault="007F3B1D" w:rsidP="002D6A86">
      <w:pPr>
        <w:spacing w:after="120"/>
        <w:rPr>
          <w:rFonts w:ascii="Arial" w:hAnsi="Arial" w:cs="Arial"/>
        </w:rPr>
      </w:pPr>
      <w:r>
        <w:rPr>
          <w:rFonts w:ascii="Arial" w:hAnsi="Arial" w:cs="Arial"/>
        </w:rPr>
        <w:t xml:space="preserve">The Strategy adopts the principles set out in Article 3 of the CRPD: </w:t>
      </w:r>
    </w:p>
    <w:p w:rsidR="007F3B1D" w:rsidRPr="00F24D53" w:rsidRDefault="00E5243B" w:rsidP="00B126E2">
      <w:pPr>
        <w:numPr>
          <w:ilvl w:val="0"/>
          <w:numId w:val="7"/>
        </w:numPr>
        <w:shd w:val="clear" w:color="auto" w:fill="FFFFFF"/>
        <w:spacing w:after="120"/>
        <w:ind w:left="714" w:hanging="357"/>
        <w:textAlignment w:val="top"/>
        <w:rPr>
          <w:rFonts w:ascii="Arial" w:hAnsi="Arial" w:cs="Arial"/>
        </w:rPr>
      </w:pPr>
      <w:r>
        <w:rPr>
          <w:rFonts w:ascii="Arial" w:hAnsi="Arial" w:cs="Arial"/>
        </w:rPr>
        <w:t>r</w:t>
      </w:r>
      <w:r w:rsidR="007F3B1D" w:rsidRPr="00F24D53">
        <w:rPr>
          <w:rFonts w:ascii="Arial" w:hAnsi="Arial" w:cs="Arial"/>
        </w:rPr>
        <w:t xml:space="preserve">espect for inherent dignity, individual autonomy including the freedom to make one’s own choices, and independence of persons </w:t>
      </w:r>
    </w:p>
    <w:p w:rsidR="007F3B1D" w:rsidRPr="00F24D53" w:rsidRDefault="00E5243B" w:rsidP="00B126E2">
      <w:pPr>
        <w:numPr>
          <w:ilvl w:val="0"/>
          <w:numId w:val="7"/>
        </w:numPr>
        <w:shd w:val="clear" w:color="auto" w:fill="FFFFFF"/>
        <w:spacing w:after="120"/>
        <w:ind w:left="714" w:hanging="357"/>
        <w:textAlignment w:val="top"/>
        <w:rPr>
          <w:rFonts w:ascii="Arial" w:hAnsi="Arial" w:cs="Arial"/>
        </w:rPr>
      </w:pPr>
      <w:r>
        <w:rPr>
          <w:rFonts w:ascii="Arial" w:hAnsi="Arial" w:cs="Arial"/>
        </w:rPr>
        <w:t>n</w:t>
      </w:r>
      <w:r w:rsidR="007F3B1D" w:rsidRPr="00F24D53">
        <w:rPr>
          <w:rFonts w:ascii="Arial" w:hAnsi="Arial" w:cs="Arial"/>
        </w:rPr>
        <w:t xml:space="preserve">on-discrimination </w:t>
      </w:r>
    </w:p>
    <w:p w:rsidR="007F3B1D" w:rsidRPr="00F24D53" w:rsidRDefault="00E5243B" w:rsidP="00B126E2">
      <w:pPr>
        <w:numPr>
          <w:ilvl w:val="0"/>
          <w:numId w:val="7"/>
        </w:numPr>
        <w:shd w:val="clear" w:color="auto" w:fill="FFFFFF"/>
        <w:spacing w:after="120"/>
        <w:ind w:left="714" w:hanging="357"/>
        <w:textAlignment w:val="top"/>
        <w:rPr>
          <w:rFonts w:ascii="Arial" w:hAnsi="Arial" w:cs="Arial"/>
        </w:rPr>
      </w:pPr>
      <w:r>
        <w:rPr>
          <w:rFonts w:ascii="Arial" w:hAnsi="Arial" w:cs="Arial"/>
        </w:rPr>
        <w:t>f</w:t>
      </w:r>
      <w:r w:rsidR="007F3B1D" w:rsidRPr="00F24D53">
        <w:rPr>
          <w:rFonts w:ascii="Arial" w:hAnsi="Arial" w:cs="Arial"/>
        </w:rPr>
        <w:t xml:space="preserve">ull and effective participation and inclusion in society </w:t>
      </w:r>
    </w:p>
    <w:p w:rsidR="007F3B1D" w:rsidRPr="00F24D53" w:rsidRDefault="00E5243B" w:rsidP="00B126E2">
      <w:pPr>
        <w:numPr>
          <w:ilvl w:val="0"/>
          <w:numId w:val="7"/>
        </w:numPr>
        <w:shd w:val="clear" w:color="auto" w:fill="FFFFFF"/>
        <w:spacing w:after="120"/>
        <w:ind w:left="714" w:hanging="357"/>
        <w:textAlignment w:val="top"/>
        <w:rPr>
          <w:rFonts w:ascii="Arial" w:hAnsi="Arial" w:cs="Arial"/>
        </w:rPr>
      </w:pPr>
      <w:r>
        <w:rPr>
          <w:rFonts w:ascii="Arial" w:hAnsi="Arial" w:cs="Arial"/>
        </w:rPr>
        <w:t>r</w:t>
      </w:r>
      <w:r w:rsidR="007F3B1D" w:rsidRPr="00F24D53">
        <w:rPr>
          <w:rFonts w:ascii="Arial" w:hAnsi="Arial" w:cs="Arial"/>
        </w:rPr>
        <w:t xml:space="preserve">espect for difference and acceptance of persons with disabilities as part of human diversity and humanity </w:t>
      </w:r>
    </w:p>
    <w:p w:rsidR="007F3B1D" w:rsidRPr="00F24D53" w:rsidRDefault="00E5243B" w:rsidP="00B126E2">
      <w:pPr>
        <w:numPr>
          <w:ilvl w:val="0"/>
          <w:numId w:val="7"/>
        </w:numPr>
        <w:shd w:val="clear" w:color="auto" w:fill="FFFFFF"/>
        <w:spacing w:after="120"/>
        <w:ind w:left="714" w:hanging="357"/>
        <w:textAlignment w:val="top"/>
        <w:rPr>
          <w:rFonts w:ascii="Arial" w:hAnsi="Arial" w:cs="Arial"/>
        </w:rPr>
      </w:pPr>
      <w:r>
        <w:rPr>
          <w:rFonts w:ascii="Arial" w:hAnsi="Arial" w:cs="Arial"/>
        </w:rPr>
        <w:t>e</w:t>
      </w:r>
      <w:r w:rsidR="007F3B1D" w:rsidRPr="00F24D53">
        <w:rPr>
          <w:rFonts w:ascii="Arial" w:hAnsi="Arial" w:cs="Arial"/>
        </w:rPr>
        <w:t>quality of opportunity</w:t>
      </w:r>
    </w:p>
    <w:p w:rsidR="007F3B1D" w:rsidRPr="00F24D53" w:rsidRDefault="00E5243B" w:rsidP="00B126E2">
      <w:pPr>
        <w:numPr>
          <w:ilvl w:val="0"/>
          <w:numId w:val="7"/>
        </w:numPr>
        <w:shd w:val="clear" w:color="auto" w:fill="FFFFFF"/>
        <w:spacing w:after="120"/>
        <w:ind w:left="714" w:hanging="357"/>
        <w:textAlignment w:val="top"/>
        <w:rPr>
          <w:rFonts w:ascii="Arial" w:hAnsi="Arial" w:cs="Arial"/>
        </w:rPr>
      </w:pPr>
      <w:r>
        <w:rPr>
          <w:rFonts w:ascii="Arial" w:hAnsi="Arial" w:cs="Arial"/>
        </w:rPr>
        <w:t>a</w:t>
      </w:r>
      <w:r w:rsidR="007F3B1D" w:rsidRPr="00F24D53">
        <w:rPr>
          <w:rFonts w:ascii="Arial" w:hAnsi="Arial" w:cs="Arial"/>
        </w:rPr>
        <w:t xml:space="preserve">ccessibility </w:t>
      </w:r>
    </w:p>
    <w:p w:rsidR="007F3B1D" w:rsidRPr="00F24D53" w:rsidRDefault="00E5243B" w:rsidP="00B126E2">
      <w:pPr>
        <w:numPr>
          <w:ilvl w:val="0"/>
          <w:numId w:val="7"/>
        </w:numPr>
        <w:shd w:val="clear" w:color="auto" w:fill="FFFFFF"/>
        <w:spacing w:after="120"/>
        <w:ind w:left="714" w:hanging="357"/>
        <w:textAlignment w:val="top"/>
        <w:rPr>
          <w:rFonts w:ascii="Arial" w:hAnsi="Arial" w:cs="Arial"/>
        </w:rPr>
      </w:pPr>
      <w:r>
        <w:rPr>
          <w:rFonts w:ascii="Arial" w:hAnsi="Arial" w:cs="Arial"/>
        </w:rPr>
        <w:t>e</w:t>
      </w:r>
      <w:r w:rsidR="007F3B1D" w:rsidRPr="00F24D53">
        <w:rPr>
          <w:rFonts w:ascii="Arial" w:hAnsi="Arial" w:cs="Arial"/>
        </w:rPr>
        <w:t xml:space="preserve">quality between men and women </w:t>
      </w:r>
    </w:p>
    <w:p w:rsidR="007F3B1D" w:rsidRPr="00F24D53" w:rsidRDefault="00E5243B" w:rsidP="00B126E2">
      <w:pPr>
        <w:numPr>
          <w:ilvl w:val="0"/>
          <w:numId w:val="7"/>
        </w:numPr>
        <w:shd w:val="clear" w:color="auto" w:fill="FFFFFF"/>
        <w:spacing w:after="120"/>
        <w:ind w:left="714" w:hanging="357"/>
        <w:textAlignment w:val="top"/>
        <w:rPr>
          <w:rFonts w:ascii="Arial" w:hAnsi="Arial" w:cs="Arial"/>
        </w:rPr>
      </w:pPr>
      <w:r>
        <w:rPr>
          <w:rFonts w:ascii="Arial" w:hAnsi="Arial" w:cs="Arial"/>
        </w:rPr>
        <w:t>r</w:t>
      </w:r>
      <w:r w:rsidR="007F3B1D" w:rsidRPr="00F24D53">
        <w:rPr>
          <w:rFonts w:ascii="Arial" w:hAnsi="Arial" w:cs="Arial"/>
        </w:rPr>
        <w:t xml:space="preserve">espect for the evolving capacities of children with disabilities and respect for the right of children with disabilities to preserve their identities. </w:t>
      </w:r>
    </w:p>
    <w:p w:rsidR="007F3B1D" w:rsidRDefault="007F3B1D" w:rsidP="00BB20CA">
      <w:pPr>
        <w:rPr>
          <w:rFonts w:ascii="Arial" w:hAnsi="Arial" w:cs="Arial"/>
        </w:rPr>
      </w:pPr>
      <w:r>
        <w:rPr>
          <w:rFonts w:ascii="Arial" w:hAnsi="Arial" w:cs="Arial"/>
        </w:rPr>
        <w:t xml:space="preserve">These principles align well with Australian public policies of inclusion and non-discrimination. </w:t>
      </w:r>
    </w:p>
    <w:p w:rsidR="007F3B1D" w:rsidRDefault="007F3B1D" w:rsidP="00BB20CA">
      <w:pPr>
        <w:rPr>
          <w:rFonts w:ascii="Arial" w:hAnsi="Arial" w:cs="Arial"/>
        </w:rPr>
      </w:pPr>
    </w:p>
    <w:p w:rsidR="007F3B1D" w:rsidRPr="00E31081" w:rsidRDefault="007F3B1D" w:rsidP="00BB20CA">
      <w:pPr>
        <w:rPr>
          <w:rFonts w:ascii="Arial" w:hAnsi="Arial" w:cs="Arial"/>
        </w:rPr>
      </w:pPr>
      <w:r w:rsidRPr="00E31081">
        <w:rPr>
          <w:rFonts w:ascii="Arial" w:hAnsi="Arial" w:cs="Arial"/>
        </w:rPr>
        <w:t xml:space="preserve">The policies and practices developed </w:t>
      </w:r>
      <w:r>
        <w:rPr>
          <w:rFonts w:ascii="Arial" w:hAnsi="Arial" w:cs="Arial"/>
        </w:rPr>
        <w:t xml:space="preserve">by governments </w:t>
      </w:r>
      <w:r w:rsidRPr="00E31081">
        <w:rPr>
          <w:rFonts w:ascii="Arial" w:hAnsi="Arial" w:cs="Arial"/>
        </w:rPr>
        <w:t>under the Strategy</w:t>
      </w:r>
      <w:r>
        <w:rPr>
          <w:rFonts w:ascii="Arial" w:hAnsi="Arial" w:cs="Arial"/>
        </w:rPr>
        <w:t xml:space="preserve">, including in mainstream areas, </w:t>
      </w:r>
      <w:r w:rsidRPr="00E31081">
        <w:rPr>
          <w:rFonts w:ascii="Arial" w:hAnsi="Arial" w:cs="Arial"/>
        </w:rPr>
        <w:t xml:space="preserve">will reflect and reinforce the following </w:t>
      </w:r>
      <w:r>
        <w:rPr>
          <w:rFonts w:ascii="Arial" w:hAnsi="Arial" w:cs="Arial"/>
        </w:rPr>
        <w:t>approaches</w:t>
      </w:r>
      <w:r w:rsidRPr="00E31081">
        <w:rPr>
          <w:rFonts w:ascii="Arial" w:hAnsi="Arial" w:cs="Arial"/>
        </w:rPr>
        <w:t>:</w:t>
      </w:r>
    </w:p>
    <w:p w:rsidR="007F3B1D" w:rsidRDefault="007F3B1D" w:rsidP="00073D83">
      <w:pPr>
        <w:ind w:left="720"/>
        <w:rPr>
          <w:rFonts w:ascii="Arial" w:hAnsi="Arial" w:cs="Arial"/>
          <w:b/>
        </w:rPr>
      </w:pPr>
    </w:p>
    <w:p w:rsidR="007F3B1D" w:rsidRPr="00EC493C" w:rsidRDefault="007F3B1D" w:rsidP="00073D83">
      <w:pPr>
        <w:ind w:left="720"/>
        <w:rPr>
          <w:rFonts w:ascii="Arial" w:hAnsi="Arial" w:cs="Arial"/>
        </w:rPr>
      </w:pPr>
      <w:r w:rsidRPr="00086A6D">
        <w:rPr>
          <w:rFonts w:ascii="Arial" w:hAnsi="Arial" w:cs="Arial"/>
          <w:b/>
          <w:i/>
        </w:rPr>
        <w:t>Involvement of people with disability</w:t>
      </w:r>
      <w:r w:rsidR="00D044A9">
        <w:rPr>
          <w:rFonts w:ascii="Arial" w:hAnsi="Arial" w:cs="Arial"/>
        </w:rPr>
        <w:t>—</w:t>
      </w:r>
      <w:r w:rsidRPr="00EC493C">
        <w:rPr>
          <w:rFonts w:ascii="Arial" w:hAnsi="Arial" w:cs="Arial"/>
        </w:rPr>
        <w:t xml:space="preserve">the views of </w:t>
      </w:r>
      <w:r>
        <w:rPr>
          <w:rFonts w:ascii="Arial" w:hAnsi="Arial" w:cs="Arial"/>
        </w:rPr>
        <w:t>people with disability</w:t>
      </w:r>
      <w:r w:rsidRPr="00EC493C">
        <w:rPr>
          <w:rFonts w:ascii="Arial" w:hAnsi="Arial" w:cs="Arial"/>
        </w:rPr>
        <w:t xml:space="preserve"> are central to the design, funding, delivery and evaluation of policies, programs and services</w:t>
      </w:r>
      <w:r>
        <w:rPr>
          <w:rFonts w:ascii="Arial" w:hAnsi="Arial" w:cs="Arial"/>
        </w:rPr>
        <w:t xml:space="preserve"> which impact on them</w:t>
      </w:r>
      <w:r w:rsidR="00E5243B">
        <w:rPr>
          <w:rFonts w:ascii="Arial" w:hAnsi="Arial" w:cs="Arial"/>
        </w:rPr>
        <w:t xml:space="preserve">, </w:t>
      </w:r>
      <w:r w:rsidR="00590A13">
        <w:rPr>
          <w:rFonts w:ascii="Arial" w:hAnsi="Arial" w:cs="Arial"/>
        </w:rPr>
        <w:t>with</w:t>
      </w:r>
      <w:r>
        <w:rPr>
          <w:rFonts w:ascii="Arial" w:hAnsi="Arial" w:cs="Arial"/>
        </w:rPr>
        <w:t xml:space="preserve"> appropriate support and adjustment for participation</w:t>
      </w:r>
      <w:r w:rsidRPr="00EC493C">
        <w:rPr>
          <w:rFonts w:ascii="Arial" w:hAnsi="Arial" w:cs="Arial"/>
        </w:rPr>
        <w:t>.</w:t>
      </w:r>
    </w:p>
    <w:p w:rsidR="007F3B1D" w:rsidRPr="00EC493C" w:rsidRDefault="007F3B1D" w:rsidP="00073D83">
      <w:pPr>
        <w:ind w:left="720"/>
        <w:rPr>
          <w:rFonts w:ascii="Arial" w:hAnsi="Arial" w:cs="Arial"/>
        </w:rPr>
      </w:pPr>
    </w:p>
    <w:p w:rsidR="007F3B1D" w:rsidRDefault="007F3B1D" w:rsidP="007F3B1D">
      <w:pPr>
        <w:ind w:left="720"/>
        <w:rPr>
          <w:rFonts w:ascii="Arial" w:hAnsi="Arial" w:cs="Arial"/>
        </w:rPr>
      </w:pPr>
      <w:r w:rsidRPr="00086A6D">
        <w:rPr>
          <w:rFonts w:ascii="Arial" w:hAnsi="Arial" w:cs="Arial"/>
          <w:b/>
          <w:i/>
        </w:rPr>
        <w:t xml:space="preserve">Community </w:t>
      </w:r>
      <w:r w:rsidR="00590A13" w:rsidRPr="00086A6D">
        <w:rPr>
          <w:rFonts w:ascii="Arial" w:hAnsi="Arial" w:cs="Arial"/>
          <w:b/>
          <w:i/>
        </w:rPr>
        <w:t>e</w:t>
      </w:r>
      <w:r w:rsidRPr="00086A6D">
        <w:rPr>
          <w:rFonts w:ascii="Arial" w:hAnsi="Arial" w:cs="Arial"/>
          <w:b/>
          <w:i/>
        </w:rPr>
        <w:t>ngagement</w:t>
      </w:r>
      <w:r w:rsidR="00D044A9">
        <w:rPr>
          <w:rFonts w:ascii="Arial" w:hAnsi="Arial" w:cs="Arial"/>
        </w:rPr>
        <w:t>—</w:t>
      </w:r>
      <w:r w:rsidRPr="006E2656">
        <w:rPr>
          <w:rFonts w:ascii="Arial" w:hAnsi="Arial" w:cs="Arial"/>
        </w:rPr>
        <w:t>a whole</w:t>
      </w:r>
      <w:r w:rsidR="00D044A9">
        <w:rPr>
          <w:rFonts w:ascii="Arial" w:hAnsi="Arial" w:cs="Arial"/>
        </w:rPr>
        <w:t>-</w:t>
      </w:r>
      <w:r w:rsidRPr="006E2656">
        <w:rPr>
          <w:rFonts w:ascii="Arial" w:hAnsi="Arial" w:cs="Arial"/>
        </w:rPr>
        <w:t>of</w:t>
      </w:r>
      <w:r w:rsidR="00D044A9">
        <w:rPr>
          <w:rFonts w:ascii="Arial" w:hAnsi="Arial" w:cs="Arial"/>
        </w:rPr>
        <w:t>-</w:t>
      </w:r>
      <w:r w:rsidRPr="006E2656">
        <w:rPr>
          <w:rFonts w:ascii="Arial" w:hAnsi="Arial" w:cs="Arial"/>
        </w:rPr>
        <w:t xml:space="preserve">community change effort </w:t>
      </w:r>
      <w:r>
        <w:rPr>
          <w:rFonts w:ascii="Arial" w:hAnsi="Arial" w:cs="Arial"/>
        </w:rPr>
        <w:t xml:space="preserve">is required </w:t>
      </w:r>
      <w:r w:rsidRPr="006E2656">
        <w:rPr>
          <w:rFonts w:ascii="Arial" w:hAnsi="Arial" w:cs="Arial"/>
        </w:rPr>
        <w:t>to remove barriers and support inclusion of people with disabilit</w:t>
      </w:r>
      <w:r>
        <w:rPr>
          <w:rFonts w:ascii="Arial" w:hAnsi="Arial" w:cs="Arial"/>
        </w:rPr>
        <w:t>y</w:t>
      </w:r>
      <w:r w:rsidRPr="006E2656">
        <w:rPr>
          <w:rFonts w:ascii="Arial" w:hAnsi="Arial" w:cs="Arial"/>
        </w:rPr>
        <w:t xml:space="preserve"> in the life of their communities</w:t>
      </w:r>
      <w:r>
        <w:rPr>
          <w:rFonts w:ascii="Arial" w:hAnsi="Arial" w:cs="Arial"/>
        </w:rPr>
        <w:t>.</w:t>
      </w:r>
      <w:r w:rsidRPr="006E2656">
        <w:rPr>
          <w:rFonts w:ascii="Arial" w:hAnsi="Arial" w:cs="Arial"/>
        </w:rPr>
        <w:t xml:space="preserve">  </w:t>
      </w:r>
    </w:p>
    <w:p w:rsidR="007F3B1D" w:rsidRDefault="007F3B1D" w:rsidP="007F3B1D">
      <w:pPr>
        <w:ind w:left="720"/>
        <w:rPr>
          <w:rFonts w:ascii="Arial" w:hAnsi="Arial" w:cs="Arial"/>
        </w:rPr>
      </w:pPr>
    </w:p>
    <w:p w:rsidR="007F3B1D" w:rsidRDefault="007F3B1D" w:rsidP="00876F67">
      <w:pPr>
        <w:ind w:left="720"/>
        <w:rPr>
          <w:rFonts w:ascii="Arial" w:hAnsi="Arial" w:cs="Arial"/>
        </w:rPr>
      </w:pPr>
      <w:r w:rsidRPr="00086A6D">
        <w:rPr>
          <w:rFonts w:ascii="Arial" w:hAnsi="Arial" w:cs="Arial"/>
          <w:b/>
          <w:i/>
        </w:rPr>
        <w:t>Universal approach</w:t>
      </w:r>
      <w:r w:rsidR="00D044A9">
        <w:rPr>
          <w:rFonts w:ascii="Arial" w:hAnsi="Arial" w:cs="Arial"/>
        </w:rPr>
        <w:t>—</w:t>
      </w:r>
      <w:r w:rsidRPr="00EC493C">
        <w:rPr>
          <w:rFonts w:ascii="Arial" w:hAnsi="Arial" w:cs="Arial"/>
        </w:rPr>
        <w:t>products, services, environments and communities are accessible and usable by all people to the greatest extent possible without the need for specialised modification.</w:t>
      </w:r>
    </w:p>
    <w:p w:rsidR="007F3B1D" w:rsidRPr="00E5243B" w:rsidRDefault="007F3B1D" w:rsidP="00876F67">
      <w:pPr>
        <w:ind w:left="720"/>
        <w:rPr>
          <w:rFonts w:ascii="Arial" w:hAnsi="Arial" w:cs="Arial"/>
          <w:i/>
        </w:rPr>
      </w:pPr>
    </w:p>
    <w:p w:rsidR="007F3B1D" w:rsidRPr="007F3B1D" w:rsidRDefault="007F3B1D" w:rsidP="00073D83">
      <w:pPr>
        <w:ind w:left="720"/>
        <w:rPr>
          <w:rFonts w:ascii="Arial" w:hAnsi="Arial" w:cs="Arial"/>
        </w:rPr>
      </w:pPr>
      <w:r w:rsidRPr="00086A6D">
        <w:rPr>
          <w:rFonts w:ascii="Arial" w:hAnsi="Arial" w:cs="Arial"/>
          <w:b/>
          <w:i/>
        </w:rPr>
        <w:t>Life course approach</w:t>
      </w:r>
      <w:r w:rsidR="00D044A9">
        <w:rPr>
          <w:rFonts w:ascii="Arial" w:hAnsi="Arial" w:cs="Arial"/>
        </w:rPr>
        <w:t>—</w:t>
      </w:r>
      <w:r w:rsidRPr="007F3B1D">
        <w:rPr>
          <w:rFonts w:ascii="Arial" w:hAnsi="Arial" w:cs="Arial"/>
        </w:rPr>
        <w:t>takes into account a person</w:t>
      </w:r>
      <w:r>
        <w:rPr>
          <w:rFonts w:ascii="Arial" w:hAnsi="Arial" w:cs="Arial"/>
        </w:rPr>
        <w:t>’</w:t>
      </w:r>
      <w:r w:rsidRPr="007F3B1D">
        <w:rPr>
          <w:rFonts w:ascii="Arial" w:hAnsi="Arial" w:cs="Arial"/>
        </w:rPr>
        <w:t>s likely needs and aspirations over the</w:t>
      </w:r>
      <w:r w:rsidR="00E5243B">
        <w:rPr>
          <w:rFonts w:ascii="Arial" w:hAnsi="Arial" w:cs="Arial"/>
        </w:rPr>
        <w:t>ir</w:t>
      </w:r>
      <w:r w:rsidRPr="007F3B1D">
        <w:rPr>
          <w:rFonts w:ascii="Arial" w:hAnsi="Arial" w:cs="Arial"/>
        </w:rPr>
        <w:t xml:space="preserve"> lifetime, paying particular attention to milestones and times of transition. </w:t>
      </w:r>
    </w:p>
    <w:p w:rsidR="007F3B1D" w:rsidRPr="007F3B1D" w:rsidRDefault="007F3B1D" w:rsidP="00073D83">
      <w:pPr>
        <w:ind w:left="720"/>
        <w:rPr>
          <w:rFonts w:ascii="Arial" w:hAnsi="Arial" w:cs="Arial"/>
        </w:rPr>
      </w:pPr>
    </w:p>
    <w:p w:rsidR="007F3B1D" w:rsidRPr="00EC493C" w:rsidRDefault="007F3B1D" w:rsidP="00073D83">
      <w:pPr>
        <w:ind w:left="720"/>
        <w:rPr>
          <w:rFonts w:ascii="Arial" w:hAnsi="Arial" w:cs="Arial"/>
        </w:rPr>
      </w:pPr>
      <w:r w:rsidRPr="00086A6D">
        <w:rPr>
          <w:rFonts w:ascii="Arial" w:hAnsi="Arial" w:cs="Arial"/>
          <w:b/>
          <w:i/>
        </w:rPr>
        <w:t>Person</w:t>
      </w:r>
      <w:r w:rsidR="00D044A9" w:rsidRPr="00086A6D">
        <w:rPr>
          <w:rFonts w:ascii="Arial" w:hAnsi="Arial" w:cs="Arial"/>
          <w:b/>
          <w:i/>
        </w:rPr>
        <w:t>-</w:t>
      </w:r>
      <w:r w:rsidRPr="00086A6D">
        <w:rPr>
          <w:rFonts w:ascii="Arial" w:hAnsi="Arial" w:cs="Arial"/>
          <w:b/>
          <w:i/>
        </w:rPr>
        <w:t>centred</w:t>
      </w:r>
      <w:r w:rsidR="00D044A9">
        <w:rPr>
          <w:rFonts w:ascii="Arial" w:hAnsi="Arial" w:cs="Arial"/>
        </w:rPr>
        <w:t>—</w:t>
      </w:r>
      <w:r>
        <w:rPr>
          <w:rFonts w:ascii="Arial" w:hAnsi="Arial" w:cs="Arial"/>
        </w:rPr>
        <w:t>policies, programs and services for people with disability are designed to respond to the needs and wishes of each individual</w:t>
      </w:r>
      <w:r w:rsidRPr="00EC493C">
        <w:rPr>
          <w:rFonts w:ascii="Arial" w:hAnsi="Arial" w:cs="Arial"/>
        </w:rPr>
        <w:t>.</w:t>
      </w:r>
    </w:p>
    <w:p w:rsidR="007F3B1D" w:rsidRPr="00EC493C" w:rsidRDefault="007F3B1D" w:rsidP="00073D83">
      <w:pPr>
        <w:ind w:left="720"/>
        <w:rPr>
          <w:rFonts w:ascii="Arial" w:hAnsi="Arial" w:cs="Arial"/>
        </w:rPr>
      </w:pPr>
    </w:p>
    <w:p w:rsidR="007F3B1D" w:rsidRPr="00EC493C" w:rsidRDefault="007F3B1D" w:rsidP="00073D83">
      <w:pPr>
        <w:ind w:left="720"/>
        <w:rPr>
          <w:rFonts w:ascii="Arial" w:hAnsi="Arial" w:cs="Arial"/>
        </w:rPr>
      </w:pPr>
      <w:r w:rsidRPr="00086A6D">
        <w:rPr>
          <w:rFonts w:ascii="Arial" w:hAnsi="Arial" w:cs="Arial"/>
          <w:b/>
          <w:i/>
        </w:rPr>
        <w:t>Independent living</w:t>
      </w:r>
      <w:r w:rsidR="00D044A9">
        <w:rPr>
          <w:rFonts w:ascii="Arial" w:hAnsi="Arial" w:cs="Arial"/>
        </w:rPr>
        <w:t>—</w:t>
      </w:r>
      <w:r w:rsidRPr="00EC493C">
        <w:rPr>
          <w:rFonts w:ascii="Arial" w:hAnsi="Arial" w:cs="Arial"/>
        </w:rPr>
        <w:t>the provision of services and equipment that facilitate the greatest level of independence and the enjoyment of a lifestyle that reflect</w:t>
      </w:r>
      <w:r w:rsidR="00E5243B">
        <w:rPr>
          <w:rFonts w:ascii="Arial" w:hAnsi="Arial" w:cs="Arial"/>
        </w:rPr>
        <w:t>s</w:t>
      </w:r>
      <w:r w:rsidRPr="00EC493C">
        <w:rPr>
          <w:rFonts w:ascii="Arial" w:hAnsi="Arial" w:cs="Arial"/>
        </w:rPr>
        <w:t xml:space="preserve"> the choices of </w:t>
      </w:r>
      <w:r>
        <w:rPr>
          <w:rFonts w:ascii="Arial" w:hAnsi="Arial" w:cs="Arial"/>
        </w:rPr>
        <w:t>people with disability</w:t>
      </w:r>
      <w:r w:rsidRPr="00EC493C">
        <w:rPr>
          <w:rFonts w:ascii="Arial" w:hAnsi="Arial" w:cs="Arial"/>
        </w:rPr>
        <w:t>.</w:t>
      </w:r>
    </w:p>
    <w:p w:rsidR="007F3B1D" w:rsidRPr="00EC493C" w:rsidRDefault="007F3B1D" w:rsidP="00073D83">
      <w:pPr>
        <w:ind w:left="720"/>
        <w:rPr>
          <w:rFonts w:ascii="Arial" w:hAnsi="Arial" w:cs="Arial"/>
        </w:rPr>
      </w:pPr>
    </w:p>
    <w:p w:rsidR="007F3B1D" w:rsidRDefault="007F3B1D" w:rsidP="00073D83">
      <w:pPr>
        <w:ind w:left="720"/>
        <w:rPr>
          <w:rFonts w:ascii="Arial" w:hAnsi="Arial" w:cs="Arial"/>
        </w:rPr>
      </w:pPr>
      <w:r w:rsidRPr="00086A6D">
        <w:rPr>
          <w:rFonts w:ascii="Arial" w:hAnsi="Arial" w:cs="Arial"/>
          <w:b/>
          <w:i/>
        </w:rPr>
        <w:t>Interconnectivity</w:t>
      </w:r>
      <w:r w:rsidR="00D044A9">
        <w:rPr>
          <w:rFonts w:ascii="Arial" w:hAnsi="Arial" w:cs="Arial"/>
        </w:rPr>
        <w:t>—</w:t>
      </w:r>
      <w:r>
        <w:rPr>
          <w:rFonts w:ascii="Arial" w:hAnsi="Arial" w:cs="Arial"/>
        </w:rPr>
        <w:t xml:space="preserve">governments work together </w:t>
      </w:r>
      <w:r w:rsidRPr="006E2656">
        <w:rPr>
          <w:rFonts w:ascii="Arial" w:hAnsi="Arial" w:cs="Arial"/>
        </w:rPr>
        <w:t xml:space="preserve">to ensure interconnectivity </w:t>
      </w:r>
      <w:r>
        <w:rPr>
          <w:rFonts w:ascii="Arial" w:hAnsi="Arial" w:cs="Arial"/>
        </w:rPr>
        <w:t>of policies and programs.</w:t>
      </w:r>
    </w:p>
    <w:p w:rsidR="007F3B1D" w:rsidRPr="00EC493C" w:rsidRDefault="007F3B1D" w:rsidP="00EC493C">
      <w:pPr>
        <w:rPr>
          <w:rFonts w:ascii="Arial" w:hAnsi="Arial" w:cs="Arial"/>
        </w:rPr>
      </w:pPr>
    </w:p>
    <w:p w:rsidR="007F3B1D" w:rsidRPr="004755D3" w:rsidRDefault="007F3B1D" w:rsidP="003E05C2">
      <w:pPr>
        <w:rPr>
          <w:rFonts w:ascii="Arial" w:hAnsi="Arial" w:cs="Arial"/>
          <w:b/>
          <w:sz w:val="28"/>
          <w:szCs w:val="28"/>
        </w:rPr>
      </w:pPr>
      <w:r w:rsidRPr="004755D3">
        <w:rPr>
          <w:rFonts w:ascii="Arial" w:hAnsi="Arial" w:cs="Arial"/>
          <w:b/>
          <w:sz w:val="28"/>
          <w:szCs w:val="28"/>
        </w:rPr>
        <w:t>Who it covers</w:t>
      </w:r>
    </w:p>
    <w:p w:rsidR="007F3B1D" w:rsidRDefault="007F3B1D" w:rsidP="003E05C2">
      <w:pPr>
        <w:rPr>
          <w:rFonts w:ascii="Arial" w:hAnsi="Arial" w:cs="Arial"/>
        </w:rPr>
      </w:pPr>
    </w:p>
    <w:p w:rsidR="00EA3826" w:rsidRDefault="007F3B1D" w:rsidP="003E05C2">
      <w:pPr>
        <w:rPr>
          <w:rFonts w:ascii="Arial" w:hAnsi="Arial" w:cs="Arial"/>
        </w:rPr>
      </w:pPr>
      <w:r>
        <w:rPr>
          <w:rFonts w:ascii="Arial" w:hAnsi="Arial" w:cs="Arial"/>
        </w:rPr>
        <w:t xml:space="preserve">For the purposes of this Strategy, the term </w:t>
      </w:r>
      <w:r w:rsidR="002D6A86">
        <w:rPr>
          <w:rFonts w:ascii="Arial" w:hAnsi="Arial" w:cs="Arial"/>
        </w:rPr>
        <w:t>‘</w:t>
      </w:r>
      <w:r>
        <w:rPr>
          <w:rFonts w:ascii="Arial" w:hAnsi="Arial" w:cs="Arial"/>
        </w:rPr>
        <w:t>people with disability</w:t>
      </w:r>
      <w:r w:rsidR="002D6A86">
        <w:rPr>
          <w:rFonts w:ascii="Arial" w:hAnsi="Arial" w:cs="Arial"/>
        </w:rPr>
        <w:t>’</w:t>
      </w:r>
      <w:r>
        <w:rPr>
          <w:rFonts w:ascii="Arial" w:hAnsi="Arial" w:cs="Arial"/>
        </w:rPr>
        <w:t xml:space="preserve"> refers to </w:t>
      </w:r>
      <w:r w:rsidR="008C44A9">
        <w:rPr>
          <w:rFonts w:ascii="Arial" w:hAnsi="Arial" w:cs="Arial"/>
        </w:rPr>
        <w:t xml:space="preserve">people </w:t>
      </w:r>
      <w:r>
        <w:rPr>
          <w:rFonts w:ascii="Arial" w:hAnsi="Arial" w:cs="Arial"/>
        </w:rPr>
        <w:t xml:space="preserve">with all kinds of impairment from birth or acquired through illness, accident or </w:t>
      </w:r>
      <w:r w:rsidR="00DF2332">
        <w:rPr>
          <w:rFonts w:ascii="Arial" w:hAnsi="Arial" w:cs="Arial"/>
        </w:rPr>
        <w:t xml:space="preserve">the </w:t>
      </w:r>
      <w:r>
        <w:rPr>
          <w:rFonts w:ascii="Arial" w:hAnsi="Arial" w:cs="Arial"/>
        </w:rPr>
        <w:t>ag</w:t>
      </w:r>
      <w:r w:rsidR="009271DA">
        <w:rPr>
          <w:rFonts w:ascii="Arial" w:hAnsi="Arial" w:cs="Arial"/>
        </w:rPr>
        <w:t>e</w:t>
      </w:r>
      <w:r>
        <w:rPr>
          <w:rFonts w:ascii="Arial" w:hAnsi="Arial" w:cs="Arial"/>
        </w:rPr>
        <w:t>ing</w:t>
      </w:r>
      <w:r w:rsidR="00DF2332">
        <w:rPr>
          <w:rFonts w:ascii="Arial" w:hAnsi="Arial" w:cs="Arial"/>
        </w:rPr>
        <w:t xml:space="preserve"> process</w:t>
      </w:r>
      <w:r>
        <w:rPr>
          <w:rFonts w:ascii="Arial" w:hAnsi="Arial" w:cs="Arial"/>
        </w:rPr>
        <w:t>. It includes cognitive impairment</w:t>
      </w:r>
      <w:r w:rsidR="00E5243B">
        <w:rPr>
          <w:rFonts w:ascii="Arial" w:hAnsi="Arial" w:cs="Arial"/>
        </w:rPr>
        <w:t xml:space="preserve"> as well as</w:t>
      </w:r>
      <w:r>
        <w:rPr>
          <w:rFonts w:ascii="Arial" w:hAnsi="Arial" w:cs="Arial"/>
        </w:rPr>
        <w:t xml:space="preserve"> physical</w:t>
      </w:r>
      <w:r w:rsidR="00204B91">
        <w:rPr>
          <w:rFonts w:ascii="Arial" w:hAnsi="Arial" w:cs="Arial"/>
        </w:rPr>
        <w:t>,</w:t>
      </w:r>
      <w:r>
        <w:rPr>
          <w:rFonts w:ascii="Arial" w:hAnsi="Arial" w:cs="Arial"/>
        </w:rPr>
        <w:t xml:space="preserve"> sensory </w:t>
      </w:r>
      <w:r w:rsidR="00204B91">
        <w:rPr>
          <w:rFonts w:ascii="Arial" w:hAnsi="Arial" w:cs="Arial"/>
        </w:rPr>
        <w:t>and psych</w:t>
      </w:r>
      <w:r w:rsidR="000873AE">
        <w:rPr>
          <w:rFonts w:ascii="Arial" w:hAnsi="Arial" w:cs="Arial"/>
        </w:rPr>
        <w:t>o-social</w:t>
      </w:r>
      <w:r w:rsidR="00204B91">
        <w:rPr>
          <w:rFonts w:ascii="Arial" w:hAnsi="Arial" w:cs="Arial"/>
        </w:rPr>
        <w:t xml:space="preserve"> </w:t>
      </w:r>
      <w:r>
        <w:rPr>
          <w:rFonts w:ascii="Arial" w:hAnsi="Arial" w:cs="Arial"/>
        </w:rPr>
        <w:t xml:space="preserve">disability. </w:t>
      </w:r>
      <w:r w:rsidR="00EA3826">
        <w:rPr>
          <w:rFonts w:ascii="Arial" w:hAnsi="Arial" w:cs="Arial"/>
        </w:rPr>
        <w:t xml:space="preserve">There is a more detailed definition of disability in the </w:t>
      </w:r>
      <w:r w:rsidR="00EA3826" w:rsidRPr="00D044A9">
        <w:rPr>
          <w:rFonts w:ascii="Arial" w:hAnsi="Arial" w:cs="Arial"/>
          <w:i/>
        </w:rPr>
        <w:t>D</w:t>
      </w:r>
      <w:r w:rsidR="00D044A9" w:rsidRPr="00D044A9">
        <w:rPr>
          <w:rFonts w:ascii="Arial" w:hAnsi="Arial" w:cs="Arial"/>
          <w:i/>
        </w:rPr>
        <w:t xml:space="preserve">isability </w:t>
      </w:r>
      <w:r w:rsidR="00EA3826" w:rsidRPr="00D044A9">
        <w:rPr>
          <w:rFonts w:ascii="Arial" w:hAnsi="Arial" w:cs="Arial"/>
          <w:i/>
        </w:rPr>
        <w:t>D</w:t>
      </w:r>
      <w:r w:rsidR="00D044A9" w:rsidRPr="00D044A9">
        <w:rPr>
          <w:rFonts w:ascii="Arial" w:hAnsi="Arial" w:cs="Arial"/>
          <w:i/>
        </w:rPr>
        <w:t>iscrimination Act 1992</w:t>
      </w:r>
      <w:r w:rsidR="00D044A9">
        <w:rPr>
          <w:rFonts w:ascii="Arial" w:hAnsi="Arial" w:cs="Arial"/>
        </w:rPr>
        <w:t xml:space="preserve"> (Cwlth)</w:t>
      </w:r>
      <w:r w:rsidR="00EA3826">
        <w:rPr>
          <w:rFonts w:ascii="Arial" w:hAnsi="Arial" w:cs="Arial"/>
        </w:rPr>
        <w:t>.</w:t>
      </w:r>
    </w:p>
    <w:p w:rsidR="00EA3826" w:rsidRDefault="00EA3826" w:rsidP="003E05C2">
      <w:pPr>
        <w:rPr>
          <w:rFonts w:ascii="Arial" w:hAnsi="Arial" w:cs="Arial"/>
        </w:rPr>
      </w:pPr>
    </w:p>
    <w:p w:rsidR="007F3B1D" w:rsidRDefault="007F3B1D" w:rsidP="003E05C2">
      <w:pPr>
        <w:rPr>
          <w:rFonts w:ascii="Arial" w:hAnsi="Arial" w:cs="Arial"/>
        </w:rPr>
      </w:pPr>
      <w:r>
        <w:rPr>
          <w:rFonts w:ascii="Arial" w:hAnsi="Arial" w:cs="Arial"/>
        </w:rPr>
        <w:t>Carers in this context refers to all those who provide care, support and assistance to a person with disability as a family member, friend, neighbour or work colleague. Many people with disability are carers too.</w:t>
      </w:r>
      <w:r w:rsidR="00EA3826">
        <w:rPr>
          <w:rFonts w:ascii="Arial" w:hAnsi="Arial" w:cs="Arial"/>
        </w:rPr>
        <w:t xml:space="preserve"> The National Carer Strategy </w:t>
      </w:r>
      <w:r w:rsidR="008C44A9">
        <w:rPr>
          <w:rFonts w:ascii="Arial" w:hAnsi="Arial" w:cs="Arial"/>
        </w:rPr>
        <w:t xml:space="preserve">will address carer issues more specifically and is expected to be released </w:t>
      </w:r>
      <w:r w:rsidR="00594B1F">
        <w:rPr>
          <w:rFonts w:ascii="Arial" w:hAnsi="Arial" w:cs="Arial"/>
        </w:rPr>
        <w:t>during 2011</w:t>
      </w:r>
      <w:r w:rsidR="008C44A9">
        <w:rPr>
          <w:rFonts w:ascii="Arial" w:hAnsi="Arial" w:cs="Arial"/>
        </w:rPr>
        <w:t>.</w:t>
      </w:r>
      <w:r w:rsidR="00EA3826">
        <w:rPr>
          <w:rFonts w:ascii="Arial" w:hAnsi="Arial" w:cs="Arial"/>
        </w:rPr>
        <w:t xml:space="preserve"> </w:t>
      </w:r>
    </w:p>
    <w:p w:rsidR="007F3B1D" w:rsidRDefault="007F3B1D" w:rsidP="003E05C2">
      <w:pPr>
        <w:rPr>
          <w:rFonts w:ascii="Arial" w:hAnsi="Arial" w:cs="Arial"/>
        </w:rPr>
      </w:pPr>
      <w:r>
        <w:rPr>
          <w:rFonts w:ascii="Arial" w:hAnsi="Arial" w:cs="Arial"/>
        </w:rPr>
        <w:t xml:space="preserve"> </w:t>
      </w:r>
    </w:p>
    <w:p w:rsidR="007F3B1D" w:rsidRPr="007F3B1D" w:rsidRDefault="00E5243B" w:rsidP="00BB20CA">
      <w:pPr>
        <w:rPr>
          <w:rFonts w:ascii="Arial" w:hAnsi="Arial" w:cs="Arial"/>
          <w:b/>
        </w:rPr>
      </w:pPr>
      <w:r w:rsidRPr="004755D3">
        <w:rPr>
          <w:rFonts w:ascii="Arial" w:hAnsi="Arial" w:cs="Arial"/>
          <w:b/>
          <w:sz w:val="28"/>
          <w:szCs w:val="28"/>
        </w:rPr>
        <w:t>Roles and responsibilities</w:t>
      </w:r>
    </w:p>
    <w:p w:rsidR="007F3B1D" w:rsidRDefault="007F3B1D" w:rsidP="00BB20CA">
      <w:pPr>
        <w:rPr>
          <w:rFonts w:ascii="Arial" w:hAnsi="Arial" w:cs="Arial"/>
        </w:rPr>
      </w:pPr>
    </w:p>
    <w:p w:rsidR="007F3B1D" w:rsidRPr="00E31081" w:rsidRDefault="007F3B1D" w:rsidP="002E5CEE">
      <w:pPr>
        <w:rPr>
          <w:rFonts w:ascii="Arial" w:hAnsi="Arial" w:cs="Arial"/>
        </w:rPr>
      </w:pPr>
      <w:r w:rsidRPr="00E31081">
        <w:rPr>
          <w:rFonts w:ascii="Arial" w:hAnsi="Arial" w:cs="Arial"/>
        </w:rPr>
        <w:t xml:space="preserve">The Strategy creates a framework </w:t>
      </w:r>
      <w:r>
        <w:rPr>
          <w:rFonts w:ascii="Arial" w:hAnsi="Arial" w:cs="Arial"/>
        </w:rPr>
        <w:t xml:space="preserve">for </w:t>
      </w:r>
      <w:r w:rsidRPr="00E31081">
        <w:rPr>
          <w:rFonts w:ascii="Arial" w:hAnsi="Arial" w:cs="Arial"/>
        </w:rPr>
        <w:t xml:space="preserve">policy makers, service providers, community groups, </w:t>
      </w:r>
      <w:r>
        <w:rPr>
          <w:rFonts w:ascii="Arial" w:hAnsi="Arial" w:cs="Arial"/>
        </w:rPr>
        <w:t>businesses</w:t>
      </w:r>
      <w:r w:rsidRPr="00E31081">
        <w:rPr>
          <w:rFonts w:ascii="Arial" w:hAnsi="Arial" w:cs="Arial"/>
        </w:rPr>
        <w:t xml:space="preserve"> and families </w:t>
      </w:r>
      <w:r>
        <w:rPr>
          <w:rFonts w:ascii="Arial" w:hAnsi="Arial" w:cs="Arial"/>
        </w:rPr>
        <w:t xml:space="preserve">to </w:t>
      </w:r>
      <w:r w:rsidRPr="00E31081">
        <w:rPr>
          <w:rFonts w:ascii="Arial" w:hAnsi="Arial" w:cs="Arial"/>
        </w:rPr>
        <w:t>engage with people with disability</w:t>
      </w:r>
      <w:r>
        <w:rPr>
          <w:rFonts w:ascii="Arial" w:hAnsi="Arial" w:cs="Arial"/>
        </w:rPr>
        <w:t xml:space="preserve">. The goal is to </w:t>
      </w:r>
      <w:r w:rsidR="00345E1A">
        <w:rPr>
          <w:rFonts w:ascii="Arial" w:hAnsi="Arial" w:cs="Arial"/>
        </w:rPr>
        <w:t xml:space="preserve">enable </w:t>
      </w:r>
      <w:r>
        <w:rPr>
          <w:rFonts w:ascii="Arial" w:hAnsi="Arial" w:cs="Arial"/>
        </w:rPr>
        <w:t xml:space="preserve">people with disability </w:t>
      </w:r>
      <w:r w:rsidR="00345E1A">
        <w:rPr>
          <w:rFonts w:ascii="Arial" w:hAnsi="Arial" w:cs="Arial"/>
        </w:rPr>
        <w:t xml:space="preserve">to </w:t>
      </w:r>
      <w:r w:rsidRPr="00E31081">
        <w:rPr>
          <w:rFonts w:ascii="Arial" w:hAnsi="Arial" w:cs="Arial"/>
        </w:rPr>
        <w:t>realise their aspirations, maximise their independence</w:t>
      </w:r>
      <w:r>
        <w:rPr>
          <w:rFonts w:ascii="Arial" w:hAnsi="Arial" w:cs="Arial"/>
        </w:rPr>
        <w:t xml:space="preserve"> and participate in their communities. </w:t>
      </w:r>
    </w:p>
    <w:p w:rsidR="007F3B1D" w:rsidRDefault="007F3B1D" w:rsidP="00BB20CA">
      <w:pPr>
        <w:rPr>
          <w:rFonts w:ascii="Arial" w:hAnsi="Arial" w:cs="Arial"/>
        </w:rPr>
      </w:pPr>
    </w:p>
    <w:p w:rsidR="007F3B1D" w:rsidRDefault="007F3B1D" w:rsidP="00BB20CA">
      <w:pPr>
        <w:rPr>
          <w:rFonts w:ascii="Arial" w:hAnsi="Arial" w:cs="Arial"/>
        </w:rPr>
      </w:pPr>
      <w:r>
        <w:rPr>
          <w:rFonts w:ascii="Arial" w:hAnsi="Arial" w:cs="Arial"/>
        </w:rPr>
        <w:t>All Australians have a role to play in working together to achieve a society that enables people with disability to reach their full potential</w:t>
      </w:r>
      <w:r w:rsidR="00E5243B">
        <w:rPr>
          <w:rFonts w:ascii="Arial" w:hAnsi="Arial" w:cs="Arial"/>
        </w:rPr>
        <w:t>:</w:t>
      </w:r>
    </w:p>
    <w:p w:rsidR="007F3B1D" w:rsidRDefault="007F3B1D" w:rsidP="00BB20CA">
      <w:pPr>
        <w:rPr>
          <w:rFonts w:ascii="Arial" w:hAnsi="Arial" w:cs="Arial"/>
        </w:rPr>
      </w:pPr>
    </w:p>
    <w:p w:rsidR="007F3B1D" w:rsidRDefault="007F3B1D" w:rsidP="00E5243B">
      <w:pPr>
        <w:numPr>
          <w:ilvl w:val="0"/>
          <w:numId w:val="22"/>
        </w:numPr>
        <w:rPr>
          <w:rFonts w:ascii="Arial" w:hAnsi="Arial" w:cs="Arial"/>
        </w:rPr>
      </w:pPr>
      <w:r w:rsidRPr="00086A6D">
        <w:rPr>
          <w:rFonts w:ascii="Arial" w:hAnsi="Arial" w:cs="Arial"/>
          <w:b/>
          <w:bCs/>
          <w:i/>
        </w:rPr>
        <w:t>People with disability</w:t>
      </w:r>
      <w:r w:rsidR="00A0221E">
        <w:rPr>
          <w:rFonts w:ascii="Arial" w:hAnsi="Arial" w:cs="Arial"/>
        </w:rPr>
        <w:t xml:space="preserve"> </w:t>
      </w:r>
      <w:r>
        <w:rPr>
          <w:rFonts w:ascii="Arial" w:hAnsi="Arial" w:cs="Arial"/>
        </w:rPr>
        <w:t>have lived experience of disability and must play a central role in shaping and implementing policies, programs and services that affect them.</w:t>
      </w:r>
    </w:p>
    <w:p w:rsidR="007F3B1D" w:rsidRDefault="007F3B1D" w:rsidP="00BB20CA">
      <w:pPr>
        <w:rPr>
          <w:rFonts w:ascii="Arial" w:hAnsi="Arial" w:cs="Arial"/>
        </w:rPr>
      </w:pPr>
    </w:p>
    <w:p w:rsidR="007F3B1D" w:rsidRDefault="007F3B1D" w:rsidP="00E5243B">
      <w:pPr>
        <w:numPr>
          <w:ilvl w:val="0"/>
          <w:numId w:val="22"/>
        </w:numPr>
        <w:rPr>
          <w:rFonts w:ascii="Arial" w:hAnsi="Arial" w:cs="Arial"/>
        </w:rPr>
      </w:pPr>
      <w:r w:rsidRPr="00086A6D">
        <w:rPr>
          <w:rFonts w:ascii="Arial" w:hAnsi="Arial" w:cs="Arial"/>
          <w:b/>
          <w:bCs/>
          <w:i/>
        </w:rPr>
        <w:t>Family members and carers</w:t>
      </w:r>
      <w:r>
        <w:rPr>
          <w:rFonts w:ascii="Arial" w:hAnsi="Arial" w:cs="Arial"/>
          <w:b/>
          <w:bCs/>
        </w:rPr>
        <w:t xml:space="preserve"> </w:t>
      </w:r>
      <w:r>
        <w:rPr>
          <w:rFonts w:ascii="Arial" w:hAnsi="Arial" w:cs="Arial"/>
        </w:rPr>
        <w:t xml:space="preserve">provide relationships and support enabling independence and participation in the community. </w:t>
      </w:r>
    </w:p>
    <w:p w:rsidR="007F3B1D" w:rsidRPr="00E5243B" w:rsidRDefault="007F3B1D" w:rsidP="00BB20CA">
      <w:pPr>
        <w:rPr>
          <w:rFonts w:ascii="Arial" w:hAnsi="Arial" w:cs="Arial"/>
          <w:i/>
        </w:rPr>
      </w:pPr>
    </w:p>
    <w:p w:rsidR="007F3B1D" w:rsidRDefault="007F3B1D" w:rsidP="00E5243B">
      <w:pPr>
        <w:numPr>
          <w:ilvl w:val="0"/>
          <w:numId w:val="22"/>
        </w:numPr>
        <w:rPr>
          <w:rFonts w:ascii="Arial" w:hAnsi="Arial" w:cs="Arial"/>
        </w:rPr>
      </w:pPr>
      <w:r w:rsidRPr="00086A6D">
        <w:rPr>
          <w:rFonts w:ascii="Arial" w:hAnsi="Arial" w:cs="Arial"/>
          <w:b/>
          <w:bCs/>
          <w:i/>
        </w:rPr>
        <w:t>Community</w:t>
      </w:r>
      <w:r>
        <w:rPr>
          <w:rFonts w:ascii="Arial" w:hAnsi="Arial" w:cs="Arial"/>
          <w:b/>
          <w:bCs/>
        </w:rPr>
        <w:t xml:space="preserve"> </w:t>
      </w:r>
      <w:r>
        <w:rPr>
          <w:rFonts w:ascii="Arial" w:hAnsi="Arial" w:cs="Arial"/>
        </w:rPr>
        <w:t>provides social connectedness through genuinely welcoming, respecting, valuing and actively involving people with disability.</w:t>
      </w:r>
    </w:p>
    <w:p w:rsidR="00DE774C" w:rsidRDefault="00DE774C" w:rsidP="00BB20CA">
      <w:pPr>
        <w:rPr>
          <w:rFonts w:ascii="Arial" w:hAnsi="Arial" w:cs="Arial"/>
        </w:rPr>
      </w:pPr>
    </w:p>
    <w:p w:rsidR="007F3B1D" w:rsidRDefault="00DE774C" w:rsidP="00BB20CA">
      <w:pPr>
        <w:numPr>
          <w:ilvl w:val="0"/>
          <w:numId w:val="22"/>
        </w:numPr>
        <w:rPr>
          <w:rFonts w:ascii="Arial" w:hAnsi="Arial" w:cs="Arial"/>
        </w:rPr>
      </w:pPr>
      <w:r w:rsidRPr="00086A6D">
        <w:rPr>
          <w:rFonts w:ascii="Arial" w:hAnsi="Arial" w:cs="Arial"/>
          <w:b/>
          <w:i/>
        </w:rPr>
        <w:t>Disability organisations</w:t>
      </w:r>
      <w:r w:rsidRPr="00E5243B">
        <w:rPr>
          <w:rFonts w:ascii="Arial" w:hAnsi="Arial" w:cs="Arial"/>
          <w:i/>
        </w:rPr>
        <w:t xml:space="preserve"> </w:t>
      </w:r>
      <w:r w:rsidR="00F94940" w:rsidRPr="00F94940">
        <w:rPr>
          <w:rFonts w:ascii="Arial" w:hAnsi="Arial" w:cs="Arial"/>
        </w:rPr>
        <w:t>are essential in promoting the rights of people with disability and in helping people with disability to reach their full potential through participation in all aspects of Australian life.</w:t>
      </w:r>
      <w:r w:rsidR="00E5243B">
        <w:rPr>
          <w:rFonts w:ascii="Arial" w:hAnsi="Arial" w:cs="Arial"/>
          <w:i/>
        </w:rPr>
        <w:t xml:space="preserve"> </w:t>
      </w:r>
    </w:p>
    <w:p w:rsidR="00F94940" w:rsidRPr="00F94940" w:rsidRDefault="00F94940" w:rsidP="00F94940">
      <w:pPr>
        <w:ind w:left="360"/>
        <w:rPr>
          <w:rFonts w:ascii="Arial" w:hAnsi="Arial" w:cs="Arial"/>
        </w:rPr>
      </w:pPr>
    </w:p>
    <w:p w:rsidR="007F3B1D" w:rsidRDefault="00DE774C" w:rsidP="00E5243B">
      <w:pPr>
        <w:numPr>
          <w:ilvl w:val="0"/>
          <w:numId w:val="22"/>
        </w:numPr>
        <w:rPr>
          <w:rFonts w:ascii="Arial" w:hAnsi="Arial" w:cs="Arial"/>
        </w:rPr>
      </w:pPr>
      <w:r w:rsidRPr="00086A6D">
        <w:rPr>
          <w:rFonts w:ascii="Arial" w:hAnsi="Arial" w:cs="Arial"/>
          <w:b/>
          <w:bCs/>
          <w:i/>
        </w:rPr>
        <w:t>B</w:t>
      </w:r>
      <w:r w:rsidR="007F3B1D" w:rsidRPr="00086A6D">
        <w:rPr>
          <w:rFonts w:ascii="Arial" w:hAnsi="Arial" w:cs="Arial"/>
          <w:b/>
          <w:bCs/>
          <w:i/>
        </w:rPr>
        <w:t>usinesses</w:t>
      </w:r>
      <w:r w:rsidR="007F3B1D" w:rsidRPr="00086A6D">
        <w:rPr>
          <w:rFonts w:ascii="Arial" w:hAnsi="Arial" w:cs="Arial"/>
          <w:b/>
          <w:i/>
        </w:rPr>
        <w:t xml:space="preserve"> </w:t>
      </w:r>
      <w:r w:rsidRPr="00086A6D">
        <w:rPr>
          <w:rFonts w:ascii="Arial" w:hAnsi="Arial" w:cs="Arial"/>
          <w:b/>
          <w:i/>
        </w:rPr>
        <w:t>and community groups</w:t>
      </w:r>
      <w:r>
        <w:rPr>
          <w:rFonts w:ascii="Arial" w:hAnsi="Arial" w:cs="Arial"/>
        </w:rPr>
        <w:t xml:space="preserve"> </w:t>
      </w:r>
      <w:r w:rsidR="007F3B1D">
        <w:rPr>
          <w:rFonts w:ascii="Arial" w:hAnsi="Arial" w:cs="Arial"/>
        </w:rPr>
        <w:t xml:space="preserve">play a </w:t>
      </w:r>
      <w:r w:rsidR="00F94940">
        <w:rPr>
          <w:rFonts w:ascii="Arial" w:hAnsi="Arial" w:cs="Arial"/>
        </w:rPr>
        <w:t xml:space="preserve">vital </w:t>
      </w:r>
      <w:r w:rsidR="007F3B1D">
        <w:rPr>
          <w:rFonts w:ascii="Arial" w:hAnsi="Arial" w:cs="Arial"/>
        </w:rPr>
        <w:t xml:space="preserve">role in creating </w:t>
      </w:r>
      <w:r w:rsidR="00F94940">
        <w:rPr>
          <w:rFonts w:ascii="Arial" w:hAnsi="Arial" w:cs="Arial"/>
        </w:rPr>
        <w:t xml:space="preserve">an </w:t>
      </w:r>
      <w:r w:rsidR="007F3B1D">
        <w:rPr>
          <w:rFonts w:ascii="Arial" w:hAnsi="Arial" w:cs="Arial"/>
        </w:rPr>
        <w:t>inclusive</w:t>
      </w:r>
      <w:r w:rsidR="00F94940">
        <w:rPr>
          <w:rFonts w:ascii="Arial" w:hAnsi="Arial" w:cs="Arial"/>
        </w:rPr>
        <w:t>, flexible</w:t>
      </w:r>
      <w:r w:rsidR="007F3B1D">
        <w:rPr>
          <w:rFonts w:ascii="Arial" w:hAnsi="Arial" w:cs="Arial"/>
        </w:rPr>
        <w:t xml:space="preserve"> and accessible </w:t>
      </w:r>
      <w:r w:rsidR="00F94940">
        <w:rPr>
          <w:rFonts w:ascii="Arial" w:hAnsi="Arial" w:cs="Arial"/>
        </w:rPr>
        <w:t>environment for people with disability who work or volunteer for them, purchase their goods, access their</w:t>
      </w:r>
      <w:r w:rsidR="007F3B1D">
        <w:rPr>
          <w:rFonts w:ascii="Arial" w:hAnsi="Arial" w:cs="Arial"/>
        </w:rPr>
        <w:t xml:space="preserve"> services </w:t>
      </w:r>
      <w:r w:rsidR="00F94940">
        <w:rPr>
          <w:rFonts w:ascii="Arial" w:hAnsi="Arial" w:cs="Arial"/>
        </w:rPr>
        <w:t>or participate in their events</w:t>
      </w:r>
      <w:r w:rsidR="007F3B1D">
        <w:rPr>
          <w:rFonts w:ascii="Arial" w:hAnsi="Arial" w:cs="Arial"/>
        </w:rPr>
        <w:t>.</w:t>
      </w:r>
    </w:p>
    <w:p w:rsidR="007F3B1D" w:rsidRDefault="007F3B1D" w:rsidP="00800E53">
      <w:pPr>
        <w:ind w:left="720"/>
        <w:rPr>
          <w:rFonts w:ascii="Arial" w:hAnsi="Arial" w:cs="Arial"/>
          <w:b/>
          <w:bCs/>
        </w:rPr>
      </w:pPr>
    </w:p>
    <w:p w:rsidR="007F3B1D" w:rsidRDefault="007F3B1D" w:rsidP="00E5243B">
      <w:pPr>
        <w:numPr>
          <w:ilvl w:val="0"/>
          <w:numId w:val="22"/>
        </w:numPr>
        <w:rPr>
          <w:rFonts w:ascii="Arial" w:hAnsi="Arial" w:cs="Arial"/>
        </w:rPr>
      </w:pPr>
      <w:r w:rsidRPr="00086A6D">
        <w:rPr>
          <w:rFonts w:ascii="Arial" w:hAnsi="Arial" w:cs="Arial"/>
          <w:b/>
          <w:bCs/>
          <w:i/>
        </w:rPr>
        <w:t>Governments</w:t>
      </w:r>
      <w:r w:rsidRPr="00E5243B">
        <w:rPr>
          <w:rFonts w:ascii="Arial" w:hAnsi="Arial" w:cs="Arial"/>
          <w:i/>
        </w:rPr>
        <w:t xml:space="preserve"> </w:t>
      </w:r>
      <w:r>
        <w:rPr>
          <w:rFonts w:ascii="Arial" w:hAnsi="Arial" w:cs="Arial"/>
        </w:rPr>
        <w:t>at all levels</w:t>
      </w:r>
      <w:r w:rsidR="00E5243B">
        <w:rPr>
          <w:rFonts w:ascii="Arial" w:hAnsi="Arial" w:cs="Arial"/>
        </w:rPr>
        <w:t>—</w:t>
      </w:r>
      <w:r>
        <w:rPr>
          <w:rFonts w:ascii="Arial" w:hAnsi="Arial" w:cs="Arial"/>
        </w:rPr>
        <w:t xml:space="preserve">Commonwealth, </w:t>
      </w:r>
      <w:r w:rsidR="00B62A63">
        <w:rPr>
          <w:rFonts w:ascii="Arial" w:hAnsi="Arial" w:cs="Arial"/>
        </w:rPr>
        <w:t>State</w:t>
      </w:r>
      <w:r>
        <w:rPr>
          <w:rFonts w:ascii="Arial" w:hAnsi="Arial" w:cs="Arial"/>
        </w:rPr>
        <w:t xml:space="preserve">, </w:t>
      </w:r>
      <w:r w:rsidR="00B62A63">
        <w:rPr>
          <w:rFonts w:ascii="Arial" w:hAnsi="Arial" w:cs="Arial"/>
        </w:rPr>
        <w:t>Territory</w:t>
      </w:r>
      <w:r>
        <w:rPr>
          <w:rFonts w:ascii="Arial" w:hAnsi="Arial" w:cs="Arial"/>
        </w:rPr>
        <w:t xml:space="preserve"> and </w:t>
      </w:r>
      <w:r w:rsidR="002D6A86">
        <w:rPr>
          <w:rFonts w:ascii="Arial" w:hAnsi="Arial" w:cs="Arial"/>
        </w:rPr>
        <w:t>l</w:t>
      </w:r>
      <w:r>
        <w:rPr>
          <w:rFonts w:ascii="Arial" w:hAnsi="Arial" w:cs="Arial"/>
        </w:rPr>
        <w:t>ocal</w:t>
      </w:r>
      <w:r w:rsidR="00E5243B">
        <w:rPr>
          <w:rFonts w:ascii="Arial" w:hAnsi="Arial" w:cs="Arial"/>
        </w:rPr>
        <w:t>—</w:t>
      </w:r>
      <w:r>
        <w:rPr>
          <w:rFonts w:ascii="Arial" w:hAnsi="Arial" w:cs="Arial"/>
        </w:rPr>
        <w:t xml:space="preserve">develop policies, deliver programs and services and fund infrastructure. They have a responsibility to ensure inclusion, accessibility and connection across levels of government in </w:t>
      </w:r>
      <w:r w:rsidR="00E5243B">
        <w:rPr>
          <w:rFonts w:ascii="Arial" w:hAnsi="Arial" w:cs="Arial"/>
        </w:rPr>
        <w:t>all matters affecting the interests of</w:t>
      </w:r>
      <w:r>
        <w:rPr>
          <w:rFonts w:ascii="Arial" w:hAnsi="Arial" w:cs="Arial"/>
        </w:rPr>
        <w:t xml:space="preserve"> people with disability.</w:t>
      </w:r>
    </w:p>
    <w:p w:rsidR="007F3B1D" w:rsidRDefault="007F3B1D" w:rsidP="00BB20CA">
      <w:pPr>
        <w:rPr>
          <w:rFonts w:ascii="Arial" w:hAnsi="Arial" w:cs="Arial"/>
        </w:rPr>
      </w:pPr>
    </w:p>
    <w:p w:rsidR="007F3B1D" w:rsidRDefault="00DF2332" w:rsidP="00E5243B">
      <w:pPr>
        <w:ind w:left="709"/>
        <w:rPr>
          <w:rFonts w:ascii="Arial" w:hAnsi="Arial" w:cs="Arial"/>
        </w:rPr>
      </w:pPr>
      <w:r>
        <w:rPr>
          <w:rFonts w:ascii="Arial" w:hAnsi="Arial" w:cs="Arial"/>
        </w:rPr>
        <w:t xml:space="preserve">The Strategy does not change the </w:t>
      </w:r>
      <w:r w:rsidR="007F3B1D">
        <w:rPr>
          <w:rFonts w:ascii="Arial" w:hAnsi="Arial" w:cs="Arial"/>
        </w:rPr>
        <w:t xml:space="preserve">specific roles and responsibilities </w:t>
      </w:r>
      <w:r>
        <w:rPr>
          <w:rFonts w:ascii="Arial" w:hAnsi="Arial" w:cs="Arial"/>
        </w:rPr>
        <w:t xml:space="preserve">of each level of government </w:t>
      </w:r>
      <w:r w:rsidR="007F3B1D">
        <w:rPr>
          <w:rFonts w:ascii="Arial" w:hAnsi="Arial" w:cs="Arial"/>
        </w:rPr>
        <w:t>across the range of policies and programs that impact on people with disability</w:t>
      </w:r>
      <w:r w:rsidR="000F7F56">
        <w:rPr>
          <w:rFonts w:ascii="Arial" w:hAnsi="Arial" w:cs="Arial"/>
        </w:rPr>
        <w:t>,</w:t>
      </w:r>
      <w:r w:rsidR="007F3B1D">
        <w:rPr>
          <w:rFonts w:ascii="Arial" w:hAnsi="Arial" w:cs="Arial"/>
        </w:rPr>
        <w:t xml:space="preserve"> their families and carers. </w:t>
      </w:r>
      <w:r>
        <w:rPr>
          <w:rFonts w:ascii="Arial" w:hAnsi="Arial" w:cs="Arial"/>
        </w:rPr>
        <w:t>The Strategy</w:t>
      </w:r>
      <w:r w:rsidR="007F3B1D">
        <w:rPr>
          <w:rFonts w:ascii="Arial" w:hAnsi="Arial" w:cs="Arial"/>
        </w:rPr>
        <w:t xml:space="preserve"> </w:t>
      </w:r>
      <w:r w:rsidR="007F3B1D" w:rsidRPr="00E31081">
        <w:rPr>
          <w:rFonts w:ascii="Arial" w:hAnsi="Arial" w:cs="Arial"/>
        </w:rPr>
        <w:t>seek</w:t>
      </w:r>
      <w:r w:rsidR="007F3B1D">
        <w:rPr>
          <w:rFonts w:ascii="Arial" w:hAnsi="Arial" w:cs="Arial"/>
        </w:rPr>
        <w:t>s</w:t>
      </w:r>
      <w:r w:rsidR="007F3B1D" w:rsidRPr="00E31081">
        <w:rPr>
          <w:rFonts w:ascii="Arial" w:hAnsi="Arial" w:cs="Arial"/>
        </w:rPr>
        <w:t xml:space="preserve"> to create a </w:t>
      </w:r>
      <w:r w:rsidR="007F3B1D">
        <w:rPr>
          <w:rFonts w:ascii="Arial" w:hAnsi="Arial" w:cs="Arial"/>
        </w:rPr>
        <w:t xml:space="preserve">more </w:t>
      </w:r>
      <w:r w:rsidR="007F3B1D" w:rsidRPr="00E31081">
        <w:rPr>
          <w:rFonts w:ascii="Arial" w:hAnsi="Arial" w:cs="Arial"/>
        </w:rPr>
        <w:t xml:space="preserve">cohesive </w:t>
      </w:r>
      <w:r w:rsidR="007F3B1D">
        <w:rPr>
          <w:rFonts w:ascii="Arial" w:hAnsi="Arial" w:cs="Arial"/>
        </w:rPr>
        <w:t xml:space="preserve">whole-of-governments </w:t>
      </w:r>
      <w:r w:rsidR="007F3B1D" w:rsidRPr="00E31081">
        <w:rPr>
          <w:rFonts w:ascii="Arial" w:hAnsi="Arial" w:cs="Arial"/>
        </w:rPr>
        <w:t>approach</w:t>
      </w:r>
      <w:r w:rsidR="007F3B1D">
        <w:rPr>
          <w:rFonts w:ascii="Arial" w:hAnsi="Arial" w:cs="Arial"/>
        </w:rPr>
        <w:t>.</w:t>
      </w:r>
      <w:r w:rsidR="007F3B1D" w:rsidRPr="00E31081">
        <w:rPr>
          <w:rFonts w:ascii="Arial" w:hAnsi="Arial" w:cs="Arial"/>
        </w:rPr>
        <w:t xml:space="preserve"> </w:t>
      </w:r>
    </w:p>
    <w:p w:rsidR="007F3B1D" w:rsidRDefault="007F3B1D" w:rsidP="00493938">
      <w:pPr>
        <w:rPr>
          <w:rFonts w:ascii="Arial" w:hAnsi="Arial" w:cs="Arial"/>
          <w:b/>
        </w:rPr>
      </w:pPr>
    </w:p>
    <w:p w:rsidR="007F3B1D" w:rsidRPr="00E31081" w:rsidRDefault="007F3B1D" w:rsidP="00B019EC">
      <w:pPr>
        <w:rPr>
          <w:rFonts w:ascii="Arial" w:hAnsi="Arial" w:cs="Arial"/>
        </w:rPr>
      </w:pPr>
      <w:r w:rsidRPr="00E31081">
        <w:rPr>
          <w:rFonts w:ascii="Arial" w:hAnsi="Arial" w:cs="Arial"/>
        </w:rPr>
        <w:t xml:space="preserve">Implementing the </w:t>
      </w:r>
      <w:r>
        <w:rPr>
          <w:rFonts w:ascii="Arial" w:hAnsi="Arial" w:cs="Arial"/>
        </w:rPr>
        <w:t>Strategy will assist g</w:t>
      </w:r>
      <w:r w:rsidRPr="00E31081">
        <w:rPr>
          <w:rFonts w:ascii="Arial" w:hAnsi="Arial" w:cs="Arial"/>
        </w:rPr>
        <w:t xml:space="preserve">overnments </w:t>
      </w:r>
      <w:r w:rsidR="000E372B">
        <w:rPr>
          <w:rFonts w:ascii="Arial" w:hAnsi="Arial" w:cs="Arial"/>
        </w:rPr>
        <w:t>in</w:t>
      </w:r>
      <w:r w:rsidRPr="00E31081">
        <w:rPr>
          <w:rFonts w:ascii="Arial" w:hAnsi="Arial" w:cs="Arial"/>
        </w:rPr>
        <w:t xml:space="preserve"> meet</w:t>
      </w:r>
      <w:r w:rsidR="000E372B">
        <w:rPr>
          <w:rFonts w:ascii="Arial" w:hAnsi="Arial" w:cs="Arial"/>
        </w:rPr>
        <w:t>ing</w:t>
      </w:r>
      <w:r w:rsidRPr="00E31081">
        <w:rPr>
          <w:rFonts w:ascii="Arial" w:hAnsi="Arial" w:cs="Arial"/>
        </w:rPr>
        <w:t xml:space="preserve"> their obligations under the</w:t>
      </w:r>
      <w:r w:rsidR="00245E85">
        <w:rPr>
          <w:rFonts w:ascii="Arial" w:hAnsi="Arial" w:cs="Arial"/>
        </w:rPr>
        <w:t xml:space="preserve"> following</w:t>
      </w:r>
      <w:r w:rsidRPr="00E31081">
        <w:rPr>
          <w:rFonts w:ascii="Arial" w:hAnsi="Arial" w:cs="Arial"/>
        </w:rPr>
        <w:t>:</w:t>
      </w:r>
    </w:p>
    <w:p w:rsidR="007F3B1D" w:rsidRPr="00E31081" w:rsidRDefault="007F3B1D" w:rsidP="00B019EC">
      <w:pPr>
        <w:ind w:left="360"/>
        <w:rPr>
          <w:rFonts w:ascii="Arial" w:hAnsi="Arial" w:cs="Arial"/>
        </w:rPr>
      </w:pPr>
    </w:p>
    <w:p w:rsidR="007F3B1D" w:rsidRPr="00E31081" w:rsidRDefault="007F3B1D" w:rsidP="00BD03FE">
      <w:pPr>
        <w:numPr>
          <w:ilvl w:val="0"/>
          <w:numId w:val="1"/>
        </w:numPr>
        <w:tabs>
          <w:tab w:val="clear" w:pos="720"/>
          <w:tab w:val="num" w:pos="0"/>
          <w:tab w:val="num" w:pos="965"/>
        </w:tabs>
        <w:ind w:left="993" w:hanging="567"/>
        <w:rPr>
          <w:rFonts w:ascii="Arial" w:hAnsi="Arial" w:cs="Arial"/>
        </w:rPr>
      </w:pPr>
      <w:r w:rsidRPr="00E31081">
        <w:rPr>
          <w:rFonts w:ascii="Arial" w:hAnsi="Arial" w:cs="Arial"/>
        </w:rPr>
        <w:t>U</w:t>
      </w:r>
      <w:r>
        <w:rPr>
          <w:rFonts w:ascii="Arial" w:hAnsi="Arial" w:cs="Arial"/>
        </w:rPr>
        <w:t xml:space="preserve">nited </w:t>
      </w:r>
      <w:r w:rsidRPr="00E31081">
        <w:rPr>
          <w:rFonts w:ascii="Arial" w:hAnsi="Arial" w:cs="Arial"/>
        </w:rPr>
        <w:t>N</w:t>
      </w:r>
      <w:r>
        <w:rPr>
          <w:rFonts w:ascii="Arial" w:hAnsi="Arial" w:cs="Arial"/>
        </w:rPr>
        <w:t>ations</w:t>
      </w:r>
      <w:r w:rsidRPr="00E31081">
        <w:rPr>
          <w:rFonts w:ascii="Arial" w:hAnsi="Arial" w:cs="Arial"/>
        </w:rPr>
        <w:t xml:space="preserve"> Convention on Rights of Persons with Disabilities</w:t>
      </w:r>
    </w:p>
    <w:p w:rsidR="007F3B1D" w:rsidRPr="00E31081" w:rsidRDefault="007F3B1D" w:rsidP="00BD03FE">
      <w:pPr>
        <w:numPr>
          <w:ilvl w:val="0"/>
          <w:numId w:val="1"/>
        </w:numPr>
        <w:tabs>
          <w:tab w:val="clear" w:pos="720"/>
          <w:tab w:val="num" w:pos="0"/>
          <w:tab w:val="num" w:pos="965"/>
        </w:tabs>
        <w:ind w:left="993" w:hanging="567"/>
        <w:rPr>
          <w:rFonts w:ascii="Arial" w:hAnsi="Arial" w:cs="Arial"/>
        </w:rPr>
      </w:pPr>
      <w:r w:rsidRPr="00E31081">
        <w:rPr>
          <w:rFonts w:ascii="Arial" w:hAnsi="Arial" w:cs="Arial"/>
        </w:rPr>
        <w:t>National Disability Agreement</w:t>
      </w:r>
    </w:p>
    <w:p w:rsidR="007F3B1D" w:rsidRPr="00E31081" w:rsidRDefault="007F3B1D" w:rsidP="00BD03FE">
      <w:pPr>
        <w:numPr>
          <w:ilvl w:val="0"/>
          <w:numId w:val="1"/>
        </w:numPr>
        <w:tabs>
          <w:tab w:val="clear" w:pos="720"/>
          <w:tab w:val="num" w:pos="0"/>
          <w:tab w:val="num" w:pos="965"/>
        </w:tabs>
        <w:ind w:left="993" w:hanging="567"/>
        <w:rPr>
          <w:rFonts w:ascii="Arial" w:hAnsi="Arial" w:cs="Arial"/>
        </w:rPr>
      </w:pPr>
      <w:r w:rsidRPr="00F77A7A">
        <w:rPr>
          <w:rFonts w:ascii="Arial" w:hAnsi="Arial" w:cs="Arial"/>
          <w:i/>
        </w:rPr>
        <w:t>Disability Discrimination Act 1992</w:t>
      </w:r>
      <w:r w:rsidRPr="00E31081">
        <w:rPr>
          <w:rFonts w:ascii="Arial" w:hAnsi="Arial" w:cs="Arial"/>
        </w:rPr>
        <w:t xml:space="preserve"> </w:t>
      </w:r>
      <w:r w:rsidR="00F77A7A">
        <w:rPr>
          <w:rFonts w:ascii="Arial" w:hAnsi="Arial" w:cs="Arial"/>
        </w:rPr>
        <w:t xml:space="preserve">(Cwlth) </w:t>
      </w:r>
      <w:r w:rsidRPr="00E31081">
        <w:rPr>
          <w:rFonts w:ascii="Arial" w:hAnsi="Arial" w:cs="Arial"/>
        </w:rPr>
        <w:t>and related disability standards</w:t>
      </w:r>
    </w:p>
    <w:p w:rsidR="007F3B1D" w:rsidRPr="00E31081" w:rsidRDefault="007F3B1D" w:rsidP="00BD03FE">
      <w:pPr>
        <w:numPr>
          <w:ilvl w:val="0"/>
          <w:numId w:val="1"/>
        </w:numPr>
        <w:tabs>
          <w:tab w:val="clear" w:pos="720"/>
          <w:tab w:val="num" w:pos="0"/>
          <w:tab w:val="num" w:pos="965"/>
        </w:tabs>
        <w:ind w:left="993" w:hanging="567"/>
        <w:rPr>
          <w:rFonts w:ascii="Arial" w:hAnsi="Arial" w:cs="Arial"/>
        </w:rPr>
      </w:pPr>
      <w:r w:rsidRPr="00F77A7A">
        <w:rPr>
          <w:rFonts w:ascii="Arial" w:hAnsi="Arial" w:cs="Arial"/>
          <w:i/>
        </w:rPr>
        <w:t>Disability Services Act 1986</w:t>
      </w:r>
      <w:r w:rsidRPr="00E31081">
        <w:rPr>
          <w:rFonts w:ascii="Arial" w:hAnsi="Arial" w:cs="Arial"/>
        </w:rPr>
        <w:t xml:space="preserve"> </w:t>
      </w:r>
      <w:r w:rsidR="00F77A7A">
        <w:rPr>
          <w:rFonts w:ascii="Arial" w:hAnsi="Arial" w:cs="Arial"/>
        </w:rPr>
        <w:t xml:space="preserve">(Cwlth) </w:t>
      </w:r>
      <w:r w:rsidRPr="00E31081">
        <w:rPr>
          <w:rFonts w:ascii="Arial" w:hAnsi="Arial" w:cs="Arial"/>
        </w:rPr>
        <w:t>and complementary legislation</w:t>
      </w:r>
    </w:p>
    <w:p w:rsidR="007F3B1D" w:rsidRPr="00E31081" w:rsidRDefault="007F3B1D" w:rsidP="00BD03FE">
      <w:pPr>
        <w:numPr>
          <w:ilvl w:val="0"/>
          <w:numId w:val="1"/>
        </w:numPr>
        <w:tabs>
          <w:tab w:val="clear" w:pos="720"/>
          <w:tab w:val="num" w:pos="0"/>
          <w:tab w:val="num" w:pos="965"/>
        </w:tabs>
        <w:ind w:left="993" w:hanging="567"/>
        <w:rPr>
          <w:rFonts w:ascii="Arial" w:hAnsi="Arial" w:cs="Arial"/>
        </w:rPr>
      </w:pPr>
      <w:r w:rsidRPr="00E31081">
        <w:rPr>
          <w:rFonts w:ascii="Arial" w:hAnsi="Arial" w:cs="Arial"/>
        </w:rPr>
        <w:t>Equal Employment Opportunity legislation</w:t>
      </w:r>
    </w:p>
    <w:p w:rsidR="007F3B1D" w:rsidRDefault="007F3B1D" w:rsidP="00BD03FE">
      <w:pPr>
        <w:numPr>
          <w:ilvl w:val="0"/>
          <w:numId w:val="1"/>
        </w:numPr>
        <w:tabs>
          <w:tab w:val="clear" w:pos="720"/>
          <w:tab w:val="num" w:pos="0"/>
          <w:tab w:val="num" w:pos="965"/>
          <w:tab w:val="num" w:pos="993"/>
        </w:tabs>
        <w:ind w:left="993" w:hanging="567"/>
        <w:rPr>
          <w:rFonts w:ascii="Arial" w:hAnsi="Arial" w:cs="Arial"/>
        </w:rPr>
      </w:pPr>
      <w:r>
        <w:rPr>
          <w:rFonts w:ascii="Arial" w:hAnsi="Arial" w:cs="Arial"/>
        </w:rPr>
        <w:t xml:space="preserve">Other </w:t>
      </w:r>
      <w:r w:rsidR="00B62A63">
        <w:rPr>
          <w:rFonts w:ascii="Arial" w:hAnsi="Arial" w:cs="Arial"/>
        </w:rPr>
        <w:t>State</w:t>
      </w:r>
      <w:r>
        <w:rPr>
          <w:rFonts w:ascii="Arial" w:hAnsi="Arial" w:cs="Arial"/>
        </w:rPr>
        <w:t>/</w:t>
      </w:r>
      <w:r w:rsidR="00B62A63">
        <w:rPr>
          <w:rFonts w:ascii="Arial" w:hAnsi="Arial" w:cs="Arial"/>
        </w:rPr>
        <w:t>Territory</w:t>
      </w:r>
      <w:r>
        <w:rPr>
          <w:rFonts w:ascii="Arial" w:hAnsi="Arial" w:cs="Arial"/>
        </w:rPr>
        <w:t xml:space="preserve"> legislation </w:t>
      </w:r>
      <w:r w:rsidR="00F53971">
        <w:rPr>
          <w:rFonts w:ascii="Arial" w:hAnsi="Arial" w:cs="Arial"/>
        </w:rPr>
        <w:t xml:space="preserve">including the </w:t>
      </w:r>
      <w:smartTag w:uri="urn:schemas-microsoft-com:office:smarttags" w:element="State">
        <w:smartTag w:uri="urn:schemas-microsoft-com:office:smarttags" w:element="place">
          <w:r>
            <w:rPr>
              <w:rFonts w:ascii="Arial" w:hAnsi="Arial" w:cs="Arial"/>
            </w:rPr>
            <w:t>A</w:t>
          </w:r>
          <w:r w:rsidR="00F77A7A">
            <w:rPr>
              <w:rFonts w:ascii="Arial" w:hAnsi="Arial" w:cs="Arial"/>
            </w:rPr>
            <w:t xml:space="preserve">ustralian </w:t>
          </w:r>
          <w:r>
            <w:rPr>
              <w:rFonts w:ascii="Arial" w:hAnsi="Arial" w:cs="Arial"/>
            </w:rPr>
            <w:t>C</w:t>
          </w:r>
          <w:r w:rsidR="00F77A7A">
            <w:rPr>
              <w:rFonts w:ascii="Arial" w:hAnsi="Arial" w:cs="Arial"/>
            </w:rPr>
            <w:t xml:space="preserve">apital </w:t>
          </w:r>
          <w:r>
            <w:rPr>
              <w:rFonts w:ascii="Arial" w:hAnsi="Arial" w:cs="Arial"/>
            </w:rPr>
            <w:t>T</w:t>
          </w:r>
          <w:r w:rsidR="00F77A7A">
            <w:rPr>
              <w:rFonts w:ascii="Arial" w:hAnsi="Arial" w:cs="Arial"/>
            </w:rPr>
            <w:t>erritory</w:t>
          </w:r>
        </w:smartTag>
      </w:smartTag>
      <w:r>
        <w:rPr>
          <w:rFonts w:ascii="Arial" w:hAnsi="Arial" w:cs="Arial"/>
        </w:rPr>
        <w:t xml:space="preserve"> and Victorian Charters of </w:t>
      </w:r>
      <w:r w:rsidR="00F53971">
        <w:rPr>
          <w:rFonts w:ascii="Arial" w:hAnsi="Arial" w:cs="Arial"/>
        </w:rPr>
        <w:t>h</w:t>
      </w:r>
      <w:r>
        <w:rPr>
          <w:rFonts w:ascii="Arial" w:hAnsi="Arial" w:cs="Arial"/>
        </w:rPr>
        <w:t xml:space="preserve">uman </w:t>
      </w:r>
      <w:r w:rsidR="00F53971">
        <w:rPr>
          <w:rFonts w:ascii="Arial" w:hAnsi="Arial" w:cs="Arial"/>
        </w:rPr>
        <w:t>r</w:t>
      </w:r>
      <w:r>
        <w:rPr>
          <w:rFonts w:ascii="Arial" w:hAnsi="Arial" w:cs="Arial"/>
        </w:rPr>
        <w:t>ights</w:t>
      </w:r>
    </w:p>
    <w:p w:rsidR="007F3B1D" w:rsidRDefault="007F3B1D" w:rsidP="00BD03FE">
      <w:pPr>
        <w:numPr>
          <w:ilvl w:val="0"/>
          <w:numId w:val="1"/>
        </w:numPr>
        <w:tabs>
          <w:tab w:val="clear" w:pos="720"/>
          <w:tab w:val="num" w:pos="0"/>
          <w:tab w:val="num" w:pos="965"/>
        </w:tabs>
        <w:ind w:left="993" w:hanging="567"/>
        <w:rPr>
          <w:rFonts w:ascii="Arial" w:hAnsi="Arial" w:cs="Arial"/>
        </w:rPr>
      </w:pPr>
      <w:r w:rsidRPr="00E31081">
        <w:rPr>
          <w:rFonts w:ascii="Arial" w:hAnsi="Arial" w:cs="Arial"/>
        </w:rPr>
        <w:t>Public Service Acts.</w:t>
      </w:r>
    </w:p>
    <w:p w:rsidR="007F3B1D" w:rsidRDefault="007F3B1D" w:rsidP="00493938">
      <w:pPr>
        <w:rPr>
          <w:rFonts w:ascii="Arial" w:hAnsi="Arial" w:cs="Arial"/>
          <w:b/>
        </w:rPr>
      </w:pPr>
    </w:p>
    <w:p w:rsidR="006E5F57" w:rsidRDefault="000F7F56" w:rsidP="006E5F57">
      <w:pPr>
        <w:rPr>
          <w:rFonts w:ascii="Arial" w:hAnsi="Arial" w:cs="Arial"/>
          <w:b/>
        </w:rPr>
      </w:pPr>
      <w:r w:rsidRPr="000F7F56">
        <w:rPr>
          <w:rFonts w:ascii="Arial" w:hAnsi="Arial" w:cs="Arial"/>
          <w:b/>
        </w:rPr>
        <w:t xml:space="preserve">Aboriginal and </w:t>
      </w:r>
      <w:smartTag w:uri="urn:schemas-microsoft-com:office:smarttags" w:element="place">
        <w:r w:rsidRPr="000F7F56">
          <w:rPr>
            <w:rFonts w:ascii="Arial" w:hAnsi="Arial" w:cs="Arial"/>
            <w:b/>
          </w:rPr>
          <w:t>Torres Strait</w:t>
        </w:r>
      </w:smartTag>
      <w:r w:rsidRPr="000F7F56">
        <w:rPr>
          <w:rFonts w:ascii="Arial" w:hAnsi="Arial" w:cs="Arial"/>
          <w:b/>
        </w:rPr>
        <w:t xml:space="preserve"> Islander Australians</w:t>
      </w:r>
      <w:r w:rsidRPr="00352F5C">
        <w:rPr>
          <w:rFonts w:ascii="Arial" w:hAnsi="Arial" w:cs="Arial"/>
        </w:rPr>
        <w:t xml:space="preserve"> </w:t>
      </w:r>
      <w:r w:rsidR="006E5F57" w:rsidRPr="00E746BF">
        <w:rPr>
          <w:rFonts w:ascii="Arial" w:hAnsi="Arial" w:cs="Arial"/>
          <w:b/>
        </w:rPr>
        <w:t>with disability</w:t>
      </w:r>
    </w:p>
    <w:p w:rsidR="006E5F57" w:rsidRPr="00E746BF" w:rsidRDefault="006E5F57" w:rsidP="006E5F57">
      <w:pPr>
        <w:rPr>
          <w:rFonts w:ascii="Arial" w:hAnsi="Arial" w:cs="Arial"/>
          <w:b/>
        </w:rPr>
      </w:pPr>
    </w:p>
    <w:p w:rsidR="006E5F57" w:rsidRPr="00C11647" w:rsidRDefault="006E5F57" w:rsidP="006E5F57">
      <w:pPr>
        <w:rPr>
          <w:rFonts w:ascii="Arial" w:hAnsi="Arial" w:cs="Arial"/>
        </w:rPr>
      </w:pPr>
      <w:r>
        <w:rPr>
          <w:rFonts w:ascii="Arial" w:hAnsi="Arial" w:cs="Arial"/>
        </w:rPr>
        <w:t>By</w:t>
      </w:r>
      <w:r w:rsidRPr="00C11647">
        <w:rPr>
          <w:rFonts w:ascii="Arial" w:hAnsi="Arial" w:cs="Arial"/>
        </w:rPr>
        <w:t xml:space="preserve"> any measure</w:t>
      </w:r>
      <w:r>
        <w:rPr>
          <w:rFonts w:ascii="Arial" w:hAnsi="Arial" w:cs="Arial"/>
        </w:rPr>
        <w:t>,</w:t>
      </w:r>
      <w:r w:rsidRPr="00C11647">
        <w:rPr>
          <w:rFonts w:ascii="Arial" w:hAnsi="Arial" w:cs="Arial"/>
        </w:rPr>
        <w:t xml:space="preserve"> Aboriginal and Torres Strait Islander people with disability are among the most disadvantaged members of the Australian community. They often face multiple barriers to meaningful participation in their own communities as well as the wider community, facing double disadvantage </w:t>
      </w:r>
      <w:r>
        <w:rPr>
          <w:rFonts w:ascii="Arial" w:hAnsi="Arial" w:cs="Arial"/>
        </w:rPr>
        <w:t>because of</w:t>
      </w:r>
      <w:r w:rsidRPr="00C11647">
        <w:rPr>
          <w:rFonts w:ascii="Arial" w:hAnsi="Arial" w:cs="Arial"/>
        </w:rPr>
        <w:t xml:space="preserve"> discrimination on the basis of their Aboriginality as well as their disability.  </w:t>
      </w:r>
    </w:p>
    <w:p w:rsidR="006E5F57" w:rsidRDefault="006E5F57" w:rsidP="006E5F57"/>
    <w:p w:rsidR="006E5F57" w:rsidRPr="00E746BF" w:rsidRDefault="006E5F57" w:rsidP="006E5F57">
      <w:pPr>
        <w:pStyle w:val="BodyTextIndent"/>
        <w:ind w:left="0"/>
        <w:rPr>
          <w:rFonts w:ascii="Arial" w:hAnsi="Arial" w:cs="Arial"/>
        </w:rPr>
      </w:pPr>
      <w:r w:rsidRPr="00E746BF">
        <w:rPr>
          <w:rFonts w:ascii="Arial" w:hAnsi="Arial" w:cs="Arial"/>
        </w:rPr>
        <w:t xml:space="preserve">The prevalence of disability among </w:t>
      </w:r>
      <w:r w:rsidR="000F7F56" w:rsidRPr="00352F5C">
        <w:rPr>
          <w:rFonts w:ascii="Arial" w:hAnsi="Arial" w:cs="Arial"/>
        </w:rPr>
        <w:t>A</w:t>
      </w:r>
      <w:r w:rsidR="000F7F56">
        <w:rPr>
          <w:rFonts w:ascii="Arial" w:hAnsi="Arial" w:cs="Arial"/>
        </w:rPr>
        <w:t>b</w:t>
      </w:r>
      <w:r w:rsidR="000F7F56" w:rsidRPr="00352F5C">
        <w:rPr>
          <w:rFonts w:ascii="Arial" w:hAnsi="Arial" w:cs="Arial"/>
        </w:rPr>
        <w:t xml:space="preserve">original and Torres Strait Islander Australians </w:t>
      </w:r>
      <w:r w:rsidRPr="00E746BF">
        <w:rPr>
          <w:rFonts w:ascii="Arial" w:hAnsi="Arial" w:cs="Arial"/>
        </w:rPr>
        <w:t xml:space="preserve">is significantly higher than </w:t>
      </w:r>
      <w:r>
        <w:rPr>
          <w:rFonts w:ascii="Arial" w:hAnsi="Arial" w:cs="Arial"/>
        </w:rPr>
        <w:t>in</w:t>
      </w:r>
      <w:r w:rsidRPr="00E746BF">
        <w:rPr>
          <w:rFonts w:ascii="Arial" w:hAnsi="Arial" w:cs="Arial"/>
        </w:rPr>
        <w:t xml:space="preserve"> the general population. Until recently</w:t>
      </w:r>
      <w:r w:rsidR="004F7F26">
        <w:rPr>
          <w:rFonts w:ascii="Arial" w:hAnsi="Arial" w:cs="Arial"/>
        </w:rPr>
        <w:t>,</w:t>
      </w:r>
      <w:r w:rsidRPr="00E746BF">
        <w:rPr>
          <w:rFonts w:ascii="Arial" w:hAnsi="Arial" w:cs="Arial"/>
        </w:rPr>
        <w:t xml:space="preserve"> the prevalence of disability in Aboriginal and Torres Strait Islander communities has been </w:t>
      </w:r>
      <w:r>
        <w:rPr>
          <w:rFonts w:ascii="Arial" w:hAnsi="Arial" w:cs="Arial"/>
        </w:rPr>
        <w:t xml:space="preserve">reported </w:t>
      </w:r>
      <w:r w:rsidRPr="00E746BF">
        <w:rPr>
          <w:rFonts w:ascii="Arial" w:hAnsi="Arial" w:cs="Arial"/>
        </w:rPr>
        <w:t>only anecdotally. However</w:t>
      </w:r>
      <w:r w:rsidR="004F7F26">
        <w:rPr>
          <w:rFonts w:ascii="Arial" w:hAnsi="Arial" w:cs="Arial"/>
        </w:rPr>
        <w:t>,</w:t>
      </w:r>
      <w:r w:rsidRPr="00E746BF">
        <w:rPr>
          <w:rFonts w:ascii="Arial" w:hAnsi="Arial" w:cs="Arial"/>
        </w:rPr>
        <w:t xml:space="preserve"> a recent report by the Commonwealth Steering Committee for the Review of Government Service Provision made the following conclusions:  </w:t>
      </w:r>
    </w:p>
    <w:p w:rsidR="006E5F57" w:rsidRPr="00E746BF" w:rsidRDefault="006E5F57" w:rsidP="006E5F57">
      <w:pPr>
        <w:pStyle w:val="BodyTextIndent"/>
        <w:ind w:left="720"/>
        <w:rPr>
          <w:rFonts w:ascii="Arial" w:hAnsi="Arial" w:cs="Arial"/>
        </w:rPr>
      </w:pPr>
      <w:r w:rsidRPr="0015436B">
        <w:rPr>
          <w:rFonts w:ascii="Arial" w:hAnsi="Arial" w:cs="Arial"/>
          <w:i/>
        </w:rPr>
        <w:t>The proportion of the Indigenous population 15 years</w:t>
      </w:r>
      <w:r>
        <w:rPr>
          <w:rFonts w:ascii="Arial" w:hAnsi="Arial" w:cs="Arial"/>
          <w:i/>
        </w:rPr>
        <w:t>-</w:t>
      </w:r>
      <w:r w:rsidRPr="0015436B">
        <w:rPr>
          <w:rFonts w:ascii="Arial" w:hAnsi="Arial" w:cs="Arial"/>
          <w:i/>
        </w:rPr>
        <w:t>and</w:t>
      </w:r>
      <w:r>
        <w:rPr>
          <w:rFonts w:ascii="Arial" w:hAnsi="Arial" w:cs="Arial"/>
          <w:i/>
        </w:rPr>
        <w:t>-</w:t>
      </w:r>
      <w:r w:rsidRPr="0015436B">
        <w:rPr>
          <w:rFonts w:ascii="Arial" w:hAnsi="Arial" w:cs="Arial"/>
          <w:i/>
        </w:rPr>
        <w:t>over reporting a disability or long-term health condition was 37 per cent (or 102 900 people). The proportions were similar in remote and non-remote areas. This measure of disability does not specifically include people with a psychological disability.</w:t>
      </w:r>
      <w:r w:rsidR="00802CA9">
        <w:rPr>
          <w:rStyle w:val="EndnoteReference"/>
          <w:rFonts w:ascii="Arial" w:hAnsi="Arial"/>
          <w:i/>
        </w:rPr>
        <w:endnoteReference w:id="23"/>
      </w:r>
    </w:p>
    <w:p w:rsidR="006E5F57" w:rsidRDefault="006E5F57" w:rsidP="004F7F26">
      <w:pPr>
        <w:pStyle w:val="BodyTextIndent"/>
        <w:spacing w:after="0"/>
        <w:ind w:left="0"/>
        <w:rPr>
          <w:rFonts w:ascii="Arial" w:hAnsi="Arial" w:cs="Arial"/>
        </w:rPr>
      </w:pPr>
      <w:r w:rsidRPr="00E746BF">
        <w:rPr>
          <w:rFonts w:ascii="Arial" w:hAnsi="Arial" w:cs="Arial"/>
        </w:rPr>
        <w:t>The high prevalence of disability</w:t>
      </w:r>
      <w:r>
        <w:rPr>
          <w:rFonts w:ascii="Arial" w:hAnsi="Arial" w:cs="Arial"/>
        </w:rPr>
        <w:t>—</w:t>
      </w:r>
      <w:r w:rsidRPr="00E746BF">
        <w:rPr>
          <w:rFonts w:ascii="Arial" w:hAnsi="Arial" w:cs="Arial"/>
        </w:rPr>
        <w:t xml:space="preserve"> approximately twice that of the non-</w:t>
      </w:r>
      <w:r>
        <w:rPr>
          <w:rFonts w:ascii="Arial" w:hAnsi="Arial" w:cs="Arial"/>
        </w:rPr>
        <w:t>I</w:t>
      </w:r>
      <w:r w:rsidRPr="00E746BF">
        <w:rPr>
          <w:rFonts w:ascii="Arial" w:hAnsi="Arial" w:cs="Arial"/>
        </w:rPr>
        <w:t>ndigenous population</w:t>
      </w:r>
      <w:r w:rsidR="006B4775">
        <w:rPr>
          <w:rStyle w:val="EndnoteReference"/>
          <w:rFonts w:ascii="Arial" w:hAnsi="Arial"/>
        </w:rPr>
        <w:endnoteReference w:id="24"/>
      </w:r>
      <w:r>
        <w:rPr>
          <w:rFonts w:ascii="Arial" w:hAnsi="Arial" w:cs="Arial"/>
        </w:rPr>
        <w:t>—</w:t>
      </w:r>
      <w:r w:rsidRPr="00E746BF">
        <w:rPr>
          <w:rFonts w:ascii="Arial" w:hAnsi="Arial" w:cs="Arial"/>
        </w:rPr>
        <w:t>occurs in Aboriginal and Torres Strait Islander communities for a range of social reasons, including poor health care, poor nutrition, exposure to violence and psychological trauma (e.g. arising from removal from family and community) and substance abuse, as well as the breakdown of traditional community structures in some areas.</w:t>
      </w:r>
      <w:r w:rsidR="006B4775">
        <w:rPr>
          <w:rStyle w:val="EndnoteReference"/>
          <w:rFonts w:ascii="Arial" w:hAnsi="Arial"/>
        </w:rPr>
        <w:endnoteReference w:id="25"/>
      </w:r>
      <w:r w:rsidRPr="00E746BF">
        <w:rPr>
          <w:rFonts w:ascii="Arial" w:hAnsi="Arial" w:cs="Arial"/>
        </w:rPr>
        <w:t xml:space="preserve"> </w:t>
      </w:r>
    </w:p>
    <w:p w:rsidR="004F7F26" w:rsidRDefault="004F7F26" w:rsidP="004F7F26">
      <w:pPr>
        <w:pStyle w:val="BodyTextIndent"/>
        <w:spacing w:after="0"/>
        <w:ind w:left="0"/>
        <w:rPr>
          <w:rFonts w:ascii="Arial" w:hAnsi="Arial" w:cs="Arial"/>
        </w:rPr>
      </w:pPr>
    </w:p>
    <w:p w:rsidR="00182291" w:rsidRDefault="00020996" w:rsidP="004F7F26">
      <w:pPr>
        <w:pStyle w:val="BodyTextIndent"/>
        <w:spacing w:after="0"/>
        <w:ind w:left="0"/>
        <w:rPr>
          <w:rFonts w:ascii="Arial" w:hAnsi="Arial" w:cs="Arial"/>
        </w:rPr>
      </w:pPr>
      <w:r>
        <w:rPr>
          <w:rFonts w:ascii="Arial" w:hAnsi="Arial" w:cs="Arial"/>
        </w:rPr>
        <w:t>The N</w:t>
      </w:r>
      <w:r w:rsidR="006E5F57">
        <w:rPr>
          <w:rFonts w:ascii="Arial" w:hAnsi="Arial" w:cs="Arial"/>
        </w:rPr>
        <w:t>ational Indigenous Reform Agreement (NIRA)</w:t>
      </w:r>
      <w:r>
        <w:rPr>
          <w:rFonts w:ascii="Arial" w:hAnsi="Arial" w:cs="Arial"/>
        </w:rPr>
        <w:t xml:space="preserve"> reflects </w:t>
      </w:r>
      <w:r w:rsidR="00182291" w:rsidRPr="00020996">
        <w:rPr>
          <w:rFonts w:ascii="Arial" w:hAnsi="Arial" w:cs="Arial"/>
        </w:rPr>
        <w:t xml:space="preserve">a partnership between all levels of government to work with Indigenous communities to achieve the target of </w:t>
      </w:r>
      <w:r w:rsidR="00182291" w:rsidRPr="004E3072">
        <w:rPr>
          <w:rFonts w:ascii="Arial" w:hAnsi="Arial" w:cs="Arial"/>
          <w:i/>
        </w:rPr>
        <w:t>Closing the Gap</w:t>
      </w:r>
      <w:r w:rsidR="00182291" w:rsidRPr="00020996">
        <w:rPr>
          <w:rFonts w:ascii="Arial" w:hAnsi="Arial" w:cs="Arial"/>
        </w:rPr>
        <w:t xml:space="preserve"> in Indigenous disadvantage.</w:t>
      </w:r>
    </w:p>
    <w:p w:rsidR="008D43BF" w:rsidRPr="00E746BF" w:rsidRDefault="008D43BF" w:rsidP="004F7F26">
      <w:pPr>
        <w:pStyle w:val="BodyTextIndent"/>
        <w:spacing w:after="0"/>
        <w:ind w:left="0"/>
        <w:rPr>
          <w:rFonts w:ascii="Arial" w:hAnsi="Arial" w:cs="Arial"/>
        </w:rPr>
      </w:pPr>
    </w:p>
    <w:p w:rsidR="00182291" w:rsidRDefault="00182291" w:rsidP="004F7F26">
      <w:pPr>
        <w:pStyle w:val="Normalnumbered"/>
        <w:tabs>
          <w:tab w:val="num" w:pos="0"/>
        </w:tabs>
        <w:spacing w:after="0"/>
        <w:jc w:val="left"/>
        <w:rPr>
          <w:rFonts w:ascii="Arial" w:hAnsi="Arial" w:cs="Arial"/>
          <w:color w:val="auto"/>
          <w:sz w:val="24"/>
          <w:szCs w:val="24"/>
        </w:rPr>
      </w:pPr>
      <w:r w:rsidRPr="00020996">
        <w:rPr>
          <w:rFonts w:ascii="Arial" w:hAnsi="Arial" w:cs="Arial"/>
          <w:color w:val="auto"/>
          <w:sz w:val="24"/>
          <w:szCs w:val="24"/>
        </w:rPr>
        <w:t xml:space="preserve">COAG recognises that overcoming Indigenous disadvantage will require a long-term, generational commitment that sees major effort directed across a range of strategic platforms or ‘Building Blocks’ which support the reforms aimed at </w:t>
      </w:r>
      <w:r w:rsidRPr="00683095">
        <w:rPr>
          <w:rFonts w:ascii="Arial" w:hAnsi="Arial" w:cs="Arial"/>
          <w:i/>
          <w:color w:val="auto"/>
          <w:sz w:val="24"/>
          <w:szCs w:val="24"/>
        </w:rPr>
        <w:t>Closing the Gap</w:t>
      </w:r>
      <w:r w:rsidRPr="00020996">
        <w:rPr>
          <w:rFonts w:ascii="Arial" w:hAnsi="Arial" w:cs="Arial"/>
          <w:color w:val="auto"/>
          <w:sz w:val="24"/>
          <w:szCs w:val="24"/>
        </w:rPr>
        <w:t xml:space="preserve"> against six specific targets. The Building Blocks endorsed by COAG are</w:t>
      </w:r>
      <w:r w:rsidR="00982CB1">
        <w:rPr>
          <w:rFonts w:ascii="Arial" w:hAnsi="Arial" w:cs="Arial"/>
          <w:color w:val="auto"/>
          <w:sz w:val="24"/>
          <w:szCs w:val="24"/>
        </w:rPr>
        <w:t xml:space="preserve"> early childhood, schooling, health, economic participation, healthy homes, safe communities</w:t>
      </w:r>
      <w:r w:rsidR="004F7F26">
        <w:rPr>
          <w:rFonts w:ascii="Arial" w:hAnsi="Arial" w:cs="Arial"/>
          <w:color w:val="auto"/>
          <w:sz w:val="24"/>
          <w:szCs w:val="24"/>
        </w:rPr>
        <w:t>,</w:t>
      </w:r>
      <w:r w:rsidR="00982CB1">
        <w:rPr>
          <w:rFonts w:ascii="Arial" w:hAnsi="Arial" w:cs="Arial"/>
          <w:color w:val="auto"/>
          <w:sz w:val="24"/>
          <w:szCs w:val="24"/>
        </w:rPr>
        <w:t xml:space="preserve"> and governance and leadership.</w:t>
      </w:r>
    </w:p>
    <w:p w:rsidR="004F7F26" w:rsidRPr="00020996" w:rsidRDefault="004F7F26" w:rsidP="004F7F26">
      <w:pPr>
        <w:pStyle w:val="Normalnumbered"/>
        <w:tabs>
          <w:tab w:val="num" w:pos="0"/>
        </w:tabs>
        <w:spacing w:after="0"/>
        <w:jc w:val="left"/>
        <w:rPr>
          <w:rFonts w:ascii="Arial" w:hAnsi="Arial" w:cs="Arial"/>
          <w:color w:val="auto"/>
          <w:sz w:val="24"/>
          <w:szCs w:val="24"/>
        </w:rPr>
      </w:pPr>
    </w:p>
    <w:p w:rsidR="006A242D" w:rsidRDefault="004E3072" w:rsidP="004F7F26">
      <w:pPr>
        <w:pStyle w:val="Normalnumbered"/>
        <w:tabs>
          <w:tab w:val="num" w:pos="0"/>
        </w:tabs>
        <w:spacing w:after="0"/>
        <w:jc w:val="left"/>
        <w:rPr>
          <w:rFonts w:ascii="Arial" w:hAnsi="Arial" w:cs="Arial"/>
          <w:color w:val="auto"/>
          <w:sz w:val="24"/>
          <w:szCs w:val="24"/>
        </w:rPr>
      </w:pPr>
      <w:r>
        <w:rPr>
          <w:rFonts w:ascii="Arial" w:hAnsi="Arial" w:cs="Arial"/>
          <w:color w:val="auto"/>
          <w:sz w:val="24"/>
          <w:szCs w:val="24"/>
        </w:rPr>
        <w:t>The NIRA</w:t>
      </w:r>
      <w:r w:rsidR="0002629C">
        <w:rPr>
          <w:rFonts w:ascii="Arial" w:hAnsi="Arial" w:cs="Arial"/>
          <w:color w:val="auto"/>
          <w:sz w:val="24"/>
          <w:szCs w:val="24"/>
        </w:rPr>
        <w:t>,</w:t>
      </w:r>
      <w:r w:rsidR="0014676A">
        <w:rPr>
          <w:rFonts w:ascii="Arial" w:hAnsi="Arial" w:cs="Arial"/>
          <w:color w:val="auto"/>
          <w:sz w:val="24"/>
          <w:szCs w:val="24"/>
        </w:rPr>
        <w:t xml:space="preserve"> </w:t>
      </w:r>
      <w:r w:rsidR="006A242D" w:rsidRPr="00020996">
        <w:rPr>
          <w:rFonts w:ascii="Arial" w:hAnsi="Arial" w:cs="Arial"/>
          <w:color w:val="auto"/>
          <w:sz w:val="24"/>
          <w:szCs w:val="24"/>
        </w:rPr>
        <w:t>like other National Agreements</w:t>
      </w:r>
      <w:r w:rsidR="0002629C">
        <w:rPr>
          <w:rFonts w:ascii="Arial" w:hAnsi="Arial" w:cs="Arial"/>
          <w:color w:val="auto"/>
          <w:sz w:val="24"/>
          <w:szCs w:val="24"/>
        </w:rPr>
        <w:t>,</w:t>
      </w:r>
      <w:r w:rsidR="006A242D" w:rsidRPr="00020996">
        <w:rPr>
          <w:rFonts w:ascii="Arial" w:hAnsi="Arial" w:cs="Arial"/>
          <w:color w:val="auto"/>
          <w:sz w:val="24"/>
          <w:szCs w:val="24"/>
        </w:rPr>
        <w:t xml:space="preserve"> </w:t>
      </w:r>
      <w:bookmarkStart w:id="1" w:name="OLE_LINK9"/>
      <w:r w:rsidR="006A242D" w:rsidRPr="00020996">
        <w:rPr>
          <w:rFonts w:ascii="Arial" w:hAnsi="Arial" w:cs="Arial"/>
          <w:color w:val="auto"/>
          <w:sz w:val="24"/>
          <w:szCs w:val="24"/>
        </w:rPr>
        <w:t xml:space="preserve">is a </w:t>
      </w:r>
      <w:r w:rsidR="003428E5">
        <w:rPr>
          <w:rFonts w:ascii="Arial" w:hAnsi="Arial" w:cs="Arial"/>
          <w:color w:val="auto"/>
          <w:sz w:val="24"/>
          <w:szCs w:val="24"/>
        </w:rPr>
        <w:t>dynamic</w:t>
      </w:r>
      <w:r w:rsidR="006A242D" w:rsidRPr="00020996">
        <w:rPr>
          <w:rFonts w:ascii="Arial" w:hAnsi="Arial" w:cs="Arial"/>
          <w:color w:val="auto"/>
          <w:sz w:val="24"/>
          <w:szCs w:val="24"/>
        </w:rPr>
        <w:t xml:space="preserve"> document subject to enhancement over time to reflect additions and changes to existing and new National Agreements and National Partnership agreements. As COAG agrees to additional reforms to close the gap in Indigenous disadvantage, these will be reflected in this Agreement</w:t>
      </w:r>
      <w:r w:rsidR="003428E5">
        <w:rPr>
          <w:rFonts w:ascii="Arial" w:hAnsi="Arial" w:cs="Arial"/>
          <w:color w:val="auto"/>
          <w:sz w:val="24"/>
          <w:szCs w:val="24"/>
        </w:rPr>
        <w:t xml:space="preserve"> and will also take account of the National Disability Strategy</w:t>
      </w:r>
      <w:r w:rsidR="006A242D" w:rsidRPr="00020996">
        <w:rPr>
          <w:rFonts w:ascii="Arial" w:hAnsi="Arial" w:cs="Arial"/>
          <w:color w:val="auto"/>
          <w:sz w:val="24"/>
          <w:szCs w:val="24"/>
        </w:rPr>
        <w:t xml:space="preserve">. </w:t>
      </w:r>
      <w:bookmarkEnd w:id="1"/>
    </w:p>
    <w:p w:rsidR="004F7F26" w:rsidRDefault="004F7F26" w:rsidP="00982CB1">
      <w:pPr>
        <w:pStyle w:val="Normalnumbered"/>
        <w:tabs>
          <w:tab w:val="num" w:pos="0"/>
        </w:tabs>
        <w:rPr>
          <w:rFonts w:ascii="Arial" w:hAnsi="Arial" w:cs="Arial"/>
          <w:b/>
          <w:color w:val="auto"/>
          <w:sz w:val="24"/>
          <w:szCs w:val="24"/>
        </w:rPr>
      </w:pPr>
    </w:p>
    <w:p w:rsidR="00982CB1" w:rsidRPr="00982CB1" w:rsidRDefault="00982CB1" w:rsidP="00982CB1">
      <w:pPr>
        <w:pStyle w:val="Normalnumbered"/>
        <w:tabs>
          <w:tab w:val="num" w:pos="0"/>
        </w:tabs>
        <w:rPr>
          <w:rFonts w:ascii="Arial" w:hAnsi="Arial" w:cs="Arial"/>
          <w:b/>
          <w:color w:val="auto"/>
          <w:sz w:val="24"/>
          <w:szCs w:val="24"/>
        </w:rPr>
      </w:pPr>
      <w:r w:rsidRPr="00982CB1">
        <w:rPr>
          <w:rFonts w:ascii="Arial" w:hAnsi="Arial" w:cs="Arial"/>
          <w:b/>
          <w:color w:val="auto"/>
          <w:sz w:val="24"/>
          <w:szCs w:val="24"/>
        </w:rPr>
        <w:t>Area for future action:</w:t>
      </w:r>
    </w:p>
    <w:p w:rsidR="00982CB1" w:rsidRPr="00E84A79" w:rsidRDefault="00982CB1" w:rsidP="00086A6D">
      <w:pPr>
        <w:spacing w:after="200"/>
        <w:ind w:left="51"/>
        <w:rPr>
          <w:rFonts w:ascii="Arial" w:hAnsi="Arial" w:cs="Arial"/>
        </w:rPr>
      </w:pPr>
      <w:r w:rsidRPr="00E84A79">
        <w:rPr>
          <w:rFonts w:ascii="Arial" w:hAnsi="Arial" w:cs="Arial"/>
        </w:rPr>
        <w:t xml:space="preserve">At the review points of the </w:t>
      </w:r>
      <w:r w:rsidR="000F7F56">
        <w:rPr>
          <w:rFonts w:ascii="Arial" w:hAnsi="Arial" w:cs="Arial"/>
        </w:rPr>
        <w:t>NIRA</w:t>
      </w:r>
      <w:r w:rsidRPr="00E84A79">
        <w:rPr>
          <w:rFonts w:ascii="Arial" w:hAnsi="Arial" w:cs="Arial"/>
        </w:rPr>
        <w:t xml:space="preserve"> and related National Partnership agreements, parties agree to consider including strategies consistent with the Strategy, to ensure they address the needs of </w:t>
      </w:r>
      <w:r w:rsidR="000F7F56" w:rsidRPr="00352F5C">
        <w:rPr>
          <w:rFonts w:ascii="Arial" w:hAnsi="Arial" w:cs="Arial"/>
        </w:rPr>
        <w:t>A</w:t>
      </w:r>
      <w:r w:rsidR="000F7F56">
        <w:rPr>
          <w:rFonts w:ascii="Arial" w:hAnsi="Arial" w:cs="Arial"/>
        </w:rPr>
        <w:t>b</w:t>
      </w:r>
      <w:r w:rsidR="000F7F56" w:rsidRPr="00352F5C">
        <w:rPr>
          <w:rFonts w:ascii="Arial" w:hAnsi="Arial" w:cs="Arial"/>
        </w:rPr>
        <w:t xml:space="preserve">original and Torres Strait Islander Australians </w:t>
      </w:r>
      <w:r w:rsidRPr="00E84A79">
        <w:rPr>
          <w:rFonts w:ascii="Arial" w:hAnsi="Arial" w:cs="Arial"/>
        </w:rPr>
        <w:t>with disability.</w:t>
      </w:r>
    </w:p>
    <w:p w:rsidR="00BD03FE" w:rsidRDefault="00BD03FE" w:rsidP="006E5F57">
      <w:pPr>
        <w:pStyle w:val="BodyTextIndent"/>
        <w:ind w:left="0"/>
        <w:rPr>
          <w:rFonts w:ascii="Arial" w:hAnsi="Arial" w:cs="Arial"/>
          <w:sz w:val="28"/>
          <w:szCs w:val="28"/>
        </w:rPr>
      </w:pPr>
    </w:p>
    <w:p w:rsidR="007F3B1D" w:rsidRPr="004755D3" w:rsidRDefault="007F3B1D" w:rsidP="000A442D">
      <w:pPr>
        <w:rPr>
          <w:rFonts w:ascii="Arial" w:hAnsi="Arial" w:cs="Arial"/>
          <w:sz w:val="28"/>
          <w:szCs w:val="28"/>
        </w:rPr>
      </w:pPr>
      <w:r w:rsidRPr="004755D3">
        <w:rPr>
          <w:rFonts w:ascii="Arial" w:hAnsi="Arial" w:cs="Arial"/>
          <w:b/>
          <w:sz w:val="28"/>
          <w:szCs w:val="28"/>
        </w:rPr>
        <w:t xml:space="preserve">Research </w:t>
      </w:r>
    </w:p>
    <w:p w:rsidR="007F3B1D" w:rsidRDefault="007F3B1D" w:rsidP="000A442D">
      <w:pPr>
        <w:rPr>
          <w:rFonts w:ascii="Arial" w:hAnsi="Arial" w:cs="Arial"/>
          <w:color w:val="000000"/>
          <w:sz w:val="22"/>
          <w:szCs w:val="22"/>
        </w:rPr>
      </w:pPr>
    </w:p>
    <w:p w:rsidR="007F3B1D" w:rsidRPr="007F3B1D" w:rsidRDefault="007F3B1D" w:rsidP="000A442D">
      <w:pPr>
        <w:rPr>
          <w:rFonts w:ascii="Arial" w:hAnsi="Arial" w:cs="Arial"/>
        </w:rPr>
      </w:pPr>
      <w:r w:rsidRPr="007F3B1D">
        <w:rPr>
          <w:rFonts w:ascii="Arial" w:hAnsi="Arial" w:cs="Arial"/>
          <w:color w:val="000000"/>
        </w:rPr>
        <w:t xml:space="preserve">The Strategy needs to be informed and supported by a strong </w:t>
      </w:r>
      <w:r w:rsidRPr="007F3B1D">
        <w:rPr>
          <w:rFonts w:ascii="Arial" w:hAnsi="Arial" w:cs="Arial"/>
        </w:rPr>
        <w:t xml:space="preserve">and robust approach to disability research. Work is already underway </w:t>
      </w:r>
      <w:r w:rsidR="008B7E3A">
        <w:rPr>
          <w:rFonts w:ascii="Arial" w:hAnsi="Arial" w:cs="Arial"/>
        </w:rPr>
        <w:t>i</w:t>
      </w:r>
      <w:r w:rsidRPr="007F3B1D">
        <w:rPr>
          <w:rFonts w:ascii="Arial" w:hAnsi="Arial" w:cs="Arial"/>
        </w:rPr>
        <w:t xml:space="preserve">n a number of </w:t>
      </w:r>
      <w:r w:rsidR="008B7E3A">
        <w:rPr>
          <w:rFonts w:ascii="Arial" w:hAnsi="Arial" w:cs="Arial"/>
        </w:rPr>
        <w:t>areas</w:t>
      </w:r>
      <w:r w:rsidR="0002629C">
        <w:rPr>
          <w:rFonts w:ascii="Arial" w:hAnsi="Arial" w:cs="Arial"/>
        </w:rPr>
        <w:t>,</w:t>
      </w:r>
      <w:r w:rsidR="008B7E3A" w:rsidRPr="007F3B1D">
        <w:rPr>
          <w:rFonts w:ascii="Arial" w:hAnsi="Arial" w:cs="Arial"/>
        </w:rPr>
        <w:t xml:space="preserve"> </w:t>
      </w:r>
      <w:r w:rsidRPr="007F3B1D">
        <w:rPr>
          <w:rFonts w:ascii="Arial" w:hAnsi="Arial" w:cs="Arial"/>
        </w:rPr>
        <w:t>including under the N</w:t>
      </w:r>
      <w:r w:rsidR="000F7F56">
        <w:rPr>
          <w:rFonts w:ascii="Arial" w:hAnsi="Arial" w:cs="Arial"/>
        </w:rPr>
        <w:t>DA</w:t>
      </w:r>
      <w:r w:rsidRPr="007F3B1D">
        <w:rPr>
          <w:rFonts w:ascii="Arial" w:hAnsi="Arial" w:cs="Arial"/>
        </w:rPr>
        <w:t>, but more needs to be do</w:t>
      </w:r>
      <w:r w:rsidR="00204B91">
        <w:rPr>
          <w:rFonts w:ascii="Arial" w:hAnsi="Arial" w:cs="Arial"/>
        </w:rPr>
        <w:t>n</w:t>
      </w:r>
      <w:r w:rsidRPr="007F3B1D">
        <w:rPr>
          <w:rFonts w:ascii="Arial" w:hAnsi="Arial" w:cs="Arial"/>
        </w:rPr>
        <w:t>e</w:t>
      </w:r>
      <w:r w:rsidR="004755D3">
        <w:rPr>
          <w:rFonts w:ascii="Arial" w:hAnsi="Arial" w:cs="Arial"/>
        </w:rPr>
        <w:t>,</w:t>
      </w:r>
      <w:r w:rsidRPr="007F3B1D">
        <w:rPr>
          <w:rFonts w:ascii="Arial" w:hAnsi="Arial" w:cs="Arial"/>
        </w:rPr>
        <w:t xml:space="preserve"> particularly in mainstream areas such as health and education</w:t>
      </w:r>
      <w:r w:rsidR="00441B8F">
        <w:rPr>
          <w:rFonts w:ascii="Arial" w:hAnsi="Arial" w:cs="Arial"/>
        </w:rPr>
        <w:t xml:space="preserve"> to help track progress against the priorities set by governments</w:t>
      </w:r>
      <w:r w:rsidRPr="007F3B1D">
        <w:rPr>
          <w:rFonts w:ascii="Arial" w:hAnsi="Arial" w:cs="Arial"/>
        </w:rPr>
        <w:t xml:space="preserve">. Good data and research are </w:t>
      </w:r>
      <w:r w:rsidR="004755D3">
        <w:rPr>
          <w:rFonts w:ascii="Arial" w:hAnsi="Arial" w:cs="Arial"/>
        </w:rPr>
        <w:t>especially</w:t>
      </w:r>
      <w:r w:rsidR="004755D3" w:rsidRPr="007F3B1D">
        <w:rPr>
          <w:rFonts w:ascii="Arial" w:hAnsi="Arial" w:cs="Arial"/>
        </w:rPr>
        <w:t xml:space="preserve"> </w:t>
      </w:r>
      <w:r w:rsidRPr="007F3B1D">
        <w:rPr>
          <w:rFonts w:ascii="Arial" w:hAnsi="Arial" w:cs="Arial"/>
        </w:rPr>
        <w:t xml:space="preserve">necessary </w:t>
      </w:r>
      <w:r w:rsidR="009A72E9">
        <w:rPr>
          <w:rFonts w:ascii="Arial" w:hAnsi="Arial" w:cs="Arial"/>
        </w:rPr>
        <w:t>for a sound</w:t>
      </w:r>
      <w:r w:rsidRPr="007F3B1D">
        <w:rPr>
          <w:rFonts w:ascii="Arial" w:hAnsi="Arial" w:cs="Arial"/>
        </w:rPr>
        <w:t xml:space="preserve"> evidence base to improve the </w:t>
      </w:r>
      <w:r w:rsidR="00441B8F">
        <w:rPr>
          <w:rFonts w:ascii="Arial" w:hAnsi="Arial" w:cs="Arial"/>
        </w:rPr>
        <w:t>effectiveness</w:t>
      </w:r>
      <w:r w:rsidR="00441B8F" w:rsidRPr="007F3B1D">
        <w:rPr>
          <w:rFonts w:ascii="Arial" w:hAnsi="Arial" w:cs="Arial"/>
        </w:rPr>
        <w:t xml:space="preserve"> </w:t>
      </w:r>
      <w:r w:rsidRPr="007F3B1D">
        <w:rPr>
          <w:rFonts w:ascii="Arial" w:hAnsi="Arial" w:cs="Arial"/>
        </w:rPr>
        <w:t xml:space="preserve">of mainstream systems for people with disability. </w:t>
      </w:r>
      <w:r w:rsidR="00204B91">
        <w:rPr>
          <w:rFonts w:ascii="Arial" w:hAnsi="Arial" w:cs="Arial"/>
        </w:rPr>
        <w:t>Data</w:t>
      </w:r>
      <w:r w:rsidR="00204B91" w:rsidRPr="007F3B1D">
        <w:rPr>
          <w:rFonts w:ascii="Arial" w:hAnsi="Arial" w:cs="Arial"/>
        </w:rPr>
        <w:t xml:space="preserve"> </w:t>
      </w:r>
      <w:r w:rsidRPr="007F3B1D">
        <w:rPr>
          <w:rFonts w:ascii="Arial" w:hAnsi="Arial" w:cs="Arial"/>
        </w:rPr>
        <w:t xml:space="preserve">needs to capture the diversity of people with disability and be disaggregated by factors such as </w:t>
      </w:r>
      <w:r w:rsidR="008B7E3A">
        <w:rPr>
          <w:rFonts w:ascii="Arial" w:hAnsi="Arial" w:cs="Arial"/>
        </w:rPr>
        <w:t>sex</w:t>
      </w:r>
      <w:r>
        <w:rPr>
          <w:rFonts w:ascii="Arial" w:hAnsi="Arial" w:cs="Arial"/>
        </w:rPr>
        <w:t>, age</w:t>
      </w:r>
      <w:r w:rsidRPr="007F3B1D">
        <w:rPr>
          <w:rFonts w:ascii="Arial" w:hAnsi="Arial" w:cs="Arial"/>
        </w:rPr>
        <w:t xml:space="preserve"> and Indigenous and cultural background.</w:t>
      </w:r>
    </w:p>
    <w:p w:rsidR="007F3B1D" w:rsidRPr="007F3B1D" w:rsidRDefault="007F3B1D" w:rsidP="000A442D">
      <w:pPr>
        <w:rPr>
          <w:rFonts w:ascii="Arial" w:hAnsi="Arial" w:cs="Arial"/>
        </w:rPr>
      </w:pPr>
    </w:p>
    <w:p w:rsidR="007F3B1D" w:rsidRPr="004B53B0" w:rsidRDefault="007F3B1D" w:rsidP="000A442D">
      <w:pPr>
        <w:rPr>
          <w:rFonts w:ascii="Arial" w:hAnsi="Arial" w:cs="Arial"/>
          <w:color w:val="000000"/>
        </w:rPr>
      </w:pPr>
      <w:r w:rsidRPr="007F3B1D">
        <w:rPr>
          <w:rFonts w:ascii="Arial" w:hAnsi="Arial" w:cs="Arial"/>
          <w:color w:val="000000"/>
        </w:rPr>
        <w:t>A key part of the Strategy will be the</w:t>
      </w:r>
      <w:r w:rsidRPr="004B53B0">
        <w:rPr>
          <w:rFonts w:ascii="Arial" w:hAnsi="Arial" w:cs="Arial"/>
          <w:color w:val="000000"/>
        </w:rPr>
        <w:t xml:space="preserve"> development of a nationally agreed approach to research </w:t>
      </w:r>
      <w:r w:rsidR="00EC519C" w:rsidRPr="004B53B0">
        <w:rPr>
          <w:rFonts w:ascii="Arial" w:hAnsi="Arial" w:cs="Arial"/>
          <w:color w:val="000000"/>
        </w:rPr>
        <w:t xml:space="preserve">on disability issues </w:t>
      </w:r>
      <w:r w:rsidRPr="004B53B0">
        <w:rPr>
          <w:rFonts w:ascii="Arial" w:hAnsi="Arial" w:cs="Arial"/>
          <w:color w:val="000000"/>
        </w:rPr>
        <w:t xml:space="preserve">that </w:t>
      </w:r>
      <w:r w:rsidR="00EC519C" w:rsidRPr="004B53B0">
        <w:rPr>
          <w:rFonts w:ascii="Arial" w:hAnsi="Arial" w:cs="Arial"/>
          <w:color w:val="000000"/>
        </w:rPr>
        <w:t>can inform</w:t>
      </w:r>
      <w:r w:rsidRPr="007F3B1D">
        <w:rPr>
          <w:rFonts w:ascii="Arial" w:hAnsi="Arial" w:cs="Arial"/>
          <w:color w:val="000000"/>
        </w:rPr>
        <w:t xml:space="preserve"> </w:t>
      </w:r>
      <w:r w:rsidR="007A48C5">
        <w:rPr>
          <w:rFonts w:ascii="Arial" w:hAnsi="Arial" w:cs="Arial"/>
          <w:color w:val="000000"/>
        </w:rPr>
        <w:t>research</w:t>
      </w:r>
      <w:r w:rsidR="007A48C5" w:rsidRPr="007F3B1D">
        <w:rPr>
          <w:rFonts w:ascii="Arial" w:hAnsi="Arial" w:cs="Arial"/>
          <w:color w:val="000000"/>
        </w:rPr>
        <w:t xml:space="preserve"> </w:t>
      </w:r>
      <w:r w:rsidRPr="007F3B1D">
        <w:rPr>
          <w:rFonts w:ascii="Arial" w:hAnsi="Arial" w:cs="Arial"/>
          <w:color w:val="000000"/>
        </w:rPr>
        <w:t xml:space="preserve">priorities across both mainstream and disability service systems. It will identify </w:t>
      </w:r>
      <w:r w:rsidRPr="004B53B0">
        <w:rPr>
          <w:rFonts w:ascii="Arial" w:hAnsi="Arial" w:cs="Arial"/>
          <w:color w:val="000000"/>
        </w:rPr>
        <w:t xml:space="preserve">gaps in information, and where data definitions, collections and reporting are inconsistent. Moreover, it will consider the frequency and scope of the range of national data collections, </w:t>
      </w:r>
      <w:r w:rsidR="004755D3" w:rsidRPr="004B53B0">
        <w:rPr>
          <w:rFonts w:ascii="Arial" w:hAnsi="Arial" w:cs="Arial"/>
          <w:color w:val="000000"/>
        </w:rPr>
        <w:t>including</w:t>
      </w:r>
      <w:r w:rsidRPr="004B53B0">
        <w:rPr>
          <w:rFonts w:ascii="Arial" w:hAnsi="Arial" w:cs="Arial"/>
          <w:color w:val="000000"/>
        </w:rPr>
        <w:t xml:space="preserve"> the ABS Survey of Disability</w:t>
      </w:r>
      <w:r w:rsidR="000F7F56">
        <w:rPr>
          <w:rFonts w:ascii="Arial" w:hAnsi="Arial" w:cs="Arial"/>
          <w:color w:val="000000"/>
        </w:rPr>
        <w:t>, Ageing</w:t>
      </w:r>
      <w:r w:rsidRPr="004B53B0">
        <w:rPr>
          <w:rFonts w:ascii="Arial" w:hAnsi="Arial" w:cs="Arial"/>
          <w:color w:val="000000"/>
        </w:rPr>
        <w:t xml:space="preserve"> and Carers, the ABS General Social Survey and the ABS Household Expenditure Survey</w:t>
      </w:r>
      <w:r w:rsidR="008F38BD" w:rsidRPr="004B53B0">
        <w:rPr>
          <w:rFonts w:ascii="Arial" w:hAnsi="Arial" w:cs="Arial"/>
          <w:color w:val="000000"/>
        </w:rPr>
        <w:t xml:space="preserve">, the ABS </w:t>
      </w:r>
      <w:r w:rsidR="002E6D67" w:rsidRPr="004B53B0">
        <w:rPr>
          <w:rFonts w:ascii="Arial" w:hAnsi="Arial" w:cs="Arial"/>
          <w:color w:val="000000"/>
        </w:rPr>
        <w:t xml:space="preserve">Australian Health Survey (which includes the </w:t>
      </w:r>
      <w:r w:rsidR="008F38BD" w:rsidRPr="004B53B0">
        <w:rPr>
          <w:rFonts w:ascii="Arial" w:hAnsi="Arial" w:cs="Arial"/>
          <w:color w:val="000000"/>
        </w:rPr>
        <w:t xml:space="preserve">National Health Survey and the National </w:t>
      </w:r>
      <w:r w:rsidR="004F7F26" w:rsidRPr="004B53B0">
        <w:rPr>
          <w:rFonts w:ascii="Arial" w:hAnsi="Arial" w:cs="Arial"/>
          <w:color w:val="000000"/>
        </w:rPr>
        <w:t>H</w:t>
      </w:r>
      <w:r w:rsidR="008F38BD" w:rsidRPr="004B53B0">
        <w:rPr>
          <w:rFonts w:ascii="Arial" w:hAnsi="Arial" w:cs="Arial"/>
          <w:color w:val="000000"/>
        </w:rPr>
        <w:t>ealth Measures Survey</w:t>
      </w:r>
      <w:r w:rsidR="002E6D67" w:rsidRPr="004B53B0">
        <w:rPr>
          <w:rFonts w:ascii="Arial" w:hAnsi="Arial" w:cs="Arial"/>
          <w:color w:val="000000"/>
        </w:rPr>
        <w:t>)</w:t>
      </w:r>
      <w:r w:rsidR="008F38BD" w:rsidRPr="004B53B0">
        <w:rPr>
          <w:rFonts w:ascii="Arial" w:hAnsi="Arial" w:cs="Arial"/>
          <w:color w:val="000000"/>
        </w:rPr>
        <w:t>.</w:t>
      </w:r>
      <w:r w:rsidRPr="004B53B0">
        <w:rPr>
          <w:rFonts w:ascii="Arial" w:hAnsi="Arial" w:cs="Arial"/>
          <w:color w:val="000000"/>
        </w:rPr>
        <w:t xml:space="preserve"> </w:t>
      </w:r>
      <w:r w:rsidRPr="007F3B1D">
        <w:rPr>
          <w:rFonts w:ascii="Arial" w:hAnsi="Arial" w:cs="Arial"/>
          <w:color w:val="000000"/>
        </w:rPr>
        <w:t xml:space="preserve">The agenda will identify areas of particular interest across jurisdictions, complement existing research activity at Commonwealth, </w:t>
      </w:r>
      <w:r w:rsidR="00B62A63">
        <w:rPr>
          <w:rFonts w:ascii="Arial" w:hAnsi="Arial" w:cs="Arial"/>
          <w:color w:val="000000"/>
        </w:rPr>
        <w:t>State</w:t>
      </w:r>
      <w:r w:rsidRPr="007F3B1D">
        <w:rPr>
          <w:rFonts w:ascii="Arial" w:hAnsi="Arial" w:cs="Arial"/>
          <w:color w:val="000000"/>
        </w:rPr>
        <w:t xml:space="preserve"> and </w:t>
      </w:r>
      <w:r w:rsidR="00B62A63">
        <w:rPr>
          <w:rFonts w:ascii="Arial" w:hAnsi="Arial" w:cs="Arial"/>
          <w:color w:val="000000"/>
        </w:rPr>
        <w:t>Territory</w:t>
      </w:r>
      <w:r w:rsidRPr="007F3B1D">
        <w:rPr>
          <w:rFonts w:ascii="Arial" w:hAnsi="Arial" w:cs="Arial"/>
          <w:color w:val="000000"/>
        </w:rPr>
        <w:t xml:space="preserve"> levels, and identify where research activity </w:t>
      </w:r>
      <w:r w:rsidR="004755D3">
        <w:rPr>
          <w:rFonts w:ascii="Arial" w:hAnsi="Arial" w:cs="Arial"/>
          <w:color w:val="000000"/>
        </w:rPr>
        <w:t>specified</w:t>
      </w:r>
      <w:r w:rsidR="004755D3" w:rsidRPr="007F3B1D">
        <w:rPr>
          <w:rFonts w:ascii="Arial" w:hAnsi="Arial" w:cs="Arial"/>
          <w:color w:val="000000"/>
        </w:rPr>
        <w:t xml:space="preserve"> </w:t>
      </w:r>
      <w:r w:rsidRPr="007F3B1D">
        <w:rPr>
          <w:rFonts w:ascii="Arial" w:hAnsi="Arial" w:cs="Arial"/>
          <w:color w:val="000000"/>
        </w:rPr>
        <w:t>in relevant National Partnerships and National Agreements needs to take account of disability.</w:t>
      </w:r>
    </w:p>
    <w:p w:rsidR="007F3B1D" w:rsidRPr="007F3B1D" w:rsidRDefault="007F3B1D" w:rsidP="000A442D">
      <w:pPr>
        <w:rPr>
          <w:rFonts w:ascii="Arial" w:hAnsi="Arial" w:cs="Arial"/>
          <w:color w:val="000000"/>
        </w:rPr>
      </w:pPr>
    </w:p>
    <w:p w:rsidR="009A72E9" w:rsidRPr="00482C4F" w:rsidRDefault="009A72E9" w:rsidP="000A442D">
      <w:pPr>
        <w:rPr>
          <w:rFonts w:ascii="Arial" w:hAnsi="Arial" w:cs="Arial"/>
          <w:b/>
          <w:color w:val="000000"/>
        </w:rPr>
      </w:pPr>
      <w:r w:rsidRPr="00482C4F">
        <w:rPr>
          <w:rFonts w:ascii="Arial" w:hAnsi="Arial" w:cs="Arial"/>
          <w:b/>
          <w:color w:val="000000"/>
        </w:rPr>
        <w:t>Area for future action:</w:t>
      </w:r>
    </w:p>
    <w:p w:rsidR="009A72E9" w:rsidRDefault="009A72E9" w:rsidP="000A442D">
      <w:pPr>
        <w:rPr>
          <w:rFonts w:ascii="Arial" w:hAnsi="Arial" w:cs="Arial"/>
          <w:color w:val="000000"/>
        </w:rPr>
      </w:pPr>
    </w:p>
    <w:p w:rsidR="009A72E9" w:rsidRPr="003C7581" w:rsidRDefault="009A72E9" w:rsidP="000A442D">
      <w:pPr>
        <w:rPr>
          <w:rFonts w:ascii="Arial" w:hAnsi="Arial" w:cs="Arial"/>
        </w:rPr>
      </w:pPr>
      <w:r>
        <w:rPr>
          <w:rFonts w:ascii="Arial" w:hAnsi="Arial" w:cs="Arial"/>
          <w:color w:val="000000"/>
        </w:rPr>
        <w:t xml:space="preserve">Develop a national research agenda on disability issues to inform research priorities </w:t>
      </w:r>
      <w:r w:rsidR="00AD5E13">
        <w:rPr>
          <w:rFonts w:ascii="Arial" w:hAnsi="Arial" w:cs="Arial"/>
          <w:color w:val="000000"/>
        </w:rPr>
        <w:t>across both mainstream and disability-specific areas.</w:t>
      </w:r>
      <w:r>
        <w:rPr>
          <w:rFonts w:ascii="Arial" w:hAnsi="Arial" w:cs="Arial"/>
          <w:color w:val="000000"/>
        </w:rPr>
        <w:t xml:space="preserve"> </w:t>
      </w:r>
    </w:p>
    <w:p w:rsidR="007F3B1D" w:rsidRPr="00E31081" w:rsidRDefault="007F3B1D" w:rsidP="00493938">
      <w:pPr>
        <w:rPr>
          <w:rFonts w:ascii="Arial" w:hAnsi="Arial" w:cs="Arial"/>
          <w:b/>
          <w:sz w:val="28"/>
          <w:szCs w:val="28"/>
        </w:rPr>
      </w:pPr>
      <w:r w:rsidRPr="006E2656">
        <w:rPr>
          <w:rFonts w:ascii="Arial" w:hAnsi="Arial" w:cs="Arial"/>
          <w:b/>
        </w:rPr>
        <w:br w:type="page"/>
      </w:r>
      <w:r w:rsidRPr="00E31081">
        <w:rPr>
          <w:rFonts w:ascii="Arial" w:hAnsi="Arial" w:cs="Arial"/>
          <w:b/>
          <w:sz w:val="28"/>
          <w:szCs w:val="28"/>
        </w:rPr>
        <w:t>Areas of policy action</w:t>
      </w:r>
    </w:p>
    <w:p w:rsidR="007F3B1D" w:rsidRPr="00E31081" w:rsidRDefault="007F3B1D" w:rsidP="00493938">
      <w:pPr>
        <w:rPr>
          <w:rFonts w:ascii="Arial" w:hAnsi="Arial" w:cs="Arial"/>
        </w:rPr>
      </w:pPr>
    </w:p>
    <w:p w:rsidR="007F3B1D" w:rsidRDefault="007F3B1D" w:rsidP="00832FBF">
      <w:pPr>
        <w:rPr>
          <w:rFonts w:ascii="Arial" w:hAnsi="Arial" w:cs="Arial"/>
        </w:rPr>
      </w:pPr>
      <w:r w:rsidRPr="00E31081">
        <w:rPr>
          <w:rFonts w:ascii="Arial" w:hAnsi="Arial" w:cs="Arial"/>
        </w:rPr>
        <w:t xml:space="preserve">Policy actions will focus on improvements in areas where there is evidence of inadequacies or inequalities for people with </w:t>
      </w:r>
      <w:r w:rsidR="00CA0320">
        <w:rPr>
          <w:rFonts w:ascii="Arial" w:hAnsi="Arial" w:cs="Arial"/>
        </w:rPr>
        <w:t>disability</w:t>
      </w:r>
      <w:r w:rsidRPr="00E31081">
        <w:rPr>
          <w:rFonts w:ascii="Arial" w:hAnsi="Arial" w:cs="Arial"/>
        </w:rPr>
        <w:t xml:space="preserve">. </w:t>
      </w:r>
      <w:r>
        <w:rPr>
          <w:rFonts w:ascii="Arial" w:hAnsi="Arial" w:cs="Arial"/>
        </w:rPr>
        <w:t>To ensure that people with disability achieve the same outcomes as the wider population when participating in everyday life, different or enhanced responses may be necessary.</w:t>
      </w:r>
    </w:p>
    <w:p w:rsidR="00685F4C" w:rsidRDefault="00685F4C" w:rsidP="00832FBF">
      <w:pPr>
        <w:rPr>
          <w:rFonts w:ascii="Arial" w:hAnsi="Arial" w:cs="Arial"/>
        </w:rPr>
      </w:pPr>
    </w:p>
    <w:p w:rsidR="007F3B1D" w:rsidRPr="00086A6D" w:rsidRDefault="007F3B1D" w:rsidP="00493938">
      <w:pPr>
        <w:rPr>
          <w:rFonts w:ascii="Arial" w:hAnsi="Arial" w:cs="Arial"/>
          <w:b/>
          <w:i/>
        </w:rPr>
      </w:pPr>
      <w:r w:rsidRPr="00086A6D">
        <w:rPr>
          <w:rFonts w:ascii="Arial" w:hAnsi="Arial" w:cs="Arial"/>
          <w:b/>
          <w:i/>
        </w:rPr>
        <w:t>Six outcome</w:t>
      </w:r>
      <w:r w:rsidR="00507F29" w:rsidRPr="00086A6D">
        <w:rPr>
          <w:rFonts w:ascii="Arial" w:hAnsi="Arial" w:cs="Arial"/>
          <w:b/>
          <w:i/>
        </w:rPr>
        <w:t>s</w:t>
      </w:r>
    </w:p>
    <w:p w:rsidR="007F3B1D" w:rsidRDefault="007F3B1D" w:rsidP="00493938">
      <w:pPr>
        <w:rPr>
          <w:rFonts w:ascii="Arial" w:hAnsi="Arial" w:cs="Arial"/>
        </w:rPr>
      </w:pPr>
    </w:p>
    <w:p w:rsidR="007F3B1D" w:rsidRPr="00E31081" w:rsidRDefault="007F3B1D" w:rsidP="00493938">
      <w:pPr>
        <w:rPr>
          <w:rFonts w:ascii="Arial" w:hAnsi="Arial" w:cs="Arial"/>
        </w:rPr>
      </w:pPr>
      <w:r w:rsidRPr="00E31081">
        <w:rPr>
          <w:rFonts w:ascii="Arial" w:hAnsi="Arial" w:cs="Arial"/>
        </w:rPr>
        <w:t xml:space="preserve">The Strategy is structured around six broad outcome areas.  These </w:t>
      </w:r>
      <w:r>
        <w:rPr>
          <w:rFonts w:ascii="Arial" w:hAnsi="Arial" w:cs="Arial"/>
        </w:rPr>
        <w:t xml:space="preserve">are based on </w:t>
      </w:r>
      <w:r w:rsidRPr="00E31081">
        <w:rPr>
          <w:rFonts w:ascii="Arial" w:hAnsi="Arial" w:cs="Arial"/>
        </w:rPr>
        <w:t xml:space="preserve">issues raised during the consultation </w:t>
      </w:r>
      <w:r>
        <w:rPr>
          <w:rFonts w:ascii="Arial" w:hAnsi="Arial" w:cs="Arial"/>
        </w:rPr>
        <w:t xml:space="preserve">on the Strategy and are also aligned to </w:t>
      </w:r>
      <w:r w:rsidR="000E372B">
        <w:rPr>
          <w:rFonts w:ascii="Arial" w:hAnsi="Arial" w:cs="Arial"/>
        </w:rPr>
        <w:t>principles underpinning the CRPD</w:t>
      </w:r>
      <w:r w:rsidR="004755D3">
        <w:rPr>
          <w:rFonts w:ascii="Arial" w:hAnsi="Arial" w:cs="Arial"/>
        </w:rPr>
        <w:t>. These are:</w:t>
      </w:r>
    </w:p>
    <w:p w:rsidR="007F3B1D" w:rsidRPr="00E31081" w:rsidRDefault="007F3B1D" w:rsidP="00493938">
      <w:pPr>
        <w:ind w:left="360"/>
        <w:rPr>
          <w:rFonts w:ascii="Arial" w:hAnsi="Arial" w:cs="Arial"/>
        </w:rPr>
      </w:pPr>
    </w:p>
    <w:p w:rsidR="00B96727" w:rsidRPr="003035AE" w:rsidRDefault="00B96727" w:rsidP="00086A6D">
      <w:pPr>
        <w:numPr>
          <w:ilvl w:val="0"/>
          <w:numId w:val="35"/>
        </w:numPr>
        <w:rPr>
          <w:rFonts w:ascii="Arial" w:hAnsi="Arial" w:cs="Arial"/>
          <w:i/>
        </w:rPr>
      </w:pPr>
      <w:r w:rsidRPr="003035AE">
        <w:rPr>
          <w:rFonts w:ascii="Arial" w:hAnsi="Arial" w:cs="Arial"/>
          <w:i/>
        </w:rPr>
        <w:t>Inclusive and accessible communities</w:t>
      </w:r>
    </w:p>
    <w:p w:rsidR="007F3B1D" w:rsidRPr="003035AE" w:rsidRDefault="00B96727" w:rsidP="00086A6D">
      <w:pPr>
        <w:numPr>
          <w:ilvl w:val="0"/>
          <w:numId w:val="35"/>
        </w:numPr>
        <w:rPr>
          <w:rFonts w:ascii="Arial" w:hAnsi="Arial" w:cs="Arial"/>
          <w:i/>
        </w:rPr>
      </w:pPr>
      <w:r w:rsidRPr="003035AE">
        <w:rPr>
          <w:rFonts w:ascii="Arial" w:hAnsi="Arial" w:cs="Arial"/>
          <w:i/>
        </w:rPr>
        <w:t xml:space="preserve">Rights </w:t>
      </w:r>
      <w:r w:rsidR="00D560C7" w:rsidRPr="003035AE">
        <w:rPr>
          <w:rFonts w:ascii="Arial" w:hAnsi="Arial" w:cs="Arial"/>
          <w:i/>
        </w:rPr>
        <w:t>protection, justice and legislation</w:t>
      </w:r>
    </w:p>
    <w:p w:rsidR="007F3B1D" w:rsidRPr="003035AE" w:rsidRDefault="007F3B1D" w:rsidP="00086A6D">
      <w:pPr>
        <w:numPr>
          <w:ilvl w:val="0"/>
          <w:numId w:val="35"/>
        </w:numPr>
        <w:rPr>
          <w:rFonts w:ascii="Arial" w:hAnsi="Arial" w:cs="Arial"/>
          <w:i/>
        </w:rPr>
      </w:pPr>
      <w:r w:rsidRPr="003035AE">
        <w:rPr>
          <w:rFonts w:ascii="Arial" w:hAnsi="Arial" w:cs="Arial"/>
          <w:i/>
        </w:rPr>
        <w:t xml:space="preserve">Economic security </w:t>
      </w:r>
    </w:p>
    <w:p w:rsidR="000E0E26" w:rsidRPr="003035AE" w:rsidRDefault="000E0E26" w:rsidP="00086A6D">
      <w:pPr>
        <w:numPr>
          <w:ilvl w:val="0"/>
          <w:numId w:val="35"/>
        </w:numPr>
        <w:rPr>
          <w:rFonts w:ascii="Arial" w:hAnsi="Arial" w:cs="Arial"/>
          <w:i/>
        </w:rPr>
      </w:pPr>
      <w:r w:rsidRPr="003035AE">
        <w:rPr>
          <w:rFonts w:ascii="Arial" w:hAnsi="Arial" w:cs="Arial"/>
          <w:i/>
        </w:rPr>
        <w:t>Personal and community support</w:t>
      </w:r>
    </w:p>
    <w:p w:rsidR="007F3B1D" w:rsidRPr="003035AE" w:rsidRDefault="007F3B1D" w:rsidP="00086A6D">
      <w:pPr>
        <w:numPr>
          <w:ilvl w:val="0"/>
          <w:numId w:val="35"/>
        </w:numPr>
        <w:rPr>
          <w:rFonts w:ascii="Arial" w:hAnsi="Arial" w:cs="Arial"/>
          <w:i/>
        </w:rPr>
      </w:pPr>
      <w:r w:rsidRPr="003035AE">
        <w:rPr>
          <w:rFonts w:ascii="Arial" w:hAnsi="Arial" w:cs="Arial"/>
          <w:i/>
        </w:rPr>
        <w:t xml:space="preserve">Learning and skills </w:t>
      </w:r>
    </w:p>
    <w:p w:rsidR="00B96727" w:rsidRPr="003035AE" w:rsidRDefault="00B96727" w:rsidP="00086A6D">
      <w:pPr>
        <w:numPr>
          <w:ilvl w:val="0"/>
          <w:numId w:val="35"/>
        </w:numPr>
        <w:rPr>
          <w:rFonts w:ascii="Arial" w:hAnsi="Arial" w:cs="Arial"/>
          <w:i/>
        </w:rPr>
      </w:pPr>
      <w:r w:rsidRPr="003035AE">
        <w:rPr>
          <w:rFonts w:ascii="Arial" w:hAnsi="Arial" w:cs="Arial"/>
          <w:i/>
        </w:rPr>
        <w:t>Health and wellbeing</w:t>
      </w:r>
    </w:p>
    <w:p w:rsidR="007F3B1D" w:rsidRDefault="007F3B1D" w:rsidP="00493938">
      <w:pPr>
        <w:ind w:left="360"/>
        <w:rPr>
          <w:rFonts w:ascii="Arial" w:hAnsi="Arial" w:cs="Arial"/>
        </w:rPr>
      </w:pPr>
    </w:p>
    <w:p w:rsidR="00441B8F" w:rsidRDefault="00441B8F" w:rsidP="00493938">
      <w:pPr>
        <w:rPr>
          <w:rFonts w:ascii="Arial" w:hAnsi="Arial" w:cs="Arial"/>
        </w:rPr>
      </w:pPr>
      <w:r>
        <w:rPr>
          <w:rFonts w:ascii="Arial" w:hAnsi="Arial" w:cs="Arial"/>
        </w:rPr>
        <w:t xml:space="preserve">Under </w:t>
      </w:r>
      <w:r w:rsidR="007F3B1D">
        <w:rPr>
          <w:rFonts w:ascii="Arial" w:hAnsi="Arial" w:cs="Arial"/>
        </w:rPr>
        <w:t xml:space="preserve">each of these </w:t>
      </w:r>
      <w:r w:rsidR="004B53B0">
        <w:rPr>
          <w:rFonts w:ascii="Arial" w:hAnsi="Arial" w:cs="Arial"/>
        </w:rPr>
        <w:t>outcome</w:t>
      </w:r>
      <w:r w:rsidR="00507F29">
        <w:rPr>
          <w:rFonts w:ascii="Arial" w:hAnsi="Arial" w:cs="Arial"/>
        </w:rPr>
        <w:t xml:space="preserve"> areas,</w:t>
      </w:r>
      <w:r w:rsidR="007F3B1D">
        <w:rPr>
          <w:rFonts w:ascii="Arial" w:hAnsi="Arial" w:cs="Arial"/>
        </w:rPr>
        <w:t xml:space="preserve"> the desired outcomes and agreed policy directions are identified, together with areas for future action. The future actions will be prioritised against specific timelines in the implementation plan</w:t>
      </w:r>
      <w:r w:rsidR="003035AE">
        <w:rPr>
          <w:rFonts w:ascii="Arial" w:hAnsi="Arial" w:cs="Arial"/>
        </w:rPr>
        <w:t>, which will</w:t>
      </w:r>
      <w:r w:rsidR="007F3B1D">
        <w:rPr>
          <w:rFonts w:ascii="Arial" w:hAnsi="Arial" w:cs="Arial"/>
        </w:rPr>
        <w:t xml:space="preserve"> be developed in the first year of the Strategy. </w:t>
      </w:r>
    </w:p>
    <w:p w:rsidR="00441B8F" w:rsidRDefault="00441B8F" w:rsidP="00493938">
      <w:pPr>
        <w:rPr>
          <w:rFonts w:ascii="Arial" w:hAnsi="Arial" w:cs="Arial"/>
        </w:rPr>
      </w:pPr>
    </w:p>
    <w:p w:rsidR="007F3B1D" w:rsidRDefault="007F3B1D" w:rsidP="00493938">
      <w:pPr>
        <w:rPr>
          <w:rFonts w:ascii="Arial" w:hAnsi="Arial" w:cs="Arial"/>
        </w:rPr>
      </w:pPr>
      <w:r>
        <w:rPr>
          <w:rFonts w:ascii="Arial" w:hAnsi="Arial" w:cs="Arial"/>
        </w:rPr>
        <w:t xml:space="preserve">The Strategy will be implemented in line with </w:t>
      </w:r>
      <w:r w:rsidR="00B04613">
        <w:rPr>
          <w:rFonts w:ascii="Arial" w:hAnsi="Arial" w:cs="Arial"/>
        </w:rPr>
        <w:t xml:space="preserve">the </w:t>
      </w:r>
      <w:r>
        <w:rPr>
          <w:rFonts w:ascii="Arial" w:hAnsi="Arial" w:cs="Arial"/>
        </w:rPr>
        <w:t xml:space="preserve">current roles and responsibilities of respective levels of government. In the </w:t>
      </w:r>
      <w:r w:rsidR="00920F19">
        <w:rPr>
          <w:rFonts w:ascii="Arial" w:hAnsi="Arial" w:cs="Arial"/>
        </w:rPr>
        <w:t xml:space="preserve">two-yearly </w:t>
      </w:r>
      <w:r>
        <w:rPr>
          <w:rFonts w:ascii="Arial" w:hAnsi="Arial" w:cs="Arial"/>
        </w:rPr>
        <w:t>progress reports, policy directions and priority actions will be reviewed and updated as necessary.</w:t>
      </w:r>
    </w:p>
    <w:p w:rsidR="002C1F0A" w:rsidRDefault="002C1F0A" w:rsidP="00493938">
      <w:pPr>
        <w:rPr>
          <w:rFonts w:ascii="Arial" w:hAnsi="Arial" w:cs="Arial"/>
        </w:rPr>
      </w:pPr>
    </w:p>
    <w:p w:rsidR="002C1F0A" w:rsidRPr="00685F4C" w:rsidRDefault="002C1F0A" w:rsidP="002C1F0A">
      <w:pPr>
        <w:rPr>
          <w:rFonts w:ascii="Arial" w:hAnsi="Arial" w:cs="Arial"/>
        </w:rPr>
      </w:pPr>
      <w:r w:rsidRPr="00685F4C">
        <w:rPr>
          <w:rFonts w:ascii="Arial" w:hAnsi="Arial" w:cs="Arial"/>
          <w:color w:val="000000"/>
        </w:rPr>
        <w:t xml:space="preserve">The National Broadband Network will provide the enabling technology platform to underpin </w:t>
      </w:r>
      <w:r>
        <w:rPr>
          <w:rFonts w:ascii="Arial" w:hAnsi="Arial" w:cs="Arial"/>
          <w:color w:val="000000"/>
        </w:rPr>
        <w:t>all of the outcome areas</w:t>
      </w:r>
      <w:r w:rsidRPr="00685F4C">
        <w:rPr>
          <w:rFonts w:ascii="Arial" w:hAnsi="Arial" w:cs="Arial"/>
          <w:color w:val="000000"/>
        </w:rPr>
        <w:t xml:space="preserve">. It will facilitate innovation in government service delivery and </w:t>
      </w:r>
      <w:r w:rsidR="004E3072">
        <w:rPr>
          <w:rFonts w:ascii="Arial" w:hAnsi="Arial" w:cs="Arial"/>
          <w:color w:val="000000"/>
        </w:rPr>
        <w:t>provide people with disability</w:t>
      </w:r>
      <w:r w:rsidRPr="00685F4C">
        <w:rPr>
          <w:rFonts w:ascii="Arial" w:hAnsi="Arial" w:cs="Arial"/>
          <w:color w:val="000000"/>
        </w:rPr>
        <w:t xml:space="preserve"> with dramatically improved access to a wide range of life-enhancing opportunities. The National Broadband Network will provide Australians with disabilit</w:t>
      </w:r>
      <w:r>
        <w:rPr>
          <w:rFonts w:ascii="Arial" w:hAnsi="Arial" w:cs="Arial"/>
          <w:color w:val="000000"/>
        </w:rPr>
        <w:t>y</w:t>
      </w:r>
      <w:r w:rsidRPr="00685F4C">
        <w:rPr>
          <w:rFonts w:ascii="Arial" w:hAnsi="Arial" w:cs="Arial"/>
          <w:color w:val="000000"/>
        </w:rPr>
        <w:t xml:space="preserve"> and their carers access to a range of benefits including e</w:t>
      </w:r>
      <w:r w:rsidRPr="00685F4C">
        <w:rPr>
          <w:rFonts w:ascii="Arial" w:hAnsi="Arial" w:cs="Arial"/>
          <w:color w:val="000000"/>
        </w:rPr>
        <w:noBreakHyphen/>
        <w:t>health services, remote monitoring for assisted living, interactive learning opportunities, employment opportunities, increased connectedness within the community, and improved access to communication services. </w:t>
      </w:r>
    </w:p>
    <w:p w:rsidR="002C1F0A" w:rsidRDefault="002C1F0A" w:rsidP="00493938">
      <w:pPr>
        <w:rPr>
          <w:rFonts w:ascii="Arial" w:hAnsi="Arial" w:cs="Arial"/>
        </w:rPr>
      </w:pPr>
    </w:p>
    <w:p w:rsidR="007F3B1D" w:rsidRDefault="007F3B1D" w:rsidP="00493938">
      <w:pPr>
        <w:rPr>
          <w:rFonts w:ascii="Arial" w:hAnsi="Arial" w:cs="Arial"/>
        </w:rPr>
      </w:pPr>
    </w:p>
    <w:p w:rsidR="007F3B1D" w:rsidRPr="006E2656" w:rsidRDefault="007F3B1D" w:rsidP="00267579">
      <w:pPr>
        <w:rPr>
          <w:rFonts w:ascii="Arial" w:hAnsi="Arial" w:cs="Arial"/>
          <w:b/>
        </w:rPr>
      </w:pPr>
    </w:p>
    <w:p w:rsidR="007F3B1D" w:rsidRDefault="007F3B1D" w:rsidP="00493938">
      <w:pPr>
        <w:rPr>
          <w:rFonts w:ascii="Arial" w:hAnsi="Arial" w:cs="Arial"/>
        </w:rPr>
      </w:pPr>
    </w:p>
    <w:p w:rsidR="007F3B1D" w:rsidRDefault="007F3B1D" w:rsidP="00493938">
      <w:pPr>
        <w:rPr>
          <w:rFonts w:ascii="Arial" w:hAnsi="Arial" w:cs="Arial"/>
        </w:rPr>
      </w:pPr>
    </w:p>
    <w:p w:rsidR="000E0E26" w:rsidRPr="003035AE" w:rsidRDefault="007F3B1D" w:rsidP="000E0E26">
      <w:pPr>
        <w:rPr>
          <w:rFonts w:ascii="Arial" w:hAnsi="Arial" w:cs="Arial"/>
          <w:b/>
        </w:rPr>
      </w:pPr>
      <w:r>
        <w:rPr>
          <w:rFonts w:ascii="Arial" w:hAnsi="Arial" w:cs="Arial"/>
          <w:b/>
        </w:rPr>
        <w:br w:type="page"/>
      </w:r>
      <w:r w:rsidR="00086A6D">
        <w:rPr>
          <w:rFonts w:ascii="Arial" w:hAnsi="Arial" w:cs="Arial"/>
          <w:b/>
        </w:rPr>
        <w:t>1</w:t>
      </w:r>
      <w:r w:rsidR="00086A6D">
        <w:rPr>
          <w:rFonts w:ascii="Arial" w:hAnsi="Arial" w:cs="Arial"/>
          <w:b/>
        </w:rPr>
        <w:tab/>
      </w:r>
      <w:r w:rsidR="000E0E26" w:rsidRPr="003035AE">
        <w:rPr>
          <w:rFonts w:ascii="Arial" w:hAnsi="Arial" w:cs="Arial"/>
          <w:b/>
        </w:rPr>
        <w:t xml:space="preserve">Inclusive and accessible communities </w:t>
      </w:r>
    </w:p>
    <w:p w:rsidR="000E0E26" w:rsidRDefault="000E0E26" w:rsidP="000E0E26">
      <w:pPr>
        <w:rPr>
          <w:rFonts w:ascii="Arial" w:hAnsi="Arial" w:cs="Arial"/>
          <w:b/>
        </w:rPr>
      </w:pPr>
    </w:p>
    <w:p w:rsidR="000E0E26" w:rsidRPr="003035AE" w:rsidRDefault="000E0E26" w:rsidP="000E0E26">
      <w:pPr>
        <w:rPr>
          <w:rFonts w:ascii="Arial" w:hAnsi="Arial" w:cs="Arial"/>
          <w:color w:val="3366FF"/>
        </w:rPr>
      </w:pPr>
      <w:r w:rsidRPr="003035AE">
        <w:rPr>
          <w:rFonts w:ascii="Arial" w:hAnsi="Arial" w:cs="Arial"/>
          <w:color w:val="3366FF"/>
        </w:rPr>
        <w:t>Outcome:  People with disability live in accessible and well designed communities with opportunity for full inclusion in social, economic, sporting and cultural life.</w:t>
      </w:r>
    </w:p>
    <w:p w:rsidR="000E0E26" w:rsidRDefault="000E0E26" w:rsidP="000E0E26">
      <w:pPr>
        <w:rPr>
          <w:rFonts w:ascii="Arial" w:hAnsi="Arial" w:cs="Arial"/>
          <w:b/>
        </w:rPr>
      </w:pPr>
    </w:p>
    <w:p w:rsidR="000E0E26" w:rsidRPr="00CE6140" w:rsidRDefault="000E0E26" w:rsidP="000E0E26">
      <w:pPr>
        <w:rPr>
          <w:rFonts w:ascii="Arial" w:hAnsi="Arial" w:cs="Arial"/>
        </w:rPr>
      </w:pPr>
      <w:r w:rsidRPr="00CE6140">
        <w:rPr>
          <w:rFonts w:ascii="Arial" w:hAnsi="Arial" w:cs="Arial"/>
        </w:rPr>
        <w:t xml:space="preserve">People with disability </w:t>
      </w:r>
      <w:r w:rsidR="00507F29">
        <w:rPr>
          <w:rFonts w:ascii="Arial" w:hAnsi="Arial" w:cs="Arial"/>
        </w:rPr>
        <w:t>may</w:t>
      </w:r>
      <w:r w:rsidRPr="00CE6140">
        <w:rPr>
          <w:rFonts w:ascii="Arial" w:hAnsi="Arial" w:cs="Arial"/>
        </w:rPr>
        <w:t xml:space="preserve"> experience re</w:t>
      </w:r>
      <w:r>
        <w:rPr>
          <w:rFonts w:ascii="Arial" w:hAnsi="Arial" w:cs="Arial"/>
        </w:rPr>
        <w:t>stricted</w:t>
      </w:r>
      <w:r w:rsidRPr="00CE6140">
        <w:rPr>
          <w:rFonts w:ascii="Arial" w:hAnsi="Arial" w:cs="Arial"/>
        </w:rPr>
        <w:t xml:space="preserve"> access to social and cultural events and to civi</w:t>
      </w:r>
      <w:r w:rsidR="003035AE">
        <w:rPr>
          <w:rFonts w:ascii="Arial" w:hAnsi="Arial" w:cs="Arial"/>
        </w:rPr>
        <w:t>c</w:t>
      </w:r>
      <w:r w:rsidRPr="00CE6140">
        <w:rPr>
          <w:rFonts w:ascii="Arial" w:hAnsi="Arial" w:cs="Arial"/>
        </w:rPr>
        <w:t xml:space="preserve">, political and economic opportunities because of inaccessible </w:t>
      </w:r>
      <w:r w:rsidR="003035AE">
        <w:rPr>
          <w:rFonts w:ascii="Arial" w:hAnsi="Arial" w:cs="Arial"/>
        </w:rPr>
        <w:t>attributes</w:t>
      </w:r>
      <w:r w:rsidR="003035AE" w:rsidRPr="00CE6140">
        <w:rPr>
          <w:rFonts w:ascii="Arial" w:hAnsi="Arial" w:cs="Arial"/>
        </w:rPr>
        <w:t xml:space="preserve"> </w:t>
      </w:r>
      <w:r w:rsidRPr="00CE6140">
        <w:rPr>
          <w:rFonts w:ascii="Arial" w:hAnsi="Arial" w:cs="Arial"/>
        </w:rPr>
        <w:t>of the built and natural environment</w:t>
      </w:r>
      <w:r w:rsidR="003035AE">
        <w:rPr>
          <w:rFonts w:ascii="Arial" w:hAnsi="Arial" w:cs="Arial"/>
        </w:rPr>
        <w:t>,</w:t>
      </w:r>
      <w:r w:rsidRPr="00CE6140">
        <w:rPr>
          <w:rFonts w:ascii="Arial" w:hAnsi="Arial" w:cs="Arial"/>
        </w:rPr>
        <w:t xml:space="preserve"> and of services and programs.</w:t>
      </w:r>
      <w:r>
        <w:rPr>
          <w:rFonts w:ascii="Arial" w:hAnsi="Arial" w:cs="Arial"/>
        </w:rPr>
        <w:t xml:space="preserve"> The way i</w:t>
      </w:r>
      <w:r w:rsidRPr="00CE6140">
        <w:rPr>
          <w:rFonts w:ascii="Arial" w:hAnsi="Arial" w:cs="Arial"/>
        </w:rPr>
        <w:t xml:space="preserve">nformation is provided </w:t>
      </w:r>
      <w:r>
        <w:rPr>
          <w:rFonts w:ascii="Arial" w:hAnsi="Arial" w:cs="Arial"/>
        </w:rPr>
        <w:t xml:space="preserve">can also restrict the participation of </w:t>
      </w:r>
      <w:r w:rsidRPr="00CE6140">
        <w:rPr>
          <w:rFonts w:ascii="Arial" w:hAnsi="Arial" w:cs="Arial"/>
        </w:rPr>
        <w:t>people with disability in the community.</w:t>
      </w:r>
    </w:p>
    <w:p w:rsidR="000E0E26" w:rsidRPr="00CE6140" w:rsidRDefault="000E0E26" w:rsidP="000E0E26">
      <w:pPr>
        <w:rPr>
          <w:rFonts w:ascii="Arial" w:hAnsi="Arial" w:cs="Arial"/>
        </w:rPr>
      </w:pPr>
    </w:p>
    <w:p w:rsidR="000E0E26" w:rsidRPr="00CE6140" w:rsidRDefault="003035AE" w:rsidP="000E0E26">
      <w:pPr>
        <w:rPr>
          <w:rFonts w:ascii="Arial" w:hAnsi="Arial" w:cs="Arial"/>
        </w:rPr>
      </w:pPr>
      <w:r>
        <w:rPr>
          <w:rFonts w:ascii="Arial" w:hAnsi="Arial" w:cs="Arial"/>
        </w:rPr>
        <w:t>A key</w:t>
      </w:r>
      <w:r w:rsidR="000E0E26" w:rsidRPr="00CE6140">
        <w:rPr>
          <w:rFonts w:ascii="Arial" w:hAnsi="Arial" w:cs="Arial"/>
        </w:rPr>
        <w:t xml:space="preserve"> first step in removing these barriers is to incorporate universal design into the design and build of community resources, from parks to houses, to shopping centres and sporting arenas.</w:t>
      </w:r>
    </w:p>
    <w:p w:rsidR="000E0E26" w:rsidRPr="00CE6140" w:rsidRDefault="000E0E26" w:rsidP="000E0E26">
      <w:pPr>
        <w:rPr>
          <w:rFonts w:ascii="Arial" w:hAnsi="Arial" w:cs="Arial"/>
        </w:rPr>
      </w:pPr>
    </w:p>
    <w:p w:rsidR="000E0E26" w:rsidRPr="00CE6140" w:rsidRDefault="000E0E26" w:rsidP="000E0E26">
      <w:pPr>
        <w:rPr>
          <w:rFonts w:ascii="Arial" w:hAnsi="Arial" w:cs="Arial"/>
        </w:rPr>
      </w:pPr>
      <w:smartTag w:uri="urn:schemas-microsoft-com:office:smarttags" w:element="country-region">
        <w:smartTag w:uri="urn:schemas-microsoft-com:office:smarttags" w:element="place">
          <w:r w:rsidRPr="00CE6140">
            <w:rPr>
              <w:rFonts w:ascii="Arial" w:hAnsi="Arial" w:cs="Arial"/>
            </w:rPr>
            <w:t>Australia</w:t>
          </w:r>
        </w:smartTag>
      </w:smartTag>
      <w:r w:rsidRPr="00CE6140">
        <w:rPr>
          <w:rFonts w:ascii="Arial" w:hAnsi="Arial" w:cs="Arial"/>
        </w:rPr>
        <w:t xml:space="preserve"> has taken some important </w:t>
      </w:r>
      <w:r w:rsidR="003035AE">
        <w:rPr>
          <w:rFonts w:ascii="Arial" w:hAnsi="Arial" w:cs="Arial"/>
        </w:rPr>
        <w:t>measures</w:t>
      </w:r>
      <w:r w:rsidR="003035AE" w:rsidRPr="00CE6140">
        <w:rPr>
          <w:rFonts w:ascii="Arial" w:hAnsi="Arial" w:cs="Arial"/>
        </w:rPr>
        <w:t xml:space="preserve"> </w:t>
      </w:r>
      <w:r w:rsidRPr="00CE6140">
        <w:rPr>
          <w:rFonts w:ascii="Arial" w:hAnsi="Arial" w:cs="Arial"/>
        </w:rPr>
        <w:t>towards introducing universal design and reducing barriers, including the adoption of minimum accessibility standards for public transport and buildings. The accessibility of banking and telecommunications has also been improved. However, more can be done to make sure that to the greatest extent possible, our community resources, including information, can be used by everyone.</w:t>
      </w:r>
    </w:p>
    <w:p w:rsidR="000E0E26" w:rsidRPr="00CE6140" w:rsidRDefault="000E0E26" w:rsidP="000E0E26">
      <w:pPr>
        <w:rPr>
          <w:rFonts w:ascii="Arial" w:hAnsi="Arial" w:cs="Arial"/>
        </w:rPr>
      </w:pPr>
    </w:p>
    <w:p w:rsidR="000E0E26" w:rsidRPr="00CE6140" w:rsidRDefault="000E0E26" w:rsidP="000E0E26">
      <w:pPr>
        <w:rPr>
          <w:rFonts w:ascii="Arial" w:hAnsi="Arial" w:cs="Arial"/>
        </w:rPr>
      </w:pPr>
    </w:p>
    <w:p w:rsidR="000E0E26" w:rsidRPr="00D36A6C" w:rsidRDefault="000E0E26" w:rsidP="000E0E26">
      <w:pPr>
        <w:ind w:left="720"/>
        <w:rPr>
          <w:rFonts w:ascii="Arial" w:hAnsi="Arial" w:cs="Arial"/>
          <w:b/>
        </w:rPr>
      </w:pPr>
      <w:r w:rsidRPr="00D36A6C">
        <w:rPr>
          <w:rFonts w:ascii="Arial" w:hAnsi="Arial" w:cs="Arial"/>
          <w:b/>
        </w:rPr>
        <w:t>Universal design</w:t>
      </w:r>
    </w:p>
    <w:p w:rsidR="000E0E26" w:rsidRPr="00D36A6C" w:rsidRDefault="000E0E26" w:rsidP="000E0E26">
      <w:pPr>
        <w:ind w:left="720"/>
        <w:rPr>
          <w:rFonts w:ascii="Arial" w:hAnsi="Arial" w:cs="Arial"/>
        </w:rPr>
      </w:pPr>
    </w:p>
    <w:p w:rsidR="000E0E26" w:rsidRPr="00D36A6C" w:rsidRDefault="000E0E26" w:rsidP="000E0E26">
      <w:pPr>
        <w:ind w:left="720"/>
        <w:rPr>
          <w:rFonts w:ascii="Arial" w:hAnsi="Arial" w:cs="Arial"/>
        </w:rPr>
      </w:pPr>
      <w:r w:rsidRPr="00D36A6C">
        <w:rPr>
          <w:rFonts w:ascii="Arial" w:hAnsi="Arial" w:cs="Arial"/>
        </w:rPr>
        <w:t xml:space="preserve">Taking a universal design approach to programs, services and facilities is an effective way to remove barriers that exclude people with disability. Universal design allows everyone, to the greatest extent possible, and regardless of age or disability, to use buildings, transport, products and services without the need for specialised or adapted </w:t>
      </w:r>
      <w:r w:rsidR="003035AE" w:rsidRPr="00D36A6C">
        <w:rPr>
          <w:rFonts w:ascii="Arial" w:hAnsi="Arial" w:cs="Arial"/>
        </w:rPr>
        <w:t>features</w:t>
      </w:r>
      <w:r w:rsidRPr="00D36A6C">
        <w:rPr>
          <w:rFonts w:ascii="Arial" w:hAnsi="Arial" w:cs="Arial"/>
        </w:rPr>
        <w:t xml:space="preserve">. </w:t>
      </w:r>
    </w:p>
    <w:p w:rsidR="000E0E26" w:rsidRPr="00D36A6C" w:rsidRDefault="000E0E26" w:rsidP="000E0E26">
      <w:pPr>
        <w:ind w:left="720"/>
        <w:rPr>
          <w:rFonts w:ascii="Arial" w:hAnsi="Arial" w:cs="Arial"/>
        </w:rPr>
      </w:pPr>
    </w:p>
    <w:p w:rsidR="000E0E26" w:rsidRPr="00D36A6C" w:rsidRDefault="000E0E26" w:rsidP="000E0E26">
      <w:pPr>
        <w:ind w:left="720"/>
        <w:rPr>
          <w:rFonts w:ascii="Arial" w:hAnsi="Arial" w:cs="Arial"/>
        </w:rPr>
      </w:pPr>
      <w:r w:rsidRPr="00D36A6C">
        <w:rPr>
          <w:rFonts w:ascii="Arial" w:hAnsi="Arial" w:cs="Arial"/>
        </w:rPr>
        <w:t>Some examples of universal design include:</w:t>
      </w:r>
    </w:p>
    <w:p w:rsidR="000E0E26" w:rsidRPr="00D36A6C" w:rsidRDefault="000E0E26" w:rsidP="00FA49A4">
      <w:pPr>
        <w:numPr>
          <w:ilvl w:val="0"/>
          <w:numId w:val="18"/>
        </w:numPr>
        <w:tabs>
          <w:tab w:val="clear" w:pos="360"/>
          <w:tab w:val="num" w:pos="1080"/>
        </w:tabs>
        <w:ind w:left="1080"/>
        <w:rPr>
          <w:rFonts w:ascii="Arial" w:hAnsi="Arial" w:cs="Arial"/>
        </w:rPr>
      </w:pPr>
      <w:r w:rsidRPr="00D36A6C">
        <w:rPr>
          <w:rFonts w:ascii="Arial" w:hAnsi="Arial" w:cs="Arial"/>
        </w:rPr>
        <w:t>light switches that can be reached from standing and sitting positions and which feature large flat panels instead of small toggle switches</w:t>
      </w:r>
    </w:p>
    <w:p w:rsidR="000E0E26" w:rsidRPr="00D36A6C" w:rsidRDefault="000E0E26" w:rsidP="00FA49A4">
      <w:pPr>
        <w:numPr>
          <w:ilvl w:val="0"/>
          <w:numId w:val="18"/>
        </w:numPr>
        <w:tabs>
          <w:tab w:val="clear" w:pos="360"/>
          <w:tab w:val="num" w:pos="1080"/>
        </w:tabs>
        <w:ind w:left="1080"/>
        <w:rPr>
          <w:rFonts w:ascii="Arial" w:hAnsi="Arial" w:cs="Arial"/>
        </w:rPr>
      </w:pPr>
      <w:r w:rsidRPr="00D36A6C">
        <w:rPr>
          <w:rFonts w:ascii="Arial" w:hAnsi="Arial" w:cs="Arial"/>
        </w:rPr>
        <w:t>a ramp that is incorporated into a building’s main entrance</w:t>
      </w:r>
    </w:p>
    <w:p w:rsidR="000E0E26" w:rsidRPr="00D36A6C" w:rsidRDefault="000E0E26" w:rsidP="00FA49A4">
      <w:pPr>
        <w:numPr>
          <w:ilvl w:val="0"/>
          <w:numId w:val="18"/>
        </w:numPr>
        <w:tabs>
          <w:tab w:val="clear" w:pos="360"/>
          <w:tab w:val="num" w:pos="1080"/>
        </w:tabs>
        <w:ind w:left="1080"/>
        <w:rPr>
          <w:rFonts w:ascii="Arial" w:hAnsi="Arial" w:cs="Arial"/>
        </w:rPr>
      </w:pPr>
      <w:r w:rsidRPr="00D36A6C">
        <w:rPr>
          <w:rFonts w:ascii="Arial" w:hAnsi="Arial" w:cs="Arial"/>
        </w:rPr>
        <w:t>captions on all visual material such as DVDs, television programs and videotapes.</w:t>
      </w:r>
    </w:p>
    <w:p w:rsidR="000E0E26" w:rsidRPr="00D36A6C" w:rsidRDefault="000E0E26" w:rsidP="000E0E26">
      <w:pPr>
        <w:ind w:left="720"/>
        <w:rPr>
          <w:rFonts w:ascii="Arial" w:hAnsi="Arial" w:cs="Arial"/>
        </w:rPr>
      </w:pPr>
    </w:p>
    <w:p w:rsidR="000E0E26" w:rsidRPr="00D36A6C" w:rsidRDefault="000E0E26" w:rsidP="000E0E26">
      <w:pPr>
        <w:ind w:left="720"/>
        <w:rPr>
          <w:rFonts w:ascii="Arial" w:hAnsi="Arial" w:cs="Arial"/>
        </w:rPr>
      </w:pPr>
      <w:r w:rsidRPr="00D36A6C">
        <w:rPr>
          <w:rFonts w:ascii="Arial" w:hAnsi="Arial" w:cs="Arial"/>
        </w:rPr>
        <w:t>The principles of universal design can also be applied to the design of programs run by government, businesses and non-government organisations. This results in greater efficiency by maximising the number of people who can use and access a program without the need for costly add-ons or specialised assistance.</w:t>
      </w:r>
    </w:p>
    <w:p w:rsidR="000E0E26" w:rsidRPr="00D36A6C" w:rsidRDefault="000E0E26" w:rsidP="000E0E26">
      <w:pPr>
        <w:ind w:left="720"/>
        <w:rPr>
          <w:rFonts w:ascii="Arial" w:hAnsi="Arial" w:cs="Arial"/>
        </w:rPr>
      </w:pPr>
    </w:p>
    <w:p w:rsidR="000E0E26" w:rsidRPr="00D36A6C" w:rsidRDefault="000E0E26" w:rsidP="000E0E26">
      <w:pPr>
        <w:ind w:left="720"/>
        <w:rPr>
          <w:rFonts w:ascii="Arial" w:hAnsi="Arial" w:cs="Arial"/>
        </w:rPr>
      </w:pPr>
      <w:r w:rsidRPr="00D36A6C">
        <w:rPr>
          <w:rFonts w:ascii="Arial" w:hAnsi="Arial" w:cs="Arial"/>
        </w:rPr>
        <w:t xml:space="preserve">Universal design </w:t>
      </w:r>
      <w:r w:rsidR="00345E1A" w:rsidRPr="00D36A6C">
        <w:rPr>
          <w:rFonts w:ascii="Arial" w:hAnsi="Arial" w:cs="Arial"/>
        </w:rPr>
        <w:t xml:space="preserve">assists </w:t>
      </w:r>
      <w:r w:rsidRPr="00D36A6C">
        <w:rPr>
          <w:rFonts w:ascii="Arial" w:hAnsi="Arial" w:cs="Arial"/>
        </w:rPr>
        <w:t xml:space="preserve">everyone, not just people with disability. For example, wider doorways </w:t>
      </w:r>
      <w:r w:rsidR="00345E1A" w:rsidRPr="00D36A6C">
        <w:rPr>
          <w:rFonts w:ascii="Arial" w:hAnsi="Arial" w:cs="Arial"/>
        </w:rPr>
        <w:t xml:space="preserve">are better for </w:t>
      </w:r>
      <w:r w:rsidRPr="00D36A6C">
        <w:rPr>
          <w:rFonts w:ascii="Arial" w:hAnsi="Arial" w:cs="Arial"/>
        </w:rPr>
        <w:t>people with prams</w:t>
      </w:r>
      <w:r w:rsidR="003035AE" w:rsidRPr="00D36A6C">
        <w:rPr>
          <w:rFonts w:ascii="Arial" w:hAnsi="Arial" w:cs="Arial"/>
        </w:rPr>
        <w:t>, while</w:t>
      </w:r>
      <w:r w:rsidRPr="00D36A6C">
        <w:rPr>
          <w:rFonts w:ascii="Arial" w:hAnsi="Arial" w:cs="Arial"/>
        </w:rPr>
        <w:t xml:space="preserve"> decals on glass help to keep everyone safe. Providing information in plain language can assist people who speak English as a second language and people with poor literacy.  </w:t>
      </w:r>
    </w:p>
    <w:p w:rsidR="000E0E26" w:rsidRPr="00D36A6C" w:rsidRDefault="000E0E26" w:rsidP="000E0E26">
      <w:pPr>
        <w:ind w:left="720"/>
        <w:rPr>
          <w:rFonts w:ascii="Arial" w:hAnsi="Arial" w:cs="Arial"/>
        </w:rPr>
      </w:pPr>
    </w:p>
    <w:p w:rsidR="000E0E26" w:rsidRDefault="000E0E26" w:rsidP="000E0E26">
      <w:pPr>
        <w:ind w:left="720"/>
        <w:rPr>
          <w:rFonts w:ascii="Arial" w:hAnsi="Arial" w:cs="Arial"/>
        </w:rPr>
      </w:pPr>
      <w:r w:rsidRPr="00D36A6C">
        <w:rPr>
          <w:rFonts w:ascii="Arial" w:hAnsi="Arial" w:cs="Arial"/>
        </w:rPr>
        <w:t>As the population ages, the incidence of disability will increase, and universal design will become even more important.</w:t>
      </w:r>
      <w:r w:rsidRPr="00CE6140">
        <w:rPr>
          <w:rFonts w:ascii="Arial" w:hAnsi="Arial" w:cs="Arial"/>
        </w:rPr>
        <w:t xml:space="preserve"> </w:t>
      </w:r>
    </w:p>
    <w:p w:rsidR="000E0E26" w:rsidRPr="007B5DCB" w:rsidRDefault="000E0E26" w:rsidP="000E0E26">
      <w:pPr>
        <w:rPr>
          <w:rFonts w:ascii="Arial" w:hAnsi="Arial" w:cs="Arial"/>
          <w:b/>
        </w:rPr>
      </w:pPr>
    </w:p>
    <w:p w:rsidR="000E0E26" w:rsidRPr="003035AE" w:rsidRDefault="000E0E26" w:rsidP="000E0E26">
      <w:pPr>
        <w:pStyle w:val="ListParagraph"/>
        <w:ind w:left="0"/>
        <w:rPr>
          <w:rFonts w:ascii="Arial" w:hAnsi="Arial" w:cs="Arial"/>
          <w:b/>
          <w:i/>
          <w:color w:val="FF0000"/>
          <w:lang w:eastAsia="en-US"/>
        </w:rPr>
      </w:pPr>
      <w:r w:rsidRPr="003035AE">
        <w:rPr>
          <w:rFonts w:ascii="Arial" w:hAnsi="Arial" w:cs="Arial"/>
          <w:b/>
          <w:i/>
          <w:color w:val="FF0000"/>
          <w:lang w:eastAsia="en-US"/>
        </w:rPr>
        <w:t>Policy Direction 1</w:t>
      </w:r>
    </w:p>
    <w:p w:rsidR="000E0E26" w:rsidRPr="003035AE" w:rsidRDefault="000E0E26" w:rsidP="000E0E26">
      <w:pPr>
        <w:pStyle w:val="ListParagraph"/>
        <w:ind w:left="0"/>
        <w:rPr>
          <w:rFonts w:ascii="Arial" w:hAnsi="Arial" w:cs="Arial"/>
          <w:i/>
          <w:color w:val="FF0000"/>
          <w:lang w:eastAsia="en-US"/>
        </w:rPr>
      </w:pPr>
      <w:r w:rsidRPr="003035AE">
        <w:rPr>
          <w:rFonts w:ascii="Arial" w:hAnsi="Arial" w:cs="Arial"/>
          <w:i/>
          <w:color w:val="FF0000"/>
          <w:lang w:eastAsia="en-US"/>
        </w:rPr>
        <w:t xml:space="preserve">Increased participation of people with disability, their families and carers in the social, cultural, religious, recreational and sporting life of the community. </w:t>
      </w:r>
    </w:p>
    <w:p w:rsidR="000E0E26" w:rsidRPr="007B5DCB" w:rsidRDefault="000E0E26" w:rsidP="000E0E26">
      <w:pPr>
        <w:rPr>
          <w:rFonts w:ascii="Arial" w:hAnsi="Arial" w:cs="Arial"/>
        </w:rPr>
      </w:pPr>
    </w:p>
    <w:p w:rsidR="000E0E26" w:rsidRPr="006408EA" w:rsidRDefault="000E0E26" w:rsidP="000E0E26">
      <w:pPr>
        <w:rPr>
          <w:rFonts w:ascii="Arial" w:hAnsi="Arial" w:cs="Arial"/>
          <w:bCs/>
        </w:rPr>
      </w:pPr>
      <w:r w:rsidRPr="00E15259">
        <w:rPr>
          <w:rFonts w:ascii="Arial" w:hAnsi="Arial" w:cs="Arial"/>
        </w:rPr>
        <w:t xml:space="preserve">People with disability have lower rates of participation in </w:t>
      </w:r>
      <w:r w:rsidRPr="004E3072">
        <w:rPr>
          <w:rFonts w:ascii="Arial" w:hAnsi="Arial" w:cs="Arial"/>
        </w:rPr>
        <w:t>work and</w:t>
      </w:r>
      <w:r w:rsidRPr="00E15259">
        <w:rPr>
          <w:rFonts w:ascii="Arial" w:hAnsi="Arial" w:cs="Arial"/>
          <w:i/>
        </w:rPr>
        <w:t xml:space="preserve"> </w:t>
      </w:r>
      <w:r w:rsidRPr="00E15259">
        <w:rPr>
          <w:rFonts w:ascii="Arial" w:hAnsi="Arial" w:cs="Arial"/>
        </w:rPr>
        <w:t>socially</w:t>
      </w:r>
      <w:r>
        <w:rPr>
          <w:rFonts w:ascii="Arial" w:hAnsi="Arial" w:cs="Arial"/>
        </w:rPr>
        <w:t xml:space="preserve">; and barriers to access play a big role in this. </w:t>
      </w:r>
    </w:p>
    <w:p w:rsidR="000E0E26" w:rsidRPr="006408EA" w:rsidRDefault="000E0E26" w:rsidP="000E0E26">
      <w:pPr>
        <w:ind w:left="360"/>
        <w:rPr>
          <w:rFonts w:ascii="Arial" w:hAnsi="Arial" w:cs="Arial"/>
          <w:lang w:val="en-GB"/>
        </w:rPr>
      </w:pPr>
    </w:p>
    <w:p w:rsidR="000E0E26" w:rsidRDefault="000E0E26" w:rsidP="000E0E26">
      <w:pPr>
        <w:numPr>
          <w:ilvl w:val="0"/>
          <w:numId w:val="11"/>
        </w:numPr>
        <w:autoSpaceDE w:val="0"/>
        <w:autoSpaceDN w:val="0"/>
        <w:adjustRightInd w:val="0"/>
        <w:rPr>
          <w:rFonts w:ascii="Arial" w:hAnsi="Arial" w:cs="Arial"/>
          <w:i/>
        </w:rPr>
      </w:pPr>
      <w:r>
        <w:rPr>
          <w:rFonts w:ascii="Arial" w:hAnsi="Arial" w:cs="Arial"/>
          <w:i/>
        </w:rPr>
        <w:t>It was clear from the submissions that too many people with disabilities in the community are isolated and lonely. For some, the barriers in the built environment limit their ability to participate fully in community life. But for others the barriers are social and attitudinal. It is these barriers that have proved the most difficult to overcome</w:t>
      </w:r>
      <w:r w:rsidR="006A72F8">
        <w:rPr>
          <w:rFonts w:ascii="Arial" w:hAnsi="Arial" w:cs="Arial"/>
          <w:i/>
        </w:rPr>
        <w:t xml:space="preserve"> (</w:t>
      </w:r>
      <w:r w:rsidR="006A72F8" w:rsidRPr="003035AE">
        <w:rPr>
          <w:rFonts w:ascii="Arial" w:hAnsi="Arial" w:cs="Arial"/>
        </w:rPr>
        <w:t>Shut Out</w:t>
      </w:r>
      <w:r w:rsidR="006A72F8">
        <w:rPr>
          <w:rFonts w:ascii="Arial" w:hAnsi="Arial" w:cs="Arial"/>
        </w:rPr>
        <w:t>, 2009</w:t>
      </w:r>
      <w:r w:rsidR="006A72F8">
        <w:rPr>
          <w:rFonts w:ascii="Arial" w:hAnsi="Arial" w:cs="Arial"/>
          <w:i/>
        </w:rPr>
        <w:t>)</w:t>
      </w:r>
      <w:r>
        <w:rPr>
          <w:rFonts w:ascii="Arial" w:hAnsi="Arial" w:cs="Arial"/>
          <w:i/>
        </w:rPr>
        <w:t>.</w:t>
      </w:r>
      <w:r w:rsidR="005250FB">
        <w:rPr>
          <w:rStyle w:val="EndnoteReference"/>
          <w:rFonts w:ascii="Arial" w:hAnsi="Arial"/>
          <w:i/>
        </w:rPr>
        <w:endnoteReference w:id="26"/>
      </w:r>
      <w:r>
        <w:rPr>
          <w:rFonts w:ascii="Arial" w:hAnsi="Arial" w:cs="Arial"/>
          <w:i/>
        </w:rPr>
        <w:t xml:space="preserve"> </w:t>
      </w:r>
    </w:p>
    <w:p w:rsidR="000E0E26" w:rsidRDefault="000E0E26" w:rsidP="000E0E26">
      <w:pPr>
        <w:autoSpaceDE w:val="0"/>
        <w:autoSpaceDN w:val="0"/>
        <w:adjustRightInd w:val="0"/>
        <w:ind w:left="360"/>
        <w:rPr>
          <w:rFonts w:ascii="Arial" w:hAnsi="Arial" w:cs="Arial"/>
          <w:i/>
        </w:rPr>
      </w:pPr>
    </w:p>
    <w:p w:rsidR="000E0E26" w:rsidRDefault="00042950" w:rsidP="000E0E26">
      <w:pPr>
        <w:numPr>
          <w:ilvl w:val="0"/>
          <w:numId w:val="11"/>
        </w:numPr>
        <w:autoSpaceDE w:val="0"/>
        <w:autoSpaceDN w:val="0"/>
        <w:adjustRightInd w:val="0"/>
        <w:rPr>
          <w:rFonts w:ascii="Arial" w:hAnsi="Arial" w:cs="Arial"/>
          <w:i/>
        </w:rPr>
      </w:pPr>
      <w:r>
        <w:rPr>
          <w:rFonts w:ascii="Arial" w:hAnsi="Arial" w:cs="Arial"/>
          <w:i/>
        </w:rPr>
        <w:t>64</w:t>
      </w:r>
      <w:r w:rsidR="003035AE">
        <w:rPr>
          <w:rFonts w:ascii="Arial" w:hAnsi="Arial" w:cs="Arial"/>
          <w:i/>
        </w:rPr>
        <w:t xml:space="preserve"> per cent</w:t>
      </w:r>
      <w:r w:rsidR="000E0E26" w:rsidRPr="00F74052">
        <w:rPr>
          <w:rFonts w:ascii="Arial" w:hAnsi="Arial" w:cs="Arial"/>
          <w:i/>
        </w:rPr>
        <w:t xml:space="preserve"> of people without disabilities take part in sport or physical activities or attend sporting events as a spectator, compared with only 50</w:t>
      </w:r>
      <w:r w:rsidR="004B53B0">
        <w:rPr>
          <w:rFonts w:ascii="Arial" w:hAnsi="Arial" w:cs="Arial"/>
          <w:i/>
        </w:rPr>
        <w:t xml:space="preserve"> per cent</w:t>
      </w:r>
      <w:r w:rsidR="000E0E26" w:rsidRPr="00F74052">
        <w:rPr>
          <w:rFonts w:ascii="Arial" w:hAnsi="Arial" w:cs="Arial"/>
          <w:i/>
        </w:rPr>
        <w:t xml:space="preserve"> of people with disabilities and 28</w:t>
      </w:r>
      <w:r w:rsidR="004B53B0">
        <w:rPr>
          <w:rFonts w:ascii="Arial" w:hAnsi="Arial" w:cs="Arial"/>
          <w:i/>
        </w:rPr>
        <w:t xml:space="preserve"> per cent</w:t>
      </w:r>
      <w:r w:rsidR="000E0E26" w:rsidRPr="00F74052">
        <w:rPr>
          <w:rFonts w:ascii="Arial" w:hAnsi="Arial" w:cs="Arial"/>
          <w:i/>
        </w:rPr>
        <w:t xml:space="preserve"> of those with a profound or severe core-activity limitation</w:t>
      </w:r>
      <w:r w:rsidR="006A72F8">
        <w:rPr>
          <w:rFonts w:ascii="Arial" w:hAnsi="Arial" w:cs="Arial"/>
          <w:i/>
        </w:rPr>
        <w:t xml:space="preserve"> </w:t>
      </w:r>
      <w:r w:rsidR="006A72F8">
        <w:rPr>
          <w:rFonts w:ascii="Arial" w:hAnsi="Arial" w:cs="Arial"/>
        </w:rPr>
        <w:t>(ABS, 2006)</w:t>
      </w:r>
      <w:r w:rsidR="000E0E26" w:rsidRPr="00F74052">
        <w:rPr>
          <w:rFonts w:ascii="Arial" w:hAnsi="Arial" w:cs="Arial"/>
          <w:i/>
        </w:rPr>
        <w:t>.</w:t>
      </w:r>
      <w:r w:rsidR="000D40CF">
        <w:rPr>
          <w:rStyle w:val="EndnoteReference"/>
          <w:rFonts w:ascii="Arial" w:hAnsi="Arial"/>
          <w:i/>
        </w:rPr>
        <w:endnoteReference w:id="27"/>
      </w:r>
    </w:p>
    <w:p w:rsidR="000E0E26" w:rsidRDefault="000E0E26" w:rsidP="000E0E26">
      <w:pPr>
        <w:autoSpaceDE w:val="0"/>
        <w:autoSpaceDN w:val="0"/>
        <w:adjustRightInd w:val="0"/>
        <w:rPr>
          <w:rFonts w:ascii="Arial" w:hAnsi="Arial" w:cs="Arial"/>
          <w:i/>
        </w:rPr>
      </w:pPr>
    </w:p>
    <w:p w:rsidR="000E0E26" w:rsidRDefault="000E0E26" w:rsidP="000E0E26">
      <w:pPr>
        <w:numPr>
          <w:ilvl w:val="0"/>
          <w:numId w:val="11"/>
        </w:numPr>
        <w:autoSpaceDE w:val="0"/>
        <w:autoSpaceDN w:val="0"/>
        <w:adjustRightInd w:val="0"/>
        <w:rPr>
          <w:rFonts w:ascii="Arial" w:hAnsi="Arial" w:cs="Arial"/>
          <w:i/>
        </w:rPr>
      </w:pPr>
      <w:r w:rsidRPr="00FD57AC">
        <w:rPr>
          <w:rFonts w:ascii="Arial" w:hAnsi="Arial" w:cs="Arial"/>
          <w:i/>
        </w:rPr>
        <w:t xml:space="preserve">The achievements of </w:t>
      </w:r>
      <w:smartTag w:uri="urn:schemas-microsoft-com:office:smarttags" w:element="country-region">
        <w:smartTag w:uri="urn:schemas-microsoft-com:office:smarttags" w:element="place">
          <w:r w:rsidRPr="00FD57AC">
            <w:rPr>
              <w:rFonts w:ascii="Arial" w:hAnsi="Arial" w:cs="Arial"/>
              <w:i/>
            </w:rPr>
            <w:t>Australia</w:t>
          </w:r>
        </w:smartTag>
      </w:smartTag>
      <w:r w:rsidRPr="00FD57AC">
        <w:rPr>
          <w:rFonts w:ascii="Arial" w:hAnsi="Arial" w:cs="Arial"/>
          <w:i/>
        </w:rPr>
        <w:t>’s athletes with disability are something that all Australians are, and should be, proud of.</w:t>
      </w:r>
      <w:r>
        <w:rPr>
          <w:rFonts w:ascii="Arial" w:hAnsi="Arial" w:cs="Arial"/>
          <w:i/>
        </w:rPr>
        <w:t xml:space="preserve"> </w:t>
      </w:r>
      <w:r w:rsidRPr="00FD57AC">
        <w:rPr>
          <w:rFonts w:ascii="Arial" w:hAnsi="Arial" w:cs="Arial"/>
          <w:i/>
        </w:rPr>
        <w:t xml:space="preserve">However, as a nation </w:t>
      </w:r>
      <w:r w:rsidR="003035AE">
        <w:rPr>
          <w:rFonts w:ascii="Arial" w:hAnsi="Arial" w:cs="Arial"/>
          <w:i/>
        </w:rPr>
        <w:t xml:space="preserve">we </w:t>
      </w:r>
      <w:r w:rsidRPr="00FD57AC">
        <w:rPr>
          <w:rFonts w:ascii="Arial" w:hAnsi="Arial" w:cs="Arial"/>
          <w:i/>
        </w:rPr>
        <w:t>can do more to ensure that people with disability</w:t>
      </w:r>
      <w:r w:rsidR="003035AE">
        <w:rPr>
          <w:rFonts w:ascii="Arial" w:hAnsi="Arial" w:cs="Arial"/>
          <w:i/>
        </w:rPr>
        <w:t>,</w:t>
      </w:r>
      <w:r w:rsidRPr="00FD57AC">
        <w:rPr>
          <w:rFonts w:ascii="Arial" w:hAnsi="Arial" w:cs="Arial"/>
          <w:i/>
        </w:rPr>
        <w:t xml:space="preserve"> and our high performance athletes with disability</w:t>
      </w:r>
      <w:r w:rsidR="003035AE">
        <w:rPr>
          <w:rFonts w:ascii="Arial" w:hAnsi="Arial" w:cs="Arial"/>
          <w:i/>
        </w:rPr>
        <w:t>,</w:t>
      </w:r>
      <w:r>
        <w:rPr>
          <w:rFonts w:ascii="Arial" w:hAnsi="Arial" w:cs="Arial"/>
          <w:i/>
        </w:rPr>
        <w:t xml:space="preserve"> </w:t>
      </w:r>
      <w:r w:rsidRPr="00FD57AC">
        <w:rPr>
          <w:rFonts w:ascii="Arial" w:hAnsi="Arial" w:cs="Arial"/>
          <w:i/>
        </w:rPr>
        <w:t>have opportunities to participate in sport at all levels</w:t>
      </w:r>
      <w:r w:rsidR="006A72F8">
        <w:rPr>
          <w:rFonts w:ascii="Arial" w:hAnsi="Arial" w:cs="Arial"/>
          <w:i/>
        </w:rPr>
        <w:t xml:space="preserve"> </w:t>
      </w:r>
      <w:r w:rsidR="006A72F8">
        <w:rPr>
          <w:rFonts w:ascii="Arial" w:hAnsi="Arial" w:cs="Arial"/>
        </w:rPr>
        <w:t>(</w:t>
      </w:r>
      <w:r w:rsidR="006A72F8" w:rsidRPr="003035AE">
        <w:rPr>
          <w:rFonts w:ascii="Arial" w:hAnsi="Arial" w:cs="Arial"/>
        </w:rPr>
        <w:t>Australian Sport – the pathway to success, 2010</w:t>
      </w:r>
      <w:r w:rsidR="006A72F8">
        <w:rPr>
          <w:rFonts w:ascii="Arial" w:hAnsi="Arial" w:cs="Arial"/>
          <w:i/>
        </w:rPr>
        <w:t>)</w:t>
      </w:r>
      <w:r w:rsidRPr="00FD57AC">
        <w:rPr>
          <w:rFonts w:ascii="Arial" w:hAnsi="Arial" w:cs="Arial"/>
          <w:i/>
        </w:rPr>
        <w:t>.</w:t>
      </w:r>
      <w:r w:rsidR="000D40CF">
        <w:rPr>
          <w:rStyle w:val="EndnoteReference"/>
          <w:rFonts w:ascii="Arial" w:hAnsi="Arial"/>
          <w:i/>
        </w:rPr>
        <w:endnoteReference w:id="28"/>
      </w:r>
      <w:r>
        <w:rPr>
          <w:rFonts w:ascii="Arial" w:hAnsi="Arial" w:cs="Arial"/>
          <w:i/>
        </w:rPr>
        <w:t xml:space="preserve"> </w:t>
      </w:r>
    </w:p>
    <w:p w:rsidR="000E0E26" w:rsidRDefault="000E0E26" w:rsidP="000E0E26">
      <w:pPr>
        <w:pStyle w:val="ListParagraph"/>
        <w:ind w:left="0"/>
        <w:rPr>
          <w:rFonts w:ascii="Arial" w:hAnsi="Arial" w:cs="Arial"/>
          <w:b/>
          <w:color w:val="FF0000"/>
          <w:sz w:val="22"/>
          <w:szCs w:val="22"/>
          <w:lang w:eastAsia="en-US"/>
        </w:rPr>
      </w:pPr>
    </w:p>
    <w:p w:rsidR="000E0E26" w:rsidRPr="003035AE" w:rsidRDefault="000E0E26" w:rsidP="000E0E26">
      <w:pPr>
        <w:rPr>
          <w:rFonts w:ascii="Arial" w:hAnsi="Arial" w:cs="Arial"/>
          <w:b/>
          <w:i/>
          <w:color w:val="FF0000"/>
        </w:rPr>
      </w:pPr>
      <w:r w:rsidRPr="003035AE">
        <w:rPr>
          <w:rFonts w:ascii="Arial" w:hAnsi="Arial" w:cs="Arial"/>
          <w:b/>
          <w:i/>
          <w:color w:val="FF0000"/>
        </w:rPr>
        <w:t>Policy Direction 2</w:t>
      </w:r>
    </w:p>
    <w:p w:rsidR="000E0E26" w:rsidRPr="003035AE" w:rsidRDefault="000E0E26" w:rsidP="000E0E26">
      <w:pPr>
        <w:rPr>
          <w:rFonts w:ascii="Arial" w:hAnsi="Arial" w:cs="Arial"/>
          <w:i/>
          <w:color w:val="FF0000"/>
        </w:rPr>
      </w:pPr>
      <w:r w:rsidRPr="003035AE">
        <w:rPr>
          <w:rFonts w:ascii="Arial" w:hAnsi="Arial" w:cs="Arial"/>
          <w:i/>
          <w:color w:val="FF0000"/>
        </w:rPr>
        <w:t>Improved accessibility of the built and natural environment through planning and regulatory systems, maximising the participation and inclusion of every member of the community.</w:t>
      </w:r>
    </w:p>
    <w:p w:rsidR="000E0E26" w:rsidRPr="00DE2EA8" w:rsidRDefault="000E0E26" w:rsidP="000E0E26">
      <w:pPr>
        <w:rPr>
          <w:rFonts w:ascii="Arial" w:hAnsi="Arial" w:cs="Arial"/>
          <w:bCs/>
        </w:rPr>
      </w:pPr>
    </w:p>
    <w:p w:rsidR="000E0E26" w:rsidRDefault="000E0E26" w:rsidP="000E0E26">
      <w:pPr>
        <w:rPr>
          <w:rFonts w:ascii="Arial" w:hAnsi="Arial" w:cs="Arial"/>
          <w:bCs/>
        </w:rPr>
      </w:pPr>
      <w:r>
        <w:rPr>
          <w:rFonts w:ascii="Arial" w:hAnsi="Arial" w:cs="Arial"/>
          <w:bCs/>
        </w:rPr>
        <w:t xml:space="preserve">While </w:t>
      </w:r>
      <w:r w:rsidR="00143479">
        <w:rPr>
          <w:rFonts w:ascii="Arial" w:hAnsi="Arial" w:cs="Arial"/>
          <w:bCs/>
        </w:rPr>
        <w:t xml:space="preserve">it </w:t>
      </w:r>
      <w:r>
        <w:rPr>
          <w:rFonts w:ascii="Arial" w:hAnsi="Arial" w:cs="Arial"/>
          <w:bCs/>
        </w:rPr>
        <w:t>is generally acknowledge</w:t>
      </w:r>
      <w:r w:rsidR="00143479">
        <w:rPr>
          <w:rFonts w:ascii="Arial" w:hAnsi="Arial" w:cs="Arial"/>
          <w:bCs/>
        </w:rPr>
        <w:t>d that</w:t>
      </w:r>
      <w:r>
        <w:rPr>
          <w:rFonts w:ascii="Arial" w:hAnsi="Arial" w:cs="Arial"/>
          <w:bCs/>
        </w:rPr>
        <w:t xml:space="preserve"> the built and natural environments</w:t>
      </w:r>
      <w:r w:rsidR="00143479">
        <w:rPr>
          <w:rFonts w:ascii="Arial" w:hAnsi="Arial" w:cs="Arial"/>
          <w:bCs/>
        </w:rPr>
        <w:t xml:space="preserve"> need to be accessible</w:t>
      </w:r>
      <w:r>
        <w:rPr>
          <w:rFonts w:ascii="Arial" w:hAnsi="Arial" w:cs="Arial"/>
          <w:bCs/>
        </w:rPr>
        <w:t xml:space="preserve">, the reality for people with disability in </w:t>
      </w:r>
      <w:smartTag w:uri="urn:schemas-microsoft-com:office:smarttags" w:element="country-region">
        <w:smartTag w:uri="urn:schemas-microsoft-com:office:smarttags" w:element="place">
          <w:r>
            <w:rPr>
              <w:rFonts w:ascii="Arial" w:hAnsi="Arial" w:cs="Arial"/>
              <w:bCs/>
            </w:rPr>
            <w:t>Australia</w:t>
          </w:r>
        </w:smartTag>
      </w:smartTag>
      <w:r>
        <w:rPr>
          <w:rFonts w:ascii="Arial" w:hAnsi="Arial" w:cs="Arial"/>
          <w:bCs/>
        </w:rPr>
        <w:t xml:space="preserve"> is that there is </w:t>
      </w:r>
      <w:r w:rsidR="003035AE">
        <w:rPr>
          <w:rFonts w:ascii="Arial" w:hAnsi="Arial" w:cs="Arial"/>
          <w:bCs/>
        </w:rPr>
        <w:t>much more to be done</w:t>
      </w:r>
      <w:r>
        <w:rPr>
          <w:rFonts w:ascii="Arial" w:hAnsi="Arial" w:cs="Arial"/>
          <w:bCs/>
        </w:rPr>
        <w:t>. Planning systems are critical in improving access. It is usually cheaper and more effective to incorporate accessibility specifications in the planning stage. The benefits of a universal approach to access extend across the whole community</w:t>
      </w:r>
      <w:r w:rsidR="003035AE">
        <w:rPr>
          <w:rFonts w:ascii="Arial" w:hAnsi="Arial" w:cs="Arial"/>
          <w:bCs/>
        </w:rPr>
        <w:t>. M</w:t>
      </w:r>
      <w:r>
        <w:rPr>
          <w:rFonts w:ascii="Arial" w:hAnsi="Arial" w:cs="Arial"/>
          <w:bCs/>
        </w:rPr>
        <w:t>any of the features which can benefit people with disability are also friendly to children and people with prams</w:t>
      </w:r>
      <w:r w:rsidR="003035AE">
        <w:rPr>
          <w:rFonts w:ascii="Arial" w:hAnsi="Arial" w:cs="Arial"/>
          <w:bCs/>
        </w:rPr>
        <w:t>. They also help to prevent</w:t>
      </w:r>
      <w:r>
        <w:rPr>
          <w:rFonts w:ascii="Arial" w:hAnsi="Arial" w:cs="Arial"/>
          <w:bCs/>
        </w:rPr>
        <w:t xml:space="preserve"> falls and accidents among older Australians.  </w:t>
      </w:r>
    </w:p>
    <w:p w:rsidR="000E0E26" w:rsidRPr="006408EA" w:rsidRDefault="000E0E26" w:rsidP="000E0E26">
      <w:pPr>
        <w:rPr>
          <w:rFonts w:ascii="Arial" w:hAnsi="Arial" w:cs="Arial"/>
          <w:bCs/>
        </w:rPr>
      </w:pPr>
    </w:p>
    <w:p w:rsidR="000E0E26" w:rsidRPr="00F74052" w:rsidRDefault="000E0E26" w:rsidP="000E0E26">
      <w:pPr>
        <w:numPr>
          <w:ilvl w:val="0"/>
          <w:numId w:val="11"/>
        </w:numPr>
        <w:autoSpaceDE w:val="0"/>
        <w:autoSpaceDN w:val="0"/>
        <w:adjustRightInd w:val="0"/>
        <w:rPr>
          <w:rFonts w:ascii="Arial" w:hAnsi="Arial" w:cs="Arial"/>
          <w:i/>
        </w:rPr>
      </w:pPr>
      <w:r w:rsidRPr="00F74052">
        <w:rPr>
          <w:rFonts w:ascii="Arial" w:hAnsi="Arial" w:cs="Arial"/>
          <w:i/>
        </w:rPr>
        <w:t>Many professional services [such as dentists] are based on secondary levels with stair access only. Many cafes have step entry</w:t>
      </w:r>
      <w:r w:rsidR="00086A6D">
        <w:rPr>
          <w:rFonts w:ascii="Arial" w:hAnsi="Arial" w:cs="Arial"/>
          <w:i/>
        </w:rPr>
        <w:t xml:space="preserve"> </w:t>
      </w:r>
      <w:r w:rsidRPr="00F74052">
        <w:rPr>
          <w:rFonts w:ascii="Arial" w:hAnsi="Arial" w:cs="Arial"/>
          <w:i/>
        </w:rPr>
        <w:t>... cinemas and swimming facilities are still often inaccessible. This prevents me from participating in these recreational activities with family and friends</w:t>
      </w:r>
      <w:r w:rsidR="006A72F8">
        <w:rPr>
          <w:rFonts w:ascii="Arial" w:hAnsi="Arial" w:cs="Arial"/>
          <w:i/>
        </w:rPr>
        <w:t xml:space="preserve"> </w:t>
      </w:r>
      <w:r w:rsidR="006A72F8" w:rsidRPr="00F74052">
        <w:rPr>
          <w:rFonts w:ascii="Arial" w:hAnsi="Arial" w:cs="Arial"/>
          <w:i/>
        </w:rPr>
        <w:t>(</w:t>
      </w:r>
      <w:r w:rsidR="006A72F8" w:rsidRPr="00BA62F6">
        <w:rPr>
          <w:rFonts w:ascii="Arial" w:hAnsi="Arial" w:cs="Arial"/>
        </w:rPr>
        <w:t>Shut Out</w:t>
      </w:r>
      <w:r w:rsidR="006A72F8">
        <w:rPr>
          <w:rFonts w:ascii="Arial" w:hAnsi="Arial" w:cs="Arial"/>
        </w:rPr>
        <w:t>, 2009</w:t>
      </w:r>
      <w:r w:rsidR="006A72F8" w:rsidRPr="00F74052">
        <w:rPr>
          <w:rFonts w:ascii="Arial" w:hAnsi="Arial" w:cs="Arial"/>
          <w:i/>
        </w:rPr>
        <w:t>)</w:t>
      </w:r>
      <w:r w:rsidRPr="00F74052">
        <w:rPr>
          <w:rFonts w:ascii="Arial" w:hAnsi="Arial" w:cs="Arial"/>
          <w:i/>
        </w:rPr>
        <w:t>.</w:t>
      </w:r>
      <w:r w:rsidR="000D40CF">
        <w:rPr>
          <w:rStyle w:val="EndnoteReference"/>
          <w:rFonts w:ascii="Arial" w:hAnsi="Arial"/>
          <w:i/>
        </w:rPr>
        <w:endnoteReference w:id="29"/>
      </w:r>
      <w:r w:rsidR="000D40CF">
        <w:rPr>
          <w:rFonts w:ascii="Arial" w:hAnsi="Arial" w:cs="Arial"/>
          <w:i/>
        </w:rPr>
        <w:t xml:space="preserve"> </w:t>
      </w:r>
    </w:p>
    <w:p w:rsidR="000E0E26" w:rsidRPr="00F74052" w:rsidRDefault="000E0E26" w:rsidP="000E0E26">
      <w:pPr>
        <w:autoSpaceDE w:val="0"/>
        <w:autoSpaceDN w:val="0"/>
        <w:adjustRightInd w:val="0"/>
        <w:ind w:left="360"/>
        <w:rPr>
          <w:rFonts w:ascii="Arial" w:hAnsi="Arial" w:cs="Arial"/>
          <w:i/>
        </w:rPr>
      </w:pPr>
    </w:p>
    <w:p w:rsidR="000E0E26" w:rsidRPr="00F74052" w:rsidRDefault="000E0E26" w:rsidP="000E0E26">
      <w:pPr>
        <w:numPr>
          <w:ilvl w:val="0"/>
          <w:numId w:val="11"/>
        </w:numPr>
        <w:autoSpaceDE w:val="0"/>
        <w:autoSpaceDN w:val="0"/>
        <w:adjustRightInd w:val="0"/>
        <w:rPr>
          <w:rFonts w:ascii="Arial" w:hAnsi="Arial" w:cs="Arial"/>
          <w:i/>
        </w:rPr>
      </w:pPr>
      <w:r w:rsidRPr="00F74052">
        <w:rPr>
          <w:rFonts w:ascii="Arial" w:hAnsi="Arial" w:cs="Arial"/>
          <w:i/>
        </w:rPr>
        <w:t xml:space="preserve"> It is the environment that acts to facilitate integration or contribute to isolation, influencing a person’s ability to participate in society</w:t>
      </w:r>
      <w:r w:rsidR="006A72F8">
        <w:rPr>
          <w:rFonts w:ascii="Arial" w:hAnsi="Arial" w:cs="Arial"/>
          <w:i/>
        </w:rPr>
        <w:t xml:space="preserve"> </w:t>
      </w:r>
      <w:r w:rsidR="006A72F8">
        <w:rPr>
          <w:rFonts w:ascii="Arial" w:hAnsi="Arial" w:cs="Arial"/>
        </w:rPr>
        <w:t>(Australian Institute of Health and Welfare, 2003)</w:t>
      </w:r>
      <w:r w:rsidR="00BA62F6">
        <w:rPr>
          <w:rFonts w:ascii="Arial" w:hAnsi="Arial" w:cs="Arial"/>
          <w:i/>
        </w:rPr>
        <w:t>.</w:t>
      </w:r>
      <w:r w:rsidR="000D40CF">
        <w:rPr>
          <w:rStyle w:val="EndnoteReference"/>
          <w:rFonts w:ascii="Arial" w:hAnsi="Arial"/>
          <w:i/>
        </w:rPr>
        <w:endnoteReference w:id="30"/>
      </w:r>
      <w:r w:rsidRPr="00F74052">
        <w:rPr>
          <w:rFonts w:ascii="Arial" w:hAnsi="Arial" w:cs="Arial"/>
          <w:i/>
        </w:rPr>
        <w:t xml:space="preserve"> </w:t>
      </w:r>
    </w:p>
    <w:p w:rsidR="000E0E26" w:rsidRDefault="000E0E26" w:rsidP="000E0E26">
      <w:pPr>
        <w:autoSpaceDE w:val="0"/>
        <w:autoSpaceDN w:val="0"/>
        <w:adjustRightInd w:val="0"/>
        <w:rPr>
          <w:rFonts w:ascii="Arial" w:hAnsi="Arial" w:cs="Arial"/>
        </w:rPr>
      </w:pPr>
    </w:p>
    <w:p w:rsidR="000E0E26" w:rsidRPr="00BA62F6" w:rsidRDefault="000E0E26" w:rsidP="000E0E26">
      <w:pPr>
        <w:rPr>
          <w:rFonts w:ascii="Arial" w:hAnsi="Arial" w:cs="Arial"/>
          <w:b/>
          <w:i/>
          <w:color w:val="FF0000"/>
        </w:rPr>
      </w:pPr>
      <w:r w:rsidRPr="00BA62F6">
        <w:rPr>
          <w:rFonts w:ascii="Arial" w:hAnsi="Arial" w:cs="Arial"/>
          <w:b/>
          <w:i/>
          <w:color w:val="FF0000"/>
        </w:rPr>
        <w:t>Policy Direction 3</w:t>
      </w:r>
    </w:p>
    <w:p w:rsidR="000E0E26" w:rsidRPr="00BA62F6" w:rsidRDefault="000E0E26" w:rsidP="000E0E26">
      <w:pPr>
        <w:rPr>
          <w:rFonts w:ascii="Arial" w:hAnsi="Arial" w:cs="Arial"/>
          <w:i/>
          <w:color w:val="FF0000"/>
        </w:rPr>
      </w:pPr>
      <w:r w:rsidRPr="00BA62F6">
        <w:rPr>
          <w:rFonts w:ascii="Arial" w:hAnsi="Arial" w:cs="Arial"/>
          <w:i/>
          <w:color w:val="FF0000"/>
        </w:rPr>
        <w:t>Improved provision of accessible and well designed housing with choice for people with disability about where they live.</w:t>
      </w:r>
    </w:p>
    <w:p w:rsidR="000E0E26" w:rsidRPr="006408EA" w:rsidRDefault="000E0E26" w:rsidP="000E0E26">
      <w:pPr>
        <w:rPr>
          <w:rFonts w:ascii="Arial" w:hAnsi="Arial" w:cs="Arial"/>
          <w:b/>
          <w:color w:val="FF0000"/>
        </w:rPr>
      </w:pPr>
    </w:p>
    <w:p w:rsidR="000E0E26" w:rsidRPr="001A51E7" w:rsidRDefault="000E0E26" w:rsidP="000E0E26">
      <w:pPr>
        <w:rPr>
          <w:rFonts w:ascii="Arial" w:hAnsi="Arial" w:cs="Arial"/>
          <w:b/>
          <w:bCs/>
          <w:color w:val="FF6600"/>
        </w:rPr>
      </w:pPr>
      <w:r>
        <w:rPr>
          <w:rFonts w:ascii="Arial" w:hAnsi="Arial" w:cs="Arial"/>
          <w:bCs/>
        </w:rPr>
        <w:t xml:space="preserve">Finding suitable accommodation is important to all Australians. It is a prerequisite for a happy and stable life. There is evidence that people with disability experience substantial barriers in finding a place to live, especially in the private market. Barriers are often presented by designs which do not allow the </w:t>
      </w:r>
      <w:r w:rsidR="00E60DBC">
        <w:rPr>
          <w:rFonts w:ascii="Arial" w:hAnsi="Arial" w:cs="Arial"/>
          <w:bCs/>
        </w:rPr>
        <w:t>building structure of the home</w:t>
      </w:r>
      <w:r>
        <w:rPr>
          <w:rFonts w:ascii="Arial" w:hAnsi="Arial" w:cs="Arial"/>
          <w:bCs/>
        </w:rPr>
        <w:t xml:space="preserve"> to change </w:t>
      </w:r>
      <w:r w:rsidR="00E60DBC">
        <w:rPr>
          <w:rFonts w:ascii="Arial" w:hAnsi="Arial" w:cs="Arial"/>
          <w:bCs/>
        </w:rPr>
        <w:t xml:space="preserve">without significant expense, </w:t>
      </w:r>
      <w:r>
        <w:rPr>
          <w:rFonts w:ascii="Arial" w:hAnsi="Arial" w:cs="Arial"/>
          <w:bCs/>
        </w:rPr>
        <w:t>to meet the needs of a person who is ageing or who has a disability. The greater the take up of universal design features, the more open the community is to people with disability</w:t>
      </w:r>
      <w:r w:rsidR="00507F29">
        <w:rPr>
          <w:rFonts w:ascii="Arial" w:hAnsi="Arial" w:cs="Arial"/>
          <w:bCs/>
        </w:rPr>
        <w:t>,</w:t>
      </w:r>
      <w:r>
        <w:rPr>
          <w:rFonts w:ascii="Arial" w:hAnsi="Arial" w:cs="Arial"/>
          <w:bCs/>
        </w:rPr>
        <w:t xml:space="preserve"> including those with age-related disability. This provides greater choice about where to live, but also more social opportunities for visiting friends and family. </w:t>
      </w:r>
    </w:p>
    <w:p w:rsidR="000E0E26" w:rsidRPr="001D4D3C" w:rsidRDefault="000E0E26" w:rsidP="000E0E26">
      <w:pPr>
        <w:rPr>
          <w:rFonts w:ascii="Arial" w:hAnsi="Arial" w:cs="Arial"/>
        </w:rPr>
      </w:pPr>
    </w:p>
    <w:p w:rsidR="000E0E26" w:rsidRDefault="000E0E26" w:rsidP="000E0E26">
      <w:pPr>
        <w:numPr>
          <w:ilvl w:val="0"/>
          <w:numId w:val="19"/>
        </w:numPr>
        <w:rPr>
          <w:rFonts w:ascii="Arial" w:hAnsi="Arial" w:cs="Arial"/>
          <w:i/>
        </w:rPr>
      </w:pPr>
      <w:r>
        <w:rPr>
          <w:rFonts w:ascii="Arial" w:hAnsi="Arial" w:cs="Arial"/>
          <w:i/>
        </w:rPr>
        <w:t>More than 32 per cent of submissions identified difficulties with housing and accommodation. Concern included a lack of support for people in private dwellings (owned or rented) as well as those in a range of publicly funded models of accommodation</w:t>
      </w:r>
      <w:r w:rsidR="006A72F8">
        <w:rPr>
          <w:rFonts w:ascii="Arial" w:hAnsi="Arial" w:cs="Arial"/>
        </w:rPr>
        <w:t xml:space="preserve"> </w:t>
      </w:r>
      <w:r w:rsidR="006A72F8">
        <w:rPr>
          <w:rFonts w:ascii="Arial" w:hAnsi="Arial" w:cs="Arial"/>
          <w:i/>
        </w:rPr>
        <w:t>(</w:t>
      </w:r>
      <w:r w:rsidR="006A72F8" w:rsidRPr="00BA62F6">
        <w:rPr>
          <w:rFonts w:ascii="Arial" w:hAnsi="Arial" w:cs="Arial"/>
        </w:rPr>
        <w:t>Shut Out</w:t>
      </w:r>
      <w:r w:rsidR="006A72F8">
        <w:rPr>
          <w:rFonts w:ascii="Arial" w:hAnsi="Arial" w:cs="Arial"/>
        </w:rPr>
        <w:t>, 2009</w:t>
      </w:r>
      <w:r w:rsidR="006A72F8">
        <w:rPr>
          <w:rFonts w:ascii="Arial" w:hAnsi="Arial" w:cs="Arial"/>
          <w:i/>
        </w:rPr>
        <w:t>)</w:t>
      </w:r>
      <w:r w:rsidR="00BA62F6">
        <w:rPr>
          <w:rFonts w:ascii="Arial" w:hAnsi="Arial" w:cs="Arial"/>
          <w:i/>
        </w:rPr>
        <w:t>.</w:t>
      </w:r>
      <w:r w:rsidR="00C732B1">
        <w:rPr>
          <w:rStyle w:val="EndnoteReference"/>
          <w:rFonts w:ascii="Arial" w:hAnsi="Arial"/>
          <w:i/>
        </w:rPr>
        <w:endnoteReference w:id="31"/>
      </w:r>
      <w:r w:rsidR="00BA62F6">
        <w:rPr>
          <w:rFonts w:ascii="Arial" w:hAnsi="Arial" w:cs="Arial"/>
          <w:i/>
        </w:rPr>
        <w:t xml:space="preserve"> </w:t>
      </w:r>
    </w:p>
    <w:p w:rsidR="000E0E26" w:rsidRPr="00F74052" w:rsidRDefault="000E0E26" w:rsidP="000E0E26">
      <w:pPr>
        <w:rPr>
          <w:rFonts w:ascii="Arial" w:hAnsi="Arial" w:cs="Arial"/>
          <w:i/>
        </w:rPr>
      </w:pPr>
    </w:p>
    <w:p w:rsidR="000E0E26" w:rsidRDefault="000E0E26" w:rsidP="000E0E26">
      <w:pPr>
        <w:numPr>
          <w:ilvl w:val="0"/>
          <w:numId w:val="9"/>
        </w:numPr>
        <w:rPr>
          <w:rFonts w:ascii="Arial" w:hAnsi="Arial" w:cs="Arial"/>
          <w:i/>
        </w:rPr>
      </w:pPr>
      <w:r w:rsidRPr="00F74052">
        <w:rPr>
          <w:rFonts w:ascii="Arial" w:hAnsi="Arial" w:cs="Arial"/>
          <w:i/>
        </w:rPr>
        <w:t>Households where a disability is present are less likely to be home purchasers and more likely to be tenants</w:t>
      </w:r>
      <w:r w:rsidR="006A72F8">
        <w:rPr>
          <w:rFonts w:ascii="Arial" w:hAnsi="Arial" w:cs="Arial"/>
          <w:i/>
        </w:rPr>
        <w:t xml:space="preserve"> </w:t>
      </w:r>
      <w:r w:rsidR="006A72F8" w:rsidRPr="00F74052">
        <w:rPr>
          <w:rFonts w:ascii="Arial" w:hAnsi="Arial" w:cs="Arial"/>
          <w:i/>
        </w:rPr>
        <w:t>(</w:t>
      </w:r>
      <w:r w:rsidR="006A72F8">
        <w:rPr>
          <w:rFonts w:ascii="Arial" w:hAnsi="Arial" w:cs="Arial"/>
        </w:rPr>
        <w:t>Australian Housing and Urban Research Institute, 2009)</w:t>
      </w:r>
      <w:r w:rsidRPr="00F74052">
        <w:rPr>
          <w:rFonts w:ascii="Arial" w:hAnsi="Arial" w:cs="Arial"/>
          <w:i/>
        </w:rPr>
        <w:t>.</w:t>
      </w:r>
      <w:r w:rsidR="00C732B1">
        <w:rPr>
          <w:rStyle w:val="EndnoteReference"/>
          <w:rFonts w:ascii="Arial" w:hAnsi="Arial"/>
          <w:i/>
        </w:rPr>
        <w:endnoteReference w:id="32"/>
      </w:r>
      <w:r w:rsidRPr="00F74052">
        <w:rPr>
          <w:rFonts w:ascii="Arial" w:hAnsi="Arial" w:cs="Arial"/>
          <w:i/>
        </w:rPr>
        <w:t xml:space="preserve"> </w:t>
      </w:r>
    </w:p>
    <w:p w:rsidR="000E0E26" w:rsidRDefault="000E0E26" w:rsidP="000E0E26">
      <w:pPr>
        <w:ind w:left="360"/>
        <w:rPr>
          <w:rFonts w:ascii="Arial" w:hAnsi="Arial" w:cs="Arial"/>
          <w:i/>
        </w:rPr>
      </w:pPr>
    </w:p>
    <w:p w:rsidR="000E0E26" w:rsidRPr="00BA62F6" w:rsidRDefault="000E0E26" w:rsidP="000E0E26">
      <w:pPr>
        <w:pStyle w:val="ListParagraph"/>
        <w:ind w:left="0"/>
        <w:rPr>
          <w:rFonts w:ascii="Arial" w:hAnsi="Arial" w:cs="Arial"/>
          <w:b/>
          <w:i/>
          <w:color w:val="FF0000"/>
        </w:rPr>
      </w:pPr>
      <w:r w:rsidRPr="00BA62F6">
        <w:rPr>
          <w:rFonts w:ascii="Arial" w:hAnsi="Arial" w:cs="Arial"/>
          <w:b/>
          <w:i/>
          <w:color w:val="FF0000"/>
        </w:rPr>
        <w:t>Policy Direction 4</w:t>
      </w:r>
    </w:p>
    <w:p w:rsidR="000E0E26" w:rsidRPr="00BA62F6" w:rsidRDefault="000E0E26" w:rsidP="000E0E26">
      <w:pPr>
        <w:pStyle w:val="ListParagraph"/>
        <w:ind w:left="0"/>
        <w:rPr>
          <w:rFonts w:ascii="Arial" w:hAnsi="Arial" w:cs="Arial"/>
          <w:i/>
          <w:color w:val="FF0000"/>
        </w:rPr>
      </w:pPr>
      <w:r w:rsidRPr="00BA62F6">
        <w:rPr>
          <w:rFonts w:ascii="Arial" w:hAnsi="Arial" w:cs="Arial"/>
          <w:i/>
          <w:color w:val="FF0000"/>
        </w:rPr>
        <w:t>A public, private and community transport system that is accessible for the whole community.</w:t>
      </w:r>
    </w:p>
    <w:p w:rsidR="000E0E26" w:rsidRPr="006408EA" w:rsidRDefault="000E0E26" w:rsidP="000E0E26">
      <w:pPr>
        <w:rPr>
          <w:rFonts w:ascii="Arial" w:hAnsi="Arial" w:cs="Arial"/>
          <w:b/>
          <w:bCs/>
        </w:rPr>
      </w:pPr>
    </w:p>
    <w:p w:rsidR="000E0E26" w:rsidRPr="006408EA" w:rsidRDefault="000E0E26" w:rsidP="000E0E26">
      <w:pPr>
        <w:rPr>
          <w:rFonts w:ascii="Arial" w:hAnsi="Arial" w:cs="Arial"/>
        </w:rPr>
      </w:pPr>
      <w:r w:rsidRPr="00B56E73">
        <w:rPr>
          <w:rFonts w:ascii="Arial" w:hAnsi="Arial" w:cs="Arial"/>
          <w:bCs/>
        </w:rPr>
        <w:t>The ability</w:t>
      </w:r>
      <w:r>
        <w:rPr>
          <w:rFonts w:ascii="Arial" w:hAnsi="Arial" w:cs="Arial"/>
          <w:bCs/>
        </w:rPr>
        <w:t xml:space="preserve"> to move around the community underpins all aspects of life for people with disability and is essential to achiev</w:t>
      </w:r>
      <w:r w:rsidR="00BA62F6">
        <w:rPr>
          <w:rFonts w:ascii="Arial" w:hAnsi="Arial" w:cs="Arial"/>
          <w:bCs/>
        </w:rPr>
        <w:t>ing</w:t>
      </w:r>
      <w:r>
        <w:rPr>
          <w:rFonts w:ascii="Arial" w:hAnsi="Arial" w:cs="Arial"/>
          <w:bCs/>
        </w:rPr>
        <w:t xml:space="preserve"> all the policy outcomes outlined in this strategy</w:t>
      </w:r>
      <w:r w:rsidR="00507F29">
        <w:rPr>
          <w:rFonts w:ascii="Arial" w:hAnsi="Arial" w:cs="Arial"/>
        </w:rPr>
        <w:t>—</w:t>
      </w:r>
      <w:r>
        <w:rPr>
          <w:rFonts w:ascii="Arial" w:hAnsi="Arial" w:cs="Arial"/>
          <w:bCs/>
        </w:rPr>
        <w:t xml:space="preserve">from learning and skills, to employment and to the enjoyment of rights. In order to move </w:t>
      </w:r>
      <w:r w:rsidR="00BA62F6">
        <w:rPr>
          <w:rFonts w:ascii="Arial" w:hAnsi="Arial" w:cs="Arial"/>
          <w:bCs/>
        </w:rPr>
        <w:t xml:space="preserve">freely </w:t>
      </w:r>
      <w:r>
        <w:rPr>
          <w:rFonts w:ascii="Arial" w:hAnsi="Arial" w:cs="Arial"/>
          <w:bCs/>
        </w:rPr>
        <w:t xml:space="preserve">around the community, people with disability need access to private as well as public transport. This can be achieved </w:t>
      </w:r>
      <w:r w:rsidR="00BA62F6">
        <w:rPr>
          <w:rFonts w:ascii="Arial" w:hAnsi="Arial" w:cs="Arial"/>
          <w:bCs/>
        </w:rPr>
        <w:t>through</w:t>
      </w:r>
      <w:r>
        <w:rPr>
          <w:rFonts w:ascii="Arial" w:hAnsi="Arial" w:cs="Arial"/>
          <w:bCs/>
        </w:rPr>
        <w:t xml:space="preserve"> modified motor vehicles and accessible parking. However</w:t>
      </w:r>
      <w:r w:rsidR="00507F29">
        <w:rPr>
          <w:rFonts w:ascii="Arial" w:hAnsi="Arial" w:cs="Arial"/>
          <w:bCs/>
        </w:rPr>
        <w:t>,</w:t>
      </w:r>
      <w:r>
        <w:rPr>
          <w:rFonts w:ascii="Arial" w:hAnsi="Arial" w:cs="Arial"/>
          <w:bCs/>
        </w:rPr>
        <w:t xml:space="preserve"> people with disability are often still unable to make use of footpaths, cycle paths and local roads as many of these have not been designed to be fully accessible. A continuous accessible path of travel for people with disability needs to connect public transport nodes with local services and accessible housing.</w:t>
      </w:r>
    </w:p>
    <w:p w:rsidR="000E0E26" w:rsidRPr="00C33CE8" w:rsidRDefault="000E0E26" w:rsidP="000E0E26">
      <w:pPr>
        <w:rPr>
          <w:rFonts w:ascii="Arial" w:hAnsi="Arial" w:cs="Arial"/>
        </w:rPr>
      </w:pPr>
    </w:p>
    <w:p w:rsidR="00C70CF7" w:rsidRDefault="000E0E26" w:rsidP="00C70CF7">
      <w:pPr>
        <w:numPr>
          <w:ilvl w:val="0"/>
          <w:numId w:val="9"/>
        </w:numPr>
        <w:rPr>
          <w:rFonts w:ascii="Arial" w:hAnsi="Arial" w:cs="Arial"/>
          <w:i/>
        </w:rPr>
      </w:pPr>
      <w:r w:rsidRPr="0060642B">
        <w:rPr>
          <w:rFonts w:ascii="Arial" w:hAnsi="Arial" w:cs="Arial"/>
          <w:i/>
        </w:rPr>
        <w:t>Few things are more fundamental than the ability to get where one needs to go. Without access to transport, participation in critical activities such as education, employment and health care is difficult, if not impossible</w:t>
      </w:r>
      <w:r w:rsidR="006A72F8">
        <w:rPr>
          <w:rFonts w:ascii="Arial" w:hAnsi="Arial" w:cs="Arial"/>
          <w:i/>
        </w:rPr>
        <w:t xml:space="preserve"> </w:t>
      </w:r>
      <w:r w:rsidR="006A72F8" w:rsidRPr="0060642B">
        <w:rPr>
          <w:rFonts w:ascii="Arial" w:hAnsi="Arial" w:cs="Arial"/>
          <w:i/>
        </w:rPr>
        <w:t>(</w:t>
      </w:r>
      <w:r w:rsidR="006A72F8" w:rsidRPr="00BA62F6">
        <w:rPr>
          <w:rFonts w:ascii="Arial" w:hAnsi="Arial" w:cs="Arial"/>
        </w:rPr>
        <w:t>Shut Out</w:t>
      </w:r>
      <w:r w:rsidR="006A72F8">
        <w:rPr>
          <w:rFonts w:ascii="Arial" w:hAnsi="Arial" w:cs="Arial"/>
        </w:rPr>
        <w:t>, 2009</w:t>
      </w:r>
      <w:r w:rsidR="006A72F8" w:rsidRPr="0060642B">
        <w:rPr>
          <w:rFonts w:ascii="Arial" w:hAnsi="Arial" w:cs="Arial"/>
          <w:i/>
        </w:rPr>
        <w:t>)</w:t>
      </w:r>
      <w:r w:rsidRPr="0060642B">
        <w:rPr>
          <w:rFonts w:ascii="Arial" w:hAnsi="Arial" w:cs="Arial"/>
          <w:i/>
        </w:rPr>
        <w:t>.</w:t>
      </w:r>
      <w:r w:rsidR="00C732B1">
        <w:rPr>
          <w:rStyle w:val="EndnoteReference"/>
          <w:rFonts w:ascii="Arial" w:hAnsi="Arial"/>
          <w:i/>
        </w:rPr>
        <w:endnoteReference w:id="33"/>
      </w:r>
      <w:r w:rsidRPr="0060642B">
        <w:rPr>
          <w:rFonts w:ascii="Arial" w:hAnsi="Arial" w:cs="Arial"/>
          <w:i/>
        </w:rPr>
        <w:t> </w:t>
      </w:r>
      <w:r w:rsidR="00247457" w:rsidRPr="0060642B" w:rsidDel="00247457">
        <w:rPr>
          <w:rFonts w:ascii="Arial" w:hAnsi="Arial" w:cs="Arial"/>
          <w:i/>
        </w:rPr>
        <w:t xml:space="preserve"> </w:t>
      </w:r>
    </w:p>
    <w:p w:rsidR="00C70CF7" w:rsidRDefault="00C70CF7" w:rsidP="00C70CF7">
      <w:pPr>
        <w:ind w:left="360"/>
        <w:rPr>
          <w:rFonts w:ascii="Arial" w:hAnsi="Arial" w:cs="Arial"/>
          <w:i/>
        </w:rPr>
      </w:pPr>
    </w:p>
    <w:p w:rsidR="00371ADD" w:rsidRDefault="00820A61" w:rsidP="00C70CF7">
      <w:pPr>
        <w:numPr>
          <w:ilvl w:val="0"/>
          <w:numId w:val="9"/>
        </w:numPr>
        <w:rPr>
          <w:rFonts w:ascii="Courier New" w:hAnsi="Courier New" w:cs="Courier New"/>
        </w:rPr>
      </w:pPr>
      <w:r w:rsidRPr="008B10A3">
        <w:rPr>
          <w:rFonts w:ascii="Arial" w:hAnsi="Arial" w:cs="Arial"/>
          <w:i/>
        </w:rPr>
        <w:t>P</w:t>
      </w:r>
      <w:r w:rsidR="006B08B2">
        <w:rPr>
          <w:rFonts w:ascii="Arial" w:hAnsi="Arial" w:cs="Arial"/>
          <w:i/>
        </w:rPr>
        <w:t>aralympian</w:t>
      </w:r>
      <w:r w:rsidRPr="008B10A3">
        <w:rPr>
          <w:rFonts w:ascii="Arial" w:hAnsi="Arial" w:cs="Arial"/>
          <w:i/>
        </w:rPr>
        <w:t xml:space="preserve"> Kurt Fearnley … crawled the Kokoda Track and ended up doing the same through an airport terminal</w:t>
      </w:r>
      <w:r w:rsidR="00507F29">
        <w:rPr>
          <w:rFonts w:ascii="Arial" w:hAnsi="Arial" w:cs="Arial"/>
        </w:rPr>
        <w:t>—</w:t>
      </w:r>
      <w:r w:rsidRPr="008B10A3">
        <w:rPr>
          <w:rFonts w:ascii="Arial" w:hAnsi="Arial" w:cs="Arial"/>
          <w:i/>
        </w:rPr>
        <w:t>and to a bathroom</w:t>
      </w:r>
      <w:r w:rsidR="00507F29">
        <w:rPr>
          <w:rFonts w:ascii="Arial" w:hAnsi="Arial" w:cs="Arial"/>
        </w:rPr>
        <w:t>—</w:t>
      </w:r>
      <w:r w:rsidRPr="008B10A3">
        <w:rPr>
          <w:rFonts w:ascii="Arial" w:hAnsi="Arial" w:cs="Arial"/>
          <w:i/>
        </w:rPr>
        <w:t xml:space="preserve">after </w:t>
      </w:r>
      <w:r w:rsidR="00F518AC">
        <w:rPr>
          <w:rFonts w:ascii="Arial" w:hAnsi="Arial" w:cs="Arial"/>
          <w:i/>
        </w:rPr>
        <w:t>airline</w:t>
      </w:r>
      <w:r w:rsidRPr="008B10A3">
        <w:rPr>
          <w:rFonts w:ascii="Arial" w:hAnsi="Arial" w:cs="Arial"/>
          <w:i/>
        </w:rPr>
        <w:t xml:space="preserve"> staff refused to allow him to use his own wheelchair</w:t>
      </w:r>
      <w:r w:rsidR="00086A6D">
        <w:rPr>
          <w:rFonts w:ascii="Arial" w:hAnsi="Arial" w:cs="Arial"/>
          <w:i/>
        </w:rPr>
        <w:t xml:space="preserve"> </w:t>
      </w:r>
      <w:r w:rsidRPr="008B10A3">
        <w:rPr>
          <w:rFonts w:ascii="Arial" w:hAnsi="Arial" w:cs="Arial"/>
          <w:i/>
        </w:rPr>
        <w:t>… Fearnley, 28, was told the airline's policy was to take some wheelchairs from people</w:t>
      </w:r>
      <w:r w:rsidR="00086A6D">
        <w:rPr>
          <w:rFonts w:ascii="Arial" w:hAnsi="Arial" w:cs="Arial"/>
          <w:i/>
        </w:rPr>
        <w:t xml:space="preserve"> with disability</w:t>
      </w:r>
      <w:r w:rsidRPr="008B10A3">
        <w:rPr>
          <w:rFonts w:ascii="Arial" w:hAnsi="Arial" w:cs="Arial"/>
          <w:i/>
        </w:rPr>
        <w:t xml:space="preserve"> to check in as baggage and offered him a less-mobile wheelchair… "I said there is not a chance that I am going to sit there </w:t>
      </w:r>
      <w:r w:rsidR="00042950">
        <w:rPr>
          <w:rFonts w:ascii="Arial" w:hAnsi="Arial" w:cs="Arial"/>
          <w:i/>
        </w:rPr>
        <w:t>and be pushed through an airport</w:t>
      </w:r>
      <w:r w:rsidRPr="008B10A3">
        <w:rPr>
          <w:rFonts w:ascii="Arial" w:hAnsi="Arial" w:cs="Arial"/>
          <w:i/>
        </w:rPr>
        <w:t>"</w:t>
      </w:r>
      <w:r w:rsidR="00042950">
        <w:rPr>
          <w:rFonts w:ascii="Arial" w:hAnsi="Arial" w:cs="Arial"/>
          <w:i/>
        </w:rPr>
        <w:t>.</w:t>
      </w:r>
      <w:r w:rsidR="009B59F2">
        <w:rPr>
          <w:rStyle w:val="EndnoteReference"/>
        </w:rPr>
        <w:endnoteReference w:id="34"/>
      </w:r>
      <w:r w:rsidR="00371ADD">
        <w:t xml:space="preserve"> </w:t>
      </w:r>
      <w:r w:rsidR="00371ADD" w:rsidRPr="00371ADD">
        <w:rPr>
          <w:rFonts w:ascii="Arial" w:hAnsi="Arial" w:cs="Arial"/>
          <w:i/>
        </w:rPr>
        <w:t xml:space="preserve">Kurt took this </w:t>
      </w:r>
      <w:r w:rsidR="00C70CF7">
        <w:rPr>
          <w:rFonts w:ascii="Arial" w:hAnsi="Arial" w:cs="Arial"/>
          <w:i/>
        </w:rPr>
        <w:t>action</w:t>
      </w:r>
      <w:r w:rsidR="00371ADD" w:rsidRPr="00371ADD">
        <w:rPr>
          <w:rFonts w:ascii="Arial" w:hAnsi="Arial" w:cs="Arial"/>
          <w:i/>
        </w:rPr>
        <w:t xml:space="preserve"> to highlight the  importance of being independent and having access with dignity rather than accepting their option of a wheelchair that he was unable to propel and was therefore dependent on some one else to push. This highlighted for many why independence and access with dignity is </w:t>
      </w:r>
      <w:r w:rsidR="00C70CF7" w:rsidRPr="00371ADD">
        <w:rPr>
          <w:rFonts w:ascii="Arial" w:hAnsi="Arial" w:cs="Arial"/>
          <w:i/>
        </w:rPr>
        <w:t>so important</w:t>
      </w:r>
      <w:r w:rsidR="00371ADD" w:rsidRPr="00371ADD">
        <w:rPr>
          <w:rFonts w:ascii="Arial" w:hAnsi="Arial" w:cs="Arial"/>
          <w:i/>
        </w:rPr>
        <w:t xml:space="preserve"> in the provision of services.</w:t>
      </w:r>
    </w:p>
    <w:p w:rsidR="000E0E26" w:rsidRPr="007F3B1D" w:rsidRDefault="000E0E26" w:rsidP="000E0E26">
      <w:pPr>
        <w:rPr>
          <w:rFonts w:ascii="Arial" w:hAnsi="Arial" w:cs="Arial"/>
          <w:b/>
          <w:i/>
          <w:color w:val="FF0000"/>
        </w:rPr>
      </w:pPr>
    </w:p>
    <w:p w:rsidR="000E0E26" w:rsidRPr="00BA62F6" w:rsidRDefault="000E0E26" w:rsidP="000E0E26">
      <w:pPr>
        <w:rPr>
          <w:rFonts w:ascii="Arial" w:hAnsi="Arial" w:cs="Arial"/>
          <w:b/>
          <w:i/>
          <w:color w:val="FF0000"/>
        </w:rPr>
      </w:pPr>
      <w:r w:rsidRPr="00BA62F6">
        <w:rPr>
          <w:rFonts w:ascii="Arial" w:hAnsi="Arial" w:cs="Arial"/>
          <w:b/>
          <w:i/>
          <w:color w:val="FF0000"/>
        </w:rPr>
        <w:t>Policy Direction 5</w:t>
      </w:r>
    </w:p>
    <w:p w:rsidR="000E0E26" w:rsidRPr="00BA62F6" w:rsidRDefault="000E0E26" w:rsidP="000E0E26">
      <w:pPr>
        <w:rPr>
          <w:rFonts w:ascii="Arial" w:hAnsi="Arial" w:cs="Arial"/>
          <w:i/>
          <w:color w:val="FF0000"/>
        </w:rPr>
      </w:pPr>
      <w:r w:rsidRPr="00BA62F6">
        <w:rPr>
          <w:rFonts w:ascii="Arial" w:hAnsi="Arial" w:cs="Arial"/>
          <w:i/>
          <w:color w:val="FF0000"/>
        </w:rPr>
        <w:t>Communication and information systems that are accessible, reliable and responsive to the needs of people with disability, their families and carers.</w:t>
      </w:r>
    </w:p>
    <w:p w:rsidR="000E0E26" w:rsidRPr="00A42864" w:rsidRDefault="000E0E26" w:rsidP="000E0E26">
      <w:pPr>
        <w:rPr>
          <w:rFonts w:ascii="Arial" w:hAnsi="Arial" w:cs="Arial"/>
          <w:b/>
          <w:color w:val="FF0000"/>
        </w:rPr>
      </w:pPr>
    </w:p>
    <w:p w:rsidR="000E0E26" w:rsidRDefault="000E0E26" w:rsidP="000E0E26">
      <w:pPr>
        <w:rPr>
          <w:rFonts w:ascii="Arial" w:hAnsi="Arial" w:cs="Arial"/>
          <w:bCs/>
        </w:rPr>
      </w:pPr>
      <w:r w:rsidRPr="00DE2EA8">
        <w:rPr>
          <w:rFonts w:ascii="Arial" w:hAnsi="Arial" w:cs="Arial"/>
          <w:bCs/>
        </w:rPr>
        <w:t>People with disability may face challenges in communication which range from a need to use sign interpreters or speaking boards</w:t>
      </w:r>
      <w:r w:rsidR="009244BA">
        <w:rPr>
          <w:rFonts w:ascii="Arial" w:hAnsi="Arial" w:cs="Arial"/>
          <w:bCs/>
        </w:rPr>
        <w:t xml:space="preserve">, </w:t>
      </w:r>
      <w:r w:rsidRPr="00DE2EA8">
        <w:rPr>
          <w:rFonts w:ascii="Arial" w:hAnsi="Arial" w:cs="Arial"/>
          <w:bCs/>
        </w:rPr>
        <w:t>to access</w:t>
      </w:r>
      <w:r w:rsidR="009244BA">
        <w:rPr>
          <w:rFonts w:ascii="Arial" w:hAnsi="Arial" w:cs="Arial"/>
          <w:bCs/>
        </w:rPr>
        <w:t>ing</w:t>
      </w:r>
      <w:r w:rsidRPr="00DE2EA8">
        <w:rPr>
          <w:rFonts w:ascii="Arial" w:hAnsi="Arial" w:cs="Arial"/>
          <w:bCs/>
        </w:rPr>
        <w:t xml:space="preserve"> information in alternat</w:t>
      </w:r>
      <w:r w:rsidR="00BA62F6">
        <w:rPr>
          <w:rFonts w:ascii="Arial" w:hAnsi="Arial" w:cs="Arial"/>
          <w:bCs/>
        </w:rPr>
        <w:t>iv</w:t>
      </w:r>
      <w:r w:rsidRPr="00DE2EA8">
        <w:rPr>
          <w:rFonts w:ascii="Arial" w:hAnsi="Arial" w:cs="Arial"/>
          <w:bCs/>
        </w:rPr>
        <w:t xml:space="preserve">e formats. Being able to communicate is important in every aspect of </w:t>
      </w:r>
      <w:r>
        <w:rPr>
          <w:rFonts w:ascii="Arial" w:hAnsi="Arial" w:cs="Arial"/>
          <w:bCs/>
        </w:rPr>
        <w:t>life</w:t>
      </w:r>
      <w:r w:rsidR="00BA62F6">
        <w:rPr>
          <w:rFonts w:ascii="Arial" w:hAnsi="Arial" w:cs="Arial"/>
          <w:bCs/>
        </w:rPr>
        <w:t>—</w:t>
      </w:r>
      <w:r w:rsidRPr="00DE2EA8">
        <w:rPr>
          <w:rFonts w:ascii="Arial" w:hAnsi="Arial" w:cs="Arial"/>
          <w:bCs/>
        </w:rPr>
        <w:t>completing school, applying for a job</w:t>
      </w:r>
      <w:r w:rsidR="00BA62F6">
        <w:rPr>
          <w:rFonts w:ascii="Arial" w:hAnsi="Arial" w:cs="Arial"/>
          <w:bCs/>
        </w:rPr>
        <w:t>,</w:t>
      </w:r>
      <w:r w:rsidRPr="00DE2EA8">
        <w:rPr>
          <w:rFonts w:ascii="Arial" w:hAnsi="Arial" w:cs="Arial"/>
          <w:bCs/>
        </w:rPr>
        <w:t xml:space="preserve"> going shopping</w:t>
      </w:r>
      <w:r w:rsidR="00BA62F6">
        <w:rPr>
          <w:rFonts w:ascii="Arial" w:hAnsi="Arial" w:cs="Arial"/>
          <w:bCs/>
        </w:rPr>
        <w:t>,</w:t>
      </w:r>
      <w:r w:rsidRPr="00DE2EA8">
        <w:rPr>
          <w:rFonts w:ascii="Arial" w:hAnsi="Arial" w:cs="Arial"/>
          <w:bCs/>
        </w:rPr>
        <w:t xml:space="preserve"> using transport, banking</w:t>
      </w:r>
      <w:r w:rsidR="00BA62F6">
        <w:rPr>
          <w:rFonts w:ascii="Arial" w:hAnsi="Arial" w:cs="Arial"/>
          <w:bCs/>
        </w:rPr>
        <w:t>, filing</w:t>
      </w:r>
      <w:r w:rsidRPr="00DE2EA8">
        <w:rPr>
          <w:rFonts w:ascii="Arial" w:hAnsi="Arial" w:cs="Arial"/>
          <w:bCs/>
        </w:rPr>
        <w:t xml:space="preserve"> a yearly tax return or maintaining social contact. For some people with disabilit</w:t>
      </w:r>
      <w:r>
        <w:rPr>
          <w:rFonts w:ascii="Arial" w:hAnsi="Arial" w:cs="Arial"/>
          <w:bCs/>
        </w:rPr>
        <w:t>y</w:t>
      </w:r>
      <w:r w:rsidRPr="00DE2EA8">
        <w:rPr>
          <w:rFonts w:ascii="Arial" w:hAnsi="Arial" w:cs="Arial"/>
          <w:bCs/>
        </w:rPr>
        <w:t xml:space="preserve">, the issues can be as basic as being able to communicate about health issues and other </w:t>
      </w:r>
      <w:r w:rsidR="00BA62F6">
        <w:rPr>
          <w:rFonts w:ascii="Arial" w:hAnsi="Arial" w:cs="Arial"/>
          <w:bCs/>
        </w:rPr>
        <w:t>essential</w:t>
      </w:r>
      <w:r w:rsidRPr="00DE2EA8">
        <w:rPr>
          <w:rFonts w:ascii="Arial" w:hAnsi="Arial" w:cs="Arial"/>
          <w:bCs/>
        </w:rPr>
        <w:t xml:space="preserve"> human needs. </w:t>
      </w:r>
      <w:r>
        <w:rPr>
          <w:rFonts w:ascii="Arial" w:hAnsi="Arial" w:cs="Arial"/>
          <w:bCs/>
        </w:rPr>
        <w:t xml:space="preserve">People with disability from non-English speaking backgrounds may be </w:t>
      </w:r>
      <w:r w:rsidR="00B574B1">
        <w:rPr>
          <w:rFonts w:ascii="Arial" w:hAnsi="Arial" w:cs="Arial"/>
          <w:bCs/>
        </w:rPr>
        <w:t xml:space="preserve">especially </w:t>
      </w:r>
      <w:r>
        <w:rPr>
          <w:rFonts w:ascii="Arial" w:hAnsi="Arial" w:cs="Arial"/>
          <w:bCs/>
        </w:rPr>
        <w:t>disadvantaged.</w:t>
      </w:r>
    </w:p>
    <w:p w:rsidR="000E0E26" w:rsidRDefault="000E0E26" w:rsidP="000E0E26">
      <w:pPr>
        <w:rPr>
          <w:rFonts w:ascii="Arial" w:hAnsi="Arial" w:cs="Arial"/>
          <w:bCs/>
        </w:rPr>
      </w:pPr>
    </w:p>
    <w:p w:rsidR="00223C76" w:rsidRDefault="00223C76" w:rsidP="00223C76">
      <w:pPr>
        <w:rPr>
          <w:rFonts w:ascii="Arial" w:hAnsi="Arial" w:cs="Arial"/>
          <w:bCs/>
        </w:rPr>
      </w:pPr>
      <w:r>
        <w:rPr>
          <w:rFonts w:ascii="Arial" w:hAnsi="Arial" w:cs="Arial"/>
          <w:bCs/>
        </w:rPr>
        <w:t xml:space="preserve">The use of the </w:t>
      </w:r>
      <w:r w:rsidR="009244BA">
        <w:rPr>
          <w:rFonts w:ascii="Arial" w:hAnsi="Arial" w:cs="Arial"/>
          <w:bCs/>
        </w:rPr>
        <w:t>I</w:t>
      </w:r>
      <w:r>
        <w:rPr>
          <w:rFonts w:ascii="Arial" w:hAnsi="Arial" w:cs="Arial"/>
          <w:bCs/>
        </w:rPr>
        <w:t xml:space="preserve">nternet is becoming increasingly important for accessing education and government services, social networking and community support. For example, by using a broadband connection, people with disability can utilise video communication to get assistance with daily living tasks such as reading documents or contacting family and friends. </w:t>
      </w:r>
    </w:p>
    <w:p w:rsidR="00223C76" w:rsidRDefault="00223C76" w:rsidP="00223C76">
      <w:pPr>
        <w:rPr>
          <w:rFonts w:ascii="Arial" w:hAnsi="Arial" w:cs="Arial"/>
          <w:bCs/>
        </w:rPr>
      </w:pPr>
    </w:p>
    <w:p w:rsidR="000E0E26" w:rsidRPr="00DE2EA8" w:rsidRDefault="00223C76" w:rsidP="00223C76">
      <w:pPr>
        <w:rPr>
          <w:rFonts w:ascii="Arial" w:hAnsi="Arial" w:cs="Arial"/>
          <w:bCs/>
        </w:rPr>
      </w:pPr>
      <w:r>
        <w:rPr>
          <w:rFonts w:ascii="Arial" w:hAnsi="Arial" w:cs="Arial"/>
          <w:bCs/>
        </w:rPr>
        <w:t xml:space="preserve">It is important that people with disability are not left behind as the use of digital communication continues to grow. Increased access to technology through initiatives such as the National Broadband Network will enable the development of innovative new applications and opportunities for people with disability. </w:t>
      </w:r>
    </w:p>
    <w:p w:rsidR="000E0E26" w:rsidRPr="00D31969" w:rsidRDefault="000E0E26" w:rsidP="000E0E26">
      <w:pPr>
        <w:rPr>
          <w:rFonts w:ascii="Arial" w:hAnsi="Arial" w:cs="Arial"/>
          <w:color w:val="000000"/>
          <w:sz w:val="20"/>
          <w:szCs w:val="20"/>
        </w:rPr>
      </w:pPr>
    </w:p>
    <w:p w:rsidR="000E0E26" w:rsidRDefault="000E0E26" w:rsidP="000E0E26">
      <w:pPr>
        <w:numPr>
          <w:ilvl w:val="0"/>
          <w:numId w:val="14"/>
        </w:numPr>
        <w:autoSpaceDE w:val="0"/>
        <w:autoSpaceDN w:val="0"/>
        <w:adjustRightInd w:val="0"/>
        <w:rPr>
          <w:rFonts w:ascii="Arial" w:hAnsi="Arial" w:cs="Arial"/>
          <w:i/>
        </w:rPr>
      </w:pPr>
      <w:r w:rsidRPr="0060642B">
        <w:rPr>
          <w:rFonts w:ascii="Arial" w:hAnsi="Arial" w:cs="Arial"/>
          <w:i/>
        </w:rPr>
        <w:t>Over 32</w:t>
      </w:r>
      <w:r w:rsidR="004B53B0">
        <w:rPr>
          <w:rFonts w:ascii="Arial" w:hAnsi="Arial" w:cs="Arial"/>
          <w:i/>
        </w:rPr>
        <w:t xml:space="preserve"> per cent</w:t>
      </w:r>
      <w:r w:rsidRPr="0060642B">
        <w:rPr>
          <w:rFonts w:ascii="Arial" w:hAnsi="Arial" w:cs="Arial"/>
          <w:i/>
        </w:rPr>
        <w:t xml:space="preserve"> of respondents with a disability said that assistive technologies would make it easier to use their public library whilst 28</w:t>
      </w:r>
      <w:r w:rsidR="004B53B0">
        <w:rPr>
          <w:rFonts w:ascii="Arial" w:hAnsi="Arial" w:cs="Arial"/>
          <w:i/>
        </w:rPr>
        <w:t xml:space="preserve"> per cent</w:t>
      </w:r>
      <w:r w:rsidRPr="0060642B">
        <w:rPr>
          <w:rFonts w:ascii="Arial" w:hAnsi="Arial" w:cs="Arial"/>
          <w:i/>
        </w:rPr>
        <w:t xml:space="preserve"> said that a range of formats available for books (for example, large print, audio, Braille, electronic and so on) would make it easier to use their public library</w:t>
      </w:r>
      <w:r w:rsidR="006A72F8">
        <w:rPr>
          <w:rFonts w:ascii="Arial" w:hAnsi="Arial" w:cs="Arial"/>
          <w:i/>
        </w:rPr>
        <w:t xml:space="preserve"> </w:t>
      </w:r>
      <w:r w:rsidR="006A72F8">
        <w:rPr>
          <w:rFonts w:ascii="Arial" w:hAnsi="Arial" w:cs="Arial"/>
        </w:rPr>
        <w:t>(State Library of Victoria</w:t>
      </w:r>
      <w:r w:rsidR="006A72F8" w:rsidRPr="00393BE9">
        <w:rPr>
          <w:rFonts w:ascii="Arial" w:hAnsi="Arial" w:cs="Arial"/>
        </w:rPr>
        <w:t>, 2007)</w:t>
      </w:r>
      <w:r w:rsidR="00BD03FE">
        <w:rPr>
          <w:rFonts w:ascii="Arial" w:hAnsi="Arial" w:cs="Arial"/>
          <w:i/>
        </w:rPr>
        <w:t>.</w:t>
      </w:r>
      <w:r w:rsidR="009B1C6B">
        <w:rPr>
          <w:rStyle w:val="EndnoteReference"/>
          <w:rFonts w:ascii="Arial" w:hAnsi="Arial"/>
          <w:i/>
        </w:rPr>
        <w:endnoteReference w:id="35"/>
      </w:r>
      <w:r w:rsidRPr="0060642B">
        <w:rPr>
          <w:rFonts w:ascii="Arial" w:hAnsi="Arial" w:cs="Arial"/>
          <w:i/>
        </w:rPr>
        <w:t xml:space="preserve"> </w:t>
      </w:r>
      <w:r w:rsidR="00BA62F6" w:rsidRPr="00393BE9">
        <w:rPr>
          <w:rFonts w:ascii="Arial" w:hAnsi="Arial" w:cs="Arial"/>
        </w:rPr>
        <w:t xml:space="preserve"> </w:t>
      </w:r>
    </w:p>
    <w:p w:rsidR="000E0E26" w:rsidRPr="0060642B" w:rsidRDefault="000E0E26" w:rsidP="000E0E26">
      <w:pPr>
        <w:autoSpaceDE w:val="0"/>
        <w:autoSpaceDN w:val="0"/>
        <w:adjustRightInd w:val="0"/>
        <w:ind w:left="360"/>
        <w:rPr>
          <w:rFonts w:ascii="Arial" w:hAnsi="Arial" w:cs="Arial"/>
          <w:i/>
        </w:rPr>
      </w:pPr>
    </w:p>
    <w:p w:rsidR="005D270F" w:rsidRDefault="005D270F" w:rsidP="005D270F">
      <w:pPr>
        <w:numPr>
          <w:ilvl w:val="0"/>
          <w:numId w:val="14"/>
        </w:numPr>
        <w:rPr>
          <w:rFonts w:ascii="Arial" w:hAnsi="Arial" w:cs="Arial"/>
          <w:bCs/>
          <w:i/>
        </w:rPr>
      </w:pPr>
      <w:r>
        <w:rPr>
          <w:rFonts w:ascii="Arial" w:hAnsi="Arial" w:cs="Arial"/>
          <w:bCs/>
          <w:i/>
        </w:rPr>
        <w:t>Some consumers benefit from a combination of signing, lip reading, text display and enhanced audio. This type of multi-modal communication is sometimes referred to as ‘Total Conversion’… Deaf people, people with hearing impairments and Deaf-blind people make especially good use of Total Conversion. People with communication impairments would also benefit from this multi-modal communication</w:t>
      </w:r>
      <w:r w:rsidR="006A72F8">
        <w:rPr>
          <w:rFonts w:ascii="Arial" w:hAnsi="Arial" w:cs="Arial"/>
          <w:bCs/>
        </w:rPr>
        <w:t xml:space="preserve"> (Australian Communications Consumer Action Network, 2010).</w:t>
      </w:r>
      <w:r>
        <w:rPr>
          <w:rStyle w:val="EndnoteReference"/>
          <w:rFonts w:ascii="Arial" w:hAnsi="Arial"/>
          <w:bCs/>
          <w:i/>
        </w:rPr>
        <w:endnoteReference w:id="36"/>
      </w:r>
      <w:r>
        <w:rPr>
          <w:rFonts w:ascii="Arial" w:hAnsi="Arial" w:cs="Arial"/>
          <w:bCs/>
          <w:i/>
        </w:rPr>
        <w:t xml:space="preserve"> </w:t>
      </w:r>
    </w:p>
    <w:p w:rsidR="00430F0E" w:rsidRDefault="00430F0E" w:rsidP="00430F0E">
      <w:pPr>
        <w:rPr>
          <w:rFonts w:ascii="Arial" w:hAnsi="Arial" w:cs="Arial"/>
          <w:bCs/>
          <w:i/>
        </w:rPr>
      </w:pPr>
    </w:p>
    <w:p w:rsidR="00430F0E" w:rsidRDefault="00430F0E" w:rsidP="00430F0E">
      <w:pPr>
        <w:numPr>
          <w:ilvl w:val="0"/>
          <w:numId w:val="14"/>
        </w:numPr>
        <w:rPr>
          <w:rFonts w:ascii="Arial" w:hAnsi="Arial" w:cs="Arial"/>
          <w:bCs/>
          <w:i/>
        </w:rPr>
      </w:pPr>
      <w:r>
        <w:rPr>
          <w:rFonts w:ascii="Arial" w:hAnsi="Arial" w:cs="Arial"/>
          <w:bCs/>
          <w:i/>
        </w:rPr>
        <w:t xml:space="preserve">Significant cultural change is needed to enable greater support for the adoption of accessible Web 2.0 tools, collaboration and online community engagement activities, and PSI </w:t>
      </w:r>
      <w:r w:rsidRPr="00914892">
        <w:rPr>
          <w:rFonts w:ascii="Arial" w:hAnsi="Arial" w:cs="Arial"/>
          <w:bCs/>
        </w:rPr>
        <w:t>[public sector information]</w:t>
      </w:r>
      <w:r>
        <w:rPr>
          <w:rFonts w:ascii="Arial" w:hAnsi="Arial" w:cs="Arial"/>
          <w:bCs/>
          <w:i/>
        </w:rPr>
        <w:t xml:space="preserve"> delivery projects</w:t>
      </w:r>
      <w:r w:rsidR="006A72F8">
        <w:rPr>
          <w:rFonts w:ascii="Arial" w:hAnsi="Arial" w:cs="Arial"/>
          <w:bCs/>
          <w:i/>
        </w:rPr>
        <w:t xml:space="preserve"> </w:t>
      </w:r>
      <w:r w:rsidR="006F59E9">
        <w:rPr>
          <w:rFonts w:ascii="Arial" w:hAnsi="Arial" w:cs="Arial"/>
          <w:bCs/>
        </w:rPr>
        <w:t>(Government 2.0 Taskforce, 2010).</w:t>
      </w:r>
      <w:r>
        <w:rPr>
          <w:rStyle w:val="EndnoteReference"/>
          <w:rFonts w:ascii="Arial" w:hAnsi="Arial"/>
          <w:bCs/>
          <w:i/>
        </w:rPr>
        <w:endnoteReference w:id="37"/>
      </w:r>
    </w:p>
    <w:p w:rsidR="00BD03FE" w:rsidRDefault="000E0E26" w:rsidP="00430F0E">
      <w:pPr>
        <w:spacing w:after="120"/>
        <w:rPr>
          <w:rFonts w:ascii="Arial" w:hAnsi="Arial" w:cs="Arial"/>
          <w:b/>
          <w:i/>
        </w:rPr>
      </w:pPr>
      <w:r w:rsidRPr="0060642B">
        <w:rPr>
          <w:rFonts w:ascii="Arial" w:hAnsi="Arial" w:cs="Arial"/>
          <w:i/>
        </w:rPr>
        <w:t xml:space="preserve"> </w:t>
      </w:r>
    </w:p>
    <w:p w:rsidR="000E0E26" w:rsidRPr="00BA62F6" w:rsidRDefault="000E0E26" w:rsidP="000E0E26">
      <w:pPr>
        <w:rPr>
          <w:rFonts w:ascii="Arial" w:hAnsi="Arial" w:cs="Arial"/>
          <w:b/>
          <w:i/>
        </w:rPr>
      </w:pPr>
      <w:r w:rsidRPr="00BA62F6">
        <w:rPr>
          <w:rFonts w:ascii="Arial" w:hAnsi="Arial" w:cs="Arial"/>
          <w:b/>
          <w:i/>
        </w:rPr>
        <w:t>Current commitments 2010</w:t>
      </w:r>
    </w:p>
    <w:p w:rsidR="000E0E26" w:rsidRDefault="000E0E26" w:rsidP="000E0E26">
      <w:pPr>
        <w:rPr>
          <w:rFonts w:ascii="Arial" w:hAnsi="Arial" w:cs="Arial"/>
          <w:color w:val="0000FF"/>
        </w:rPr>
      </w:pPr>
    </w:p>
    <w:p w:rsidR="0096334D" w:rsidRDefault="0096334D" w:rsidP="00FA49A4">
      <w:pPr>
        <w:pStyle w:val="Default"/>
        <w:numPr>
          <w:ilvl w:val="0"/>
          <w:numId w:val="36"/>
        </w:numPr>
        <w:tabs>
          <w:tab w:val="clear" w:pos="720"/>
          <w:tab w:val="num" w:pos="360"/>
        </w:tabs>
        <w:ind w:left="360"/>
        <w:rPr>
          <w:rFonts w:ascii="Arial" w:hAnsi="Arial" w:cs="Arial"/>
        </w:rPr>
      </w:pPr>
      <w:r>
        <w:rPr>
          <w:rFonts w:ascii="Arial" w:hAnsi="Arial" w:cs="Arial"/>
        </w:rPr>
        <w:t xml:space="preserve">Improved accessibility in social housing is being achieved through the incorporation of universal design elements in more than 15,000 </w:t>
      </w:r>
      <w:r w:rsidR="00D36A6C">
        <w:rPr>
          <w:rFonts w:ascii="Arial" w:hAnsi="Arial" w:cs="Arial"/>
        </w:rPr>
        <w:t xml:space="preserve">new </w:t>
      </w:r>
      <w:r>
        <w:rPr>
          <w:rFonts w:ascii="Arial" w:hAnsi="Arial" w:cs="Arial"/>
        </w:rPr>
        <w:t>public and community housing dwellings which are being built under the social housing component of the Nation Building</w:t>
      </w:r>
      <w:r w:rsidR="009244BA">
        <w:rPr>
          <w:rFonts w:ascii="Arial" w:hAnsi="Arial" w:cs="Arial"/>
        </w:rPr>
        <w:t>—</w:t>
      </w:r>
      <w:r w:rsidR="00042950">
        <w:rPr>
          <w:rFonts w:ascii="Arial" w:hAnsi="Arial" w:cs="Arial"/>
        </w:rPr>
        <w:t xml:space="preserve">Economic Stimulus Plan. </w:t>
      </w:r>
      <w:r>
        <w:rPr>
          <w:rFonts w:ascii="Arial" w:hAnsi="Arial" w:cs="Arial"/>
        </w:rPr>
        <w:t>Funding provided through the Social Housing Initiative will support the inclusion of six specified universal design features in these dwellings that will provide improved access to people who have limited mobility. Of these, more than 5,000 dwellings will also achieve an even higher level of adaptability through compliance with the Australian Standard for Adaptable Housing Class C.</w:t>
      </w:r>
    </w:p>
    <w:p w:rsidR="002C183F" w:rsidRDefault="002C183F" w:rsidP="00086A6D">
      <w:pPr>
        <w:pStyle w:val="Default"/>
        <w:rPr>
          <w:rFonts w:ascii="Arial" w:hAnsi="Arial" w:cs="Arial"/>
        </w:rPr>
      </w:pPr>
    </w:p>
    <w:p w:rsidR="002B51B1" w:rsidRDefault="00130B10" w:rsidP="00FA49A4">
      <w:pPr>
        <w:pStyle w:val="Default"/>
        <w:numPr>
          <w:ilvl w:val="0"/>
          <w:numId w:val="36"/>
        </w:numPr>
        <w:tabs>
          <w:tab w:val="clear" w:pos="720"/>
          <w:tab w:val="num" w:pos="360"/>
        </w:tabs>
        <w:ind w:left="360"/>
        <w:rPr>
          <w:rFonts w:ascii="Arial" w:hAnsi="Arial" w:cs="Arial"/>
        </w:rPr>
      </w:pPr>
      <w:r>
        <w:rPr>
          <w:rFonts w:ascii="Arial" w:hAnsi="Arial" w:cs="Arial"/>
        </w:rPr>
        <w:t xml:space="preserve">The Commonwealth, </w:t>
      </w:r>
      <w:r w:rsidR="00B62A63">
        <w:rPr>
          <w:rFonts w:ascii="Arial" w:hAnsi="Arial" w:cs="Arial"/>
        </w:rPr>
        <w:t>States</w:t>
      </w:r>
      <w:r>
        <w:rPr>
          <w:rFonts w:ascii="Arial" w:hAnsi="Arial" w:cs="Arial"/>
        </w:rPr>
        <w:t xml:space="preserve"> and </w:t>
      </w:r>
      <w:r w:rsidR="00B62A63">
        <w:rPr>
          <w:rFonts w:ascii="Arial" w:hAnsi="Arial" w:cs="Arial"/>
        </w:rPr>
        <w:t>Territories</w:t>
      </w:r>
      <w:r w:rsidR="002B51B1" w:rsidRPr="002B51B1">
        <w:rPr>
          <w:rFonts w:ascii="Arial" w:hAnsi="Arial" w:cs="Arial"/>
        </w:rPr>
        <w:t xml:space="preserve"> are collaborating to develop </w:t>
      </w:r>
      <w:r w:rsidR="007D19B9">
        <w:rPr>
          <w:rFonts w:ascii="Arial" w:hAnsi="Arial" w:cs="Arial"/>
        </w:rPr>
        <w:t>the</w:t>
      </w:r>
      <w:r w:rsidR="002B51B1" w:rsidRPr="002B51B1">
        <w:rPr>
          <w:rFonts w:ascii="Arial" w:hAnsi="Arial" w:cs="Arial"/>
        </w:rPr>
        <w:t xml:space="preserve"> </w:t>
      </w:r>
      <w:r w:rsidR="007D19B9">
        <w:rPr>
          <w:rFonts w:ascii="Arial" w:hAnsi="Arial" w:cs="Arial"/>
        </w:rPr>
        <w:t>Australian</w:t>
      </w:r>
      <w:r w:rsidR="002B51B1" w:rsidRPr="002B51B1">
        <w:rPr>
          <w:rFonts w:ascii="Arial" w:hAnsi="Arial" w:cs="Arial"/>
        </w:rPr>
        <w:t xml:space="preserve"> Disability Parking Scheme that will introduce a new nationally recognised Australian Disability Parking Permit </w:t>
      </w:r>
      <w:r w:rsidR="009A15DA">
        <w:rPr>
          <w:rFonts w:ascii="Arial" w:hAnsi="Arial" w:cs="Arial"/>
        </w:rPr>
        <w:t>to replace</w:t>
      </w:r>
      <w:r w:rsidR="002B51B1" w:rsidRPr="002B51B1">
        <w:rPr>
          <w:rFonts w:ascii="Arial" w:hAnsi="Arial" w:cs="Arial"/>
        </w:rPr>
        <w:t xml:space="preserve"> </w:t>
      </w:r>
      <w:r w:rsidR="007D19B9">
        <w:rPr>
          <w:rFonts w:ascii="Arial" w:hAnsi="Arial" w:cs="Arial"/>
        </w:rPr>
        <w:t>over 100</w:t>
      </w:r>
      <w:r w:rsidR="002B51B1" w:rsidRPr="002B51B1">
        <w:rPr>
          <w:rFonts w:ascii="Arial" w:hAnsi="Arial" w:cs="Arial"/>
        </w:rPr>
        <w:t xml:space="preserve"> permits currently in use across </w:t>
      </w:r>
      <w:smartTag w:uri="urn:schemas-microsoft-com:office:smarttags" w:element="country-region">
        <w:smartTag w:uri="urn:schemas-microsoft-com:office:smarttags" w:element="place">
          <w:r w:rsidR="002B51B1" w:rsidRPr="002B51B1">
            <w:rPr>
              <w:rFonts w:ascii="Arial" w:hAnsi="Arial" w:cs="Arial"/>
            </w:rPr>
            <w:t>Australia</w:t>
          </w:r>
        </w:smartTag>
      </w:smartTag>
      <w:r w:rsidR="002B51B1" w:rsidRPr="002B51B1">
        <w:rPr>
          <w:rFonts w:ascii="Arial" w:hAnsi="Arial" w:cs="Arial"/>
        </w:rPr>
        <w:t>.</w:t>
      </w:r>
      <w:r w:rsidR="002B51B1" w:rsidRPr="002B51B1">
        <w:rPr>
          <w:rFonts w:ascii="Arial" w:hAnsi="Arial" w:cs="Arial"/>
          <w:lang w:val="en"/>
        </w:rPr>
        <w:t xml:space="preserve"> </w:t>
      </w:r>
      <w:r w:rsidR="002B51B1" w:rsidRPr="002B51B1">
        <w:rPr>
          <w:rFonts w:ascii="Arial" w:hAnsi="Arial" w:cs="Arial"/>
        </w:rPr>
        <w:t xml:space="preserve">The scheme will increase opportunities for independence and the social inclusion of people with disability, particularly those </w:t>
      </w:r>
      <w:r w:rsidR="009244BA">
        <w:rPr>
          <w:rFonts w:ascii="Arial" w:hAnsi="Arial" w:cs="Arial"/>
        </w:rPr>
        <w:t xml:space="preserve">who </w:t>
      </w:r>
      <w:r w:rsidR="002B51B1" w:rsidRPr="002B51B1">
        <w:rPr>
          <w:rFonts w:ascii="Arial" w:hAnsi="Arial" w:cs="Arial"/>
        </w:rPr>
        <w:t>have limited access to</w:t>
      </w:r>
      <w:r w:rsidR="002C183F">
        <w:rPr>
          <w:rFonts w:ascii="Arial" w:hAnsi="Arial" w:cs="Arial"/>
        </w:rPr>
        <w:t xml:space="preserve"> alternative transport options.</w:t>
      </w:r>
    </w:p>
    <w:p w:rsidR="002C183F" w:rsidRPr="002B51B1" w:rsidRDefault="002C183F" w:rsidP="00086A6D">
      <w:pPr>
        <w:pStyle w:val="Default"/>
        <w:rPr>
          <w:rFonts w:ascii="Arial" w:hAnsi="Arial" w:cs="Arial"/>
        </w:rPr>
      </w:pPr>
    </w:p>
    <w:p w:rsidR="002B51B1" w:rsidRDefault="002B51B1" w:rsidP="00FA49A4">
      <w:pPr>
        <w:pStyle w:val="Default"/>
        <w:numPr>
          <w:ilvl w:val="0"/>
          <w:numId w:val="36"/>
        </w:numPr>
        <w:tabs>
          <w:tab w:val="clear" w:pos="720"/>
          <w:tab w:val="num" w:pos="360"/>
        </w:tabs>
        <w:ind w:left="360"/>
        <w:rPr>
          <w:rFonts w:ascii="Arial" w:hAnsi="Arial" w:cs="Arial"/>
        </w:rPr>
      </w:pPr>
      <w:r w:rsidRPr="002B51B1">
        <w:rPr>
          <w:rFonts w:ascii="Arial" w:hAnsi="Arial" w:cs="Arial"/>
        </w:rPr>
        <w:t xml:space="preserve">All </w:t>
      </w:r>
      <w:r w:rsidR="00B62A63">
        <w:rPr>
          <w:rFonts w:ascii="Arial" w:hAnsi="Arial" w:cs="Arial"/>
        </w:rPr>
        <w:t>States</w:t>
      </w:r>
      <w:r w:rsidRPr="002B51B1">
        <w:rPr>
          <w:rFonts w:ascii="Arial" w:hAnsi="Arial" w:cs="Arial"/>
        </w:rPr>
        <w:t xml:space="preserve"> and </w:t>
      </w:r>
      <w:r w:rsidR="00B62A63">
        <w:rPr>
          <w:rFonts w:ascii="Arial" w:hAnsi="Arial" w:cs="Arial"/>
        </w:rPr>
        <w:t>Territories</w:t>
      </w:r>
      <w:r w:rsidRPr="002B51B1">
        <w:rPr>
          <w:rFonts w:ascii="Arial" w:hAnsi="Arial" w:cs="Arial"/>
        </w:rPr>
        <w:t xml:space="preserve"> have </w:t>
      </w:r>
      <w:r w:rsidR="004D2212">
        <w:rPr>
          <w:rFonts w:ascii="Arial" w:hAnsi="Arial" w:cs="Arial"/>
        </w:rPr>
        <w:t>collaborated to</w:t>
      </w:r>
      <w:r w:rsidRPr="002B51B1">
        <w:rPr>
          <w:rFonts w:ascii="Arial" w:hAnsi="Arial" w:cs="Arial"/>
        </w:rPr>
        <w:t xml:space="preserve"> create a National Companion Card scheme to promote the social inclusion of people with disability who require attendant care to access events and activities. The Card allows holders to obtain a second ticket for a companion at no charge. The National Companion Card </w:t>
      </w:r>
      <w:r w:rsidR="004D2212">
        <w:rPr>
          <w:rFonts w:ascii="Arial" w:hAnsi="Arial" w:cs="Arial"/>
        </w:rPr>
        <w:t>Scheme</w:t>
      </w:r>
      <w:r w:rsidRPr="002B51B1">
        <w:rPr>
          <w:rFonts w:ascii="Arial" w:hAnsi="Arial" w:cs="Arial"/>
        </w:rPr>
        <w:t xml:space="preserve"> was launched on 3 December 2009.</w:t>
      </w:r>
    </w:p>
    <w:p w:rsidR="002C183F" w:rsidRPr="002B51B1" w:rsidRDefault="002C183F" w:rsidP="00086A6D">
      <w:pPr>
        <w:pStyle w:val="Default"/>
        <w:rPr>
          <w:rFonts w:ascii="Arial" w:hAnsi="Arial" w:cs="Arial"/>
        </w:rPr>
      </w:pPr>
    </w:p>
    <w:p w:rsidR="005772F0" w:rsidRDefault="00685F4C" w:rsidP="00FA49A4">
      <w:pPr>
        <w:pStyle w:val="Default"/>
        <w:numPr>
          <w:ilvl w:val="0"/>
          <w:numId w:val="36"/>
        </w:numPr>
        <w:tabs>
          <w:tab w:val="clear" w:pos="720"/>
          <w:tab w:val="num" w:pos="360"/>
        </w:tabs>
        <w:ind w:left="360"/>
        <w:rPr>
          <w:rFonts w:ascii="Arial" w:hAnsi="Arial" w:cs="Arial"/>
        </w:rPr>
      </w:pPr>
      <w:r w:rsidRPr="005772F0">
        <w:rPr>
          <w:rFonts w:ascii="Arial" w:hAnsi="Arial" w:cs="Arial"/>
        </w:rPr>
        <w:t xml:space="preserve">The </w:t>
      </w:r>
      <w:r w:rsidR="000F7F56">
        <w:rPr>
          <w:rFonts w:ascii="Arial" w:hAnsi="Arial" w:cs="Arial"/>
        </w:rPr>
        <w:t>Australian</w:t>
      </w:r>
      <w:r w:rsidRPr="005772F0">
        <w:rPr>
          <w:rFonts w:ascii="Arial" w:hAnsi="Arial" w:cs="Arial"/>
        </w:rPr>
        <w:t xml:space="preserve"> Government is rolling out the National Broadband Network which will provide high speed broadband access to all Australian premises. The National Broadband Network is capable of enabli</w:t>
      </w:r>
      <w:r w:rsidR="004E3072">
        <w:rPr>
          <w:rFonts w:ascii="Arial" w:hAnsi="Arial" w:cs="Arial"/>
        </w:rPr>
        <w:t>ng Australians with disability</w:t>
      </w:r>
      <w:r w:rsidRPr="005772F0">
        <w:rPr>
          <w:rFonts w:ascii="Arial" w:hAnsi="Arial" w:cs="Arial"/>
        </w:rPr>
        <w:t xml:space="preserve"> and their carers to access a range of benefits including e</w:t>
      </w:r>
      <w:r w:rsidRPr="005772F0">
        <w:rPr>
          <w:rFonts w:ascii="Arial" w:hAnsi="Arial" w:cs="Arial"/>
        </w:rPr>
        <w:noBreakHyphen/>
        <w:t>health services, remote monitoring for assisted living, interactive learning opportunities, employment opportunities, increased connectedness within the community, and improved access to communication services.</w:t>
      </w:r>
      <w:r w:rsidR="00CB69A9" w:rsidRPr="005772F0">
        <w:rPr>
          <w:rFonts w:ascii="Arial" w:hAnsi="Arial" w:cs="Arial"/>
        </w:rPr>
        <w:t xml:space="preserve"> </w:t>
      </w:r>
      <w:r w:rsidR="00430F0E" w:rsidRPr="005772F0">
        <w:rPr>
          <w:rFonts w:ascii="Arial" w:hAnsi="Arial" w:cs="Arial"/>
        </w:rPr>
        <w:t>O</w:t>
      </w:r>
      <w:r w:rsidR="00CB69A9" w:rsidRPr="005772F0">
        <w:rPr>
          <w:rFonts w:ascii="Arial" w:hAnsi="Arial" w:cs="Arial"/>
        </w:rPr>
        <w:t>ther key initiatives in the area of digital technologies include</w:t>
      </w:r>
      <w:r w:rsidR="00430F0E" w:rsidRPr="005772F0">
        <w:rPr>
          <w:rFonts w:ascii="Arial" w:hAnsi="Arial" w:cs="Arial"/>
        </w:rPr>
        <w:t xml:space="preserve"> the </w:t>
      </w:r>
      <w:r w:rsidR="000A316E" w:rsidRPr="005772F0">
        <w:rPr>
          <w:rFonts w:ascii="Arial" w:hAnsi="Arial" w:cs="Arial"/>
        </w:rPr>
        <w:t xml:space="preserve">establishment of </w:t>
      </w:r>
      <w:r w:rsidR="00CB69A9" w:rsidRPr="005772F0">
        <w:rPr>
          <w:rFonts w:ascii="Arial" w:hAnsi="Arial" w:cs="Arial"/>
        </w:rPr>
        <w:t>an SMS emergency call service for people who are deaf or have a hearing or speech impairment</w:t>
      </w:r>
      <w:r w:rsidR="00430F0E" w:rsidRPr="005772F0">
        <w:rPr>
          <w:rFonts w:ascii="Arial" w:hAnsi="Arial" w:cs="Arial"/>
        </w:rPr>
        <w:t xml:space="preserve"> and </w:t>
      </w:r>
      <w:r w:rsidR="00CB69A9" w:rsidRPr="005772F0">
        <w:rPr>
          <w:rFonts w:ascii="Arial" w:hAnsi="Arial" w:cs="Arial"/>
        </w:rPr>
        <w:t>progressing reforms under the Access to Electronic Media for the Hearing and Vision Impaired discussion report</w:t>
      </w:r>
      <w:r w:rsidR="00430F0E" w:rsidRPr="005772F0">
        <w:rPr>
          <w:rFonts w:ascii="Arial" w:hAnsi="Arial" w:cs="Arial"/>
        </w:rPr>
        <w:t>.</w:t>
      </w:r>
      <w:r w:rsidR="005772F0" w:rsidRPr="005772F0">
        <w:rPr>
          <w:rFonts w:ascii="Arial" w:hAnsi="Arial" w:cs="Arial"/>
        </w:rPr>
        <w:t xml:space="preserve"> </w:t>
      </w:r>
    </w:p>
    <w:p w:rsidR="002C183F" w:rsidRPr="005772F0" w:rsidRDefault="002C183F" w:rsidP="00086A6D">
      <w:pPr>
        <w:pStyle w:val="Default"/>
        <w:rPr>
          <w:rFonts w:ascii="Arial" w:hAnsi="Arial" w:cs="Arial"/>
        </w:rPr>
      </w:pPr>
    </w:p>
    <w:p w:rsidR="009F551E" w:rsidRDefault="00130B10" w:rsidP="00FA49A4">
      <w:pPr>
        <w:pStyle w:val="Default"/>
        <w:numPr>
          <w:ilvl w:val="0"/>
          <w:numId w:val="36"/>
        </w:numPr>
        <w:tabs>
          <w:tab w:val="clear" w:pos="720"/>
          <w:tab w:val="num" w:pos="360"/>
        </w:tabs>
        <w:ind w:left="360"/>
        <w:rPr>
          <w:rFonts w:ascii="Arial" w:hAnsi="Arial" w:cs="Arial"/>
        </w:rPr>
      </w:pPr>
      <w:r w:rsidRPr="005772F0">
        <w:rPr>
          <w:rFonts w:ascii="Arial" w:hAnsi="Arial" w:cs="Arial"/>
        </w:rPr>
        <w:t xml:space="preserve">The </w:t>
      </w:r>
      <w:r w:rsidR="000F7F56">
        <w:rPr>
          <w:rFonts w:ascii="Arial" w:hAnsi="Arial" w:cs="Arial"/>
        </w:rPr>
        <w:t>Australian Government</w:t>
      </w:r>
      <w:r w:rsidR="00D36A6C" w:rsidRPr="005772F0">
        <w:rPr>
          <w:rFonts w:ascii="Arial" w:hAnsi="Arial" w:cs="Arial"/>
        </w:rPr>
        <w:t xml:space="preserve"> is working with representatives from all levels of government, key stakeholders from the disability</w:t>
      </w:r>
      <w:r w:rsidRPr="005772F0">
        <w:rPr>
          <w:rFonts w:ascii="Arial" w:hAnsi="Arial" w:cs="Arial"/>
        </w:rPr>
        <w:t>,</w:t>
      </w:r>
      <w:r w:rsidR="00D36A6C" w:rsidRPr="005772F0">
        <w:rPr>
          <w:rFonts w:ascii="Arial" w:hAnsi="Arial" w:cs="Arial"/>
        </w:rPr>
        <w:t xml:space="preserve"> ageing and community support sectors and the residential building and property industry on the National Dialogue on Universal Design to ensure that housing is designed and developed to be more accessible and adaptable. An aspirational target that all new homes will be of agreed universal design standards by 2020 has been set, with interim targets and earlier completion dates to be determined.</w:t>
      </w:r>
    </w:p>
    <w:p w:rsidR="002C183F" w:rsidRPr="005772F0" w:rsidRDefault="002C183F" w:rsidP="00086A6D">
      <w:pPr>
        <w:pStyle w:val="Default"/>
        <w:rPr>
          <w:rFonts w:ascii="Arial" w:hAnsi="Arial" w:cs="Arial"/>
        </w:rPr>
      </w:pPr>
    </w:p>
    <w:p w:rsidR="002B51B1" w:rsidRPr="002C183F" w:rsidRDefault="008B7E3A" w:rsidP="00FA49A4">
      <w:pPr>
        <w:pStyle w:val="Default"/>
        <w:numPr>
          <w:ilvl w:val="0"/>
          <w:numId w:val="36"/>
        </w:numPr>
        <w:tabs>
          <w:tab w:val="clear" w:pos="720"/>
          <w:tab w:val="num" w:pos="360"/>
        </w:tabs>
        <w:ind w:left="360"/>
        <w:rPr>
          <w:rFonts w:ascii="Arial" w:hAnsi="Arial" w:cs="Arial"/>
          <w:color w:val="auto"/>
        </w:rPr>
      </w:pPr>
      <w:r w:rsidRPr="00371ADD">
        <w:rPr>
          <w:rFonts w:ascii="Arial" w:hAnsi="Arial" w:cs="Arial"/>
          <w:iCs/>
          <w:color w:val="auto"/>
        </w:rPr>
        <w:t xml:space="preserve">In May 2011, the Commonwealth </w:t>
      </w:r>
      <w:r w:rsidRPr="00371ADD">
        <w:rPr>
          <w:rFonts w:ascii="Arial" w:hAnsi="Arial" w:cs="Arial"/>
          <w:bCs/>
          <w:i/>
          <w:iCs/>
          <w:color w:val="auto"/>
        </w:rPr>
        <w:t>Disability (Access to Premises – Buildings) Standards</w:t>
      </w:r>
      <w:r w:rsidR="002F3781" w:rsidRPr="00371ADD">
        <w:rPr>
          <w:rFonts w:ascii="Arial" w:hAnsi="Arial" w:cs="Arial"/>
          <w:bCs/>
          <w:i/>
          <w:iCs/>
          <w:color w:val="auto"/>
        </w:rPr>
        <w:t xml:space="preserve"> 2010</w:t>
      </w:r>
      <w:r w:rsidRPr="00371ADD">
        <w:rPr>
          <w:rFonts w:ascii="Arial" w:hAnsi="Arial" w:cs="Arial"/>
          <w:b/>
          <w:bCs/>
          <w:iCs/>
          <w:color w:val="auto"/>
        </w:rPr>
        <w:t xml:space="preserve"> </w:t>
      </w:r>
      <w:r w:rsidRPr="00371ADD">
        <w:rPr>
          <w:rFonts w:ascii="Arial" w:hAnsi="Arial" w:cs="Arial"/>
          <w:iCs/>
          <w:color w:val="auto"/>
        </w:rPr>
        <w:t xml:space="preserve">will commence. These Standards will be mirrored in the Building Code of Australia, which will be referenced in respective </w:t>
      </w:r>
      <w:r w:rsidR="00B62A63">
        <w:rPr>
          <w:rFonts w:ascii="Arial" w:hAnsi="Arial" w:cs="Arial"/>
          <w:iCs/>
          <w:color w:val="auto"/>
        </w:rPr>
        <w:t>State</w:t>
      </w:r>
      <w:r w:rsidRPr="00371ADD">
        <w:rPr>
          <w:rFonts w:ascii="Arial" w:hAnsi="Arial" w:cs="Arial"/>
          <w:iCs/>
          <w:color w:val="auto"/>
        </w:rPr>
        <w:t xml:space="preserve"> and </w:t>
      </w:r>
      <w:r w:rsidR="00B62A63">
        <w:rPr>
          <w:rFonts w:ascii="Arial" w:hAnsi="Arial" w:cs="Arial"/>
          <w:iCs/>
          <w:color w:val="auto"/>
        </w:rPr>
        <w:t>Territory</w:t>
      </w:r>
      <w:r w:rsidRPr="00371ADD">
        <w:rPr>
          <w:rFonts w:ascii="Arial" w:hAnsi="Arial" w:cs="Arial"/>
          <w:iCs/>
          <w:color w:val="auto"/>
        </w:rPr>
        <w:t xml:space="preserve"> building regulatory frameworks. The Standards align Commonwealth disability discrimination law with </w:t>
      </w:r>
      <w:r w:rsidR="00B62A63">
        <w:rPr>
          <w:rFonts w:ascii="Arial" w:hAnsi="Arial" w:cs="Arial"/>
          <w:iCs/>
          <w:color w:val="auto"/>
        </w:rPr>
        <w:t>State</w:t>
      </w:r>
      <w:r w:rsidRPr="00371ADD">
        <w:rPr>
          <w:rFonts w:ascii="Arial" w:hAnsi="Arial" w:cs="Arial"/>
          <w:iCs/>
          <w:color w:val="auto"/>
        </w:rPr>
        <w:t xml:space="preserve"> and </w:t>
      </w:r>
      <w:r w:rsidR="00B62A63">
        <w:rPr>
          <w:rFonts w:ascii="Arial" w:hAnsi="Arial" w:cs="Arial"/>
          <w:iCs/>
          <w:color w:val="auto"/>
        </w:rPr>
        <w:t>Territory</w:t>
      </w:r>
      <w:r w:rsidRPr="00371ADD">
        <w:rPr>
          <w:rFonts w:ascii="Arial" w:hAnsi="Arial" w:cs="Arial"/>
          <w:iCs/>
          <w:color w:val="auto"/>
        </w:rPr>
        <w:t xml:space="preserve"> building law, delivering consistent, systemic and widespread improvements in non-discriminatory access for people with disability to publicly accessible buildings.</w:t>
      </w:r>
    </w:p>
    <w:p w:rsidR="002C183F" w:rsidRPr="00371ADD" w:rsidRDefault="002C183F" w:rsidP="00086A6D">
      <w:pPr>
        <w:pStyle w:val="Default"/>
        <w:rPr>
          <w:rFonts w:ascii="Arial" w:hAnsi="Arial" w:cs="Arial"/>
          <w:color w:val="auto"/>
        </w:rPr>
      </w:pPr>
    </w:p>
    <w:p w:rsidR="002B51B1" w:rsidRPr="002C183F" w:rsidRDefault="002B51B1" w:rsidP="00FA49A4">
      <w:pPr>
        <w:pStyle w:val="Default"/>
        <w:numPr>
          <w:ilvl w:val="0"/>
          <w:numId w:val="36"/>
        </w:numPr>
        <w:tabs>
          <w:tab w:val="clear" w:pos="720"/>
          <w:tab w:val="num" w:pos="360"/>
        </w:tabs>
        <w:ind w:left="360"/>
        <w:rPr>
          <w:rFonts w:ascii="Arial" w:hAnsi="Arial" w:cs="Arial"/>
        </w:rPr>
      </w:pPr>
      <w:r w:rsidRPr="002B51B1">
        <w:rPr>
          <w:rFonts w:ascii="Arial" w:hAnsi="Arial" w:cs="Arial"/>
        </w:rPr>
        <w:t xml:space="preserve">States and </w:t>
      </w:r>
      <w:r w:rsidR="00B62A63">
        <w:rPr>
          <w:rFonts w:ascii="Arial" w:hAnsi="Arial" w:cs="Arial"/>
        </w:rPr>
        <w:t>Territories</w:t>
      </w:r>
      <w:r w:rsidRPr="002B51B1">
        <w:rPr>
          <w:rFonts w:ascii="Arial" w:hAnsi="Arial" w:cs="Arial"/>
        </w:rPr>
        <w:t xml:space="preserve"> are implementing the </w:t>
      </w:r>
      <w:r w:rsidRPr="002F3781">
        <w:rPr>
          <w:rFonts w:ascii="Arial" w:hAnsi="Arial" w:cs="Arial"/>
          <w:i/>
        </w:rPr>
        <w:t>Disability Standards for Accessible Public Transport</w:t>
      </w:r>
      <w:r w:rsidR="004E3072">
        <w:rPr>
          <w:rFonts w:ascii="Arial" w:hAnsi="Arial" w:cs="Arial"/>
          <w:i/>
        </w:rPr>
        <w:t xml:space="preserve"> 2002</w:t>
      </w:r>
      <w:r w:rsidRPr="002B51B1">
        <w:rPr>
          <w:rFonts w:ascii="Arial" w:hAnsi="Arial" w:cs="Arial"/>
        </w:rPr>
        <w:t xml:space="preserve"> to remove discrimination in providing public transport for people with disability and </w:t>
      </w:r>
      <w:r w:rsidR="00694736">
        <w:rPr>
          <w:rFonts w:ascii="Arial" w:hAnsi="Arial" w:cs="Arial"/>
        </w:rPr>
        <w:t>assist</w:t>
      </w:r>
      <w:r w:rsidRPr="002B51B1">
        <w:rPr>
          <w:rFonts w:ascii="Arial" w:hAnsi="Arial" w:cs="Arial"/>
        </w:rPr>
        <w:t xml:space="preserve"> them to fully participate in community life</w:t>
      </w:r>
      <w:r w:rsidR="0066510B">
        <w:rPr>
          <w:rFonts w:ascii="Arial" w:hAnsi="Arial" w:cs="Arial"/>
        </w:rPr>
        <w:t xml:space="preserve">. The Commonwealth will be releasing a response to </w:t>
      </w:r>
      <w:r w:rsidR="00694736">
        <w:rPr>
          <w:rFonts w:ascii="Arial" w:hAnsi="Arial" w:cs="Arial"/>
        </w:rPr>
        <w:t xml:space="preserve">the </w:t>
      </w:r>
      <w:r w:rsidR="00694736" w:rsidRPr="0066510B">
        <w:rPr>
          <w:rFonts w:ascii="Arial" w:hAnsi="Arial" w:cs="Arial"/>
          <w:bCs/>
        </w:rPr>
        <w:t>review</w:t>
      </w:r>
      <w:r w:rsidR="0066510B" w:rsidRPr="00393BE9">
        <w:rPr>
          <w:rFonts w:ascii="Arial" w:hAnsi="Arial" w:cs="Arial"/>
          <w:bCs/>
        </w:rPr>
        <w:t xml:space="preserve"> of the</w:t>
      </w:r>
      <w:r w:rsidR="0066510B">
        <w:rPr>
          <w:rFonts w:ascii="Arial" w:hAnsi="Arial" w:cs="Arial"/>
          <w:bCs/>
        </w:rPr>
        <w:t>se s</w:t>
      </w:r>
      <w:r w:rsidR="0066510B" w:rsidRPr="00393BE9">
        <w:rPr>
          <w:rFonts w:ascii="Arial" w:hAnsi="Arial" w:cs="Arial"/>
          <w:bCs/>
        </w:rPr>
        <w:t>tandards.</w:t>
      </w:r>
    </w:p>
    <w:p w:rsidR="002C183F" w:rsidRPr="005772F0" w:rsidRDefault="002C183F" w:rsidP="00086A6D">
      <w:pPr>
        <w:pStyle w:val="Default"/>
        <w:rPr>
          <w:rFonts w:ascii="Arial" w:hAnsi="Arial" w:cs="Arial"/>
        </w:rPr>
      </w:pPr>
    </w:p>
    <w:p w:rsidR="005772F0" w:rsidRPr="002C183F" w:rsidRDefault="005772F0" w:rsidP="00FA49A4">
      <w:pPr>
        <w:pStyle w:val="Default"/>
        <w:numPr>
          <w:ilvl w:val="0"/>
          <w:numId w:val="36"/>
        </w:numPr>
        <w:tabs>
          <w:tab w:val="clear" w:pos="720"/>
          <w:tab w:val="num" w:pos="360"/>
        </w:tabs>
        <w:ind w:left="360"/>
        <w:rPr>
          <w:rFonts w:ascii="Arial" w:hAnsi="Arial" w:cs="Arial"/>
        </w:rPr>
      </w:pPr>
      <w:r>
        <w:rPr>
          <w:rFonts w:ascii="Arial" w:hAnsi="Arial" w:cs="Arial"/>
          <w:bCs/>
        </w:rPr>
        <w:t xml:space="preserve">Improved cultural participation of people with disability through </w:t>
      </w:r>
      <w:r w:rsidR="00C821F6">
        <w:rPr>
          <w:rFonts w:ascii="Arial" w:hAnsi="Arial" w:cs="Arial"/>
          <w:bCs/>
        </w:rPr>
        <w:t>the National Arts and Disability Strategy</w:t>
      </w:r>
      <w:r>
        <w:rPr>
          <w:rFonts w:ascii="Arial" w:hAnsi="Arial" w:cs="Arial"/>
          <w:bCs/>
        </w:rPr>
        <w:t>.</w:t>
      </w:r>
    </w:p>
    <w:p w:rsidR="002C183F" w:rsidRPr="00F1727E" w:rsidRDefault="002C183F" w:rsidP="00086A6D">
      <w:pPr>
        <w:pStyle w:val="Default"/>
        <w:rPr>
          <w:rFonts w:ascii="Arial" w:hAnsi="Arial" w:cs="Arial"/>
        </w:rPr>
      </w:pPr>
    </w:p>
    <w:p w:rsidR="00F1727E" w:rsidRPr="002B51B1" w:rsidRDefault="00F1727E" w:rsidP="00FA49A4">
      <w:pPr>
        <w:pStyle w:val="Default"/>
        <w:numPr>
          <w:ilvl w:val="0"/>
          <w:numId w:val="36"/>
        </w:numPr>
        <w:tabs>
          <w:tab w:val="clear" w:pos="720"/>
          <w:tab w:val="num" w:pos="360"/>
        </w:tabs>
        <w:ind w:left="360"/>
        <w:rPr>
          <w:rFonts w:ascii="Arial" w:hAnsi="Arial" w:cs="Arial"/>
        </w:rPr>
      </w:pPr>
      <w:r>
        <w:rPr>
          <w:rFonts w:ascii="Arial" w:hAnsi="Arial" w:cs="Arial"/>
          <w:bCs/>
        </w:rPr>
        <w:t>Through Australian Sport – the Pathway to Success, expanding opportunities for people with disability to participate in sport, and supporting high performance athletes with disability.</w:t>
      </w:r>
    </w:p>
    <w:p w:rsidR="000E0E26" w:rsidRPr="00907E1E" w:rsidRDefault="000E0E26" w:rsidP="000E0E26">
      <w:pPr>
        <w:rPr>
          <w:rFonts w:ascii="Arial" w:hAnsi="Arial" w:cs="Arial"/>
          <w:color w:val="0000FF"/>
        </w:rPr>
      </w:pPr>
    </w:p>
    <w:p w:rsidR="000E0E26" w:rsidRPr="00BA62F6" w:rsidRDefault="000E0E26" w:rsidP="000E0E26">
      <w:pPr>
        <w:rPr>
          <w:rFonts w:ascii="Arial" w:hAnsi="Arial" w:cs="Arial"/>
          <w:b/>
          <w:i/>
        </w:rPr>
      </w:pPr>
      <w:r w:rsidRPr="00BA62F6">
        <w:rPr>
          <w:rFonts w:ascii="Arial" w:hAnsi="Arial" w:cs="Arial"/>
          <w:b/>
          <w:i/>
        </w:rPr>
        <w:t xml:space="preserve">Areas for future action </w:t>
      </w:r>
    </w:p>
    <w:p w:rsidR="000E0E26" w:rsidRPr="00907E1E" w:rsidRDefault="000E0E26" w:rsidP="000E0E26"/>
    <w:p w:rsidR="000E0E26" w:rsidRPr="00393BE9" w:rsidRDefault="00086A6D" w:rsidP="00086A6D">
      <w:pPr>
        <w:ind w:left="51"/>
        <w:rPr>
          <w:rFonts w:ascii="Arial" w:hAnsi="Arial" w:cs="Arial"/>
        </w:rPr>
      </w:pPr>
      <w:r>
        <w:rPr>
          <w:rFonts w:ascii="Arial" w:hAnsi="Arial" w:cs="Arial"/>
        </w:rPr>
        <w:t>1.1</w:t>
      </w:r>
      <w:r>
        <w:rPr>
          <w:rFonts w:ascii="Arial" w:hAnsi="Arial" w:cs="Arial"/>
        </w:rPr>
        <w:tab/>
      </w:r>
      <w:r w:rsidR="000E0E26" w:rsidRPr="00393BE9">
        <w:rPr>
          <w:rFonts w:ascii="Arial" w:hAnsi="Arial" w:cs="Arial"/>
        </w:rPr>
        <w:t>Improve access and increase participation of people with disability in sporting, recreational, social, religious and cultural activities whether as participants, spectators, organisers, staff or volunteers.</w:t>
      </w:r>
    </w:p>
    <w:p w:rsidR="000E0E26" w:rsidRPr="00393BE9" w:rsidRDefault="000E0E26" w:rsidP="000E0E26">
      <w:pPr>
        <w:ind w:left="51"/>
        <w:rPr>
          <w:rFonts w:ascii="Arial" w:hAnsi="Arial" w:cs="Arial"/>
        </w:rPr>
      </w:pPr>
      <w:r w:rsidRPr="00393BE9">
        <w:rPr>
          <w:rFonts w:ascii="Arial" w:hAnsi="Arial" w:cs="Arial"/>
        </w:rPr>
        <w:t xml:space="preserve"> </w:t>
      </w:r>
    </w:p>
    <w:p w:rsidR="000E0E26" w:rsidRPr="00393BE9" w:rsidRDefault="00086A6D" w:rsidP="00086A6D">
      <w:pPr>
        <w:pStyle w:val="ListParagraph"/>
        <w:ind w:left="51"/>
        <w:rPr>
          <w:rFonts w:ascii="Arial" w:hAnsi="Arial" w:cs="Arial"/>
        </w:rPr>
      </w:pPr>
      <w:r>
        <w:rPr>
          <w:rFonts w:ascii="Arial" w:hAnsi="Arial" w:cs="Arial"/>
        </w:rPr>
        <w:t>1.2</w:t>
      </w:r>
      <w:r>
        <w:rPr>
          <w:rFonts w:ascii="Arial" w:hAnsi="Arial" w:cs="Arial"/>
        </w:rPr>
        <w:tab/>
      </w:r>
      <w:r w:rsidR="000E0E26" w:rsidRPr="00393BE9">
        <w:rPr>
          <w:rFonts w:ascii="Arial" w:hAnsi="Arial" w:cs="Arial"/>
        </w:rPr>
        <w:t>Support the development of strong social networks for people with disability.</w:t>
      </w:r>
    </w:p>
    <w:p w:rsidR="000E0E26" w:rsidRPr="00393BE9" w:rsidRDefault="000E0E26" w:rsidP="000E0E26">
      <w:pPr>
        <w:pStyle w:val="ListParagraph"/>
        <w:ind w:left="0"/>
        <w:rPr>
          <w:rFonts w:ascii="Arial" w:hAnsi="Arial" w:cs="Arial"/>
        </w:rPr>
      </w:pPr>
    </w:p>
    <w:p w:rsidR="000E0E26" w:rsidRPr="00393BE9" w:rsidRDefault="00086A6D" w:rsidP="00086A6D">
      <w:pPr>
        <w:ind w:left="51"/>
        <w:rPr>
          <w:rFonts w:ascii="Arial" w:hAnsi="Arial" w:cs="Arial"/>
        </w:rPr>
      </w:pPr>
      <w:r>
        <w:rPr>
          <w:rFonts w:ascii="Arial" w:hAnsi="Arial" w:cs="Arial"/>
        </w:rPr>
        <w:t>1.3</w:t>
      </w:r>
      <w:r>
        <w:rPr>
          <w:rFonts w:ascii="Arial" w:hAnsi="Arial" w:cs="Arial"/>
        </w:rPr>
        <w:tab/>
      </w:r>
      <w:r w:rsidR="000E0E26" w:rsidRPr="00393BE9">
        <w:rPr>
          <w:rFonts w:ascii="Arial" w:hAnsi="Arial" w:cs="Arial"/>
        </w:rPr>
        <w:t xml:space="preserve">Monitor adherence to and evaluate the effectiveness of the </w:t>
      </w:r>
      <w:r w:rsidR="000E0E26" w:rsidRPr="002F3781">
        <w:rPr>
          <w:rFonts w:ascii="Arial" w:hAnsi="Arial" w:cs="Arial"/>
          <w:i/>
        </w:rPr>
        <w:t xml:space="preserve">Disability (Access to Premises – Buildings) Standards </w:t>
      </w:r>
      <w:r w:rsidR="002F3781" w:rsidRPr="002F3781">
        <w:rPr>
          <w:rFonts w:ascii="Arial" w:hAnsi="Arial" w:cs="Arial"/>
          <w:i/>
        </w:rPr>
        <w:t>2010</w:t>
      </w:r>
      <w:r w:rsidR="002F3781">
        <w:rPr>
          <w:rFonts w:ascii="Arial" w:hAnsi="Arial" w:cs="Arial"/>
        </w:rPr>
        <w:t xml:space="preserve"> </w:t>
      </w:r>
      <w:r w:rsidR="000E0E26" w:rsidRPr="00393BE9">
        <w:rPr>
          <w:rFonts w:ascii="Arial" w:hAnsi="Arial" w:cs="Arial"/>
        </w:rPr>
        <w:t xml:space="preserve">and </w:t>
      </w:r>
      <w:r w:rsidR="000E0E26" w:rsidRPr="002F3781">
        <w:rPr>
          <w:rFonts w:ascii="Arial" w:hAnsi="Arial" w:cs="Arial"/>
          <w:i/>
        </w:rPr>
        <w:t xml:space="preserve">Disability Standards for Accessible Public Transport </w:t>
      </w:r>
      <w:r w:rsidR="002F3781" w:rsidRPr="002F3781">
        <w:rPr>
          <w:rFonts w:ascii="Arial" w:hAnsi="Arial" w:cs="Arial"/>
          <w:i/>
        </w:rPr>
        <w:t>2002</w:t>
      </w:r>
      <w:r w:rsidR="002F3781">
        <w:rPr>
          <w:rFonts w:ascii="Arial" w:hAnsi="Arial" w:cs="Arial"/>
        </w:rPr>
        <w:t xml:space="preserve"> </w:t>
      </w:r>
      <w:r w:rsidR="000E0E26" w:rsidRPr="00393BE9">
        <w:rPr>
          <w:rFonts w:ascii="Arial" w:hAnsi="Arial" w:cs="Arial"/>
        </w:rPr>
        <w:t>and improve the accessibility of reports.</w:t>
      </w:r>
    </w:p>
    <w:p w:rsidR="000E0E26" w:rsidRPr="00393BE9" w:rsidRDefault="000E0E26" w:rsidP="000E0E26">
      <w:pPr>
        <w:rPr>
          <w:rFonts w:ascii="Arial" w:hAnsi="Arial" w:cs="Arial"/>
        </w:rPr>
      </w:pPr>
    </w:p>
    <w:p w:rsidR="000E0E26" w:rsidRPr="00393BE9" w:rsidRDefault="00086A6D" w:rsidP="00086A6D">
      <w:pPr>
        <w:ind w:left="51"/>
        <w:rPr>
          <w:rFonts w:ascii="Arial" w:hAnsi="Arial" w:cs="Arial"/>
        </w:rPr>
      </w:pPr>
      <w:r>
        <w:rPr>
          <w:rFonts w:ascii="Arial" w:hAnsi="Arial" w:cs="Arial"/>
        </w:rPr>
        <w:t>1.4</w:t>
      </w:r>
      <w:r>
        <w:rPr>
          <w:rFonts w:ascii="Arial" w:hAnsi="Arial" w:cs="Arial"/>
        </w:rPr>
        <w:tab/>
      </w:r>
      <w:r w:rsidR="000E0E26" w:rsidRPr="00393BE9">
        <w:rPr>
          <w:rFonts w:ascii="Arial" w:hAnsi="Arial" w:cs="Arial"/>
        </w:rPr>
        <w:t xml:space="preserve">Promote the development of Disability Access Facilitation Plans by airlines and airport operators to </w:t>
      </w:r>
      <w:r w:rsidR="00F518AC">
        <w:rPr>
          <w:rFonts w:ascii="Arial" w:hAnsi="Arial" w:cs="Arial"/>
        </w:rPr>
        <w:t>improve communication between operators and passengers</w:t>
      </w:r>
      <w:r w:rsidR="000E0E26" w:rsidRPr="00393BE9">
        <w:rPr>
          <w:rFonts w:ascii="Arial" w:hAnsi="Arial" w:cs="Arial"/>
        </w:rPr>
        <w:t xml:space="preserve"> with disability</w:t>
      </w:r>
      <w:r w:rsidR="000E0E26" w:rsidRPr="00393BE9">
        <w:rPr>
          <w:rFonts w:ascii="Arial" w:hAnsi="Arial" w:cs="Arial"/>
          <w:color w:val="FF0000"/>
        </w:rPr>
        <w:t>.</w:t>
      </w:r>
    </w:p>
    <w:p w:rsidR="000E0E26" w:rsidRPr="00393BE9" w:rsidRDefault="000E0E26" w:rsidP="000E0E26">
      <w:pPr>
        <w:rPr>
          <w:rFonts w:ascii="Arial" w:hAnsi="Arial" w:cs="Arial"/>
        </w:rPr>
      </w:pPr>
    </w:p>
    <w:p w:rsidR="000E0E26" w:rsidRPr="00393BE9" w:rsidRDefault="00086A6D" w:rsidP="00086A6D">
      <w:pPr>
        <w:ind w:left="51"/>
        <w:rPr>
          <w:rFonts w:ascii="Arial" w:hAnsi="Arial" w:cs="Arial"/>
        </w:rPr>
      </w:pPr>
      <w:r>
        <w:rPr>
          <w:rFonts w:ascii="Arial" w:hAnsi="Arial" w:cs="Arial"/>
        </w:rPr>
        <w:t>1.5</w:t>
      </w:r>
      <w:r>
        <w:rPr>
          <w:rFonts w:ascii="Arial" w:hAnsi="Arial" w:cs="Arial"/>
        </w:rPr>
        <w:tab/>
      </w:r>
      <w:r w:rsidR="000E0E26" w:rsidRPr="00393BE9">
        <w:rPr>
          <w:rFonts w:ascii="Arial" w:hAnsi="Arial" w:cs="Arial"/>
        </w:rPr>
        <w:t>All levels of government develop approaches to increase the provision of universal design in public and private housing in both new builds and modification of existing stock.</w:t>
      </w:r>
    </w:p>
    <w:p w:rsidR="000E0E26" w:rsidRPr="00393BE9" w:rsidRDefault="000E0E26" w:rsidP="000E0E26">
      <w:pPr>
        <w:ind w:left="51"/>
        <w:rPr>
          <w:rFonts w:ascii="Arial" w:hAnsi="Arial" w:cs="Arial"/>
        </w:rPr>
      </w:pPr>
    </w:p>
    <w:p w:rsidR="000E0E26" w:rsidRPr="00393BE9" w:rsidRDefault="00086A6D" w:rsidP="00086A6D">
      <w:pPr>
        <w:ind w:left="51"/>
        <w:rPr>
          <w:rFonts w:ascii="Arial" w:hAnsi="Arial" w:cs="Arial"/>
        </w:rPr>
      </w:pPr>
      <w:r>
        <w:rPr>
          <w:rFonts w:ascii="Arial" w:hAnsi="Arial" w:cs="Arial"/>
        </w:rPr>
        <w:t>1.6</w:t>
      </w:r>
      <w:r>
        <w:rPr>
          <w:rFonts w:ascii="Arial" w:hAnsi="Arial" w:cs="Arial"/>
        </w:rPr>
        <w:tab/>
      </w:r>
      <w:r w:rsidR="000E0E26" w:rsidRPr="00393BE9">
        <w:rPr>
          <w:rFonts w:ascii="Arial" w:hAnsi="Arial" w:cs="Arial"/>
        </w:rPr>
        <w:t xml:space="preserve">Improve community awareness of the benefits of universal design. </w:t>
      </w:r>
    </w:p>
    <w:p w:rsidR="000E0E26" w:rsidRPr="00393BE9" w:rsidRDefault="000E0E26" w:rsidP="000E0E26">
      <w:pPr>
        <w:rPr>
          <w:rFonts w:ascii="Arial" w:hAnsi="Arial" w:cs="Arial"/>
        </w:rPr>
      </w:pPr>
    </w:p>
    <w:p w:rsidR="000E0E26" w:rsidRPr="00393BE9" w:rsidRDefault="00086A6D" w:rsidP="00086A6D">
      <w:pPr>
        <w:ind w:left="51"/>
        <w:rPr>
          <w:rFonts w:ascii="Arial" w:hAnsi="Arial" w:cs="Arial"/>
        </w:rPr>
      </w:pPr>
      <w:r>
        <w:rPr>
          <w:rFonts w:ascii="Arial" w:hAnsi="Arial" w:cs="Arial"/>
        </w:rPr>
        <w:t>1.7</w:t>
      </w:r>
      <w:r>
        <w:rPr>
          <w:rFonts w:ascii="Arial" w:hAnsi="Arial" w:cs="Arial"/>
        </w:rPr>
        <w:tab/>
      </w:r>
      <w:r w:rsidR="000E0E26" w:rsidRPr="00393BE9">
        <w:rPr>
          <w:rFonts w:ascii="Arial" w:hAnsi="Arial" w:cs="Arial"/>
        </w:rPr>
        <w:t>Promote universal design principles in procurement.</w:t>
      </w:r>
    </w:p>
    <w:p w:rsidR="000E0E26" w:rsidRPr="00393BE9" w:rsidRDefault="000E0E26" w:rsidP="000E0E26">
      <w:pPr>
        <w:rPr>
          <w:rFonts w:ascii="Arial" w:hAnsi="Arial" w:cs="Arial"/>
        </w:rPr>
      </w:pPr>
    </w:p>
    <w:p w:rsidR="008B7E3A" w:rsidRDefault="00086A6D" w:rsidP="00086A6D">
      <w:pPr>
        <w:ind w:left="51"/>
        <w:rPr>
          <w:rFonts w:ascii="Arial" w:hAnsi="Arial" w:cs="Arial"/>
        </w:rPr>
      </w:pPr>
      <w:r>
        <w:rPr>
          <w:rFonts w:ascii="Arial" w:hAnsi="Arial" w:cs="Arial"/>
        </w:rPr>
        <w:t>1.8</w:t>
      </w:r>
      <w:r>
        <w:rPr>
          <w:rFonts w:ascii="Arial" w:hAnsi="Arial" w:cs="Arial"/>
        </w:rPr>
        <w:tab/>
      </w:r>
      <w:r w:rsidR="008B7E3A" w:rsidRPr="008B7E3A">
        <w:rPr>
          <w:rFonts w:ascii="Arial" w:hAnsi="Arial" w:cs="Arial"/>
        </w:rPr>
        <w:t>All governments adopt the mandated conformance levels for web accessibility as a baseline requirement to ensure more people with disability have access to online information and services.</w:t>
      </w:r>
    </w:p>
    <w:p w:rsidR="008B7E3A" w:rsidRDefault="008B7E3A" w:rsidP="008B7E3A">
      <w:pPr>
        <w:rPr>
          <w:rFonts w:ascii="Calibri" w:hAnsi="Calibri"/>
          <w:i/>
          <w:iCs/>
          <w:color w:val="1F497D"/>
        </w:rPr>
      </w:pPr>
    </w:p>
    <w:p w:rsidR="000E0E26" w:rsidRPr="00393BE9" w:rsidRDefault="00086A6D" w:rsidP="00086A6D">
      <w:pPr>
        <w:ind w:left="51"/>
        <w:rPr>
          <w:rFonts w:ascii="Arial" w:hAnsi="Arial" w:cs="Arial"/>
        </w:rPr>
      </w:pPr>
      <w:r>
        <w:rPr>
          <w:rFonts w:ascii="Arial" w:hAnsi="Arial" w:cs="Arial"/>
        </w:rPr>
        <w:t>1.9</w:t>
      </w:r>
      <w:r>
        <w:rPr>
          <w:rFonts w:ascii="Arial" w:hAnsi="Arial" w:cs="Arial"/>
        </w:rPr>
        <w:tab/>
      </w:r>
      <w:r w:rsidR="000E0E26" w:rsidRPr="00393BE9">
        <w:rPr>
          <w:rFonts w:ascii="Arial" w:hAnsi="Arial" w:cs="Arial"/>
        </w:rPr>
        <w:t>Use the National Broadband Network as an enabling technology platform to deliver innovative services, communication and support for people with disability, their families and carers.</w:t>
      </w:r>
    </w:p>
    <w:p w:rsidR="000E0E26" w:rsidRDefault="000E0E26" w:rsidP="000E0E26">
      <w:pPr>
        <w:rPr>
          <w:rFonts w:ascii="Arial" w:hAnsi="Arial" w:cs="Arial"/>
        </w:rPr>
      </w:pPr>
    </w:p>
    <w:p w:rsidR="000E0E26" w:rsidRDefault="000E0E26" w:rsidP="000E0E26">
      <w:pPr>
        <w:rPr>
          <w:rFonts w:ascii="Arial" w:hAnsi="Arial" w:cs="Arial"/>
        </w:rPr>
      </w:pPr>
    </w:p>
    <w:p w:rsidR="007F3B1D" w:rsidRDefault="007F3B1D" w:rsidP="0060642B">
      <w:pPr>
        <w:pStyle w:val="ListParagraph"/>
        <w:tabs>
          <w:tab w:val="num" w:pos="110"/>
        </w:tabs>
        <w:ind w:left="220" w:hanging="220"/>
        <w:rPr>
          <w:rFonts w:ascii="Arial" w:hAnsi="Arial" w:cs="Arial"/>
          <w:sz w:val="22"/>
          <w:szCs w:val="22"/>
        </w:rPr>
      </w:pPr>
    </w:p>
    <w:p w:rsidR="008C5568" w:rsidRPr="0092258E" w:rsidRDefault="00D560C7" w:rsidP="008C5568">
      <w:pPr>
        <w:autoSpaceDE w:val="0"/>
        <w:autoSpaceDN w:val="0"/>
        <w:adjustRightInd w:val="0"/>
        <w:rPr>
          <w:rFonts w:ascii="Arial" w:hAnsi="Arial" w:cs="Arial"/>
        </w:rPr>
      </w:pPr>
      <w:r>
        <w:rPr>
          <w:rFonts w:ascii="Arial" w:hAnsi="Arial" w:cs="Arial"/>
          <w:b/>
          <w:sz w:val="28"/>
          <w:szCs w:val="28"/>
        </w:rPr>
        <w:br w:type="page"/>
      </w:r>
      <w:r w:rsidR="00086A6D">
        <w:rPr>
          <w:rFonts w:ascii="Arial" w:hAnsi="Arial" w:cs="Arial"/>
          <w:b/>
          <w:sz w:val="28"/>
          <w:szCs w:val="28"/>
        </w:rPr>
        <w:t>2</w:t>
      </w:r>
      <w:r w:rsidR="00086A6D">
        <w:rPr>
          <w:rFonts w:ascii="Arial" w:hAnsi="Arial" w:cs="Arial"/>
          <w:b/>
          <w:sz w:val="28"/>
          <w:szCs w:val="28"/>
        </w:rPr>
        <w:tab/>
      </w:r>
      <w:r w:rsidR="008C5568" w:rsidRPr="0092258E">
        <w:rPr>
          <w:rFonts w:ascii="Arial" w:hAnsi="Arial" w:cs="Arial"/>
          <w:b/>
        </w:rPr>
        <w:t xml:space="preserve">Rights protection, justice and legislation </w:t>
      </w:r>
    </w:p>
    <w:p w:rsidR="008C5568" w:rsidRDefault="008C5568" w:rsidP="008C5568">
      <w:pPr>
        <w:rPr>
          <w:rFonts w:ascii="Arial" w:hAnsi="Arial" w:cs="Arial"/>
          <w:b/>
        </w:rPr>
      </w:pPr>
    </w:p>
    <w:p w:rsidR="008C5568" w:rsidRPr="0092258E" w:rsidRDefault="008C5568" w:rsidP="008C5568">
      <w:pPr>
        <w:rPr>
          <w:rFonts w:ascii="Arial" w:hAnsi="Arial" w:cs="Arial"/>
          <w:color w:val="3366FF"/>
        </w:rPr>
      </w:pPr>
      <w:r w:rsidRPr="0092258E">
        <w:rPr>
          <w:rFonts w:ascii="Arial" w:hAnsi="Arial" w:cs="Arial"/>
          <w:color w:val="3366FF"/>
        </w:rPr>
        <w:t>Outcome:  People with disability have their rights promoted, upheld and protected</w:t>
      </w:r>
      <w:r w:rsidR="004E3072">
        <w:rPr>
          <w:rFonts w:ascii="Arial" w:hAnsi="Arial" w:cs="Arial"/>
          <w:color w:val="3366FF"/>
        </w:rPr>
        <w:t>.</w:t>
      </w:r>
    </w:p>
    <w:p w:rsidR="008C5568" w:rsidRDefault="008C5568" w:rsidP="008C5568">
      <w:pPr>
        <w:rPr>
          <w:rFonts w:ascii="Arial" w:hAnsi="Arial" w:cs="Arial"/>
          <w:b/>
          <w:color w:val="3366FF"/>
        </w:rPr>
      </w:pPr>
    </w:p>
    <w:p w:rsidR="0044542B" w:rsidRDefault="008C5568" w:rsidP="008C5568">
      <w:pPr>
        <w:rPr>
          <w:rFonts w:ascii="Arial" w:hAnsi="Arial" w:cs="Arial"/>
        </w:rPr>
      </w:pPr>
      <w:smartTag w:uri="urn:schemas-microsoft-com:office:smarttags" w:element="country-region">
        <w:smartTag w:uri="urn:schemas-microsoft-com:office:smarttags" w:element="place">
          <w:r w:rsidRPr="007F3B1D">
            <w:rPr>
              <w:rFonts w:ascii="Arial" w:hAnsi="Arial" w:cs="Arial"/>
            </w:rPr>
            <w:t>Australia</w:t>
          </w:r>
        </w:smartTag>
      </w:smartTag>
      <w:r>
        <w:rPr>
          <w:rFonts w:ascii="Arial" w:hAnsi="Arial" w:cs="Arial"/>
        </w:rPr>
        <w:t>’</w:t>
      </w:r>
      <w:r w:rsidRPr="007F3B1D">
        <w:rPr>
          <w:rFonts w:ascii="Arial" w:hAnsi="Arial" w:cs="Arial"/>
        </w:rPr>
        <w:t xml:space="preserve">s Human Rights </w:t>
      </w:r>
      <w:r>
        <w:rPr>
          <w:rFonts w:ascii="Arial" w:hAnsi="Arial" w:cs="Arial"/>
        </w:rPr>
        <w:t>F</w:t>
      </w:r>
      <w:r w:rsidRPr="007F3B1D">
        <w:rPr>
          <w:rFonts w:ascii="Arial" w:hAnsi="Arial" w:cs="Arial"/>
        </w:rPr>
        <w:t xml:space="preserve">ramework recognises </w:t>
      </w:r>
      <w:r w:rsidR="0092258E">
        <w:rPr>
          <w:rFonts w:ascii="Arial" w:hAnsi="Arial" w:cs="Arial"/>
        </w:rPr>
        <w:t xml:space="preserve">that </w:t>
      </w:r>
      <w:r w:rsidRPr="007F3B1D">
        <w:rPr>
          <w:rFonts w:ascii="Arial" w:hAnsi="Arial" w:cs="Arial"/>
        </w:rPr>
        <w:t xml:space="preserve">all Australians are responsible for respecting and protecting human rights and ensuring that our commitment to a </w:t>
      </w:r>
      <w:r w:rsidR="0092258E">
        <w:rPr>
          <w:rFonts w:ascii="Arial" w:hAnsi="Arial" w:cs="Arial"/>
        </w:rPr>
        <w:t>‘</w:t>
      </w:r>
      <w:r w:rsidRPr="007F3B1D">
        <w:rPr>
          <w:rFonts w:ascii="Arial" w:hAnsi="Arial" w:cs="Arial"/>
        </w:rPr>
        <w:t>fair go</w:t>
      </w:r>
      <w:r w:rsidR="0092258E">
        <w:rPr>
          <w:rFonts w:ascii="Arial" w:hAnsi="Arial" w:cs="Arial"/>
        </w:rPr>
        <w:t>’</w:t>
      </w:r>
      <w:r w:rsidRPr="007F3B1D">
        <w:rPr>
          <w:rFonts w:ascii="Arial" w:hAnsi="Arial" w:cs="Arial"/>
        </w:rPr>
        <w:t xml:space="preserve"> becomes a reality for all Australians. </w:t>
      </w:r>
      <w:smartTag w:uri="urn:schemas-microsoft-com:office:smarttags" w:element="country-region">
        <w:smartTag w:uri="urn:schemas-microsoft-com:office:smarttags" w:element="place">
          <w:r w:rsidRPr="007F3B1D">
            <w:rPr>
              <w:rFonts w:ascii="Arial" w:hAnsi="Arial" w:cs="Arial"/>
            </w:rPr>
            <w:t>Australia</w:t>
          </w:r>
        </w:smartTag>
      </w:smartTag>
      <w:r w:rsidRPr="007F3B1D">
        <w:rPr>
          <w:rFonts w:ascii="Arial" w:hAnsi="Arial" w:cs="Arial"/>
        </w:rPr>
        <w:t xml:space="preserve"> has had a rights-oriented focus in relation to disability for many years.</w:t>
      </w:r>
      <w:r>
        <w:rPr>
          <w:rFonts w:ascii="Arial" w:hAnsi="Arial" w:cs="Arial"/>
        </w:rPr>
        <w:t> </w:t>
      </w:r>
      <w:r w:rsidRPr="007F3B1D">
        <w:rPr>
          <w:rFonts w:ascii="Arial" w:hAnsi="Arial" w:cs="Arial"/>
        </w:rPr>
        <w:t xml:space="preserve">This focus is demonstrated in </w:t>
      </w:r>
      <w:smartTag w:uri="urn:schemas-microsoft-com:office:smarttags" w:element="country-region">
        <w:smartTag w:uri="urn:schemas-microsoft-com:office:smarttags" w:element="place">
          <w:r w:rsidRPr="007F3B1D">
            <w:rPr>
              <w:rFonts w:ascii="Arial" w:hAnsi="Arial" w:cs="Arial"/>
            </w:rPr>
            <w:t>Australia</w:t>
          </w:r>
        </w:smartTag>
      </w:smartTag>
      <w:r>
        <w:rPr>
          <w:rFonts w:ascii="Arial" w:hAnsi="Arial" w:cs="Arial"/>
        </w:rPr>
        <w:t>’</w:t>
      </w:r>
      <w:r w:rsidRPr="007F3B1D">
        <w:rPr>
          <w:rFonts w:ascii="Arial" w:hAnsi="Arial" w:cs="Arial"/>
        </w:rPr>
        <w:t xml:space="preserve">s </w:t>
      </w:r>
      <w:r w:rsidRPr="005C13B4">
        <w:rPr>
          <w:rFonts w:ascii="Arial" w:hAnsi="Arial" w:cs="Arial"/>
          <w:i/>
        </w:rPr>
        <w:t>Disability Discrimination Act</w:t>
      </w:r>
      <w:r w:rsidR="00CA377B" w:rsidRPr="005C13B4">
        <w:rPr>
          <w:rFonts w:ascii="Arial" w:hAnsi="Arial" w:cs="Arial"/>
          <w:i/>
        </w:rPr>
        <w:t xml:space="preserve"> </w:t>
      </w:r>
      <w:r w:rsidR="00ED23CE" w:rsidRPr="005C13B4">
        <w:rPr>
          <w:rFonts w:ascii="Arial" w:hAnsi="Arial" w:cs="Arial"/>
          <w:i/>
        </w:rPr>
        <w:t>1992</w:t>
      </w:r>
      <w:r w:rsidRPr="007F3B1D">
        <w:rPr>
          <w:rFonts w:ascii="Arial" w:hAnsi="Arial" w:cs="Arial"/>
        </w:rPr>
        <w:t xml:space="preserve">. It is also implicit in </w:t>
      </w:r>
      <w:smartTag w:uri="urn:schemas-microsoft-com:office:smarttags" w:element="country-region">
        <w:smartTag w:uri="urn:schemas-microsoft-com:office:smarttags" w:element="place">
          <w:r w:rsidRPr="007F3B1D">
            <w:rPr>
              <w:rFonts w:ascii="Arial" w:hAnsi="Arial" w:cs="Arial"/>
            </w:rPr>
            <w:t>Australia</w:t>
          </w:r>
        </w:smartTag>
      </w:smartTag>
      <w:r>
        <w:rPr>
          <w:rFonts w:ascii="Arial" w:hAnsi="Arial" w:cs="Arial"/>
        </w:rPr>
        <w:t>’</w:t>
      </w:r>
      <w:r w:rsidRPr="007F3B1D">
        <w:rPr>
          <w:rFonts w:ascii="Arial" w:hAnsi="Arial" w:cs="Arial"/>
        </w:rPr>
        <w:t xml:space="preserve">s ratification of the </w:t>
      </w:r>
      <w:r w:rsidR="00ED23CE">
        <w:rPr>
          <w:rFonts w:ascii="Arial" w:hAnsi="Arial" w:cs="Arial"/>
        </w:rPr>
        <w:t>CRPD</w:t>
      </w:r>
      <w:r w:rsidRPr="007F3B1D">
        <w:rPr>
          <w:rFonts w:ascii="Arial" w:hAnsi="Arial" w:cs="Arial"/>
        </w:rPr>
        <w:t xml:space="preserve"> which views persons with disabilit</w:t>
      </w:r>
      <w:r>
        <w:rPr>
          <w:rFonts w:ascii="Arial" w:hAnsi="Arial" w:cs="Arial"/>
        </w:rPr>
        <w:t>y</w:t>
      </w:r>
      <w:r w:rsidRPr="007F3B1D">
        <w:rPr>
          <w:rFonts w:ascii="Arial" w:hAnsi="Arial" w:cs="Arial"/>
        </w:rPr>
        <w:t xml:space="preserve"> as people with rights. </w:t>
      </w:r>
    </w:p>
    <w:p w:rsidR="0044542B" w:rsidRDefault="0044542B" w:rsidP="008C5568">
      <w:pPr>
        <w:rPr>
          <w:rFonts w:ascii="Arial" w:hAnsi="Arial" w:cs="Arial"/>
        </w:rPr>
      </w:pPr>
    </w:p>
    <w:p w:rsidR="008C5568" w:rsidRPr="007F3B1D" w:rsidRDefault="008C5568" w:rsidP="008C5568">
      <w:pPr>
        <w:rPr>
          <w:rFonts w:ascii="Arial" w:hAnsi="Arial" w:cs="Arial"/>
        </w:rPr>
      </w:pPr>
      <w:r w:rsidRPr="007F3B1D">
        <w:rPr>
          <w:rFonts w:ascii="Arial" w:hAnsi="Arial" w:cs="Arial"/>
        </w:rPr>
        <w:t xml:space="preserve">Nevertheless, people with disability continue to face discrimination in many areas of their lives. The </w:t>
      </w:r>
      <w:r>
        <w:rPr>
          <w:rFonts w:ascii="Arial" w:hAnsi="Arial" w:cs="Arial"/>
        </w:rPr>
        <w:t>Strategy</w:t>
      </w:r>
      <w:r w:rsidRPr="007F3B1D">
        <w:rPr>
          <w:rFonts w:ascii="Arial" w:hAnsi="Arial" w:cs="Arial"/>
        </w:rPr>
        <w:t xml:space="preserve"> seeks to promote awareness and understanding of the rights of people with disability, improve responses to people with disability in the justice system, ensure their safety and enable them to participate fully in the economic, civic and social life of our nation.</w:t>
      </w:r>
    </w:p>
    <w:p w:rsidR="008C5568" w:rsidRPr="002A149F" w:rsidRDefault="008C5568" w:rsidP="008C5568">
      <w:pPr>
        <w:rPr>
          <w:rFonts w:ascii="Arial" w:hAnsi="Arial" w:cs="Arial"/>
          <w:b/>
          <w:color w:val="3366FF"/>
        </w:rPr>
      </w:pPr>
    </w:p>
    <w:p w:rsidR="008C5568" w:rsidRPr="0092258E" w:rsidRDefault="008C5568" w:rsidP="008C5568">
      <w:pPr>
        <w:pStyle w:val="ListParagraph"/>
        <w:ind w:left="0"/>
        <w:rPr>
          <w:rFonts w:ascii="Arial" w:hAnsi="Arial" w:cs="Arial"/>
          <w:b/>
          <w:i/>
          <w:color w:val="FF0000"/>
          <w:lang w:eastAsia="en-US"/>
        </w:rPr>
      </w:pPr>
      <w:r w:rsidRPr="0092258E">
        <w:rPr>
          <w:rFonts w:ascii="Arial" w:hAnsi="Arial" w:cs="Arial"/>
          <w:b/>
          <w:i/>
          <w:color w:val="FF0000"/>
          <w:lang w:eastAsia="en-US"/>
        </w:rPr>
        <w:t>Policy Direction 1</w:t>
      </w:r>
    </w:p>
    <w:p w:rsidR="008C5568" w:rsidRPr="0092258E" w:rsidRDefault="008C5568" w:rsidP="008C5568">
      <w:pPr>
        <w:pStyle w:val="ListParagraph"/>
        <w:ind w:left="0"/>
        <w:rPr>
          <w:rFonts w:ascii="Arial" w:hAnsi="Arial" w:cs="Arial"/>
          <w:i/>
          <w:color w:val="FF0000"/>
          <w:lang w:eastAsia="en-US"/>
        </w:rPr>
      </w:pPr>
      <w:r w:rsidRPr="0092258E">
        <w:rPr>
          <w:rFonts w:ascii="Arial" w:hAnsi="Arial" w:cs="Arial"/>
          <w:i/>
          <w:color w:val="FF0000"/>
          <w:lang w:eastAsia="en-US"/>
        </w:rPr>
        <w:t>Increase awareness and acceptance of the rights of people with disability.</w:t>
      </w:r>
    </w:p>
    <w:p w:rsidR="008C5568" w:rsidRPr="0092258E" w:rsidRDefault="008C5568" w:rsidP="008C5568">
      <w:pPr>
        <w:rPr>
          <w:rFonts w:ascii="Arial" w:hAnsi="Arial" w:cs="Arial"/>
        </w:rPr>
      </w:pPr>
    </w:p>
    <w:p w:rsidR="00AD039C" w:rsidRDefault="008C5568" w:rsidP="008C5568">
      <w:pPr>
        <w:rPr>
          <w:rFonts w:ascii="Arial" w:hAnsi="Arial" w:cs="Arial"/>
        </w:rPr>
      </w:pPr>
      <w:r>
        <w:rPr>
          <w:rFonts w:ascii="Arial" w:hAnsi="Arial" w:cs="Arial"/>
        </w:rPr>
        <w:t xml:space="preserve">While </w:t>
      </w:r>
      <w:smartTag w:uri="urn:schemas-microsoft-com:office:smarttags" w:element="country-region">
        <w:smartTag w:uri="urn:schemas-microsoft-com:office:smarttags" w:element="place">
          <w:r>
            <w:rPr>
              <w:rFonts w:ascii="Arial" w:hAnsi="Arial" w:cs="Arial"/>
            </w:rPr>
            <w:t>Australia</w:t>
          </w:r>
        </w:smartTag>
      </w:smartTag>
      <w:r>
        <w:rPr>
          <w:rFonts w:ascii="Arial" w:hAnsi="Arial" w:cs="Arial"/>
        </w:rPr>
        <w:t xml:space="preserve"> has had rights-focused legislative protections for people with disability for many years, </w:t>
      </w:r>
      <w:r w:rsidR="00ED23CE">
        <w:rPr>
          <w:rFonts w:ascii="Arial" w:hAnsi="Arial" w:cs="Arial"/>
        </w:rPr>
        <w:t>more can be done to promote</w:t>
      </w:r>
      <w:r>
        <w:rPr>
          <w:rFonts w:ascii="Arial" w:hAnsi="Arial" w:cs="Arial"/>
        </w:rPr>
        <w:t xml:space="preserve"> widespread awareness </w:t>
      </w:r>
      <w:r w:rsidR="00ED23CE">
        <w:rPr>
          <w:rFonts w:ascii="Arial" w:hAnsi="Arial" w:cs="Arial"/>
        </w:rPr>
        <w:t xml:space="preserve">and </w:t>
      </w:r>
      <w:r>
        <w:rPr>
          <w:rFonts w:ascii="Arial" w:hAnsi="Arial" w:cs="Arial"/>
        </w:rPr>
        <w:t>acceptance of the rights of people with disability in practice.</w:t>
      </w:r>
    </w:p>
    <w:p w:rsidR="00AD039C" w:rsidRDefault="00AD039C" w:rsidP="008C5568">
      <w:pPr>
        <w:rPr>
          <w:rFonts w:ascii="Arial" w:hAnsi="Arial" w:cs="Arial"/>
        </w:rPr>
      </w:pPr>
    </w:p>
    <w:p w:rsidR="00AD039C" w:rsidRPr="0090448C" w:rsidRDefault="00AD039C" w:rsidP="00AD039C">
      <w:pPr>
        <w:numPr>
          <w:ilvl w:val="0"/>
          <w:numId w:val="11"/>
        </w:numPr>
        <w:autoSpaceDE w:val="0"/>
        <w:autoSpaceDN w:val="0"/>
        <w:adjustRightInd w:val="0"/>
        <w:rPr>
          <w:rFonts w:ascii="Arial" w:hAnsi="Arial" w:cs="Arial"/>
          <w:i/>
        </w:rPr>
      </w:pPr>
      <w:r w:rsidRPr="0090448C">
        <w:rPr>
          <w:rFonts w:ascii="Arial" w:hAnsi="Arial" w:cs="Arial"/>
          <w:i/>
        </w:rPr>
        <w:t xml:space="preserve">In 2008, the Victorian Office for Disability commissioned research into community attitudes towards disability. The research built on previous, similar research undertaken in </w:t>
      </w:r>
      <w:smartTag w:uri="urn:schemas-microsoft-com:office:smarttags" w:element="State">
        <w:r w:rsidRPr="0090448C">
          <w:rPr>
            <w:rFonts w:ascii="Arial" w:hAnsi="Arial" w:cs="Arial"/>
            <w:i/>
          </w:rPr>
          <w:t>Victoria</w:t>
        </w:r>
      </w:smartTag>
      <w:r w:rsidRPr="0090448C">
        <w:rPr>
          <w:rFonts w:ascii="Arial" w:hAnsi="Arial" w:cs="Arial"/>
          <w:i/>
        </w:rPr>
        <w:t xml:space="preserve">, elsewhere in </w:t>
      </w:r>
      <w:smartTag w:uri="urn:schemas-microsoft-com:office:smarttags" w:element="country-region">
        <w:smartTag w:uri="urn:schemas-microsoft-com:office:smarttags" w:element="place">
          <w:r w:rsidRPr="0090448C">
            <w:rPr>
              <w:rFonts w:ascii="Arial" w:hAnsi="Arial" w:cs="Arial"/>
              <w:i/>
            </w:rPr>
            <w:t>Australia</w:t>
          </w:r>
        </w:smartTag>
      </w:smartTag>
      <w:r w:rsidRPr="0090448C">
        <w:rPr>
          <w:rFonts w:ascii="Arial" w:hAnsi="Arial" w:cs="Arial"/>
          <w:i/>
        </w:rPr>
        <w:t xml:space="preserve"> and overseas. The survey found that attitudes towards people with a disability are steadily improving, with a significant decrease in the number of people who report feeling sorry for people with a disability, from 71</w:t>
      </w:r>
      <w:r w:rsidR="004B53B0">
        <w:rPr>
          <w:rFonts w:ascii="Arial" w:hAnsi="Arial" w:cs="Arial"/>
          <w:i/>
        </w:rPr>
        <w:t xml:space="preserve"> per cent</w:t>
      </w:r>
      <w:r w:rsidRPr="0090448C">
        <w:rPr>
          <w:rFonts w:ascii="Arial" w:hAnsi="Arial" w:cs="Arial"/>
          <w:i/>
        </w:rPr>
        <w:t xml:space="preserve"> in 2001, to 57</w:t>
      </w:r>
      <w:r w:rsidR="004B53B0">
        <w:rPr>
          <w:rFonts w:ascii="Arial" w:hAnsi="Arial" w:cs="Arial"/>
          <w:i/>
        </w:rPr>
        <w:t xml:space="preserve"> per cent</w:t>
      </w:r>
      <w:r w:rsidRPr="0090448C">
        <w:rPr>
          <w:rFonts w:ascii="Arial" w:hAnsi="Arial" w:cs="Arial"/>
          <w:i/>
        </w:rPr>
        <w:t xml:space="preserve"> in 2008. Respondents believed that community attitudes had improved, but acknowledged that there was still a long way to go</w:t>
      </w:r>
      <w:r w:rsidR="006F59E9">
        <w:rPr>
          <w:rFonts w:ascii="Arial" w:hAnsi="Arial" w:cs="Arial"/>
          <w:i/>
        </w:rPr>
        <w:t xml:space="preserve"> </w:t>
      </w:r>
      <w:r w:rsidR="006F59E9">
        <w:rPr>
          <w:rFonts w:ascii="Arial" w:hAnsi="Arial" w:cs="Arial"/>
        </w:rPr>
        <w:t>(Office for Disability Victoria, 2008)</w:t>
      </w:r>
      <w:r w:rsidRPr="0090448C">
        <w:rPr>
          <w:rFonts w:ascii="Arial" w:hAnsi="Arial" w:cs="Arial"/>
          <w:i/>
        </w:rPr>
        <w:t>.</w:t>
      </w:r>
      <w:r w:rsidR="00BB631E">
        <w:rPr>
          <w:rStyle w:val="EndnoteReference"/>
          <w:rFonts w:ascii="Arial" w:hAnsi="Arial"/>
          <w:i/>
        </w:rPr>
        <w:endnoteReference w:id="38"/>
      </w:r>
    </w:p>
    <w:p w:rsidR="00AD039C" w:rsidRPr="0092258E" w:rsidRDefault="00AD039C" w:rsidP="00AD039C">
      <w:pPr>
        <w:autoSpaceDE w:val="0"/>
        <w:autoSpaceDN w:val="0"/>
        <w:adjustRightInd w:val="0"/>
        <w:ind w:left="360"/>
        <w:rPr>
          <w:rFonts w:ascii="Arial" w:hAnsi="Arial" w:cs="Arial"/>
        </w:rPr>
      </w:pPr>
    </w:p>
    <w:p w:rsidR="008C5568" w:rsidRPr="001E5E3D" w:rsidRDefault="008C5568" w:rsidP="008C5568">
      <w:pPr>
        <w:numPr>
          <w:ilvl w:val="0"/>
          <w:numId w:val="11"/>
        </w:numPr>
        <w:autoSpaceDE w:val="0"/>
        <w:autoSpaceDN w:val="0"/>
        <w:adjustRightInd w:val="0"/>
        <w:rPr>
          <w:rFonts w:ascii="Arial" w:hAnsi="Arial" w:cs="Arial"/>
          <w:i/>
        </w:rPr>
      </w:pPr>
      <w:r w:rsidRPr="001E5E3D">
        <w:rPr>
          <w:rFonts w:ascii="Arial" w:hAnsi="Arial" w:cs="Arial"/>
          <w:i/>
        </w:rPr>
        <w:t>Overall, the DDA has been reasonably effective in reducing discrimination. But its report card is mixed and there is some way to go before its objectives are achieved</w:t>
      </w:r>
      <w:r w:rsidR="006F59E9">
        <w:rPr>
          <w:rFonts w:ascii="Arial" w:hAnsi="Arial" w:cs="Arial"/>
          <w:i/>
        </w:rPr>
        <w:t xml:space="preserve"> </w:t>
      </w:r>
      <w:r w:rsidR="006F59E9" w:rsidRPr="0092258E">
        <w:rPr>
          <w:rFonts w:ascii="Arial" w:hAnsi="Arial" w:cs="Arial"/>
        </w:rPr>
        <w:t>(Productiv</w:t>
      </w:r>
      <w:r w:rsidR="006F59E9">
        <w:rPr>
          <w:rFonts w:ascii="Arial" w:hAnsi="Arial" w:cs="Arial"/>
        </w:rPr>
        <w:t xml:space="preserve">ity Commission, </w:t>
      </w:r>
      <w:r w:rsidR="006F59E9" w:rsidRPr="0092258E">
        <w:rPr>
          <w:rFonts w:ascii="Arial" w:hAnsi="Arial" w:cs="Arial"/>
        </w:rPr>
        <w:t>2004)</w:t>
      </w:r>
      <w:r w:rsidRPr="001E5E3D">
        <w:rPr>
          <w:rFonts w:ascii="Arial" w:hAnsi="Arial" w:cs="Arial"/>
          <w:i/>
        </w:rPr>
        <w:t>.</w:t>
      </w:r>
      <w:r w:rsidR="00BB631E">
        <w:rPr>
          <w:rStyle w:val="EndnoteReference"/>
          <w:rFonts w:ascii="Arial" w:hAnsi="Arial"/>
          <w:i/>
        </w:rPr>
        <w:endnoteReference w:id="39"/>
      </w:r>
      <w:r w:rsidR="0092258E">
        <w:rPr>
          <w:rFonts w:ascii="Arial" w:hAnsi="Arial" w:cs="Arial"/>
          <w:i/>
        </w:rPr>
        <w:t xml:space="preserve"> </w:t>
      </w:r>
    </w:p>
    <w:p w:rsidR="008C5568" w:rsidRPr="001E5E3D" w:rsidRDefault="008C5568" w:rsidP="008C5568">
      <w:pPr>
        <w:autoSpaceDE w:val="0"/>
        <w:autoSpaceDN w:val="0"/>
        <w:adjustRightInd w:val="0"/>
        <w:ind w:left="360"/>
        <w:rPr>
          <w:rFonts w:ascii="Arial" w:hAnsi="Arial" w:cs="Arial"/>
          <w:i/>
        </w:rPr>
      </w:pPr>
    </w:p>
    <w:p w:rsidR="008C5568" w:rsidRPr="001E5E3D" w:rsidRDefault="008C5568" w:rsidP="008C5568">
      <w:pPr>
        <w:numPr>
          <w:ilvl w:val="0"/>
          <w:numId w:val="11"/>
        </w:numPr>
        <w:autoSpaceDE w:val="0"/>
        <w:autoSpaceDN w:val="0"/>
        <w:adjustRightInd w:val="0"/>
        <w:rPr>
          <w:rFonts w:ascii="Arial" w:hAnsi="Arial" w:cs="Arial"/>
          <w:i/>
        </w:rPr>
      </w:pPr>
      <w:r w:rsidRPr="001E5E3D">
        <w:rPr>
          <w:rFonts w:ascii="Arial" w:hAnsi="Arial" w:cs="Arial"/>
          <w:i/>
        </w:rPr>
        <w:t>Over the last 5 financial years (2004-05 t</w:t>
      </w:r>
      <w:r w:rsidR="0092258E">
        <w:rPr>
          <w:rFonts w:ascii="Arial" w:hAnsi="Arial" w:cs="Arial"/>
          <w:i/>
        </w:rPr>
        <w:t>o</w:t>
      </w:r>
      <w:r w:rsidRPr="001E5E3D">
        <w:rPr>
          <w:rFonts w:ascii="Arial" w:hAnsi="Arial" w:cs="Arial"/>
          <w:i/>
        </w:rPr>
        <w:t xml:space="preserve"> 2008-09), 3</w:t>
      </w:r>
      <w:r w:rsidR="00042950">
        <w:rPr>
          <w:rFonts w:ascii="Arial" w:hAnsi="Arial" w:cs="Arial"/>
          <w:i/>
        </w:rPr>
        <w:t>,</w:t>
      </w:r>
      <w:r w:rsidRPr="001E5E3D">
        <w:rPr>
          <w:rFonts w:ascii="Arial" w:hAnsi="Arial" w:cs="Arial"/>
          <w:i/>
        </w:rPr>
        <w:t xml:space="preserve">854 complaints sent to the AHRC were lodged under the </w:t>
      </w:r>
      <w:r w:rsidRPr="005C13B4">
        <w:rPr>
          <w:rFonts w:ascii="Arial" w:hAnsi="Arial" w:cs="Arial"/>
        </w:rPr>
        <w:t>Disability Discrimination Act</w:t>
      </w:r>
      <w:r w:rsidRPr="001E5E3D">
        <w:rPr>
          <w:rFonts w:ascii="Arial" w:hAnsi="Arial" w:cs="Arial"/>
          <w:i/>
        </w:rPr>
        <w:t>. This equates to 44</w:t>
      </w:r>
      <w:r w:rsidR="004B53B0">
        <w:rPr>
          <w:rFonts w:ascii="Arial" w:hAnsi="Arial" w:cs="Arial"/>
          <w:i/>
        </w:rPr>
        <w:t xml:space="preserve"> per cent</w:t>
      </w:r>
      <w:r w:rsidRPr="001E5E3D">
        <w:rPr>
          <w:rFonts w:ascii="Arial" w:hAnsi="Arial" w:cs="Arial"/>
          <w:i/>
        </w:rPr>
        <w:t xml:space="preserve"> of all complaints received by the AHRC.  For the past five reporting periods, the majority of complaints have been lodged under the </w:t>
      </w:r>
      <w:r w:rsidRPr="005C13B4">
        <w:rPr>
          <w:rFonts w:ascii="Arial" w:hAnsi="Arial" w:cs="Arial"/>
        </w:rPr>
        <w:t>Disability Discrimination Act</w:t>
      </w:r>
      <w:r w:rsidRPr="001E5E3D">
        <w:rPr>
          <w:rFonts w:ascii="Arial" w:hAnsi="Arial" w:cs="Arial"/>
          <w:i/>
        </w:rPr>
        <w:t xml:space="preserve"> and the </w:t>
      </w:r>
      <w:r w:rsidRPr="005C13B4">
        <w:rPr>
          <w:rFonts w:ascii="Arial" w:hAnsi="Arial" w:cs="Arial"/>
        </w:rPr>
        <w:t>Sex Discrimination Act</w:t>
      </w:r>
      <w:r w:rsidR="006F59E9">
        <w:rPr>
          <w:rFonts w:ascii="Arial" w:hAnsi="Arial" w:cs="Arial"/>
        </w:rPr>
        <w:t xml:space="preserve"> </w:t>
      </w:r>
      <w:r w:rsidR="006F59E9">
        <w:rPr>
          <w:rFonts w:ascii="Arial" w:hAnsi="Arial" w:cs="Arial"/>
          <w:i/>
        </w:rPr>
        <w:t>(</w:t>
      </w:r>
      <w:r w:rsidR="006F59E9">
        <w:rPr>
          <w:rFonts w:ascii="Arial" w:hAnsi="Arial" w:cs="Arial"/>
        </w:rPr>
        <w:t>Australian Human Rights Commission,</w:t>
      </w:r>
      <w:r w:rsidR="006F59E9" w:rsidRPr="0092258E">
        <w:rPr>
          <w:rFonts w:ascii="Arial" w:hAnsi="Arial" w:cs="Arial"/>
        </w:rPr>
        <w:t xml:space="preserve"> 2</w:t>
      </w:r>
      <w:r w:rsidR="006F59E9">
        <w:rPr>
          <w:rFonts w:ascii="Arial" w:hAnsi="Arial" w:cs="Arial"/>
        </w:rPr>
        <w:t>0</w:t>
      </w:r>
      <w:r w:rsidR="006F59E9" w:rsidRPr="0092258E">
        <w:rPr>
          <w:rFonts w:ascii="Arial" w:hAnsi="Arial" w:cs="Arial"/>
        </w:rPr>
        <w:t>09)</w:t>
      </w:r>
      <w:r w:rsidRPr="001E5E3D">
        <w:rPr>
          <w:rFonts w:ascii="Arial" w:hAnsi="Arial" w:cs="Arial"/>
          <w:i/>
        </w:rPr>
        <w:t>.</w:t>
      </w:r>
      <w:r w:rsidR="00BB631E">
        <w:rPr>
          <w:rStyle w:val="EndnoteReference"/>
          <w:rFonts w:ascii="Arial" w:hAnsi="Arial"/>
          <w:i/>
        </w:rPr>
        <w:endnoteReference w:id="40"/>
      </w:r>
      <w:r w:rsidRPr="001E5E3D">
        <w:rPr>
          <w:rFonts w:ascii="Arial" w:hAnsi="Arial" w:cs="Arial"/>
          <w:i/>
        </w:rPr>
        <w:t xml:space="preserve"> </w:t>
      </w:r>
    </w:p>
    <w:p w:rsidR="008C5568" w:rsidRPr="001E5E3D" w:rsidRDefault="008C5568" w:rsidP="008C5568">
      <w:pPr>
        <w:autoSpaceDE w:val="0"/>
        <w:autoSpaceDN w:val="0"/>
        <w:adjustRightInd w:val="0"/>
        <w:rPr>
          <w:rFonts w:ascii="Arial" w:hAnsi="Arial" w:cs="Arial"/>
          <w:i/>
        </w:rPr>
      </w:pPr>
    </w:p>
    <w:p w:rsidR="008C5568" w:rsidRPr="0092258E" w:rsidRDefault="008C5568" w:rsidP="008C5568">
      <w:pPr>
        <w:numPr>
          <w:ilvl w:val="0"/>
          <w:numId w:val="11"/>
        </w:numPr>
        <w:autoSpaceDE w:val="0"/>
        <w:autoSpaceDN w:val="0"/>
        <w:adjustRightInd w:val="0"/>
        <w:rPr>
          <w:rFonts w:ascii="Arial" w:hAnsi="Arial" w:cs="Arial"/>
        </w:rPr>
      </w:pPr>
      <w:r w:rsidRPr="001E5E3D">
        <w:rPr>
          <w:rFonts w:ascii="Arial" w:hAnsi="Arial" w:cs="Arial"/>
          <w:i/>
        </w:rPr>
        <w:t xml:space="preserve">Rates are also high in </w:t>
      </w:r>
      <w:r w:rsidR="00B62A63">
        <w:rPr>
          <w:rFonts w:ascii="Arial" w:hAnsi="Arial" w:cs="Arial"/>
          <w:i/>
        </w:rPr>
        <w:t>State</w:t>
      </w:r>
      <w:r w:rsidR="005C13B4">
        <w:rPr>
          <w:rFonts w:ascii="Arial" w:hAnsi="Arial" w:cs="Arial"/>
          <w:i/>
        </w:rPr>
        <w:t>/</w:t>
      </w:r>
      <w:r w:rsidR="00B62A63">
        <w:rPr>
          <w:rFonts w:ascii="Arial" w:hAnsi="Arial" w:cs="Arial"/>
          <w:i/>
        </w:rPr>
        <w:t>Territory</w:t>
      </w:r>
      <w:r w:rsidRPr="001E5E3D">
        <w:rPr>
          <w:rFonts w:ascii="Arial" w:hAnsi="Arial" w:cs="Arial"/>
          <w:i/>
        </w:rPr>
        <w:t xml:space="preserve"> jurisdictions</w:t>
      </w:r>
      <w:r w:rsidR="0092258E">
        <w:rPr>
          <w:rFonts w:ascii="Arial" w:hAnsi="Arial" w:cs="Arial"/>
          <w:i/>
        </w:rPr>
        <w:t>. F</w:t>
      </w:r>
      <w:r w:rsidRPr="001E5E3D">
        <w:rPr>
          <w:rFonts w:ascii="Arial" w:hAnsi="Arial" w:cs="Arial"/>
          <w:i/>
        </w:rPr>
        <w:t>or instance</w:t>
      </w:r>
      <w:r w:rsidR="0092258E">
        <w:rPr>
          <w:rFonts w:ascii="Arial" w:hAnsi="Arial" w:cs="Arial"/>
          <w:i/>
        </w:rPr>
        <w:t>,</w:t>
      </w:r>
      <w:r w:rsidRPr="001E5E3D">
        <w:rPr>
          <w:rFonts w:ascii="Arial" w:hAnsi="Arial" w:cs="Arial"/>
          <w:i/>
        </w:rPr>
        <w:t xml:space="preserve"> the most recent report from the N</w:t>
      </w:r>
      <w:r w:rsidR="005C13B4">
        <w:rPr>
          <w:rFonts w:ascii="Arial" w:hAnsi="Arial" w:cs="Arial"/>
          <w:i/>
        </w:rPr>
        <w:t xml:space="preserve">ew </w:t>
      </w:r>
      <w:r w:rsidRPr="001E5E3D">
        <w:rPr>
          <w:rFonts w:ascii="Arial" w:hAnsi="Arial" w:cs="Arial"/>
          <w:i/>
        </w:rPr>
        <w:t>S</w:t>
      </w:r>
      <w:r w:rsidR="005C13B4">
        <w:rPr>
          <w:rFonts w:ascii="Arial" w:hAnsi="Arial" w:cs="Arial"/>
          <w:i/>
        </w:rPr>
        <w:t xml:space="preserve">outh </w:t>
      </w:r>
      <w:r w:rsidRPr="001E5E3D">
        <w:rPr>
          <w:rFonts w:ascii="Arial" w:hAnsi="Arial" w:cs="Arial"/>
          <w:i/>
        </w:rPr>
        <w:t>W</w:t>
      </w:r>
      <w:r w:rsidR="005C13B4">
        <w:rPr>
          <w:rFonts w:ascii="Arial" w:hAnsi="Arial" w:cs="Arial"/>
          <w:i/>
        </w:rPr>
        <w:t>ales</w:t>
      </w:r>
      <w:r w:rsidRPr="001E5E3D">
        <w:rPr>
          <w:rFonts w:ascii="Arial" w:hAnsi="Arial" w:cs="Arial"/>
          <w:i/>
        </w:rPr>
        <w:t xml:space="preserve"> </w:t>
      </w:r>
      <w:r>
        <w:rPr>
          <w:rFonts w:ascii="Arial" w:hAnsi="Arial" w:cs="Arial"/>
          <w:i/>
        </w:rPr>
        <w:t xml:space="preserve">Administrative Decisions Tribunal (ADT) </w:t>
      </w:r>
      <w:r w:rsidRPr="001E5E3D">
        <w:rPr>
          <w:rFonts w:ascii="Arial" w:hAnsi="Arial" w:cs="Arial"/>
          <w:i/>
        </w:rPr>
        <w:t>says disability is the most frequently cited grounds of discrimination and this is well in front of race and sex discrimination</w:t>
      </w:r>
      <w:r w:rsidR="006F59E9">
        <w:rPr>
          <w:rFonts w:ascii="Arial" w:hAnsi="Arial" w:cs="Arial"/>
          <w:i/>
        </w:rPr>
        <w:t xml:space="preserve"> </w:t>
      </w:r>
      <w:r w:rsidR="006F59E9">
        <w:rPr>
          <w:rFonts w:ascii="Arial" w:hAnsi="Arial" w:cs="Arial"/>
        </w:rPr>
        <w:t>(NSW Administrative Decisions Tribunal, 20</w:t>
      </w:r>
      <w:r w:rsidR="006F59E9" w:rsidRPr="0092258E">
        <w:rPr>
          <w:rFonts w:ascii="Arial" w:hAnsi="Arial" w:cs="Arial"/>
        </w:rPr>
        <w:t>09)</w:t>
      </w:r>
      <w:r w:rsidRPr="0092258E">
        <w:rPr>
          <w:rFonts w:ascii="Arial" w:hAnsi="Arial" w:cs="Arial"/>
        </w:rPr>
        <w:t>.</w:t>
      </w:r>
      <w:r w:rsidR="00BB631E">
        <w:rPr>
          <w:rStyle w:val="EndnoteReference"/>
          <w:rFonts w:ascii="Arial" w:hAnsi="Arial"/>
        </w:rPr>
        <w:endnoteReference w:id="41"/>
      </w:r>
      <w:r w:rsidR="00BB631E">
        <w:rPr>
          <w:rFonts w:ascii="Arial" w:hAnsi="Arial" w:cs="Arial"/>
        </w:rPr>
        <w:t xml:space="preserve"> </w:t>
      </w:r>
    </w:p>
    <w:p w:rsidR="008C5568" w:rsidRPr="0092258E" w:rsidRDefault="008C5568" w:rsidP="001754B1">
      <w:pPr>
        <w:autoSpaceDE w:val="0"/>
        <w:autoSpaceDN w:val="0"/>
        <w:adjustRightInd w:val="0"/>
        <w:ind w:left="360"/>
        <w:rPr>
          <w:rFonts w:ascii="Arial" w:hAnsi="Arial" w:cs="Arial"/>
        </w:rPr>
      </w:pPr>
    </w:p>
    <w:p w:rsidR="008C5568" w:rsidRPr="0092258E" w:rsidRDefault="008C5568" w:rsidP="008C5568">
      <w:pPr>
        <w:pStyle w:val="ListParagraph"/>
        <w:ind w:left="0"/>
        <w:rPr>
          <w:rFonts w:ascii="Arial" w:hAnsi="Arial" w:cs="Arial"/>
          <w:b/>
          <w:i/>
          <w:color w:val="FF0000"/>
          <w:lang w:eastAsia="en-US"/>
        </w:rPr>
      </w:pPr>
      <w:r w:rsidRPr="0092258E">
        <w:rPr>
          <w:rFonts w:ascii="Arial" w:hAnsi="Arial" w:cs="Arial"/>
          <w:b/>
          <w:i/>
          <w:color w:val="FF0000"/>
          <w:lang w:eastAsia="en-US"/>
        </w:rPr>
        <w:t>Policy Direction 2</w:t>
      </w:r>
    </w:p>
    <w:p w:rsidR="008C5568" w:rsidRPr="0092258E" w:rsidRDefault="008C5568" w:rsidP="008C5568">
      <w:pPr>
        <w:pStyle w:val="ListParagraph"/>
        <w:ind w:left="0"/>
        <w:rPr>
          <w:rFonts w:ascii="Arial" w:hAnsi="Arial" w:cs="Arial"/>
          <w:i/>
          <w:color w:val="FF0000"/>
          <w:lang w:eastAsia="en-US"/>
        </w:rPr>
      </w:pPr>
      <w:r w:rsidRPr="0092258E">
        <w:rPr>
          <w:rFonts w:ascii="Arial" w:hAnsi="Arial" w:cs="Arial"/>
          <w:i/>
          <w:color w:val="FF0000"/>
          <w:lang w:eastAsia="en-US"/>
        </w:rPr>
        <w:t>Remove societal barriers preventing people with disability from participating as equal citizens.</w:t>
      </w:r>
    </w:p>
    <w:p w:rsidR="008C5568" w:rsidRPr="006408EA" w:rsidRDefault="008C5568" w:rsidP="008C5568">
      <w:pPr>
        <w:tabs>
          <w:tab w:val="num" w:pos="720"/>
        </w:tabs>
        <w:rPr>
          <w:rFonts w:ascii="Arial" w:hAnsi="Arial" w:cs="Arial"/>
          <w:b/>
          <w:color w:val="FF0000"/>
        </w:rPr>
      </w:pPr>
    </w:p>
    <w:p w:rsidR="008C5568" w:rsidRDefault="008C5568" w:rsidP="008C5568">
      <w:pPr>
        <w:rPr>
          <w:rFonts w:ascii="Arial" w:hAnsi="Arial" w:cs="Arial"/>
        </w:rPr>
      </w:pPr>
      <w:r w:rsidRPr="00EA444B">
        <w:rPr>
          <w:rFonts w:ascii="Arial" w:hAnsi="Arial" w:cs="Arial"/>
        </w:rPr>
        <w:t>Sometimes soci</w:t>
      </w:r>
      <w:r>
        <w:rPr>
          <w:rFonts w:ascii="Arial" w:hAnsi="Arial" w:cs="Arial"/>
        </w:rPr>
        <w:t>et</w:t>
      </w:r>
      <w:r w:rsidRPr="00EA444B">
        <w:rPr>
          <w:rFonts w:ascii="Arial" w:hAnsi="Arial" w:cs="Arial"/>
        </w:rPr>
        <w:t>al barriers can stand in the way of people exercising their rights as citizens</w:t>
      </w:r>
      <w:r w:rsidR="005C13B4">
        <w:rPr>
          <w:rFonts w:ascii="Arial" w:hAnsi="Arial" w:cs="Arial"/>
        </w:rPr>
        <w:t>,</w:t>
      </w:r>
      <w:r>
        <w:rPr>
          <w:rFonts w:ascii="Arial" w:hAnsi="Arial" w:cs="Arial"/>
        </w:rPr>
        <w:t xml:space="preserve"> including </w:t>
      </w:r>
      <w:r w:rsidR="005C13B4">
        <w:rPr>
          <w:rFonts w:ascii="Arial" w:hAnsi="Arial" w:cs="Arial"/>
        </w:rPr>
        <w:t>with</w:t>
      </w:r>
      <w:r>
        <w:rPr>
          <w:rFonts w:ascii="Arial" w:hAnsi="Arial" w:cs="Arial"/>
        </w:rPr>
        <w:t>in the political and justice systems</w:t>
      </w:r>
      <w:r w:rsidRPr="00EA444B">
        <w:rPr>
          <w:rFonts w:ascii="Arial" w:hAnsi="Arial" w:cs="Arial"/>
        </w:rPr>
        <w:t>. For instance, while most people with disability may not be directly excluded from voting,</w:t>
      </w:r>
      <w:r>
        <w:rPr>
          <w:rFonts w:ascii="Arial" w:hAnsi="Arial" w:cs="Arial"/>
        </w:rPr>
        <w:t xml:space="preserve"> some </w:t>
      </w:r>
      <w:r w:rsidR="00ED23CE">
        <w:rPr>
          <w:rFonts w:ascii="Arial" w:hAnsi="Arial" w:cs="Arial"/>
        </w:rPr>
        <w:t>experiences may</w:t>
      </w:r>
      <w:r>
        <w:rPr>
          <w:rFonts w:ascii="Arial" w:hAnsi="Arial" w:cs="Arial"/>
        </w:rPr>
        <w:t xml:space="preserve"> discourage</w:t>
      </w:r>
      <w:r w:rsidR="007E0871">
        <w:rPr>
          <w:rFonts w:ascii="Arial" w:hAnsi="Arial" w:cs="Arial"/>
        </w:rPr>
        <w:t xml:space="preserve"> </w:t>
      </w:r>
      <w:r w:rsidR="00ED23CE">
        <w:rPr>
          <w:rFonts w:ascii="Arial" w:hAnsi="Arial" w:cs="Arial"/>
        </w:rPr>
        <w:t>individuals</w:t>
      </w:r>
      <w:r>
        <w:rPr>
          <w:rFonts w:ascii="Arial" w:hAnsi="Arial" w:cs="Arial"/>
        </w:rPr>
        <w:t xml:space="preserve"> from staying on the electoral roll.</w:t>
      </w:r>
      <w:r w:rsidRPr="00EA444B">
        <w:rPr>
          <w:rFonts w:ascii="Arial" w:hAnsi="Arial" w:cs="Arial"/>
        </w:rPr>
        <w:t xml:space="preserve"> </w:t>
      </w:r>
      <w:r>
        <w:rPr>
          <w:rFonts w:ascii="Arial" w:hAnsi="Arial" w:cs="Arial"/>
        </w:rPr>
        <w:t>M</w:t>
      </w:r>
      <w:r w:rsidR="00A84438">
        <w:rPr>
          <w:rFonts w:ascii="Arial" w:hAnsi="Arial" w:cs="Arial"/>
        </w:rPr>
        <w:t>any polling places are</w:t>
      </w:r>
      <w:r w:rsidRPr="00EA444B">
        <w:rPr>
          <w:rFonts w:ascii="Arial" w:hAnsi="Arial" w:cs="Arial"/>
        </w:rPr>
        <w:t xml:space="preserve"> in community halls and schools</w:t>
      </w:r>
      <w:r>
        <w:rPr>
          <w:rFonts w:ascii="Arial" w:hAnsi="Arial" w:cs="Arial"/>
        </w:rPr>
        <w:t xml:space="preserve"> and i</w:t>
      </w:r>
      <w:r w:rsidRPr="00EA444B">
        <w:rPr>
          <w:rFonts w:ascii="Arial" w:hAnsi="Arial" w:cs="Arial"/>
        </w:rPr>
        <w:t>f these are not accessible</w:t>
      </w:r>
      <w:r w:rsidR="0092258E">
        <w:rPr>
          <w:rFonts w:ascii="Arial" w:hAnsi="Arial" w:cs="Arial"/>
        </w:rPr>
        <w:t>,</w:t>
      </w:r>
      <w:r w:rsidRPr="00EA444B">
        <w:rPr>
          <w:rFonts w:ascii="Arial" w:hAnsi="Arial" w:cs="Arial"/>
        </w:rPr>
        <w:t xml:space="preserve"> </w:t>
      </w:r>
      <w:r>
        <w:rPr>
          <w:rFonts w:ascii="Arial" w:hAnsi="Arial" w:cs="Arial"/>
        </w:rPr>
        <w:t xml:space="preserve">or if support is not provided to cast a vote, </w:t>
      </w:r>
      <w:r w:rsidRPr="00EA444B">
        <w:rPr>
          <w:rFonts w:ascii="Arial" w:hAnsi="Arial" w:cs="Arial"/>
        </w:rPr>
        <w:t xml:space="preserve">a significant barrier is presented. </w:t>
      </w:r>
      <w:r>
        <w:rPr>
          <w:rFonts w:ascii="Arial" w:hAnsi="Arial" w:cs="Arial"/>
        </w:rPr>
        <w:t>Likewise</w:t>
      </w:r>
      <w:r w:rsidR="0092258E">
        <w:rPr>
          <w:rFonts w:ascii="Arial" w:hAnsi="Arial" w:cs="Arial"/>
        </w:rPr>
        <w:t>,</w:t>
      </w:r>
      <w:r>
        <w:rPr>
          <w:rFonts w:ascii="Arial" w:hAnsi="Arial" w:cs="Arial"/>
        </w:rPr>
        <w:t xml:space="preserve"> if court rooms are not accessible, people with disability are not able to serve on juries or participate effectively in trials.</w:t>
      </w:r>
    </w:p>
    <w:p w:rsidR="008C5568" w:rsidRPr="00EA444B" w:rsidRDefault="008C5568" w:rsidP="008C5568">
      <w:pPr>
        <w:rPr>
          <w:rFonts w:ascii="Arial" w:hAnsi="Arial" w:cs="Arial"/>
        </w:rPr>
      </w:pPr>
    </w:p>
    <w:p w:rsidR="00247457" w:rsidRDefault="008C5568" w:rsidP="00B126E2">
      <w:pPr>
        <w:numPr>
          <w:ilvl w:val="0"/>
          <w:numId w:val="13"/>
        </w:numPr>
        <w:tabs>
          <w:tab w:val="clear" w:pos="1080"/>
          <w:tab w:val="num" w:pos="851"/>
        </w:tabs>
        <w:autoSpaceDE w:val="0"/>
        <w:autoSpaceDN w:val="0"/>
        <w:adjustRightInd w:val="0"/>
        <w:ind w:left="851" w:hanging="425"/>
        <w:rPr>
          <w:rFonts w:ascii="Arial" w:hAnsi="Arial" w:cs="Arial"/>
          <w:i/>
        </w:rPr>
      </w:pPr>
      <w:r w:rsidRPr="001E5E3D">
        <w:rPr>
          <w:rFonts w:ascii="Arial" w:hAnsi="Arial" w:cs="Arial"/>
          <w:i/>
        </w:rPr>
        <w:t>“S</w:t>
      </w:r>
      <w:r w:rsidR="0092258E">
        <w:rPr>
          <w:rFonts w:ascii="Arial" w:hAnsi="Arial" w:cs="Arial"/>
          <w:i/>
        </w:rPr>
        <w:t>”</w:t>
      </w:r>
      <w:r w:rsidRPr="001E5E3D">
        <w:rPr>
          <w:rFonts w:ascii="Arial" w:hAnsi="Arial" w:cs="Arial"/>
          <w:i/>
        </w:rPr>
        <w:t xml:space="preserve"> is a 45-year-old woman who is blind. Despite having a detailed knowledge of </w:t>
      </w:r>
      <w:smartTag w:uri="urn:schemas-microsoft-com:office:smarttags" w:element="country-region">
        <w:smartTag w:uri="urn:schemas-microsoft-com:office:smarttags" w:element="place">
          <w:r w:rsidRPr="001E5E3D">
            <w:rPr>
              <w:rFonts w:ascii="Arial" w:hAnsi="Arial" w:cs="Arial"/>
              <w:i/>
            </w:rPr>
            <w:t>Australia</w:t>
          </w:r>
        </w:smartTag>
      </w:smartTag>
      <w:r w:rsidRPr="001E5E3D">
        <w:rPr>
          <w:rFonts w:ascii="Arial" w:hAnsi="Arial" w:cs="Arial"/>
          <w:i/>
        </w:rPr>
        <w:t>’s electoral system and being a keen participant in civic life, S had never been able to cast her own vote until the 2007 federal elections</w:t>
      </w:r>
      <w:r w:rsidR="006F59E9">
        <w:rPr>
          <w:rFonts w:ascii="Arial" w:hAnsi="Arial" w:cs="Arial"/>
          <w:i/>
        </w:rPr>
        <w:t xml:space="preserve"> </w:t>
      </w:r>
      <w:r w:rsidR="006F59E9" w:rsidRPr="00D5448F">
        <w:rPr>
          <w:rFonts w:ascii="Arial" w:hAnsi="Arial" w:cs="Arial"/>
          <w:i/>
        </w:rPr>
        <w:t>(Shut Out, 2009)</w:t>
      </w:r>
      <w:r w:rsidRPr="001E5E3D">
        <w:rPr>
          <w:rFonts w:ascii="Arial" w:hAnsi="Arial" w:cs="Arial"/>
          <w:i/>
        </w:rPr>
        <w:t>.</w:t>
      </w:r>
      <w:r w:rsidR="00BB631E" w:rsidRPr="00D5448F">
        <w:rPr>
          <w:rFonts w:cs="Arial"/>
        </w:rPr>
        <w:endnoteReference w:id="42"/>
      </w:r>
      <w:r w:rsidRPr="001E5E3D">
        <w:rPr>
          <w:rFonts w:ascii="Arial" w:hAnsi="Arial" w:cs="Arial"/>
          <w:i/>
        </w:rPr>
        <w:t xml:space="preserve"> </w:t>
      </w:r>
    </w:p>
    <w:p w:rsidR="008C5568" w:rsidRPr="001E5E3D" w:rsidRDefault="008C5568" w:rsidP="001754B1">
      <w:pPr>
        <w:autoSpaceDE w:val="0"/>
        <w:autoSpaceDN w:val="0"/>
        <w:adjustRightInd w:val="0"/>
        <w:ind w:left="426"/>
        <w:rPr>
          <w:rFonts w:ascii="Arial" w:hAnsi="Arial" w:cs="Arial"/>
          <w:i/>
        </w:rPr>
      </w:pPr>
    </w:p>
    <w:p w:rsidR="00AD039C" w:rsidRPr="001754B1" w:rsidRDefault="00AD039C" w:rsidP="00B126E2">
      <w:pPr>
        <w:numPr>
          <w:ilvl w:val="0"/>
          <w:numId w:val="13"/>
        </w:numPr>
        <w:tabs>
          <w:tab w:val="clear" w:pos="1080"/>
          <w:tab w:val="num" w:pos="851"/>
        </w:tabs>
        <w:autoSpaceDE w:val="0"/>
        <w:autoSpaceDN w:val="0"/>
        <w:adjustRightInd w:val="0"/>
        <w:ind w:left="851" w:hanging="425"/>
        <w:rPr>
          <w:rFonts w:ascii="Arial" w:hAnsi="Arial" w:cs="Arial"/>
          <w:i/>
        </w:rPr>
      </w:pPr>
      <w:r>
        <w:rPr>
          <w:rFonts w:ascii="Arial" w:hAnsi="Arial" w:cs="Arial"/>
          <w:i/>
        </w:rPr>
        <w:t>We are concerned that decisions to remove children from parents with disability are made on the basis of the disability, rather than on the parent’s capacity to parent effectively and appropriately</w:t>
      </w:r>
      <w:r w:rsidR="006F59E9">
        <w:rPr>
          <w:rFonts w:ascii="Arial" w:hAnsi="Arial" w:cs="Arial"/>
          <w:i/>
        </w:rPr>
        <w:t xml:space="preserve"> </w:t>
      </w:r>
      <w:r w:rsidR="006F59E9" w:rsidRPr="006F59E9">
        <w:rPr>
          <w:rFonts w:ascii="Arial" w:hAnsi="Arial" w:cs="Arial"/>
        </w:rPr>
        <w:t xml:space="preserve">(Legal Aid </w:t>
      </w:r>
      <w:smartTag w:uri="urn:schemas-microsoft-com:office:smarttags" w:element="State">
        <w:smartTag w:uri="urn:schemas-microsoft-com:office:smarttags" w:element="place">
          <w:r w:rsidR="006F59E9" w:rsidRPr="006F59E9">
            <w:rPr>
              <w:rFonts w:ascii="Arial" w:hAnsi="Arial" w:cs="Arial"/>
            </w:rPr>
            <w:t>Queensland</w:t>
          </w:r>
        </w:smartTag>
      </w:smartTag>
      <w:r w:rsidR="006F59E9" w:rsidRPr="006F59E9">
        <w:rPr>
          <w:rFonts w:ascii="Arial" w:hAnsi="Arial" w:cs="Arial"/>
        </w:rPr>
        <w:t>, 2008)</w:t>
      </w:r>
      <w:r w:rsidRPr="006F59E9">
        <w:rPr>
          <w:rFonts w:ascii="Arial" w:hAnsi="Arial" w:cs="Arial"/>
        </w:rPr>
        <w:t>.</w:t>
      </w:r>
      <w:r w:rsidR="00BB631E" w:rsidRPr="006F59E9">
        <w:rPr>
          <w:rFonts w:cs="Arial"/>
        </w:rPr>
        <w:endnoteReference w:id="43"/>
      </w:r>
      <w:r w:rsidRPr="006F59E9">
        <w:rPr>
          <w:rFonts w:ascii="Arial" w:hAnsi="Arial" w:cs="Arial"/>
        </w:rPr>
        <w:t xml:space="preserve"> </w:t>
      </w:r>
    </w:p>
    <w:p w:rsidR="008C5568" w:rsidRPr="006408EA" w:rsidRDefault="008C5568" w:rsidP="008C5568">
      <w:pPr>
        <w:rPr>
          <w:rFonts w:ascii="Arial" w:hAnsi="Arial" w:cs="Arial"/>
          <w:b/>
          <w:color w:val="FF0000"/>
        </w:rPr>
      </w:pPr>
    </w:p>
    <w:p w:rsidR="008C5568" w:rsidRPr="0092258E" w:rsidRDefault="008C5568" w:rsidP="008C5568">
      <w:pPr>
        <w:rPr>
          <w:rFonts w:ascii="Arial" w:hAnsi="Arial" w:cs="Arial"/>
          <w:b/>
          <w:i/>
          <w:color w:val="FF0000"/>
          <w:lang w:eastAsia="en-US"/>
        </w:rPr>
      </w:pPr>
      <w:r w:rsidRPr="0092258E">
        <w:rPr>
          <w:rFonts w:ascii="Arial" w:hAnsi="Arial" w:cs="Arial"/>
          <w:b/>
          <w:i/>
          <w:color w:val="FF0000"/>
          <w:lang w:eastAsia="en-US"/>
        </w:rPr>
        <w:t>Policy Direction 3</w:t>
      </w:r>
    </w:p>
    <w:p w:rsidR="008C5568" w:rsidRPr="0092258E" w:rsidRDefault="008C5568" w:rsidP="008C5568">
      <w:pPr>
        <w:rPr>
          <w:rFonts w:ascii="Arial" w:hAnsi="Arial" w:cs="Arial"/>
          <w:i/>
          <w:color w:val="FF0000"/>
          <w:lang w:eastAsia="en-US"/>
        </w:rPr>
      </w:pPr>
      <w:r w:rsidRPr="0092258E">
        <w:rPr>
          <w:rFonts w:ascii="Arial" w:hAnsi="Arial" w:cs="Arial"/>
          <w:i/>
          <w:color w:val="FF0000"/>
          <w:lang w:eastAsia="en-US"/>
        </w:rPr>
        <w:t>People with disability have access to justice.</w:t>
      </w:r>
    </w:p>
    <w:p w:rsidR="008C5568" w:rsidRDefault="008C5568" w:rsidP="008C5568">
      <w:pPr>
        <w:rPr>
          <w:rFonts w:ascii="Arial" w:hAnsi="Arial" w:cs="Arial"/>
          <w:b/>
          <w:color w:val="FF0000"/>
        </w:rPr>
      </w:pPr>
    </w:p>
    <w:p w:rsidR="008C5568" w:rsidRPr="006B6AD0" w:rsidRDefault="008C5568" w:rsidP="008C5568">
      <w:pPr>
        <w:autoSpaceDE w:val="0"/>
        <w:autoSpaceDN w:val="0"/>
        <w:adjustRightInd w:val="0"/>
        <w:rPr>
          <w:rFonts w:ascii="Arial" w:hAnsi="Arial" w:cs="Arial"/>
          <w:color w:val="0000FF"/>
        </w:rPr>
      </w:pPr>
      <w:r>
        <w:rPr>
          <w:rFonts w:ascii="Arial" w:hAnsi="Arial" w:cs="Arial"/>
        </w:rPr>
        <w:t>E</w:t>
      </w:r>
      <w:r w:rsidRPr="0031066D">
        <w:rPr>
          <w:rFonts w:ascii="Arial" w:hAnsi="Arial" w:cs="Arial"/>
        </w:rPr>
        <w:t xml:space="preserve">ffective access to justice for people with disability on an equal basis with others </w:t>
      </w:r>
      <w:r>
        <w:rPr>
          <w:rFonts w:ascii="Arial" w:hAnsi="Arial" w:cs="Arial"/>
        </w:rPr>
        <w:t xml:space="preserve">requires </w:t>
      </w:r>
      <w:r w:rsidRPr="0031066D">
        <w:rPr>
          <w:rFonts w:ascii="Arial" w:hAnsi="Arial" w:cs="Arial"/>
        </w:rPr>
        <w:t xml:space="preserve">appropriate </w:t>
      </w:r>
      <w:r>
        <w:rPr>
          <w:rFonts w:ascii="Arial" w:hAnsi="Arial" w:cs="Arial"/>
        </w:rPr>
        <w:t>strategies</w:t>
      </w:r>
      <w:r w:rsidR="005C13B4">
        <w:rPr>
          <w:rFonts w:ascii="Arial" w:hAnsi="Arial" w:cs="Arial"/>
        </w:rPr>
        <w:t>,</w:t>
      </w:r>
      <w:r w:rsidRPr="0031066D">
        <w:rPr>
          <w:rFonts w:ascii="Arial" w:hAnsi="Arial" w:cs="Arial"/>
        </w:rPr>
        <w:t xml:space="preserve"> including aids and equipment</w:t>
      </w:r>
      <w:r w:rsidR="005C13B4">
        <w:rPr>
          <w:rFonts w:ascii="Arial" w:hAnsi="Arial" w:cs="Arial"/>
        </w:rPr>
        <w:t>,</w:t>
      </w:r>
      <w:r w:rsidRPr="0031066D">
        <w:rPr>
          <w:rFonts w:ascii="Arial" w:hAnsi="Arial" w:cs="Arial"/>
        </w:rPr>
        <w:t xml:space="preserve"> to facilitate </w:t>
      </w:r>
      <w:r w:rsidR="0092258E">
        <w:rPr>
          <w:rFonts w:ascii="Arial" w:hAnsi="Arial" w:cs="Arial"/>
        </w:rPr>
        <w:t xml:space="preserve">their </w:t>
      </w:r>
      <w:r w:rsidRPr="0031066D">
        <w:rPr>
          <w:rFonts w:ascii="Arial" w:hAnsi="Arial" w:cs="Arial"/>
        </w:rPr>
        <w:t xml:space="preserve">effective </w:t>
      </w:r>
      <w:r w:rsidR="0092258E">
        <w:rPr>
          <w:rFonts w:ascii="Arial" w:hAnsi="Arial" w:cs="Arial"/>
        </w:rPr>
        <w:t>participation</w:t>
      </w:r>
      <w:r w:rsidRPr="0031066D">
        <w:rPr>
          <w:rFonts w:ascii="Arial" w:hAnsi="Arial" w:cs="Arial"/>
        </w:rPr>
        <w:t xml:space="preserve"> in all legal proceedings. </w:t>
      </w:r>
      <w:r>
        <w:rPr>
          <w:rFonts w:ascii="Arial" w:hAnsi="Arial" w:cs="Arial"/>
        </w:rPr>
        <w:t>G</w:t>
      </w:r>
      <w:r w:rsidRPr="0031066D">
        <w:rPr>
          <w:rFonts w:ascii="Arial" w:hAnsi="Arial" w:cs="Arial"/>
        </w:rPr>
        <w:t xml:space="preserve">reater awareness </w:t>
      </w:r>
      <w:r>
        <w:rPr>
          <w:rFonts w:ascii="Arial" w:hAnsi="Arial" w:cs="Arial"/>
        </w:rPr>
        <w:t xml:space="preserve">is needed </w:t>
      </w:r>
      <w:r w:rsidRPr="0031066D">
        <w:rPr>
          <w:rFonts w:ascii="Arial" w:hAnsi="Arial" w:cs="Arial"/>
        </w:rPr>
        <w:t>by the judiciary, legal professionals and court staff of disability issues</w:t>
      </w:r>
      <w:r>
        <w:rPr>
          <w:rFonts w:ascii="Arial" w:hAnsi="Arial" w:cs="Arial"/>
        </w:rPr>
        <w:t xml:space="preserve">. </w:t>
      </w:r>
    </w:p>
    <w:p w:rsidR="008C5568" w:rsidRPr="00EA444B" w:rsidRDefault="008C5568" w:rsidP="008C5568">
      <w:pPr>
        <w:ind w:left="360"/>
        <w:rPr>
          <w:rFonts w:ascii="Arial" w:hAnsi="Arial" w:cs="Arial"/>
        </w:rPr>
      </w:pPr>
    </w:p>
    <w:p w:rsidR="008C5568" w:rsidRPr="0092258E" w:rsidRDefault="0092258E" w:rsidP="008C5568">
      <w:pPr>
        <w:numPr>
          <w:ilvl w:val="0"/>
          <w:numId w:val="9"/>
        </w:numPr>
        <w:rPr>
          <w:rFonts w:ascii="Arial" w:hAnsi="Arial" w:cs="Arial"/>
        </w:rPr>
      </w:pPr>
      <w:r>
        <w:rPr>
          <w:rFonts w:ascii="Arial" w:hAnsi="Arial" w:cs="Arial"/>
          <w:i/>
        </w:rPr>
        <w:t>T</w:t>
      </w:r>
      <w:r w:rsidR="008C5568" w:rsidRPr="005B6788">
        <w:rPr>
          <w:rFonts w:ascii="Arial" w:hAnsi="Arial" w:cs="Arial"/>
          <w:i/>
        </w:rPr>
        <w:t xml:space="preserve">he process to lodge a complaint under the </w:t>
      </w:r>
      <w:r w:rsidR="008C5568" w:rsidRPr="005C13B4">
        <w:rPr>
          <w:rFonts w:ascii="Arial" w:hAnsi="Arial" w:cs="Arial"/>
        </w:rPr>
        <w:t>Disability Discrimination Act 1992</w:t>
      </w:r>
      <w:r w:rsidR="008C5568" w:rsidRPr="005B6788">
        <w:rPr>
          <w:rFonts w:ascii="Arial" w:hAnsi="Arial" w:cs="Arial"/>
          <w:i/>
        </w:rPr>
        <w:t xml:space="preserve"> (Cwlth) is onerous and relies too heavily on individuals being prepared and able to take part in costly legal proceedings</w:t>
      </w:r>
      <w:r w:rsidR="006F59E9">
        <w:rPr>
          <w:rFonts w:ascii="Arial" w:hAnsi="Arial" w:cs="Arial"/>
          <w:i/>
        </w:rPr>
        <w:t xml:space="preserve"> </w:t>
      </w:r>
      <w:r w:rsidR="006F59E9">
        <w:rPr>
          <w:rFonts w:ascii="Arial" w:hAnsi="Arial" w:cs="Arial"/>
        </w:rPr>
        <w:t>(Shut Out, 2009)</w:t>
      </w:r>
      <w:r w:rsidR="008C5568" w:rsidRPr="005B6788">
        <w:rPr>
          <w:rFonts w:ascii="Arial" w:hAnsi="Arial" w:cs="Arial"/>
          <w:i/>
        </w:rPr>
        <w:t>.</w:t>
      </w:r>
      <w:r w:rsidR="00BB631E">
        <w:rPr>
          <w:rStyle w:val="EndnoteReference"/>
          <w:rFonts w:ascii="Arial" w:hAnsi="Arial"/>
          <w:i/>
        </w:rPr>
        <w:endnoteReference w:id="44"/>
      </w:r>
      <w:r w:rsidR="008C5568" w:rsidRPr="005B6788">
        <w:rPr>
          <w:rFonts w:ascii="Arial" w:hAnsi="Arial" w:cs="Arial"/>
          <w:i/>
        </w:rPr>
        <w:t xml:space="preserve"> </w:t>
      </w:r>
    </w:p>
    <w:p w:rsidR="008C5568" w:rsidRPr="005B6788" w:rsidRDefault="008C5568" w:rsidP="008C5568">
      <w:pPr>
        <w:ind w:left="360"/>
        <w:rPr>
          <w:rFonts w:ascii="Arial" w:hAnsi="Arial" w:cs="Arial"/>
          <w:i/>
        </w:rPr>
      </w:pPr>
    </w:p>
    <w:p w:rsidR="008C5568" w:rsidRPr="005B6788" w:rsidRDefault="008C5568" w:rsidP="00A7644B">
      <w:pPr>
        <w:numPr>
          <w:ilvl w:val="0"/>
          <w:numId w:val="9"/>
        </w:numPr>
        <w:tabs>
          <w:tab w:val="left" w:pos="7380"/>
        </w:tabs>
        <w:rPr>
          <w:rFonts w:ascii="Arial" w:hAnsi="Arial" w:cs="Arial"/>
          <w:i/>
        </w:rPr>
      </w:pPr>
      <w:r w:rsidRPr="005B6788">
        <w:rPr>
          <w:rFonts w:ascii="Arial" w:hAnsi="Arial" w:cs="Arial"/>
          <w:i/>
        </w:rPr>
        <w:t xml:space="preserve">A consultation </w:t>
      </w:r>
      <w:r w:rsidR="0092258E">
        <w:rPr>
          <w:rFonts w:ascii="Arial" w:hAnsi="Arial" w:cs="Arial"/>
          <w:i/>
        </w:rPr>
        <w:t xml:space="preserve">on access to justice </w:t>
      </w:r>
      <w:r w:rsidRPr="005B6788">
        <w:rPr>
          <w:rFonts w:ascii="Arial" w:hAnsi="Arial" w:cs="Arial"/>
          <w:i/>
        </w:rPr>
        <w:t>conducted by the Law and Justice Foundation of N</w:t>
      </w:r>
      <w:r w:rsidR="005C13B4">
        <w:rPr>
          <w:rFonts w:ascii="Arial" w:hAnsi="Arial" w:cs="Arial"/>
          <w:i/>
        </w:rPr>
        <w:t xml:space="preserve">ew </w:t>
      </w:r>
      <w:r w:rsidRPr="005B6788">
        <w:rPr>
          <w:rFonts w:ascii="Arial" w:hAnsi="Arial" w:cs="Arial"/>
          <w:i/>
        </w:rPr>
        <w:t>S</w:t>
      </w:r>
      <w:r w:rsidR="005C13B4">
        <w:rPr>
          <w:rFonts w:ascii="Arial" w:hAnsi="Arial" w:cs="Arial"/>
          <w:i/>
        </w:rPr>
        <w:t xml:space="preserve">outh </w:t>
      </w:r>
      <w:r w:rsidRPr="005B6788">
        <w:rPr>
          <w:rFonts w:ascii="Arial" w:hAnsi="Arial" w:cs="Arial"/>
          <w:i/>
        </w:rPr>
        <w:t>W</w:t>
      </w:r>
      <w:r w:rsidR="005C13B4">
        <w:rPr>
          <w:rFonts w:ascii="Arial" w:hAnsi="Arial" w:cs="Arial"/>
          <w:i/>
        </w:rPr>
        <w:t>ales</w:t>
      </w:r>
      <w:r w:rsidRPr="005B6788">
        <w:rPr>
          <w:rFonts w:ascii="Arial" w:hAnsi="Arial" w:cs="Arial"/>
          <w:i/>
        </w:rPr>
        <w:t xml:space="preserve"> found that there </w:t>
      </w:r>
      <w:r w:rsidR="0092258E">
        <w:rPr>
          <w:rFonts w:ascii="Arial" w:hAnsi="Arial" w:cs="Arial"/>
          <w:i/>
        </w:rPr>
        <w:t>is</w:t>
      </w:r>
      <w:r w:rsidRPr="005B6788">
        <w:rPr>
          <w:rFonts w:ascii="Arial" w:hAnsi="Arial" w:cs="Arial"/>
          <w:i/>
        </w:rPr>
        <w:t xml:space="preserve"> a series of barriers preventing people with disabilities f</w:t>
      </w:r>
      <w:r>
        <w:rPr>
          <w:rFonts w:ascii="Arial" w:hAnsi="Arial" w:cs="Arial"/>
          <w:i/>
        </w:rPr>
        <w:t>r</w:t>
      </w:r>
      <w:r w:rsidRPr="005B6788">
        <w:rPr>
          <w:rFonts w:ascii="Arial" w:hAnsi="Arial" w:cs="Arial"/>
          <w:i/>
        </w:rPr>
        <w:t>om accessing the legal system</w:t>
      </w:r>
      <w:r w:rsidR="0092258E">
        <w:rPr>
          <w:rFonts w:ascii="Arial" w:hAnsi="Arial" w:cs="Arial"/>
          <w:i/>
        </w:rPr>
        <w:t>,</w:t>
      </w:r>
      <w:r w:rsidRPr="005B6788">
        <w:rPr>
          <w:rFonts w:ascii="Arial" w:hAnsi="Arial" w:cs="Arial"/>
          <w:i/>
        </w:rPr>
        <w:t xml:space="preserve"> including accessibility of court premises and processes; issues of formality and the adversarial nature of judicial proceedings; the operation of the rules of evidence; negative perceptions of players in the justice system of people with disabilities; and the lack of people with disabilities who perform significant functions within the justice system</w:t>
      </w:r>
      <w:r w:rsidR="006F59E9">
        <w:rPr>
          <w:rFonts w:ascii="Arial" w:hAnsi="Arial" w:cs="Arial"/>
          <w:i/>
        </w:rPr>
        <w:t xml:space="preserve"> </w:t>
      </w:r>
      <w:r w:rsidR="006F59E9">
        <w:rPr>
          <w:rFonts w:ascii="Arial" w:hAnsi="Arial" w:cs="Arial"/>
        </w:rPr>
        <w:t>(Law and Justice Foundation of NSW, 2003)</w:t>
      </w:r>
      <w:r w:rsidRPr="005B6788">
        <w:rPr>
          <w:rFonts w:ascii="Arial" w:hAnsi="Arial" w:cs="Arial"/>
          <w:i/>
        </w:rPr>
        <w:t>.</w:t>
      </w:r>
      <w:r w:rsidR="00082DFE">
        <w:rPr>
          <w:rStyle w:val="EndnoteReference"/>
          <w:rFonts w:ascii="Arial" w:hAnsi="Arial"/>
          <w:i/>
        </w:rPr>
        <w:endnoteReference w:id="45"/>
      </w:r>
    </w:p>
    <w:p w:rsidR="008C5568" w:rsidRPr="00EA444B" w:rsidRDefault="008C5568" w:rsidP="008C5568">
      <w:pPr>
        <w:rPr>
          <w:rFonts w:ascii="Arial" w:hAnsi="Arial" w:cs="Arial"/>
        </w:rPr>
      </w:pPr>
    </w:p>
    <w:p w:rsidR="008C5568" w:rsidRPr="005B6788" w:rsidRDefault="008C5568" w:rsidP="008C5568">
      <w:pPr>
        <w:numPr>
          <w:ilvl w:val="0"/>
          <w:numId w:val="9"/>
        </w:numPr>
        <w:rPr>
          <w:rFonts w:ascii="Arial" w:hAnsi="Arial" w:cs="Arial"/>
          <w:i/>
        </w:rPr>
      </w:pPr>
      <w:r w:rsidRPr="005B6788">
        <w:rPr>
          <w:rFonts w:ascii="Arial" w:hAnsi="Arial" w:cs="Arial"/>
          <w:i/>
        </w:rPr>
        <w:t>In order to help to ensure effective access to justice for persons with disabilities, States Parties shall promote appropriate training for those working in the field of administration of justice, including police and prison staff</w:t>
      </w:r>
      <w:r w:rsidR="006F59E9">
        <w:rPr>
          <w:rFonts w:ascii="Arial" w:hAnsi="Arial" w:cs="Arial"/>
          <w:i/>
        </w:rPr>
        <w:t xml:space="preserve"> </w:t>
      </w:r>
      <w:r w:rsidR="006F59E9" w:rsidRPr="0092258E">
        <w:rPr>
          <w:rFonts w:ascii="Arial" w:hAnsi="Arial" w:cs="Arial"/>
        </w:rPr>
        <w:t>(Article 13(2) CRPD)</w:t>
      </w:r>
      <w:r w:rsidRPr="005B6788">
        <w:rPr>
          <w:rFonts w:ascii="Arial" w:hAnsi="Arial" w:cs="Arial"/>
          <w:i/>
        </w:rPr>
        <w:t>.</w:t>
      </w:r>
      <w:r w:rsidR="00082DFE">
        <w:rPr>
          <w:rStyle w:val="EndnoteReference"/>
          <w:rFonts w:ascii="Arial" w:hAnsi="Arial"/>
          <w:i/>
        </w:rPr>
        <w:endnoteReference w:id="46"/>
      </w:r>
      <w:r w:rsidRPr="005B6788">
        <w:rPr>
          <w:rFonts w:ascii="Arial" w:hAnsi="Arial" w:cs="Arial"/>
          <w:i/>
        </w:rPr>
        <w:t xml:space="preserve"> </w:t>
      </w:r>
    </w:p>
    <w:p w:rsidR="008C5568" w:rsidRPr="006408EA" w:rsidRDefault="008C5568" w:rsidP="008C5568">
      <w:pPr>
        <w:rPr>
          <w:rFonts w:ascii="Arial" w:hAnsi="Arial" w:cs="Arial"/>
        </w:rPr>
      </w:pPr>
    </w:p>
    <w:p w:rsidR="008C5568" w:rsidRPr="0092258E" w:rsidRDefault="008C5568" w:rsidP="008C5568">
      <w:pPr>
        <w:rPr>
          <w:rFonts w:ascii="Arial" w:hAnsi="Arial" w:cs="Arial"/>
          <w:b/>
          <w:i/>
          <w:color w:val="FF0000"/>
        </w:rPr>
      </w:pPr>
      <w:r w:rsidRPr="0092258E">
        <w:rPr>
          <w:rFonts w:ascii="Arial" w:hAnsi="Arial" w:cs="Arial"/>
          <w:b/>
          <w:i/>
          <w:color w:val="FF0000"/>
        </w:rPr>
        <w:t>Policy Direction 4</w:t>
      </w:r>
    </w:p>
    <w:p w:rsidR="008C5568" w:rsidRPr="0092258E" w:rsidRDefault="008C5568" w:rsidP="008C5568">
      <w:pPr>
        <w:rPr>
          <w:rFonts w:ascii="Arial" w:hAnsi="Arial" w:cs="Arial"/>
          <w:i/>
          <w:color w:val="FF0000"/>
        </w:rPr>
      </w:pPr>
      <w:r w:rsidRPr="0092258E">
        <w:rPr>
          <w:rFonts w:ascii="Arial" w:hAnsi="Arial" w:cs="Arial"/>
          <w:i/>
          <w:color w:val="FF0000"/>
        </w:rPr>
        <w:t>People with disability to be safe from violence, exploitation and neglect.</w:t>
      </w:r>
    </w:p>
    <w:p w:rsidR="008C5568" w:rsidRPr="006408EA" w:rsidRDefault="008C5568" w:rsidP="008C5568">
      <w:pPr>
        <w:rPr>
          <w:rFonts w:ascii="Arial" w:hAnsi="Arial" w:cs="Arial"/>
          <w:b/>
          <w:color w:val="FF0000"/>
        </w:rPr>
      </w:pPr>
    </w:p>
    <w:p w:rsidR="008C5568" w:rsidRPr="006408EA" w:rsidRDefault="008C5568" w:rsidP="008C5568">
      <w:pPr>
        <w:rPr>
          <w:rFonts w:ascii="Arial" w:hAnsi="Arial" w:cs="Arial"/>
        </w:rPr>
      </w:pPr>
      <w:r>
        <w:rPr>
          <w:rFonts w:ascii="Arial" w:hAnsi="Arial" w:cs="Arial"/>
          <w:bCs/>
        </w:rPr>
        <w:t>There is a range of evidence which suggests that people with disability are more vulnerable to violence, exploitation and neglect.</w:t>
      </w:r>
      <w:r w:rsidR="00333098">
        <w:rPr>
          <w:rStyle w:val="EndnoteReference"/>
          <w:rFonts w:ascii="Arial" w:hAnsi="Arial"/>
          <w:bCs/>
        </w:rPr>
        <w:endnoteReference w:id="47"/>
      </w:r>
      <w:r>
        <w:rPr>
          <w:rFonts w:ascii="Arial" w:hAnsi="Arial" w:cs="Arial"/>
          <w:bCs/>
        </w:rPr>
        <w:t xml:space="preserve"> People with disability fare worse in institutional contexts where violence may be more common.</w:t>
      </w:r>
      <w:r w:rsidR="00333098">
        <w:rPr>
          <w:rStyle w:val="EndnoteReference"/>
          <w:rFonts w:ascii="Arial" w:hAnsi="Arial"/>
          <w:bCs/>
        </w:rPr>
        <w:endnoteReference w:id="48"/>
      </w:r>
      <w:r>
        <w:rPr>
          <w:rFonts w:ascii="Arial" w:hAnsi="Arial" w:cs="Arial"/>
          <w:bCs/>
        </w:rPr>
        <w:t xml:space="preserve">  People with disability are more likely to be victims of crime </w:t>
      </w:r>
      <w:r w:rsidR="0092258E">
        <w:rPr>
          <w:rFonts w:ascii="Arial" w:hAnsi="Arial" w:cs="Arial"/>
          <w:bCs/>
        </w:rPr>
        <w:t xml:space="preserve">and </w:t>
      </w:r>
      <w:r>
        <w:rPr>
          <w:rFonts w:ascii="Arial" w:hAnsi="Arial" w:cs="Arial"/>
          <w:bCs/>
        </w:rPr>
        <w:t>there are also indications that women face increased risk.</w:t>
      </w:r>
      <w:r w:rsidR="00333098">
        <w:rPr>
          <w:rStyle w:val="EndnoteReference"/>
          <w:rFonts w:ascii="Arial" w:hAnsi="Arial"/>
          <w:bCs/>
        </w:rPr>
        <w:endnoteReference w:id="49"/>
      </w:r>
      <w:r>
        <w:rPr>
          <w:rFonts w:ascii="Arial" w:hAnsi="Arial" w:cs="Arial"/>
          <w:bCs/>
        </w:rPr>
        <w:t xml:space="preserve"> </w:t>
      </w:r>
    </w:p>
    <w:p w:rsidR="008C5568" w:rsidRPr="001D4D3C" w:rsidRDefault="008C5568" w:rsidP="008C5568">
      <w:pPr>
        <w:rPr>
          <w:rFonts w:ascii="Arial" w:hAnsi="Arial" w:cs="Arial"/>
        </w:rPr>
      </w:pPr>
    </w:p>
    <w:p w:rsidR="008C5568" w:rsidRPr="00C31B66" w:rsidRDefault="008C5568" w:rsidP="008C5568">
      <w:pPr>
        <w:numPr>
          <w:ilvl w:val="0"/>
          <w:numId w:val="9"/>
        </w:numPr>
        <w:rPr>
          <w:rFonts w:ascii="Arial" w:hAnsi="Arial" w:cs="Arial"/>
          <w:i/>
        </w:rPr>
      </w:pPr>
      <w:r w:rsidRPr="00C31B66">
        <w:rPr>
          <w:rFonts w:ascii="Arial" w:hAnsi="Arial" w:cs="Arial"/>
          <w:i/>
        </w:rPr>
        <w:t>States Parties shall take all appropriate legislative, administrative, social, educational and other measures to protect persons with disabilities, both within and outside the home, from all forms of exploitation, violence and abuse, including their gender-based aspects</w:t>
      </w:r>
      <w:r w:rsidR="006F59E9">
        <w:rPr>
          <w:rFonts w:ascii="Arial" w:hAnsi="Arial" w:cs="Arial"/>
          <w:i/>
        </w:rPr>
        <w:t xml:space="preserve"> </w:t>
      </w:r>
      <w:r w:rsidR="006F59E9" w:rsidRPr="0092258E">
        <w:rPr>
          <w:rFonts w:ascii="Arial" w:hAnsi="Arial" w:cs="Arial"/>
        </w:rPr>
        <w:t>(Article 16 CRPD)</w:t>
      </w:r>
      <w:r w:rsidR="0092258E">
        <w:rPr>
          <w:rFonts w:ascii="Arial" w:hAnsi="Arial" w:cs="Arial"/>
          <w:i/>
        </w:rPr>
        <w:t>.</w:t>
      </w:r>
      <w:r w:rsidR="00050CE5">
        <w:rPr>
          <w:rStyle w:val="EndnoteReference"/>
          <w:rFonts w:ascii="Arial" w:hAnsi="Arial"/>
          <w:i/>
        </w:rPr>
        <w:endnoteReference w:id="50"/>
      </w:r>
      <w:r w:rsidRPr="00C31B66">
        <w:rPr>
          <w:rFonts w:ascii="Arial" w:hAnsi="Arial" w:cs="Arial"/>
          <w:i/>
        </w:rPr>
        <w:t xml:space="preserve"> </w:t>
      </w:r>
    </w:p>
    <w:p w:rsidR="008C5568" w:rsidRPr="00C31B66" w:rsidRDefault="008C5568" w:rsidP="008C5568">
      <w:pPr>
        <w:ind w:left="360"/>
        <w:rPr>
          <w:rFonts w:ascii="Arial" w:hAnsi="Arial" w:cs="Arial"/>
          <w:i/>
        </w:rPr>
      </w:pPr>
    </w:p>
    <w:p w:rsidR="008C5568" w:rsidRPr="00C31B66" w:rsidRDefault="008C5568" w:rsidP="008C5568">
      <w:pPr>
        <w:numPr>
          <w:ilvl w:val="0"/>
          <w:numId w:val="9"/>
        </w:numPr>
        <w:rPr>
          <w:rFonts w:ascii="Arial" w:hAnsi="Arial" w:cs="Arial"/>
          <w:i/>
        </w:rPr>
      </w:pPr>
      <w:r w:rsidRPr="00C31B66">
        <w:rPr>
          <w:rFonts w:ascii="Arial" w:hAnsi="Arial" w:cs="Arial"/>
          <w:i/>
        </w:rPr>
        <w:t>18</w:t>
      </w:r>
      <w:r w:rsidR="004B53B0">
        <w:rPr>
          <w:rFonts w:ascii="Arial" w:hAnsi="Arial" w:cs="Arial"/>
          <w:i/>
        </w:rPr>
        <w:t xml:space="preserve"> per cent</w:t>
      </w:r>
      <w:r w:rsidRPr="00C31B66">
        <w:rPr>
          <w:rFonts w:ascii="Arial" w:hAnsi="Arial" w:cs="Arial"/>
          <w:i/>
        </w:rPr>
        <w:t xml:space="preserve"> of people with a disability report being victims of </w:t>
      </w:r>
      <w:r w:rsidR="00856F95">
        <w:rPr>
          <w:rFonts w:ascii="Arial" w:hAnsi="Arial" w:cs="Arial"/>
          <w:i/>
        </w:rPr>
        <w:t>physical or threatened violence</w:t>
      </w:r>
      <w:r w:rsidR="00856F95" w:rsidRPr="00C31B66">
        <w:rPr>
          <w:rFonts w:ascii="Arial" w:hAnsi="Arial" w:cs="Arial"/>
          <w:i/>
        </w:rPr>
        <w:t xml:space="preserve"> </w:t>
      </w:r>
      <w:r w:rsidRPr="00C31B66">
        <w:rPr>
          <w:rFonts w:ascii="Arial" w:hAnsi="Arial" w:cs="Arial"/>
          <w:i/>
        </w:rPr>
        <w:t>compared to 10</w:t>
      </w:r>
      <w:r w:rsidR="004B53B0">
        <w:rPr>
          <w:rFonts w:ascii="Arial" w:hAnsi="Arial" w:cs="Arial"/>
          <w:i/>
        </w:rPr>
        <w:t xml:space="preserve"> per cent</w:t>
      </w:r>
      <w:r w:rsidRPr="00C31B66">
        <w:rPr>
          <w:rFonts w:ascii="Arial" w:hAnsi="Arial" w:cs="Arial"/>
          <w:i/>
        </w:rPr>
        <w:t xml:space="preserve"> </w:t>
      </w:r>
      <w:r w:rsidRPr="0092258E">
        <w:rPr>
          <w:rFonts w:ascii="Arial" w:hAnsi="Arial" w:cs="Arial"/>
          <w:i/>
        </w:rPr>
        <w:t>without</w:t>
      </w:r>
      <w:r w:rsidR="006F59E9">
        <w:rPr>
          <w:rFonts w:ascii="Arial" w:hAnsi="Arial" w:cs="Arial"/>
          <w:i/>
        </w:rPr>
        <w:t xml:space="preserve"> </w:t>
      </w:r>
      <w:r w:rsidR="00755E77">
        <w:rPr>
          <w:rFonts w:ascii="Arial" w:hAnsi="Arial" w:cs="Arial"/>
        </w:rPr>
        <w:t>(ABS</w:t>
      </w:r>
      <w:r w:rsidR="006F59E9" w:rsidRPr="0092258E">
        <w:rPr>
          <w:rFonts w:ascii="Arial" w:hAnsi="Arial" w:cs="Arial"/>
        </w:rPr>
        <w:t>, 2006)</w:t>
      </w:r>
      <w:r w:rsidR="0092258E">
        <w:rPr>
          <w:rFonts w:ascii="Arial" w:hAnsi="Arial" w:cs="Arial"/>
          <w:i/>
        </w:rPr>
        <w:t>.</w:t>
      </w:r>
      <w:r w:rsidR="00050CE5">
        <w:rPr>
          <w:rStyle w:val="EndnoteReference"/>
          <w:rFonts w:ascii="Arial" w:hAnsi="Arial"/>
          <w:i/>
        </w:rPr>
        <w:endnoteReference w:id="51"/>
      </w:r>
      <w:r w:rsidRPr="0092258E">
        <w:rPr>
          <w:rFonts w:ascii="Arial" w:hAnsi="Arial" w:cs="Arial"/>
          <w:i/>
        </w:rPr>
        <w:t xml:space="preserve"> </w:t>
      </w:r>
    </w:p>
    <w:p w:rsidR="008C5568" w:rsidRPr="00C31B66" w:rsidRDefault="008C5568" w:rsidP="008C5568">
      <w:pPr>
        <w:rPr>
          <w:rFonts w:ascii="Arial" w:hAnsi="Arial" w:cs="Arial"/>
          <w:i/>
        </w:rPr>
      </w:pPr>
    </w:p>
    <w:p w:rsidR="008C5568" w:rsidRPr="00C31B66" w:rsidRDefault="008C5568" w:rsidP="008C5568">
      <w:pPr>
        <w:numPr>
          <w:ilvl w:val="0"/>
          <w:numId w:val="9"/>
        </w:numPr>
        <w:rPr>
          <w:rFonts w:ascii="Arial" w:hAnsi="Arial" w:cs="Arial"/>
          <w:i/>
        </w:rPr>
      </w:pPr>
      <w:r w:rsidRPr="00C31B66">
        <w:rPr>
          <w:rFonts w:ascii="Arial" w:hAnsi="Arial" w:cs="Arial"/>
          <w:i/>
        </w:rPr>
        <w:t xml:space="preserve">The National Police Research Unit at </w:t>
      </w:r>
      <w:smartTag w:uri="urn:schemas-microsoft-com:office:smarttags" w:element="PlaceName">
        <w:smartTag w:uri="urn:schemas-microsoft-com:office:smarttags" w:element="place">
          <w:r w:rsidRPr="00C31B66">
            <w:rPr>
              <w:rFonts w:ascii="Arial" w:hAnsi="Arial" w:cs="Arial"/>
              <w:i/>
            </w:rPr>
            <w:t>Flinders</w:t>
          </w:r>
        </w:smartTag>
        <w:r w:rsidRPr="00C31B66">
          <w:rPr>
            <w:rFonts w:ascii="Arial" w:hAnsi="Arial" w:cs="Arial"/>
            <w:i/>
          </w:rPr>
          <w:t xml:space="preserve"> </w:t>
        </w:r>
        <w:smartTag w:uri="urn:schemas-microsoft-com:office:smarttags" w:element="PlaceType">
          <w:r w:rsidRPr="00C31B66">
            <w:rPr>
              <w:rFonts w:ascii="Arial" w:hAnsi="Arial" w:cs="Arial"/>
              <w:i/>
            </w:rPr>
            <w:t>University</w:t>
          </w:r>
        </w:smartTag>
      </w:smartTag>
      <w:r w:rsidRPr="00C31B66">
        <w:rPr>
          <w:rFonts w:ascii="Arial" w:hAnsi="Arial" w:cs="Arial"/>
          <w:i/>
        </w:rPr>
        <w:t xml:space="preserve"> studied 174 people with an intellectual disability and found that they were 10 times more likely to have experienced abuse than non-disabled people</w:t>
      </w:r>
      <w:r w:rsidR="006F59E9">
        <w:rPr>
          <w:rFonts w:ascii="Arial" w:hAnsi="Arial" w:cs="Arial"/>
          <w:i/>
        </w:rPr>
        <w:t xml:space="preserve"> </w:t>
      </w:r>
      <w:r w:rsidR="006F59E9">
        <w:rPr>
          <w:rFonts w:ascii="Arial" w:hAnsi="Arial" w:cs="Arial"/>
        </w:rPr>
        <w:t>(</w:t>
      </w:r>
      <w:r w:rsidR="006F59E9" w:rsidRPr="0092258E">
        <w:rPr>
          <w:rFonts w:ascii="Arial" w:hAnsi="Arial" w:cs="Arial"/>
        </w:rPr>
        <w:t>Llewelyn-Scorey, 1998)</w:t>
      </w:r>
      <w:r w:rsidR="0092258E">
        <w:rPr>
          <w:rFonts w:ascii="Arial" w:hAnsi="Arial" w:cs="Arial"/>
          <w:i/>
        </w:rPr>
        <w:t>.</w:t>
      </w:r>
      <w:r w:rsidR="00CB1F44">
        <w:rPr>
          <w:rStyle w:val="EndnoteReference"/>
          <w:rFonts w:ascii="Arial" w:hAnsi="Arial"/>
          <w:i/>
        </w:rPr>
        <w:endnoteReference w:id="52"/>
      </w:r>
      <w:r w:rsidRPr="00C31B66">
        <w:rPr>
          <w:rFonts w:ascii="Arial" w:hAnsi="Arial" w:cs="Arial"/>
          <w:i/>
        </w:rPr>
        <w:t xml:space="preserve"> </w:t>
      </w:r>
    </w:p>
    <w:p w:rsidR="008C5568" w:rsidRPr="00C31B66" w:rsidRDefault="008C5568" w:rsidP="008C5568">
      <w:pPr>
        <w:rPr>
          <w:rFonts w:ascii="Arial" w:hAnsi="Arial" w:cs="Arial"/>
          <w:i/>
        </w:rPr>
      </w:pPr>
    </w:p>
    <w:p w:rsidR="008C5568" w:rsidRPr="0092258E" w:rsidRDefault="008C5568" w:rsidP="008C5568">
      <w:pPr>
        <w:numPr>
          <w:ilvl w:val="0"/>
          <w:numId w:val="9"/>
        </w:numPr>
      </w:pPr>
      <w:r w:rsidRPr="00C31B66">
        <w:rPr>
          <w:rFonts w:ascii="Arial" w:hAnsi="Arial" w:cs="Arial"/>
          <w:i/>
        </w:rPr>
        <w:t xml:space="preserve">A recent </w:t>
      </w:r>
      <w:smartTag w:uri="urn:schemas-microsoft-com:office:smarttags" w:element="country-region">
        <w:smartTag w:uri="urn:schemas-microsoft-com:office:smarttags" w:element="place">
          <w:r w:rsidRPr="00C31B66">
            <w:rPr>
              <w:rFonts w:ascii="Arial" w:hAnsi="Arial" w:cs="Arial"/>
              <w:i/>
            </w:rPr>
            <w:t>US</w:t>
          </w:r>
        </w:smartTag>
      </w:smartTag>
      <w:r w:rsidRPr="00C31B66">
        <w:rPr>
          <w:rFonts w:ascii="Arial" w:hAnsi="Arial" w:cs="Arial"/>
          <w:i/>
        </w:rPr>
        <w:t xml:space="preserve"> study found that women with disabilities were 37.3 per cent more likely than women without a disability (20.6 per cent) to report experiencing some form of intimate partner violence. 19.7 per cent of women with disabilities reported a history of unwanted sex compared to 8.2 per cent of women without a disability</w:t>
      </w:r>
      <w:r w:rsidR="00755E77">
        <w:rPr>
          <w:rFonts w:ascii="Arial" w:hAnsi="Arial" w:cs="Arial"/>
          <w:i/>
        </w:rPr>
        <w:t xml:space="preserve"> </w:t>
      </w:r>
      <w:r w:rsidR="00755E77" w:rsidRPr="0092258E">
        <w:rPr>
          <w:rFonts w:ascii="Arial" w:hAnsi="Arial" w:cs="Arial"/>
        </w:rPr>
        <w:t>(</w:t>
      </w:r>
      <w:r w:rsidR="00755E77">
        <w:rPr>
          <w:rFonts w:ascii="Arial" w:hAnsi="Arial" w:cs="Arial"/>
        </w:rPr>
        <w:t>Time for Action</w:t>
      </w:r>
      <w:r w:rsidR="00755E77" w:rsidRPr="0092258E">
        <w:rPr>
          <w:rFonts w:ascii="Arial" w:hAnsi="Arial" w:cs="Arial"/>
        </w:rPr>
        <w:t>,</w:t>
      </w:r>
      <w:r w:rsidR="00755E77">
        <w:rPr>
          <w:rFonts w:ascii="Arial" w:hAnsi="Arial" w:cs="Arial"/>
        </w:rPr>
        <w:t xml:space="preserve"> 2009</w:t>
      </w:r>
      <w:r w:rsidR="00755E77" w:rsidRPr="0092258E">
        <w:rPr>
          <w:rFonts w:ascii="Arial" w:hAnsi="Arial" w:cs="Arial"/>
        </w:rPr>
        <w:t>)</w:t>
      </w:r>
      <w:r w:rsidRPr="00C31B66">
        <w:rPr>
          <w:rFonts w:ascii="Arial" w:hAnsi="Arial" w:cs="Arial"/>
          <w:i/>
        </w:rPr>
        <w:t>.</w:t>
      </w:r>
      <w:r w:rsidR="00630455">
        <w:rPr>
          <w:rStyle w:val="EndnoteReference"/>
          <w:rFonts w:ascii="Arial" w:hAnsi="Arial"/>
          <w:i/>
        </w:rPr>
        <w:endnoteReference w:id="53"/>
      </w:r>
      <w:r w:rsidRPr="00C31B66">
        <w:rPr>
          <w:rFonts w:ascii="Arial" w:hAnsi="Arial" w:cs="Arial"/>
          <w:i/>
        </w:rPr>
        <w:t xml:space="preserve"> </w:t>
      </w:r>
    </w:p>
    <w:p w:rsidR="008C5568" w:rsidRDefault="008C5568" w:rsidP="001754B1">
      <w:pPr>
        <w:ind w:left="360"/>
        <w:rPr>
          <w:rFonts w:ascii="Arial" w:hAnsi="Arial" w:cs="Arial"/>
          <w:b/>
          <w:color w:val="FF0000"/>
        </w:rPr>
      </w:pPr>
    </w:p>
    <w:p w:rsidR="008C5568" w:rsidRDefault="008C5568" w:rsidP="008C5568">
      <w:pPr>
        <w:rPr>
          <w:rFonts w:ascii="Arial" w:hAnsi="Arial" w:cs="Arial"/>
          <w:b/>
          <w:color w:val="FF0000"/>
        </w:rPr>
      </w:pPr>
    </w:p>
    <w:p w:rsidR="008C5568" w:rsidRPr="0092258E" w:rsidRDefault="008C5568" w:rsidP="008C5568">
      <w:pPr>
        <w:rPr>
          <w:rFonts w:ascii="Arial" w:hAnsi="Arial" w:cs="Arial"/>
          <w:b/>
          <w:i/>
          <w:color w:val="FF0000"/>
        </w:rPr>
      </w:pPr>
      <w:r>
        <w:rPr>
          <w:rFonts w:ascii="Arial" w:hAnsi="Arial" w:cs="Arial"/>
          <w:b/>
          <w:color w:val="FF0000"/>
        </w:rPr>
        <w:br w:type="page"/>
      </w:r>
      <w:r w:rsidRPr="0092258E">
        <w:rPr>
          <w:rFonts w:ascii="Arial" w:hAnsi="Arial" w:cs="Arial"/>
          <w:b/>
          <w:i/>
          <w:color w:val="FF0000"/>
        </w:rPr>
        <w:t>Policy Direction 5</w:t>
      </w:r>
    </w:p>
    <w:p w:rsidR="008C5568" w:rsidRPr="0092258E" w:rsidRDefault="008C5568" w:rsidP="008C5568">
      <w:pPr>
        <w:rPr>
          <w:rFonts w:ascii="Arial" w:hAnsi="Arial" w:cs="Arial"/>
          <w:i/>
          <w:color w:val="FF0000"/>
        </w:rPr>
      </w:pPr>
      <w:r w:rsidRPr="0092258E">
        <w:rPr>
          <w:rFonts w:ascii="Arial" w:hAnsi="Arial" w:cs="Arial"/>
          <w:i/>
          <w:color w:val="FF0000"/>
        </w:rPr>
        <w:t>More effective responses from the criminal justice system to people with disability who have complex needs or heightened vulnerabilities.</w:t>
      </w:r>
    </w:p>
    <w:p w:rsidR="008C5568" w:rsidRPr="008F4556" w:rsidRDefault="008C5568" w:rsidP="008C5568">
      <w:pPr>
        <w:rPr>
          <w:rFonts w:ascii="Arial" w:hAnsi="Arial" w:cs="Arial"/>
          <w:b/>
          <w:color w:val="FF0000"/>
        </w:rPr>
      </w:pPr>
    </w:p>
    <w:p w:rsidR="008C5568" w:rsidRDefault="008C5568" w:rsidP="008C5568">
      <w:pPr>
        <w:rPr>
          <w:rFonts w:ascii="Arial" w:hAnsi="Arial" w:cs="Arial"/>
        </w:rPr>
      </w:pPr>
      <w:r w:rsidRPr="0031066D">
        <w:rPr>
          <w:rFonts w:ascii="Arial" w:hAnsi="Arial" w:cs="Arial"/>
          <w:bCs/>
        </w:rPr>
        <w:t>People with disabilit</w:t>
      </w:r>
      <w:r>
        <w:rPr>
          <w:rFonts w:ascii="Arial" w:hAnsi="Arial" w:cs="Arial"/>
          <w:bCs/>
        </w:rPr>
        <w:t>y</w:t>
      </w:r>
      <w:r w:rsidRPr="0031066D">
        <w:rPr>
          <w:rFonts w:ascii="Arial" w:hAnsi="Arial" w:cs="Arial"/>
          <w:bCs/>
        </w:rPr>
        <w:t xml:space="preserve"> who have complex needs, multiple disability and multiple forms of disadvantage face even greater obstacles within the justice system. </w:t>
      </w:r>
      <w:r w:rsidRPr="002F0863">
        <w:rPr>
          <w:rFonts w:ascii="Arial" w:hAnsi="Arial" w:cs="Arial"/>
        </w:rPr>
        <w:t>There is an over-representation of people with an intellectual disability both as victims and offenders</w:t>
      </w:r>
      <w:r>
        <w:rPr>
          <w:rFonts w:ascii="Arial" w:hAnsi="Arial" w:cs="Arial"/>
        </w:rPr>
        <w:t xml:space="preserve"> in the criminal justice system</w:t>
      </w:r>
      <w:r w:rsidRPr="002F0863">
        <w:rPr>
          <w:rFonts w:ascii="Arial" w:hAnsi="Arial" w:cs="Arial"/>
        </w:rPr>
        <w:t>.</w:t>
      </w:r>
      <w:r w:rsidR="00630455">
        <w:rPr>
          <w:rStyle w:val="EndnoteReference"/>
          <w:rFonts w:ascii="Arial" w:hAnsi="Arial"/>
        </w:rPr>
        <w:endnoteReference w:id="54"/>
      </w:r>
      <w:r w:rsidRPr="002F0863">
        <w:rPr>
          <w:rFonts w:ascii="Arial" w:hAnsi="Arial" w:cs="Arial"/>
        </w:rPr>
        <w:t xml:space="preserve"> </w:t>
      </w:r>
      <w:r>
        <w:rPr>
          <w:rFonts w:ascii="Arial" w:hAnsi="Arial" w:cs="Arial"/>
        </w:rPr>
        <w:t>S</w:t>
      </w:r>
      <w:r w:rsidRPr="0031066D">
        <w:rPr>
          <w:rFonts w:ascii="Arial" w:hAnsi="Arial" w:cs="Arial"/>
        </w:rPr>
        <w:t xml:space="preserve">ignificant rates of acquired brain </w:t>
      </w:r>
      <w:r>
        <w:rPr>
          <w:rFonts w:ascii="Arial" w:hAnsi="Arial" w:cs="Arial"/>
        </w:rPr>
        <w:t>i</w:t>
      </w:r>
      <w:r w:rsidRPr="0031066D">
        <w:rPr>
          <w:rFonts w:ascii="Arial" w:hAnsi="Arial" w:cs="Arial"/>
        </w:rPr>
        <w:t xml:space="preserve">njury </w:t>
      </w:r>
      <w:r>
        <w:rPr>
          <w:rFonts w:ascii="Arial" w:hAnsi="Arial" w:cs="Arial"/>
        </w:rPr>
        <w:t xml:space="preserve">are found </w:t>
      </w:r>
      <w:r w:rsidRPr="0031066D">
        <w:rPr>
          <w:rFonts w:ascii="Arial" w:hAnsi="Arial" w:cs="Arial"/>
        </w:rPr>
        <w:t>among male and female prisoners.</w:t>
      </w:r>
      <w:r w:rsidR="00630455">
        <w:rPr>
          <w:rStyle w:val="EndnoteReference"/>
          <w:rFonts w:ascii="Arial" w:hAnsi="Arial"/>
        </w:rPr>
        <w:endnoteReference w:id="55"/>
      </w:r>
      <w:r w:rsidRPr="0031066D">
        <w:rPr>
          <w:rFonts w:ascii="Arial" w:hAnsi="Arial" w:cs="Arial"/>
        </w:rPr>
        <w:t xml:space="preserve"> </w:t>
      </w:r>
      <w:r w:rsidRPr="0031066D">
        <w:rPr>
          <w:rFonts w:ascii="Arial" w:hAnsi="Arial" w:cs="Arial"/>
          <w:bCs/>
        </w:rPr>
        <w:t>Research into intellectual disability and acquired brain injury has demonstrated the presence of co</w:t>
      </w:r>
      <w:r w:rsidRPr="0031066D">
        <w:rPr>
          <w:rFonts w:ascii="Arial" w:hAnsi="Arial" w:cs="Arial"/>
        </w:rPr>
        <w:t>-morbidities with mental illness and substance abuse.</w:t>
      </w:r>
      <w:r w:rsidR="00630455">
        <w:rPr>
          <w:rStyle w:val="EndnoteReference"/>
          <w:rFonts w:ascii="Arial" w:hAnsi="Arial"/>
        </w:rPr>
        <w:endnoteReference w:id="56"/>
      </w:r>
      <w:r w:rsidRPr="0031066D">
        <w:rPr>
          <w:rFonts w:ascii="Arial" w:hAnsi="Arial" w:cs="Arial"/>
        </w:rPr>
        <w:t xml:space="preserve"> This complex profile indicates the need for a specialist response.  </w:t>
      </w:r>
    </w:p>
    <w:p w:rsidR="008C5568" w:rsidRDefault="008C5568" w:rsidP="008C5568">
      <w:pPr>
        <w:rPr>
          <w:rFonts w:ascii="Arial" w:hAnsi="Arial" w:cs="Arial"/>
        </w:rPr>
      </w:pPr>
    </w:p>
    <w:p w:rsidR="00247457" w:rsidRPr="00755E77" w:rsidRDefault="008C5568" w:rsidP="00755E77">
      <w:pPr>
        <w:numPr>
          <w:ilvl w:val="0"/>
          <w:numId w:val="21"/>
        </w:numPr>
        <w:rPr>
          <w:rFonts w:ascii="Arial" w:hAnsi="Arial" w:cs="Arial"/>
          <w:i/>
        </w:rPr>
      </w:pPr>
      <w:r w:rsidRPr="0092258E">
        <w:rPr>
          <w:rFonts w:ascii="Arial" w:hAnsi="Arial" w:cs="Arial"/>
          <w:i/>
        </w:rPr>
        <w:t xml:space="preserve">In </w:t>
      </w:r>
      <w:smartTag w:uri="urn:schemas-microsoft-com:office:smarttags" w:element="State">
        <w:smartTag w:uri="urn:schemas-microsoft-com:office:smarttags" w:element="place">
          <w:r w:rsidRPr="007F3B1D">
            <w:rPr>
              <w:rFonts w:ascii="Arial" w:hAnsi="Arial" w:cs="Arial"/>
              <w:i/>
            </w:rPr>
            <w:t>N</w:t>
          </w:r>
          <w:r w:rsidR="00310B67">
            <w:rPr>
              <w:rFonts w:ascii="Arial" w:hAnsi="Arial" w:cs="Arial"/>
              <w:i/>
            </w:rPr>
            <w:t xml:space="preserve">ew </w:t>
          </w:r>
          <w:r w:rsidRPr="007F3B1D">
            <w:rPr>
              <w:rFonts w:ascii="Arial" w:hAnsi="Arial" w:cs="Arial"/>
              <w:i/>
            </w:rPr>
            <w:t>S</w:t>
          </w:r>
          <w:r w:rsidR="00310B67">
            <w:rPr>
              <w:rFonts w:ascii="Arial" w:hAnsi="Arial" w:cs="Arial"/>
              <w:i/>
            </w:rPr>
            <w:t xml:space="preserve">outh </w:t>
          </w:r>
          <w:r w:rsidRPr="007F3B1D">
            <w:rPr>
              <w:rFonts w:ascii="Arial" w:hAnsi="Arial" w:cs="Arial"/>
              <w:i/>
            </w:rPr>
            <w:t>W</w:t>
          </w:r>
          <w:r w:rsidR="00310B67">
            <w:rPr>
              <w:rFonts w:ascii="Arial" w:hAnsi="Arial" w:cs="Arial"/>
              <w:i/>
            </w:rPr>
            <w:t>ales</w:t>
          </w:r>
        </w:smartTag>
      </w:smartTag>
      <w:r w:rsidR="00834138">
        <w:rPr>
          <w:rFonts w:ascii="Arial" w:hAnsi="Arial" w:cs="Arial"/>
          <w:i/>
        </w:rPr>
        <w:t>,</w:t>
      </w:r>
      <w:r w:rsidRPr="007F3B1D">
        <w:rPr>
          <w:rFonts w:ascii="Arial" w:hAnsi="Arial" w:cs="Arial"/>
          <w:i/>
        </w:rPr>
        <w:t xml:space="preserve"> the 2009 Young People in Custody Health Survey found that 13.5</w:t>
      </w:r>
      <w:r w:rsidR="004B53B0">
        <w:rPr>
          <w:rFonts w:ascii="Arial" w:hAnsi="Arial" w:cs="Arial"/>
          <w:i/>
        </w:rPr>
        <w:t xml:space="preserve"> per cent</w:t>
      </w:r>
      <w:r w:rsidRPr="007F3B1D">
        <w:rPr>
          <w:rFonts w:ascii="Arial" w:hAnsi="Arial" w:cs="Arial"/>
          <w:i/>
        </w:rPr>
        <w:t xml:space="preserve"> of young people surveyed had an IQ score equivalent to an intellectual disability (less than 70). A further 32</w:t>
      </w:r>
      <w:r w:rsidR="004B53B0">
        <w:rPr>
          <w:rFonts w:ascii="Arial" w:hAnsi="Arial" w:cs="Arial"/>
          <w:i/>
        </w:rPr>
        <w:t xml:space="preserve"> per cent</w:t>
      </w:r>
      <w:r w:rsidRPr="007F3B1D">
        <w:rPr>
          <w:rFonts w:ascii="Arial" w:hAnsi="Arial" w:cs="Arial"/>
          <w:i/>
        </w:rPr>
        <w:t xml:space="preserve"> scored in the borderline category (between 70 and less than 79)</w:t>
      </w:r>
      <w:r w:rsidR="00755E77">
        <w:rPr>
          <w:rFonts w:ascii="Arial" w:hAnsi="Arial" w:cs="Arial"/>
          <w:i/>
        </w:rPr>
        <w:t xml:space="preserve"> </w:t>
      </w:r>
      <w:r w:rsidR="00755E77" w:rsidRPr="00755E77">
        <w:rPr>
          <w:rFonts w:ascii="Arial" w:hAnsi="Arial" w:cs="Arial"/>
          <w:i/>
        </w:rPr>
        <w:t>(NSW Juvenile Justice, 2009)</w:t>
      </w:r>
      <w:r w:rsidR="0032435B">
        <w:rPr>
          <w:rFonts w:ascii="Arial" w:hAnsi="Arial" w:cs="Arial"/>
          <w:i/>
        </w:rPr>
        <w:t>.</w:t>
      </w:r>
      <w:r w:rsidR="00630455" w:rsidRPr="00755E77">
        <w:rPr>
          <w:rFonts w:ascii="Arial" w:hAnsi="Arial" w:cs="Arial"/>
          <w:i/>
        </w:rPr>
        <w:endnoteReference w:id="57"/>
      </w:r>
      <w:r w:rsidRPr="007F3B1D">
        <w:rPr>
          <w:rFonts w:ascii="Arial" w:hAnsi="Arial" w:cs="Arial"/>
          <w:i/>
        </w:rPr>
        <w:t xml:space="preserve"> </w:t>
      </w:r>
    </w:p>
    <w:p w:rsidR="008C5568" w:rsidRDefault="008C5568" w:rsidP="00247457">
      <w:pPr>
        <w:ind w:left="360"/>
        <w:rPr>
          <w:rFonts w:ascii="Arial" w:hAnsi="Arial" w:cs="Arial"/>
          <w:i/>
        </w:rPr>
      </w:pPr>
    </w:p>
    <w:p w:rsidR="008C5568" w:rsidRDefault="008C5568" w:rsidP="008C5568">
      <w:pPr>
        <w:numPr>
          <w:ilvl w:val="0"/>
          <w:numId w:val="21"/>
        </w:numPr>
        <w:rPr>
          <w:rFonts w:ascii="Arial" w:hAnsi="Arial" w:cs="Arial"/>
          <w:i/>
        </w:rPr>
      </w:pPr>
      <w:r w:rsidRPr="00F74052">
        <w:rPr>
          <w:rFonts w:ascii="Arial" w:hAnsi="Arial" w:cs="Arial"/>
          <w:i/>
        </w:rPr>
        <w:t>Identification of higher rates of deferral of parole of prisoners with an intellectual disability (compared with non-disabled prisoners) due to a lack of post-release accommodation with appropriate support</w:t>
      </w:r>
      <w:r w:rsidR="00755E77">
        <w:rPr>
          <w:rFonts w:ascii="Arial" w:hAnsi="Arial" w:cs="Arial"/>
          <w:i/>
        </w:rPr>
        <w:t xml:space="preserve"> </w:t>
      </w:r>
      <w:r w:rsidR="00755E77" w:rsidRPr="0092258E">
        <w:rPr>
          <w:rFonts w:ascii="Arial" w:hAnsi="Arial" w:cs="Arial"/>
        </w:rPr>
        <w:t>(Department of Justice, Victoria 2009)</w:t>
      </w:r>
      <w:r w:rsidRPr="00F74052">
        <w:rPr>
          <w:rFonts w:ascii="Arial" w:hAnsi="Arial" w:cs="Arial"/>
          <w:i/>
        </w:rPr>
        <w:t>.</w:t>
      </w:r>
      <w:r w:rsidR="00B34085">
        <w:rPr>
          <w:rStyle w:val="EndnoteReference"/>
          <w:rFonts w:ascii="Arial" w:hAnsi="Arial"/>
          <w:i/>
        </w:rPr>
        <w:endnoteReference w:id="58"/>
      </w:r>
      <w:r w:rsidRPr="00F74052">
        <w:rPr>
          <w:rFonts w:ascii="Arial" w:hAnsi="Arial" w:cs="Arial"/>
          <w:i/>
        </w:rPr>
        <w:t xml:space="preserve"> </w:t>
      </w:r>
    </w:p>
    <w:p w:rsidR="008C5568" w:rsidRPr="00F74052" w:rsidRDefault="008C5568" w:rsidP="008C5568">
      <w:pPr>
        <w:ind w:left="360"/>
        <w:rPr>
          <w:rFonts w:ascii="Arial" w:hAnsi="Arial" w:cs="Arial"/>
          <w:i/>
        </w:rPr>
      </w:pPr>
    </w:p>
    <w:p w:rsidR="008C5568" w:rsidRPr="0092258E" w:rsidRDefault="008C5568" w:rsidP="008C5568">
      <w:pPr>
        <w:numPr>
          <w:ilvl w:val="0"/>
          <w:numId w:val="9"/>
        </w:numPr>
        <w:rPr>
          <w:rFonts w:ascii="Arial" w:hAnsi="Arial" w:cs="Arial"/>
        </w:rPr>
      </w:pPr>
      <w:r w:rsidRPr="00F74052">
        <w:rPr>
          <w:rFonts w:ascii="Arial" w:hAnsi="Arial" w:cs="Arial"/>
          <w:i/>
        </w:rPr>
        <w:t>Prisoners with an intellectual disability have a higher average number of prison incidents recorded against them</w:t>
      </w:r>
      <w:r w:rsidR="00755E77">
        <w:rPr>
          <w:rFonts w:ascii="Arial" w:hAnsi="Arial" w:cs="Arial"/>
          <w:i/>
        </w:rPr>
        <w:t xml:space="preserve"> </w:t>
      </w:r>
      <w:r w:rsidR="00755E77" w:rsidRPr="0092258E">
        <w:rPr>
          <w:rFonts w:ascii="Arial" w:hAnsi="Arial" w:cs="Arial"/>
        </w:rPr>
        <w:t xml:space="preserve">(Department of Justice </w:t>
      </w:r>
      <w:smartTag w:uri="urn:schemas-microsoft-com:office:smarttags" w:element="State">
        <w:smartTag w:uri="urn:schemas-microsoft-com:office:smarttags" w:element="place">
          <w:r w:rsidR="00755E77" w:rsidRPr="0092258E">
            <w:rPr>
              <w:rFonts w:ascii="Arial" w:hAnsi="Arial" w:cs="Arial"/>
            </w:rPr>
            <w:t>Victoria</w:t>
          </w:r>
        </w:smartTag>
      </w:smartTag>
      <w:r w:rsidR="00755E77" w:rsidRPr="0092258E">
        <w:rPr>
          <w:rFonts w:ascii="Arial" w:hAnsi="Arial" w:cs="Arial"/>
        </w:rPr>
        <w:t>, 2007)</w:t>
      </w:r>
      <w:r w:rsidR="0092258E">
        <w:rPr>
          <w:rFonts w:ascii="Arial" w:hAnsi="Arial" w:cs="Arial"/>
          <w:i/>
        </w:rPr>
        <w:t>.</w:t>
      </w:r>
      <w:r w:rsidR="00B34085">
        <w:rPr>
          <w:rStyle w:val="EndnoteReference"/>
          <w:rFonts w:ascii="Arial" w:hAnsi="Arial"/>
          <w:i/>
        </w:rPr>
        <w:endnoteReference w:id="59"/>
      </w:r>
      <w:r w:rsidRPr="00F74052">
        <w:rPr>
          <w:rFonts w:ascii="Arial" w:hAnsi="Arial" w:cs="Arial"/>
          <w:i/>
        </w:rPr>
        <w:t xml:space="preserve"> </w:t>
      </w:r>
    </w:p>
    <w:p w:rsidR="008C5568" w:rsidRDefault="008C5568" w:rsidP="008C5568">
      <w:pPr>
        <w:rPr>
          <w:rFonts w:ascii="Arial" w:hAnsi="Arial" w:cs="Arial"/>
          <w:i/>
          <w:color w:val="333399"/>
        </w:rPr>
      </w:pPr>
    </w:p>
    <w:p w:rsidR="008C5568" w:rsidRDefault="003C664E" w:rsidP="008C5568">
      <w:pPr>
        <w:rPr>
          <w:rFonts w:ascii="Arial" w:hAnsi="Arial" w:cs="Arial"/>
          <w:color w:val="0000FF"/>
        </w:rPr>
      </w:pPr>
      <w:r>
        <w:rPr>
          <w:rFonts w:ascii="Arial" w:hAnsi="Arial" w:cs="Arial"/>
          <w:b/>
          <w:i/>
        </w:rPr>
        <w:t>Current commitments 2010</w:t>
      </w:r>
    </w:p>
    <w:p w:rsidR="003C664E" w:rsidRDefault="003C664E" w:rsidP="008C5568">
      <w:pPr>
        <w:rPr>
          <w:rFonts w:ascii="Arial" w:hAnsi="Arial" w:cs="Arial"/>
          <w:b/>
          <w:i/>
        </w:rPr>
      </w:pPr>
    </w:p>
    <w:p w:rsidR="002B51B1" w:rsidRDefault="002B51B1" w:rsidP="00FA49A4">
      <w:pPr>
        <w:pStyle w:val="Default"/>
        <w:numPr>
          <w:ilvl w:val="0"/>
          <w:numId w:val="37"/>
        </w:numPr>
        <w:tabs>
          <w:tab w:val="clear" w:pos="720"/>
          <w:tab w:val="num" w:pos="360"/>
        </w:tabs>
        <w:ind w:left="360"/>
        <w:rPr>
          <w:rFonts w:ascii="Arial" w:hAnsi="Arial" w:cs="Arial"/>
        </w:rPr>
      </w:pPr>
      <w:smartTag w:uri="urn:schemas-microsoft-com:office:smarttags" w:element="country-region">
        <w:smartTag w:uri="urn:schemas-microsoft-com:office:smarttags" w:element="place">
          <w:r w:rsidRPr="002B51B1">
            <w:rPr>
              <w:rFonts w:ascii="Arial" w:hAnsi="Arial" w:cs="Arial"/>
            </w:rPr>
            <w:t>Australia</w:t>
          </w:r>
        </w:smartTag>
      </w:smartTag>
      <w:r w:rsidRPr="002B51B1">
        <w:rPr>
          <w:rFonts w:ascii="Arial" w:hAnsi="Arial" w:cs="Arial"/>
        </w:rPr>
        <w:t xml:space="preserve"> ratified the United Nations Convention on the Rights of Persons with Disabilities on 18 July 2008 and under the Convention is obliged to ensure</w:t>
      </w:r>
      <w:r w:rsidR="00DE701F">
        <w:rPr>
          <w:rFonts w:ascii="Arial" w:hAnsi="Arial" w:cs="Arial"/>
        </w:rPr>
        <w:t xml:space="preserve">, </w:t>
      </w:r>
      <w:r w:rsidRPr="002B51B1">
        <w:rPr>
          <w:rFonts w:ascii="Arial" w:hAnsi="Arial" w:cs="Arial"/>
        </w:rPr>
        <w:t xml:space="preserve">promote </w:t>
      </w:r>
      <w:r w:rsidR="00DE701F">
        <w:rPr>
          <w:rFonts w:ascii="Arial" w:hAnsi="Arial" w:cs="Arial"/>
        </w:rPr>
        <w:t xml:space="preserve">and recognise </w:t>
      </w:r>
      <w:r w:rsidRPr="002B51B1">
        <w:rPr>
          <w:rFonts w:ascii="Arial" w:hAnsi="Arial" w:cs="Arial"/>
        </w:rPr>
        <w:t xml:space="preserve">that people with disability are entitled to all human rights and fundamental freedoms, without discrimination of any kind on the basis of disability. </w:t>
      </w:r>
    </w:p>
    <w:p w:rsidR="006831DE" w:rsidRPr="002B51B1" w:rsidRDefault="006831DE" w:rsidP="005C2218">
      <w:pPr>
        <w:pStyle w:val="Default"/>
        <w:rPr>
          <w:rFonts w:ascii="Arial" w:hAnsi="Arial" w:cs="Arial"/>
        </w:rPr>
      </w:pPr>
    </w:p>
    <w:p w:rsidR="002B51B1" w:rsidRDefault="002B51B1" w:rsidP="00FA49A4">
      <w:pPr>
        <w:pStyle w:val="Default"/>
        <w:numPr>
          <w:ilvl w:val="0"/>
          <w:numId w:val="37"/>
        </w:numPr>
        <w:tabs>
          <w:tab w:val="clear" w:pos="720"/>
          <w:tab w:val="num" w:pos="360"/>
        </w:tabs>
        <w:ind w:left="360"/>
        <w:rPr>
          <w:rFonts w:ascii="Arial" w:hAnsi="Arial" w:cs="Arial"/>
        </w:rPr>
      </w:pPr>
      <w:r w:rsidRPr="002B51B1">
        <w:rPr>
          <w:rFonts w:ascii="Arial" w:hAnsi="Arial" w:cs="Arial"/>
        </w:rPr>
        <w:t>The Commonwealth</w:t>
      </w:r>
      <w:r w:rsidR="00DE701F">
        <w:rPr>
          <w:rFonts w:ascii="Arial" w:hAnsi="Arial" w:cs="Arial"/>
        </w:rPr>
        <w:t xml:space="preserve">, </w:t>
      </w:r>
      <w:r w:rsidR="00B62A63">
        <w:rPr>
          <w:rFonts w:ascii="Arial" w:hAnsi="Arial" w:cs="Arial"/>
        </w:rPr>
        <w:t>States</w:t>
      </w:r>
      <w:r w:rsidRPr="002B51B1">
        <w:rPr>
          <w:rFonts w:ascii="Arial" w:hAnsi="Arial" w:cs="Arial"/>
        </w:rPr>
        <w:t xml:space="preserve"> and </w:t>
      </w:r>
      <w:r w:rsidR="00B62A63">
        <w:rPr>
          <w:rFonts w:ascii="Arial" w:hAnsi="Arial" w:cs="Arial"/>
        </w:rPr>
        <w:t>Territories</w:t>
      </w:r>
      <w:r w:rsidRPr="002B51B1">
        <w:rPr>
          <w:rFonts w:ascii="Arial" w:hAnsi="Arial" w:cs="Arial"/>
        </w:rPr>
        <w:t xml:space="preserve"> have assessed the extent to which their legislation, policies and programs comply with the obligations in the Convention. At a national level, the assessment identified a number of policies and programs common to most </w:t>
      </w:r>
      <w:r w:rsidR="00B62A63">
        <w:rPr>
          <w:rFonts w:ascii="Arial" w:hAnsi="Arial" w:cs="Arial"/>
        </w:rPr>
        <w:t>States</w:t>
      </w:r>
      <w:r w:rsidRPr="002B51B1">
        <w:rPr>
          <w:rFonts w:ascii="Arial" w:hAnsi="Arial" w:cs="Arial"/>
        </w:rPr>
        <w:t xml:space="preserve"> and </w:t>
      </w:r>
      <w:r w:rsidR="00B62A63">
        <w:rPr>
          <w:rFonts w:ascii="Arial" w:hAnsi="Arial" w:cs="Arial"/>
        </w:rPr>
        <w:t>Territories</w:t>
      </w:r>
      <w:r w:rsidRPr="002B51B1">
        <w:rPr>
          <w:rFonts w:ascii="Arial" w:hAnsi="Arial" w:cs="Arial"/>
        </w:rPr>
        <w:t>, including: government disability action plans, disability advisory councils, public advocates, disability services standards, community or disability legal centres, funding of disability organisations and compliance with website accessibility guidelines.</w:t>
      </w:r>
    </w:p>
    <w:p w:rsidR="006831DE" w:rsidRPr="002B51B1" w:rsidRDefault="006831DE" w:rsidP="005C2218">
      <w:pPr>
        <w:pStyle w:val="Default"/>
        <w:rPr>
          <w:rFonts w:ascii="Arial" w:hAnsi="Arial" w:cs="Arial"/>
        </w:rPr>
      </w:pPr>
    </w:p>
    <w:p w:rsidR="002B51B1" w:rsidRDefault="002B51B1" w:rsidP="00FA49A4">
      <w:pPr>
        <w:pStyle w:val="Default"/>
        <w:numPr>
          <w:ilvl w:val="0"/>
          <w:numId w:val="37"/>
        </w:numPr>
        <w:tabs>
          <w:tab w:val="clear" w:pos="720"/>
          <w:tab w:val="num" w:pos="360"/>
        </w:tabs>
        <w:ind w:left="360"/>
        <w:rPr>
          <w:rFonts w:ascii="Arial" w:hAnsi="Arial" w:cs="Arial"/>
        </w:rPr>
      </w:pPr>
      <w:r w:rsidRPr="002B51B1">
        <w:rPr>
          <w:rFonts w:ascii="Arial" w:hAnsi="Arial" w:cs="Arial"/>
        </w:rPr>
        <w:t xml:space="preserve">Disability advocacy services enable and support people with disability to safeguard their rights and overcome barriers that impact on their ability to participate in the community. Advocacy services are provided through organisations operating in all </w:t>
      </w:r>
      <w:r w:rsidR="00B62A63">
        <w:rPr>
          <w:rFonts w:ascii="Arial" w:hAnsi="Arial" w:cs="Arial"/>
        </w:rPr>
        <w:t>States</w:t>
      </w:r>
      <w:r w:rsidRPr="002B51B1">
        <w:rPr>
          <w:rFonts w:ascii="Arial" w:hAnsi="Arial" w:cs="Arial"/>
        </w:rPr>
        <w:t xml:space="preserve"> and </w:t>
      </w:r>
      <w:r w:rsidR="00B62A63">
        <w:rPr>
          <w:rFonts w:ascii="Arial" w:hAnsi="Arial" w:cs="Arial"/>
        </w:rPr>
        <w:t>Territories</w:t>
      </w:r>
      <w:r w:rsidRPr="002B51B1">
        <w:rPr>
          <w:rFonts w:ascii="Arial" w:hAnsi="Arial" w:cs="Arial"/>
        </w:rPr>
        <w:t xml:space="preserve">. Across </w:t>
      </w:r>
      <w:smartTag w:uri="urn:schemas-microsoft-com:office:smarttags" w:element="country-region">
        <w:smartTag w:uri="urn:schemas-microsoft-com:office:smarttags" w:element="place">
          <w:r w:rsidRPr="002B51B1">
            <w:rPr>
              <w:rFonts w:ascii="Arial" w:hAnsi="Arial" w:cs="Arial"/>
            </w:rPr>
            <w:t>Australia</w:t>
          </w:r>
        </w:smartTag>
      </w:smartTag>
      <w:r w:rsidRPr="002B51B1">
        <w:rPr>
          <w:rFonts w:ascii="Arial" w:hAnsi="Arial" w:cs="Arial"/>
        </w:rPr>
        <w:t>, governments spend more than $48 million on disability advocacy, information and print disability services.</w:t>
      </w:r>
    </w:p>
    <w:p w:rsidR="006831DE" w:rsidRPr="002B51B1" w:rsidRDefault="006831DE" w:rsidP="005C2218">
      <w:pPr>
        <w:pStyle w:val="Default"/>
        <w:rPr>
          <w:rFonts w:ascii="Arial" w:hAnsi="Arial" w:cs="Arial"/>
        </w:rPr>
      </w:pPr>
    </w:p>
    <w:p w:rsidR="002B51B1" w:rsidRDefault="00F912C4" w:rsidP="00FA49A4">
      <w:pPr>
        <w:pStyle w:val="Default"/>
        <w:numPr>
          <w:ilvl w:val="0"/>
          <w:numId w:val="37"/>
        </w:numPr>
        <w:tabs>
          <w:tab w:val="clear" w:pos="720"/>
          <w:tab w:val="num" w:pos="360"/>
        </w:tabs>
        <w:ind w:left="360"/>
        <w:rPr>
          <w:rFonts w:ascii="Arial" w:hAnsi="Arial" w:cs="Arial"/>
        </w:rPr>
      </w:pPr>
      <w:r>
        <w:rPr>
          <w:rFonts w:ascii="Arial" w:hAnsi="Arial" w:cs="Arial"/>
        </w:rPr>
        <w:t xml:space="preserve">The </w:t>
      </w:r>
      <w:r w:rsidR="00B62A63">
        <w:rPr>
          <w:rFonts w:ascii="Arial" w:hAnsi="Arial" w:cs="Arial"/>
        </w:rPr>
        <w:t>States</w:t>
      </w:r>
      <w:r w:rsidR="002B51B1" w:rsidRPr="002B51B1">
        <w:rPr>
          <w:rFonts w:ascii="Arial" w:hAnsi="Arial" w:cs="Arial"/>
        </w:rPr>
        <w:t xml:space="preserve"> and </w:t>
      </w:r>
      <w:r w:rsidR="00B62A63">
        <w:rPr>
          <w:rFonts w:ascii="Arial" w:hAnsi="Arial" w:cs="Arial"/>
        </w:rPr>
        <w:t>Territories</w:t>
      </w:r>
      <w:r w:rsidR="002B51B1" w:rsidRPr="002B51B1">
        <w:rPr>
          <w:rFonts w:ascii="Arial" w:hAnsi="Arial" w:cs="Arial"/>
        </w:rPr>
        <w:t xml:space="preserve"> have been working with the Commonwealth to develop a National Plan to Reduce Violence against Women and their Children</w:t>
      </w:r>
      <w:r w:rsidR="00A90906">
        <w:rPr>
          <w:rFonts w:ascii="Arial" w:hAnsi="Arial" w:cs="Arial"/>
        </w:rPr>
        <w:t xml:space="preserve">, </w:t>
      </w:r>
      <w:r w:rsidR="002B51B1" w:rsidRPr="002B51B1">
        <w:rPr>
          <w:rFonts w:ascii="Arial" w:hAnsi="Arial" w:cs="Arial"/>
        </w:rPr>
        <w:t>recognis</w:t>
      </w:r>
      <w:r w:rsidR="00A90906">
        <w:rPr>
          <w:rFonts w:ascii="Arial" w:hAnsi="Arial" w:cs="Arial"/>
        </w:rPr>
        <w:t>ing</w:t>
      </w:r>
      <w:r w:rsidR="002B51B1" w:rsidRPr="002B51B1">
        <w:rPr>
          <w:rFonts w:ascii="Arial" w:hAnsi="Arial" w:cs="Arial"/>
        </w:rPr>
        <w:t xml:space="preserve"> that women with disabilit</w:t>
      </w:r>
      <w:r w:rsidR="00DE701F">
        <w:rPr>
          <w:rFonts w:ascii="Arial" w:hAnsi="Arial" w:cs="Arial"/>
        </w:rPr>
        <w:t xml:space="preserve">y </w:t>
      </w:r>
      <w:r w:rsidR="002B51B1" w:rsidRPr="002B51B1">
        <w:rPr>
          <w:rFonts w:ascii="Arial" w:hAnsi="Arial" w:cs="Arial"/>
        </w:rPr>
        <w:t xml:space="preserve">are especially vulnerable to violence and that specific and targeted measures are required to protect their human rights. </w:t>
      </w:r>
    </w:p>
    <w:p w:rsidR="006831DE" w:rsidRPr="002B51B1" w:rsidRDefault="006831DE" w:rsidP="005C2218">
      <w:pPr>
        <w:pStyle w:val="Default"/>
        <w:rPr>
          <w:rFonts w:ascii="Arial" w:hAnsi="Arial" w:cs="Arial"/>
        </w:rPr>
      </w:pPr>
    </w:p>
    <w:p w:rsidR="002B51B1" w:rsidRDefault="002B51B1" w:rsidP="00FA49A4">
      <w:pPr>
        <w:pStyle w:val="Default"/>
        <w:numPr>
          <w:ilvl w:val="0"/>
          <w:numId w:val="37"/>
        </w:numPr>
        <w:tabs>
          <w:tab w:val="clear" w:pos="720"/>
          <w:tab w:val="num" w:pos="360"/>
        </w:tabs>
        <w:ind w:left="360"/>
        <w:rPr>
          <w:rFonts w:ascii="Arial" w:hAnsi="Arial" w:cs="Arial"/>
        </w:rPr>
      </w:pPr>
      <w:r w:rsidRPr="002B51B1">
        <w:rPr>
          <w:rFonts w:ascii="Arial" w:hAnsi="Arial" w:cs="Arial"/>
        </w:rPr>
        <w:t>The National Framework for Protecting Australia’s Children 2009–</w:t>
      </w:r>
      <w:r w:rsidR="00371ADD" w:rsidRPr="002B51B1">
        <w:rPr>
          <w:rFonts w:ascii="Arial" w:hAnsi="Arial" w:cs="Arial"/>
        </w:rPr>
        <w:t>2020 includes</w:t>
      </w:r>
      <w:r w:rsidRPr="002B51B1">
        <w:rPr>
          <w:rFonts w:ascii="Arial" w:hAnsi="Arial" w:cs="Arial"/>
        </w:rPr>
        <w:t xml:space="preserve"> enhanced support for children or parents with disability to protect their rights, particularly the right to a safe, healthy childhood free from abuse and neglect. The National Standards for Out of Home Care is a key initiative of the framework that will develop best practice national standards for out of home care, including for children with disability.</w:t>
      </w:r>
    </w:p>
    <w:p w:rsidR="004D2212" w:rsidRPr="002B51B1" w:rsidRDefault="004D2212" w:rsidP="005C2218">
      <w:pPr>
        <w:pStyle w:val="Default"/>
        <w:rPr>
          <w:rFonts w:ascii="Arial" w:hAnsi="Arial" w:cs="Arial"/>
        </w:rPr>
      </w:pPr>
    </w:p>
    <w:p w:rsidR="002B51B1" w:rsidRDefault="002B51B1" w:rsidP="00FA49A4">
      <w:pPr>
        <w:pStyle w:val="Default"/>
        <w:numPr>
          <w:ilvl w:val="0"/>
          <w:numId w:val="37"/>
        </w:numPr>
        <w:tabs>
          <w:tab w:val="clear" w:pos="720"/>
          <w:tab w:val="num" w:pos="360"/>
        </w:tabs>
        <w:ind w:left="360"/>
        <w:rPr>
          <w:rFonts w:ascii="Arial" w:hAnsi="Arial" w:cs="Arial"/>
        </w:rPr>
      </w:pPr>
      <w:r w:rsidRPr="002B51B1">
        <w:rPr>
          <w:rFonts w:ascii="Arial" w:hAnsi="Arial" w:cs="Arial"/>
        </w:rPr>
        <w:t xml:space="preserve">Court diversion programs for people with disability in </w:t>
      </w:r>
      <w:r w:rsidR="00B62A63">
        <w:rPr>
          <w:rFonts w:ascii="Arial" w:hAnsi="Arial" w:cs="Arial"/>
        </w:rPr>
        <w:t>State</w:t>
      </w:r>
      <w:r w:rsidRPr="002B51B1">
        <w:rPr>
          <w:rFonts w:ascii="Arial" w:hAnsi="Arial" w:cs="Arial"/>
        </w:rPr>
        <w:t xml:space="preserve"> and </w:t>
      </w:r>
      <w:r w:rsidR="00B62A63">
        <w:rPr>
          <w:rFonts w:ascii="Arial" w:hAnsi="Arial" w:cs="Arial"/>
        </w:rPr>
        <w:t>Territory</w:t>
      </w:r>
      <w:r w:rsidRPr="002B51B1">
        <w:rPr>
          <w:rFonts w:ascii="Arial" w:hAnsi="Arial" w:cs="Arial"/>
        </w:rPr>
        <w:t xml:space="preserve"> </w:t>
      </w:r>
      <w:r w:rsidR="00DE701F">
        <w:rPr>
          <w:rFonts w:ascii="Arial" w:hAnsi="Arial" w:cs="Arial"/>
        </w:rPr>
        <w:t>m</w:t>
      </w:r>
      <w:r w:rsidRPr="002B51B1">
        <w:rPr>
          <w:rFonts w:ascii="Arial" w:hAnsi="Arial" w:cs="Arial"/>
        </w:rPr>
        <w:t xml:space="preserve">agistrates’ courts are designed to address the mental health or disability needs of defendants and their offending behaviour. The programs include disability coordinators in </w:t>
      </w:r>
      <w:r w:rsidR="00DE701F">
        <w:rPr>
          <w:rFonts w:ascii="Arial" w:hAnsi="Arial" w:cs="Arial"/>
        </w:rPr>
        <w:t>m</w:t>
      </w:r>
      <w:r w:rsidRPr="002B51B1">
        <w:rPr>
          <w:rFonts w:ascii="Arial" w:hAnsi="Arial" w:cs="Arial"/>
        </w:rPr>
        <w:t xml:space="preserve">agistrates’ courts and specialised </w:t>
      </w:r>
      <w:r w:rsidR="00DE701F">
        <w:rPr>
          <w:rFonts w:ascii="Arial" w:hAnsi="Arial" w:cs="Arial"/>
        </w:rPr>
        <w:t>m</w:t>
      </w:r>
      <w:r w:rsidRPr="002B51B1">
        <w:rPr>
          <w:rFonts w:ascii="Arial" w:hAnsi="Arial" w:cs="Arial"/>
        </w:rPr>
        <w:t>agistrates’ courts.</w:t>
      </w:r>
    </w:p>
    <w:p w:rsidR="006831DE" w:rsidRPr="002B51B1" w:rsidRDefault="006831DE" w:rsidP="005C2218">
      <w:pPr>
        <w:pStyle w:val="Default"/>
        <w:rPr>
          <w:rFonts w:ascii="Arial" w:hAnsi="Arial" w:cs="Arial"/>
        </w:rPr>
      </w:pPr>
    </w:p>
    <w:p w:rsidR="002B51B1" w:rsidRPr="002B51B1" w:rsidRDefault="002B51B1" w:rsidP="00FA49A4">
      <w:pPr>
        <w:pStyle w:val="Default"/>
        <w:numPr>
          <w:ilvl w:val="0"/>
          <w:numId w:val="37"/>
        </w:numPr>
        <w:tabs>
          <w:tab w:val="clear" w:pos="720"/>
          <w:tab w:val="num" w:pos="360"/>
        </w:tabs>
        <w:ind w:left="360"/>
        <w:rPr>
          <w:rFonts w:ascii="Arial" w:hAnsi="Arial" w:cs="Arial"/>
        </w:rPr>
      </w:pPr>
      <w:r w:rsidRPr="002B51B1">
        <w:rPr>
          <w:rFonts w:ascii="Arial" w:hAnsi="Arial" w:cs="Arial"/>
        </w:rPr>
        <w:t xml:space="preserve">The Commonwealth, </w:t>
      </w:r>
      <w:r w:rsidR="00B62A63">
        <w:rPr>
          <w:rFonts w:ascii="Arial" w:hAnsi="Arial" w:cs="Arial"/>
        </w:rPr>
        <w:t>States</w:t>
      </w:r>
      <w:r w:rsidRPr="002B51B1">
        <w:rPr>
          <w:rFonts w:ascii="Arial" w:hAnsi="Arial" w:cs="Arial"/>
        </w:rPr>
        <w:t xml:space="preserve"> and </w:t>
      </w:r>
      <w:r w:rsidR="00B62A63">
        <w:rPr>
          <w:rFonts w:ascii="Arial" w:hAnsi="Arial" w:cs="Arial"/>
        </w:rPr>
        <w:t>Territories</w:t>
      </w:r>
      <w:r w:rsidRPr="002B51B1">
        <w:rPr>
          <w:rFonts w:ascii="Arial" w:hAnsi="Arial" w:cs="Arial"/>
        </w:rPr>
        <w:t xml:space="preserve"> are providing information and voting services to people with disabili</w:t>
      </w:r>
      <w:r w:rsidR="005C2218">
        <w:rPr>
          <w:rFonts w:ascii="Arial" w:hAnsi="Arial" w:cs="Arial"/>
        </w:rPr>
        <w:t>ty</w:t>
      </w:r>
      <w:r w:rsidRPr="002B51B1">
        <w:rPr>
          <w:rFonts w:ascii="Arial" w:hAnsi="Arial" w:cs="Arial"/>
        </w:rPr>
        <w:t xml:space="preserve">, such as specific services for voters with vision impairment, assistance at polling places to voters with cognitive disabilities, accessible polling places and changes to electoral law to enable polling officials to assist </w:t>
      </w:r>
      <w:r w:rsidR="005C2218">
        <w:rPr>
          <w:rFonts w:ascii="Arial" w:hAnsi="Arial" w:cs="Arial"/>
        </w:rPr>
        <w:t>people with disability</w:t>
      </w:r>
      <w:r w:rsidRPr="002B51B1">
        <w:rPr>
          <w:rFonts w:ascii="Arial" w:hAnsi="Arial" w:cs="Arial"/>
        </w:rPr>
        <w:t xml:space="preserve"> to vote outside the polling place.</w:t>
      </w:r>
    </w:p>
    <w:p w:rsidR="003C664E" w:rsidRPr="002B51B1" w:rsidRDefault="003C664E" w:rsidP="008C5568">
      <w:pPr>
        <w:rPr>
          <w:rFonts w:ascii="Arial" w:hAnsi="Arial" w:cs="Arial"/>
          <w:b/>
        </w:rPr>
      </w:pPr>
    </w:p>
    <w:p w:rsidR="003C664E" w:rsidRDefault="003C664E" w:rsidP="008C5568">
      <w:pPr>
        <w:rPr>
          <w:rFonts w:ascii="Arial" w:hAnsi="Arial" w:cs="Arial"/>
          <w:b/>
          <w:i/>
        </w:rPr>
      </w:pPr>
    </w:p>
    <w:p w:rsidR="008C5568" w:rsidRPr="0092258E" w:rsidRDefault="008C5568" w:rsidP="008C5568">
      <w:pPr>
        <w:rPr>
          <w:rFonts w:ascii="Arial" w:hAnsi="Arial" w:cs="Arial"/>
          <w:b/>
          <w:i/>
        </w:rPr>
      </w:pPr>
      <w:r w:rsidRPr="0092258E">
        <w:rPr>
          <w:rFonts w:ascii="Arial" w:hAnsi="Arial" w:cs="Arial"/>
          <w:b/>
          <w:i/>
        </w:rPr>
        <w:t xml:space="preserve">Areas for future action </w:t>
      </w:r>
    </w:p>
    <w:p w:rsidR="008C5568" w:rsidRDefault="008C5568" w:rsidP="008C5568"/>
    <w:p w:rsidR="008C5568" w:rsidRPr="00972B0D" w:rsidRDefault="005C2218" w:rsidP="005C2218">
      <w:pPr>
        <w:spacing w:after="200"/>
        <w:rPr>
          <w:rFonts w:ascii="Arial" w:hAnsi="Arial" w:cs="Arial"/>
        </w:rPr>
      </w:pPr>
      <w:r>
        <w:rPr>
          <w:rFonts w:ascii="Arial" w:hAnsi="Arial" w:cs="Arial"/>
        </w:rPr>
        <w:t>2.1</w:t>
      </w:r>
      <w:r>
        <w:rPr>
          <w:rFonts w:ascii="Arial" w:hAnsi="Arial" w:cs="Arial"/>
        </w:rPr>
        <w:tab/>
      </w:r>
      <w:r w:rsidR="008C5568" w:rsidRPr="00972B0D">
        <w:rPr>
          <w:rFonts w:ascii="Arial" w:hAnsi="Arial" w:cs="Arial"/>
        </w:rPr>
        <w:t>Promote awareness and acceptance of the rights of people with disability.</w:t>
      </w:r>
    </w:p>
    <w:p w:rsidR="008C5568" w:rsidRPr="00972B0D" w:rsidRDefault="005C2218" w:rsidP="005C2218">
      <w:pPr>
        <w:spacing w:after="200"/>
        <w:rPr>
          <w:rFonts w:ascii="Arial" w:hAnsi="Arial" w:cs="Arial"/>
        </w:rPr>
      </w:pPr>
      <w:r>
        <w:rPr>
          <w:rFonts w:ascii="Arial" w:hAnsi="Arial" w:cs="Arial"/>
        </w:rPr>
        <w:t>2.2</w:t>
      </w:r>
      <w:r>
        <w:rPr>
          <w:rFonts w:ascii="Arial" w:hAnsi="Arial" w:cs="Arial"/>
        </w:rPr>
        <w:tab/>
      </w:r>
      <w:r w:rsidR="008C5568" w:rsidRPr="00972B0D">
        <w:rPr>
          <w:rFonts w:ascii="Arial" w:hAnsi="Arial" w:cs="Arial"/>
        </w:rPr>
        <w:t>Monitor and ensure compliance with international human rights obligations.</w:t>
      </w:r>
    </w:p>
    <w:p w:rsidR="008C5568" w:rsidRPr="00972B0D" w:rsidRDefault="005C2218" w:rsidP="005C2218">
      <w:pPr>
        <w:spacing w:after="200"/>
        <w:rPr>
          <w:rFonts w:ascii="Arial" w:hAnsi="Arial" w:cs="Arial"/>
        </w:rPr>
      </w:pPr>
      <w:r>
        <w:rPr>
          <w:rFonts w:ascii="Arial" w:hAnsi="Arial" w:cs="Arial"/>
        </w:rPr>
        <w:t>2.3</w:t>
      </w:r>
      <w:r>
        <w:rPr>
          <w:rFonts w:ascii="Arial" w:hAnsi="Arial" w:cs="Arial"/>
        </w:rPr>
        <w:tab/>
      </w:r>
      <w:r w:rsidR="008C5568" w:rsidRPr="00972B0D">
        <w:rPr>
          <w:rFonts w:ascii="Arial" w:hAnsi="Arial" w:cs="Arial"/>
        </w:rPr>
        <w:t>Develop strategies to reduce violence, abuse and neglect of people with disability.</w:t>
      </w:r>
    </w:p>
    <w:p w:rsidR="008C5568" w:rsidRPr="00972B0D" w:rsidRDefault="005C2218" w:rsidP="005C2218">
      <w:pPr>
        <w:spacing w:after="200"/>
        <w:rPr>
          <w:rFonts w:ascii="Arial" w:hAnsi="Arial" w:cs="Arial"/>
        </w:rPr>
      </w:pPr>
      <w:r>
        <w:rPr>
          <w:rFonts w:ascii="Arial" w:hAnsi="Arial" w:cs="Arial"/>
        </w:rPr>
        <w:t>2.4</w:t>
      </w:r>
      <w:r>
        <w:rPr>
          <w:rFonts w:ascii="Arial" w:hAnsi="Arial" w:cs="Arial"/>
        </w:rPr>
        <w:tab/>
      </w:r>
      <w:r w:rsidR="008C5568" w:rsidRPr="00972B0D">
        <w:rPr>
          <w:rFonts w:ascii="Arial" w:hAnsi="Arial" w:cs="Arial"/>
        </w:rPr>
        <w:t>Review restrictive legislation and practices from a human rights perspective.</w:t>
      </w:r>
    </w:p>
    <w:p w:rsidR="008C5568" w:rsidRPr="00972B0D" w:rsidRDefault="005C2218" w:rsidP="005C2218">
      <w:pPr>
        <w:spacing w:after="200"/>
        <w:rPr>
          <w:rFonts w:ascii="Arial" w:hAnsi="Arial" w:cs="Arial"/>
        </w:rPr>
      </w:pPr>
      <w:r>
        <w:rPr>
          <w:rFonts w:ascii="Arial" w:hAnsi="Arial" w:cs="Arial"/>
        </w:rPr>
        <w:t>2.5</w:t>
      </w:r>
      <w:r>
        <w:rPr>
          <w:rFonts w:ascii="Arial" w:hAnsi="Arial" w:cs="Arial"/>
        </w:rPr>
        <w:tab/>
      </w:r>
      <w:r w:rsidR="008C5568" w:rsidRPr="00972B0D">
        <w:rPr>
          <w:rFonts w:ascii="Arial" w:hAnsi="Arial" w:cs="Arial"/>
        </w:rPr>
        <w:t xml:space="preserve">Examine recommendations arising from the </w:t>
      </w:r>
      <w:r w:rsidR="00261B96">
        <w:rPr>
          <w:rFonts w:ascii="Arial" w:hAnsi="Arial" w:cs="Arial"/>
        </w:rPr>
        <w:t xml:space="preserve">report of the </w:t>
      </w:r>
      <w:r w:rsidR="008C5568" w:rsidRPr="00972B0D">
        <w:rPr>
          <w:rFonts w:ascii="Arial" w:hAnsi="Arial" w:cs="Arial"/>
        </w:rPr>
        <w:t xml:space="preserve">Joint Standing Committee on </w:t>
      </w:r>
      <w:r w:rsidR="00261B96" w:rsidRPr="00042950">
        <w:rPr>
          <w:rFonts w:ascii="Arial" w:hAnsi="Arial" w:cs="Arial"/>
        </w:rPr>
        <w:t xml:space="preserve">Migration on migration treatment of disability, </w:t>
      </w:r>
      <w:r w:rsidR="00261B96" w:rsidRPr="00042950">
        <w:rPr>
          <w:rFonts w:ascii="Arial" w:hAnsi="Arial" w:cs="Arial"/>
          <w:i/>
        </w:rPr>
        <w:t>Enabling</w:t>
      </w:r>
      <w:r w:rsidR="00261B96" w:rsidRPr="00261B96">
        <w:rPr>
          <w:rFonts w:ascii="Arial" w:hAnsi="Arial" w:cs="Arial"/>
          <w:i/>
        </w:rPr>
        <w:t xml:space="preserve"> Australia</w:t>
      </w:r>
      <w:r w:rsidR="008C5568" w:rsidRPr="00972B0D">
        <w:rPr>
          <w:rFonts w:ascii="Arial" w:hAnsi="Arial" w:cs="Arial"/>
        </w:rPr>
        <w:t>.</w:t>
      </w:r>
    </w:p>
    <w:p w:rsidR="008C5568" w:rsidRPr="00972B0D" w:rsidRDefault="005C2218" w:rsidP="005C2218">
      <w:pPr>
        <w:spacing w:after="200"/>
        <w:rPr>
          <w:rFonts w:ascii="Arial" w:hAnsi="Arial" w:cs="Arial"/>
        </w:rPr>
      </w:pPr>
      <w:r>
        <w:rPr>
          <w:rFonts w:ascii="Arial" w:hAnsi="Arial" w:cs="Arial"/>
        </w:rPr>
        <w:t>2.6</w:t>
      </w:r>
      <w:r>
        <w:rPr>
          <w:rFonts w:ascii="Arial" w:hAnsi="Arial" w:cs="Arial"/>
        </w:rPr>
        <w:tab/>
      </w:r>
      <w:r w:rsidR="008C5568" w:rsidRPr="00972B0D">
        <w:rPr>
          <w:rFonts w:ascii="Arial" w:hAnsi="Arial" w:cs="Arial"/>
        </w:rPr>
        <w:t>Improve the reach and effectiveness of all complaint mechanisms.</w:t>
      </w:r>
    </w:p>
    <w:p w:rsidR="008C5568" w:rsidRPr="00972B0D" w:rsidRDefault="005C2218" w:rsidP="005C2218">
      <w:pPr>
        <w:spacing w:after="200"/>
        <w:rPr>
          <w:rFonts w:ascii="Arial" w:hAnsi="Arial" w:cs="Arial"/>
        </w:rPr>
      </w:pPr>
      <w:r>
        <w:rPr>
          <w:rFonts w:ascii="Arial" w:hAnsi="Arial" w:cs="Arial"/>
        </w:rPr>
        <w:t>2.7</w:t>
      </w:r>
      <w:r>
        <w:rPr>
          <w:rFonts w:ascii="Arial" w:hAnsi="Arial" w:cs="Arial"/>
        </w:rPr>
        <w:tab/>
      </w:r>
      <w:r w:rsidR="008C5568" w:rsidRPr="00972B0D">
        <w:rPr>
          <w:rFonts w:ascii="Arial" w:hAnsi="Arial" w:cs="Arial"/>
        </w:rPr>
        <w:t>Provide greater support for people with disability with heightened vulnerabilities to participate in legal processes on an equal basis with others.</w:t>
      </w:r>
    </w:p>
    <w:p w:rsidR="008C5568" w:rsidRPr="00972B0D" w:rsidRDefault="005C2218" w:rsidP="005C2218">
      <w:pPr>
        <w:spacing w:after="200"/>
      </w:pPr>
      <w:r>
        <w:rPr>
          <w:rFonts w:ascii="Arial" w:hAnsi="Arial" w:cs="Arial"/>
        </w:rPr>
        <w:t>2.8</w:t>
      </w:r>
      <w:r>
        <w:rPr>
          <w:rFonts w:ascii="Arial" w:hAnsi="Arial" w:cs="Arial"/>
        </w:rPr>
        <w:tab/>
      </w:r>
      <w:r w:rsidR="008C5568" w:rsidRPr="00972B0D">
        <w:rPr>
          <w:rFonts w:ascii="Arial" w:hAnsi="Arial" w:cs="Arial"/>
        </w:rPr>
        <w:t>Ensure people with disability have every opportunity to be active participants in the civic life of the community</w:t>
      </w:r>
      <w:r w:rsidR="00DE701F">
        <w:rPr>
          <w:rFonts w:ascii="Arial" w:hAnsi="Arial" w:cs="Arial"/>
        </w:rPr>
        <w:t>—</w:t>
      </w:r>
      <w:r w:rsidR="00042950">
        <w:rPr>
          <w:rFonts w:ascii="Arial" w:hAnsi="Arial" w:cs="Arial"/>
        </w:rPr>
        <w:t>as jurors, board members and</w:t>
      </w:r>
      <w:r w:rsidR="008C5568" w:rsidRPr="00972B0D">
        <w:rPr>
          <w:rFonts w:ascii="Arial" w:hAnsi="Arial" w:cs="Arial"/>
        </w:rPr>
        <w:t xml:space="preserve"> elected representatives. </w:t>
      </w:r>
    </w:p>
    <w:p w:rsidR="008C5568" w:rsidRPr="007F3B1D" w:rsidRDefault="005C2218" w:rsidP="005C2218">
      <w:pPr>
        <w:spacing w:after="200"/>
        <w:rPr>
          <w:rFonts w:ascii="Arial" w:hAnsi="Arial" w:cs="Arial"/>
        </w:rPr>
      </w:pPr>
      <w:r>
        <w:rPr>
          <w:rFonts w:ascii="Arial" w:hAnsi="Arial" w:cs="Arial"/>
        </w:rPr>
        <w:t>2.9</w:t>
      </w:r>
      <w:r>
        <w:rPr>
          <w:rFonts w:ascii="Arial" w:hAnsi="Arial" w:cs="Arial"/>
        </w:rPr>
        <w:tab/>
      </w:r>
      <w:r w:rsidR="008C5568" w:rsidRPr="007F3B1D">
        <w:rPr>
          <w:rFonts w:ascii="Arial" w:hAnsi="Arial" w:cs="Arial"/>
        </w:rPr>
        <w:t>Support people with disability with heightened vulnerabilities in any contacts with the criminal justice</w:t>
      </w:r>
      <w:r w:rsidR="008C5568" w:rsidRPr="00BE4641">
        <w:t xml:space="preserve"> </w:t>
      </w:r>
      <w:r w:rsidR="008C5568" w:rsidRPr="007F3B1D">
        <w:rPr>
          <w:rFonts w:ascii="Arial" w:hAnsi="Arial" w:cs="Arial"/>
        </w:rPr>
        <w:t xml:space="preserve">system, with an emphasis on early identification, diversion and support. </w:t>
      </w:r>
    </w:p>
    <w:p w:rsidR="008C5568" w:rsidRPr="00042950" w:rsidRDefault="005C2218" w:rsidP="005C2218">
      <w:pPr>
        <w:spacing w:after="200"/>
        <w:rPr>
          <w:rFonts w:ascii="Arial" w:hAnsi="Arial" w:cs="Arial"/>
          <w:sz w:val="22"/>
          <w:szCs w:val="22"/>
        </w:rPr>
      </w:pPr>
      <w:r>
        <w:rPr>
          <w:rFonts w:ascii="Arial" w:hAnsi="Arial" w:cs="Arial"/>
        </w:rPr>
        <w:t>2.10</w:t>
      </w:r>
      <w:r>
        <w:rPr>
          <w:rFonts w:ascii="Arial" w:hAnsi="Arial" w:cs="Arial"/>
        </w:rPr>
        <w:tab/>
      </w:r>
      <w:r w:rsidR="008C5568">
        <w:rPr>
          <w:rFonts w:ascii="Arial" w:hAnsi="Arial" w:cs="Arial"/>
        </w:rPr>
        <w:t xml:space="preserve">Ensure that people with disability leaving custodial facilities have improved access to support in order to reduce recidivism. This may </w:t>
      </w:r>
      <w:r w:rsidR="008C5568" w:rsidRPr="00042950">
        <w:rPr>
          <w:rFonts w:ascii="Arial" w:hAnsi="Arial" w:cs="Arial"/>
        </w:rPr>
        <w:t>include income and accommodation support and education, pre-employment, training and employment services.</w:t>
      </w:r>
    </w:p>
    <w:p w:rsidR="008C5568" w:rsidRPr="00042950" w:rsidRDefault="005C2218" w:rsidP="005C2218">
      <w:pPr>
        <w:spacing w:after="200"/>
        <w:rPr>
          <w:rFonts w:ascii="Arial" w:hAnsi="Arial" w:cs="Arial"/>
        </w:rPr>
      </w:pPr>
      <w:r>
        <w:rPr>
          <w:rFonts w:ascii="Arial" w:hAnsi="Arial" w:cs="Arial"/>
        </w:rPr>
        <w:t>2.11</w:t>
      </w:r>
      <w:r>
        <w:rPr>
          <w:rFonts w:ascii="Arial" w:hAnsi="Arial" w:cs="Arial"/>
        </w:rPr>
        <w:tab/>
      </w:r>
      <w:r w:rsidR="008C5568" w:rsidRPr="00042950">
        <w:rPr>
          <w:rFonts w:ascii="Arial" w:hAnsi="Arial" w:cs="Arial"/>
        </w:rPr>
        <w:t>Support independent advocacy to protect the rights of people with disability.</w:t>
      </w:r>
    </w:p>
    <w:p w:rsidR="007F3B1D" w:rsidRPr="00042950" w:rsidRDefault="005C2218" w:rsidP="005C2218">
      <w:pPr>
        <w:rPr>
          <w:rFonts w:ascii="Arial" w:hAnsi="Arial" w:cs="Arial"/>
          <w:b/>
        </w:rPr>
      </w:pPr>
      <w:r>
        <w:rPr>
          <w:rFonts w:ascii="Arial" w:hAnsi="Arial" w:cs="Arial"/>
        </w:rPr>
        <w:t>2.12</w:t>
      </w:r>
      <w:r>
        <w:rPr>
          <w:rFonts w:ascii="Arial" w:hAnsi="Arial" w:cs="Arial"/>
        </w:rPr>
        <w:tab/>
      </w:r>
      <w:r w:rsidR="007E0871" w:rsidRPr="00042950">
        <w:rPr>
          <w:rFonts w:ascii="Arial" w:hAnsi="Arial" w:cs="Arial"/>
        </w:rPr>
        <w:t xml:space="preserve">Ensure </w:t>
      </w:r>
      <w:r w:rsidR="008C5568" w:rsidRPr="00042950">
        <w:rPr>
          <w:rFonts w:ascii="Arial" w:hAnsi="Arial" w:cs="Arial"/>
        </w:rPr>
        <w:t xml:space="preserve">supported decision-making safeguards for </w:t>
      </w:r>
      <w:r w:rsidR="00BB120C" w:rsidRPr="00042950">
        <w:rPr>
          <w:rFonts w:ascii="Arial" w:hAnsi="Arial" w:cs="Arial"/>
        </w:rPr>
        <w:t>those people who need them</w:t>
      </w:r>
      <w:r w:rsidR="007E0871" w:rsidRPr="00042950">
        <w:rPr>
          <w:rFonts w:ascii="Arial" w:hAnsi="Arial" w:cs="Arial"/>
        </w:rPr>
        <w:t xml:space="preserve"> are in place</w:t>
      </w:r>
      <w:r w:rsidR="00BB120C" w:rsidRPr="00042950">
        <w:rPr>
          <w:rFonts w:ascii="Arial" w:hAnsi="Arial" w:cs="Arial"/>
        </w:rPr>
        <w:t>,</w:t>
      </w:r>
      <w:r w:rsidR="008C5568" w:rsidRPr="00042950">
        <w:rPr>
          <w:rFonts w:ascii="Arial" w:hAnsi="Arial" w:cs="Arial"/>
        </w:rPr>
        <w:t xml:space="preserve"> </w:t>
      </w:r>
      <w:r w:rsidR="00326798" w:rsidRPr="00042950">
        <w:rPr>
          <w:rFonts w:ascii="Arial" w:hAnsi="Arial" w:cs="Arial"/>
        </w:rPr>
        <w:t xml:space="preserve">including </w:t>
      </w:r>
      <w:r w:rsidR="008C5568" w:rsidRPr="00042950">
        <w:rPr>
          <w:rFonts w:ascii="Arial" w:hAnsi="Arial" w:cs="Arial"/>
        </w:rPr>
        <w:t>accountability of guardianship and substitute decision-makers.</w:t>
      </w:r>
    </w:p>
    <w:p w:rsidR="007F3B1D" w:rsidRPr="0092258E" w:rsidRDefault="007F3B1D" w:rsidP="00DE701F">
      <w:pPr>
        <w:ind w:left="425" w:hanging="425"/>
        <w:rPr>
          <w:rFonts w:ascii="Arial" w:hAnsi="Arial" w:cs="Arial"/>
        </w:rPr>
      </w:pPr>
      <w:r w:rsidRPr="006E2656">
        <w:rPr>
          <w:rFonts w:ascii="Arial" w:hAnsi="Arial" w:cs="Arial"/>
          <w:b/>
        </w:rPr>
        <w:br w:type="page"/>
      </w:r>
      <w:r w:rsidR="005C2218">
        <w:rPr>
          <w:rFonts w:ascii="Arial" w:hAnsi="Arial" w:cs="Arial"/>
          <w:b/>
        </w:rPr>
        <w:t>3</w:t>
      </w:r>
      <w:r w:rsidR="005C2218">
        <w:rPr>
          <w:rFonts w:ascii="Arial" w:hAnsi="Arial" w:cs="Arial"/>
          <w:b/>
        </w:rPr>
        <w:tab/>
      </w:r>
      <w:r w:rsidRPr="0092258E">
        <w:rPr>
          <w:rFonts w:ascii="Arial" w:hAnsi="Arial" w:cs="Arial"/>
          <w:b/>
        </w:rPr>
        <w:t xml:space="preserve">Economic security </w:t>
      </w:r>
    </w:p>
    <w:p w:rsidR="007F3B1D" w:rsidRDefault="007F3B1D" w:rsidP="00035B1E">
      <w:pPr>
        <w:rPr>
          <w:rFonts w:ascii="Arial" w:hAnsi="Arial" w:cs="Arial"/>
          <w:b/>
        </w:rPr>
      </w:pPr>
    </w:p>
    <w:p w:rsidR="007F3B1D" w:rsidRPr="0092258E" w:rsidRDefault="007F3B1D" w:rsidP="00035B1E">
      <w:pPr>
        <w:rPr>
          <w:rFonts w:ascii="Arial" w:hAnsi="Arial" w:cs="Arial"/>
          <w:color w:val="3366FF"/>
        </w:rPr>
      </w:pPr>
      <w:r w:rsidRPr="0092258E">
        <w:rPr>
          <w:rFonts w:ascii="Arial" w:hAnsi="Arial" w:cs="Arial"/>
          <w:color w:val="3366FF"/>
        </w:rPr>
        <w:t>Outcome:  People with disability, their families and carers have economic security, enabling them to plan for the future and exercise choice and control over their lives.</w:t>
      </w:r>
    </w:p>
    <w:p w:rsidR="007F3B1D" w:rsidRDefault="007F3B1D" w:rsidP="00035B1E">
      <w:pPr>
        <w:rPr>
          <w:rFonts w:ascii="Arial" w:hAnsi="Arial" w:cs="Arial"/>
          <w:b/>
        </w:rPr>
      </w:pPr>
    </w:p>
    <w:p w:rsidR="007F3B1D" w:rsidRDefault="007F3B1D" w:rsidP="006A6227">
      <w:pPr>
        <w:rPr>
          <w:rFonts w:ascii="Arial" w:hAnsi="Arial" w:cs="Arial"/>
          <w:bCs/>
        </w:rPr>
      </w:pPr>
      <w:r>
        <w:rPr>
          <w:rFonts w:ascii="Arial" w:hAnsi="Arial" w:cs="Arial"/>
        </w:rPr>
        <w:t xml:space="preserve">Work is essential to an individual’s economic security and is important to achieving social inclusion. Employment contributes to physical and mental health, personal wellbeing and a sense of identity. Income from employment increases financial independence and raises living standards. People with disability can face greater direct costs than other people because of additional expenses with transport, personal and health care, diet and communications requirements. Adequate housing security provides people with disability freedom of choice and is the basis for independent community involvement. The three policy directions in this outcome area focus on the economic and housing security necessary for people with disability, their families and carers, </w:t>
      </w:r>
      <w:r>
        <w:rPr>
          <w:rFonts w:ascii="Arial" w:hAnsi="Arial" w:cs="Arial"/>
          <w:bCs/>
        </w:rPr>
        <w:t xml:space="preserve">to </w:t>
      </w:r>
      <w:r>
        <w:rPr>
          <w:rFonts w:ascii="Arial" w:hAnsi="Arial" w:cs="Arial"/>
        </w:rPr>
        <w:t xml:space="preserve">fully participate in all aspects of </w:t>
      </w:r>
      <w:r>
        <w:rPr>
          <w:rFonts w:ascii="Arial" w:hAnsi="Arial" w:cs="Arial"/>
          <w:bCs/>
        </w:rPr>
        <w:t xml:space="preserve">Australian </w:t>
      </w:r>
      <w:r>
        <w:rPr>
          <w:rFonts w:ascii="Arial" w:hAnsi="Arial" w:cs="Arial"/>
        </w:rPr>
        <w:t>society</w:t>
      </w:r>
      <w:r>
        <w:rPr>
          <w:rFonts w:ascii="Arial" w:hAnsi="Arial" w:cs="Arial"/>
          <w:bCs/>
        </w:rPr>
        <w:t>.</w:t>
      </w:r>
    </w:p>
    <w:p w:rsidR="007F3B1D" w:rsidRDefault="007F3B1D" w:rsidP="006A6227">
      <w:pPr>
        <w:rPr>
          <w:rFonts w:ascii="Arial" w:hAnsi="Arial" w:cs="Arial"/>
          <w:bCs/>
        </w:rPr>
      </w:pPr>
    </w:p>
    <w:p w:rsidR="007F3B1D" w:rsidRPr="0092258E" w:rsidRDefault="00F912C4" w:rsidP="00035B1E">
      <w:pPr>
        <w:rPr>
          <w:rFonts w:ascii="Arial" w:hAnsi="Arial" w:cs="Arial"/>
          <w:b/>
          <w:i/>
          <w:color w:val="FF0000"/>
        </w:rPr>
      </w:pPr>
      <w:r>
        <w:rPr>
          <w:rFonts w:ascii="Arial" w:hAnsi="Arial" w:cs="Arial"/>
          <w:b/>
          <w:i/>
          <w:color w:val="FF0000"/>
        </w:rPr>
        <w:t>Policy Direction 1</w:t>
      </w:r>
    </w:p>
    <w:p w:rsidR="007F3B1D" w:rsidRPr="0092258E" w:rsidRDefault="007F3B1D" w:rsidP="00035B1E">
      <w:pPr>
        <w:rPr>
          <w:rFonts w:ascii="Arial" w:hAnsi="Arial" w:cs="Arial"/>
          <w:i/>
          <w:color w:val="FF0000"/>
        </w:rPr>
      </w:pPr>
      <w:r w:rsidRPr="0092258E">
        <w:rPr>
          <w:rFonts w:ascii="Arial" w:hAnsi="Arial" w:cs="Arial"/>
          <w:i/>
          <w:color w:val="FF0000"/>
        </w:rPr>
        <w:t>Increase access to employment opportunities as a key to improving economic security and personal wellbeing for people with disability, their families and carers.</w:t>
      </w:r>
    </w:p>
    <w:p w:rsidR="007F3B1D" w:rsidRPr="007B5DCB" w:rsidRDefault="007F3B1D" w:rsidP="00035B1E">
      <w:pPr>
        <w:pStyle w:val="ListParagraph"/>
        <w:ind w:left="0"/>
        <w:rPr>
          <w:rFonts w:ascii="Arial" w:hAnsi="Arial" w:cs="Arial"/>
          <w:b/>
          <w:color w:val="FF0000"/>
          <w:sz w:val="22"/>
          <w:szCs w:val="22"/>
          <w:lang w:eastAsia="en-US"/>
        </w:rPr>
      </w:pPr>
    </w:p>
    <w:p w:rsidR="007F3B1D" w:rsidRPr="006408EA" w:rsidRDefault="007F3B1D" w:rsidP="00035B1E">
      <w:pPr>
        <w:rPr>
          <w:rFonts w:ascii="Arial" w:hAnsi="Arial" w:cs="Arial"/>
          <w:bCs/>
        </w:rPr>
      </w:pPr>
      <w:r w:rsidRPr="00C84A78">
        <w:rPr>
          <w:rFonts w:ascii="Arial" w:hAnsi="Arial" w:cs="Arial"/>
        </w:rPr>
        <w:t>The vast majority of people with disability</w:t>
      </w:r>
      <w:r>
        <w:rPr>
          <w:rFonts w:ascii="Arial" w:hAnsi="Arial" w:cs="Arial"/>
        </w:rPr>
        <w:t xml:space="preserve"> can</w:t>
      </w:r>
      <w:r w:rsidRPr="00C84A78">
        <w:rPr>
          <w:rFonts w:ascii="Arial" w:hAnsi="Arial" w:cs="Arial"/>
        </w:rPr>
        <w:t xml:space="preserve"> </w:t>
      </w:r>
      <w:r>
        <w:rPr>
          <w:rFonts w:ascii="Arial" w:hAnsi="Arial" w:cs="Arial"/>
        </w:rPr>
        <w:t xml:space="preserve">and </w:t>
      </w:r>
      <w:r w:rsidRPr="00C84A78">
        <w:rPr>
          <w:rFonts w:ascii="Arial" w:hAnsi="Arial" w:cs="Arial"/>
        </w:rPr>
        <w:t xml:space="preserve">do want to work and be </w:t>
      </w:r>
      <w:r w:rsidR="00D3736C">
        <w:rPr>
          <w:rFonts w:ascii="Arial" w:hAnsi="Arial" w:cs="Arial"/>
        </w:rPr>
        <w:t xml:space="preserve">as </w:t>
      </w:r>
      <w:r w:rsidRPr="00C84A78">
        <w:rPr>
          <w:rFonts w:ascii="Arial" w:hAnsi="Arial" w:cs="Arial"/>
        </w:rPr>
        <w:t xml:space="preserve">financially independent </w:t>
      </w:r>
      <w:r w:rsidR="00D3736C">
        <w:rPr>
          <w:rFonts w:ascii="Arial" w:hAnsi="Arial" w:cs="Arial"/>
        </w:rPr>
        <w:t>as possible</w:t>
      </w:r>
      <w:r w:rsidR="0092258E">
        <w:rPr>
          <w:rFonts w:ascii="Arial" w:hAnsi="Arial" w:cs="Arial"/>
        </w:rPr>
        <w:t>,</w:t>
      </w:r>
      <w:r w:rsidR="00D3736C">
        <w:rPr>
          <w:rFonts w:ascii="Arial" w:hAnsi="Arial" w:cs="Arial"/>
        </w:rPr>
        <w:t xml:space="preserve"> </w:t>
      </w:r>
      <w:r w:rsidRPr="00C84A78">
        <w:rPr>
          <w:rFonts w:ascii="Arial" w:hAnsi="Arial" w:cs="Arial"/>
        </w:rPr>
        <w:t xml:space="preserve">but employment is one critical area where </w:t>
      </w:r>
      <w:smartTag w:uri="urn:schemas-microsoft-com:office:smarttags" w:element="country-region">
        <w:smartTag w:uri="urn:schemas-microsoft-com:office:smarttags" w:element="place">
          <w:r>
            <w:rPr>
              <w:rFonts w:ascii="Arial" w:hAnsi="Arial" w:cs="Arial"/>
            </w:rPr>
            <w:t>Australia</w:t>
          </w:r>
        </w:smartTag>
      </w:smartTag>
      <w:r>
        <w:rPr>
          <w:rFonts w:ascii="Arial" w:hAnsi="Arial" w:cs="Arial"/>
        </w:rPr>
        <w:t xml:space="preserve"> is lagging behind other countries</w:t>
      </w:r>
      <w:r w:rsidRPr="00C84A78">
        <w:rPr>
          <w:rFonts w:ascii="Arial" w:hAnsi="Arial" w:cs="Arial"/>
        </w:rPr>
        <w:t>.</w:t>
      </w:r>
      <w:r w:rsidR="00B34085">
        <w:rPr>
          <w:rStyle w:val="EndnoteReference"/>
          <w:rFonts w:ascii="Arial" w:hAnsi="Arial"/>
        </w:rPr>
        <w:endnoteReference w:id="60"/>
      </w:r>
      <w:r w:rsidRPr="005967F3">
        <w:rPr>
          <w:rFonts w:ascii="Arial" w:hAnsi="Arial" w:cs="Arial"/>
        </w:rPr>
        <w:t> </w:t>
      </w:r>
      <w:r>
        <w:rPr>
          <w:rFonts w:ascii="Arial" w:hAnsi="Arial" w:cs="Arial"/>
        </w:rPr>
        <w:t xml:space="preserve"> Work is the pathway used by most Australians to long-term economic security and wellbeing. Job retention and career development are also important. Barriers have to be identified and addressed, so that people with disability have opportunities for more control over their lives and</w:t>
      </w:r>
      <w:r w:rsidR="0092258E">
        <w:rPr>
          <w:rFonts w:ascii="Arial" w:hAnsi="Arial" w:cs="Arial"/>
        </w:rPr>
        <w:t>,</w:t>
      </w:r>
      <w:r>
        <w:rPr>
          <w:rFonts w:ascii="Arial" w:hAnsi="Arial" w:cs="Arial"/>
        </w:rPr>
        <w:t xml:space="preserve"> like other Australians, are able to build personal and community wealth.  </w:t>
      </w:r>
    </w:p>
    <w:p w:rsidR="007F3B1D" w:rsidRPr="006408EA" w:rsidRDefault="007F3B1D" w:rsidP="00035B1E">
      <w:pPr>
        <w:ind w:left="360"/>
        <w:rPr>
          <w:rFonts w:ascii="Arial" w:hAnsi="Arial" w:cs="Arial"/>
          <w:lang w:val="en-GB"/>
        </w:rPr>
      </w:pPr>
    </w:p>
    <w:p w:rsidR="007F3B1D" w:rsidRDefault="007F3B1D" w:rsidP="00035B1E">
      <w:pPr>
        <w:numPr>
          <w:ilvl w:val="0"/>
          <w:numId w:val="9"/>
        </w:numPr>
        <w:rPr>
          <w:rFonts w:ascii="Arial" w:hAnsi="Arial" w:cs="Arial"/>
          <w:i/>
        </w:rPr>
      </w:pPr>
      <w:r w:rsidRPr="003A6B01">
        <w:rPr>
          <w:rFonts w:ascii="Arial" w:hAnsi="Arial" w:cs="Arial"/>
          <w:i/>
        </w:rPr>
        <w:t>The concept of ‘giving someone a break’ fails to recognise the important economic benefits of ensuring skilled individuals are able to fully participate in the economy. Greater independence also produces long-term benefits by enabling people to become less reliant on government income support</w:t>
      </w:r>
      <w:r w:rsidR="00755E77">
        <w:rPr>
          <w:rFonts w:ascii="Arial" w:hAnsi="Arial" w:cs="Arial"/>
          <w:i/>
        </w:rPr>
        <w:t xml:space="preserve"> </w:t>
      </w:r>
      <w:r w:rsidR="00755E77" w:rsidRPr="0092258E">
        <w:rPr>
          <w:rFonts w:ascii="Arial" w:hAnsi="Arial" w:cs="Arial"/>
        </w:rPr>
        <w:t>(Shut Out</w:t>
      </w:r>
      <w:r w:rsidR="00755E77">
        <w:rPr>
          <w:rFonts w:ascii="Arial" w:hAnsi="Arial" w:cs="Arial"/>
        </w:rPr>
        <w:t>, 2009</w:t>
      </w:r>
      <w:r w:rsidR="00755E77" w:rsidRPr="0092258E">
        <w:rPr>
          <w:rFonts w:ascii="Arial" w:hAnsi="Arial" w:cs="Arial"/>
        </w:rPr>
        <w:t>)</w:t>
      </w:r>
      <w:r w:rsidRPr="003A6B01">
        <w:rPr>
          <w:rFonts w:ascii="Arial" w:hAnsi="Arial" w:cs="Arial"/>
          <w:i/>
        </w:rPr>
        <w:t>.</w:t>
      </w:r>
      <w:r w:rsidR="00B34085">
        <w:rPr>
          <w:rStyle w:val="EndnoteReference"/>
          <w:rFonts w:ascii="Arial" w:hAnsi="Arial"/>
          <w:i/>
        </w:rPr>
        <w:endnoteReference w:id="61"/>
      </w:r>
    </w:p>
    <w:p w:rsidR="00F27BF6" w:rsidRPr="003A6B01" w:rsidRDefault="00F27BF6" w:rsidP="00F27BF6">
      <w:pPr>
        <w:ind w:left="360"/>
        <w:rPr>
          <w:rFonts w:ascii="Arial" w:hAnsi="Arial" w:cs="Arial"/>
          <w:i/>
        </w:rPr>
      </w:pPr>
    </w:p>
    <w:p w:rsidR="007F3B1D" w:rsidRDefault="007F3B1D" w:rsidP="00035B1E">
      <w:pPr>
        <w:numPr>
          <w:ilvl w:val="0"/>
          <w:numId w:val="9"/>
        </w:numPr>
        <w:rPr>
          <w:rFonts w:ascii="Arial" w:hAnsi="Arial" w:cs="Arial"/>
          <w:i/>
        </w:rPr>
      </w:pPr>
      <w:r w:rsidRPr="003A6B01">
        <w:rPr>
          <w:rFonts w:ascii="Arial" w:hAnsi="Arial" w:cs="Arial"/>
          <w:i/>
        </w:rPr>
        <w:t>After my accident on the building site, I did a course to help me get a job in the building game working in an office providing quotes, costing, etc. I sent out over 350 applications without any result.  In the end my brother and I had to start up our own business managing a motor vehicle repair business. It was tough at first but we are doing very well now</w:t>
      </w:r>
      <w:r w:rsidR="00755E77">
        <w:rPr>
          <w:rFonts w:ascii="Arial" w:hAnsi="Arial" w:cs="Arial"/>
          <w:i/>
        </w:rPr>
        <w:t xml:space="preserve"> </w:t>
      </w:r>
      <w:r w:rsidR="00755E77">
        <w:rPr>
          <w:rFonts w:ascii="Arial" w:hAnsi="Arial" w:cs="Arial"/>
        </w:rPr>
        <w:t>(Disability Council of NSW, 2008)</w:t>
      </w:r>
      <w:r w:rsidRPr="003A6B01">
        <w:rPr>
          <w:rFonts w:ascii="Arial" w:hAnsi="Arial" w:cs="Arial"/>
          <w:i/>
        </w:rPr>
        <w:t>.</w:t>
      </w:r>
      <w:r w:rsidR="00B34085">
        <w:rPr>
          <w:rStyle w:val="EndnoteReference"/>
          <w:rFonts w:ascii="Arial" w:hAnsi="Arial"/>
          <w:i/>
        </w:rPr>
        <w:endnoteReference w:id="62"/>
      </w:r>
    </w:p>
    <w:p w:rsidR="00F27BF6" w:rsidRPr="003A6B01" w:rsidRDefault="00F27BF6" w:rsidP="00F27BF6">
      <w:pPr>
        <w:rPr>
          <w:rFonts w:ascii="Arial" w:hAnsi="Arial" w:cs="Arial"/>
          <w:i/>
        </w:rPr>
      </w:pPr>
    </w:p>
    <w:p w:rsidR="007F3B1D" w:rsidRPr="003A6B01" w:rsidRDefault="007F3B1D" w:rsidP="00035B1E">
      <w:pPr>
        <w:numPr>
          <w:ilvl w:val="0"/>
          <w:numId w:val="9"/>
        </w:numPr>
        <w:rPr>
          <w:rFonts w:ascii="Arial" w:hAnsi="Arial" w:cs="Arial"/>
          <w:i/>
        </w:rPr>
      </w:pPr>
      <w:r w:rsidRPr="003A6B01">
        <w:rPr>
          <w:rFonts w:ascii="Arial" w:hAnsi="Arial" w:cs="Arial"/>
          <w:i/>
        </w:rPr>
        <w:t>In 2003, the labour force participation rate of people with disability aged 15 to 64 years was 53 per cent and the unemployment rate was 8.6 per cent. Corresponding rates for people without disability were 81 per cent and 5.0 per cent</w:t>
      </w:r>
      <w:r w:rsidR="00755E77">
        <w:rPr>
          <w:rFonts w:ascii="Arial" w:hAnsi="Arial" w:cs="Arial"/>
          <w:i/>
        </w:rPr>
        <w:t xml:space="preserve"> </w:t>
      </w:r>
      <w:r w:rsidR="00755E77">
        <w:rPr>
          <w:rFonts w:ascii="Arial" w:hAnsi="Arial" w:cs="Arial"/>
        </w:rPr>
        <w:t>(ABS, 2004</w:t>
      </w:r>
      <w:r w:rsidR="00755E77" w:rsidRPr="0092258E">
        <w:rPr>
          <w:rFonts w:ascii="Arial" w:hAnsi="Arial" w:cs="Arial"/>
        </w:rPr>
        <w:t>)</w:t>
      </w:r>
      <w:r w:rsidRPr="003A6B01">
        <w:rPr>
          <w:rFonts w:ascii="Arial" w:hAnsi="Arial" w:cs="Arial"/>
          <w:i/>
        </w:rPr>
        <w:t>.</w:t>
      </w:r>
      <w:r w:rsidR="00B34085">
        <w:rPr>
          <w:rStyle w:val="EndnoteReference"/>
          <w:rFonts w:ascii="Arial" w:hAnsi="Arial"/>
          <w:i/>
        </w:rPr>
        <w:endnoteReference w:id="63"/>
      </w:r>
      <w:r w:rsidRPr="003A6B01">
        <w:rPr>
          <w:rFonts w:ascii="Arial" w:hAnsi="Arial" w:cs="Arial"/>
          <w:i/>
        </w:rPr>
        <w:t xml:space="preserve"> </w:t>
      </w:r>
    </w:p>
    <w:p w:rsidR="007F3B1D" w:rsidRPr="0092258E" w:rsidRDefault="007F3B1D" w:rsidP="00035B1E">
      <w:pPr>
        <w:numPr>
          <w:ilvl w:val="0"/>
          <w:numId w:val="9"/>
        </w:numPr>
        <w:rPr>
          <w:rFonts w:ascii="Arial" w:hAnsi="Arial" w:cs="Arial"/>
        </w:rPr>
      </w:pPr>
      <w:r w:rsidRPr="003A6B01">
        <w:rPr>
          <w:rFonts w:ascii="Arial" w:hAnsi="Arial" w:cs="Arial"/>
          <w:i/>
        </w:rPr>
        <w:t>In 2003, primary carers also had a lower labour force participation rate (39 per cent) than people who were not carers (68 per cent)</w:t>
      </w:r>
      <w:r w:rsidR="00755E77">
        <w:rPr>
          <w:rFonts w:ascii="Arial" w:hAnsi="Arial" w:cs="Arial"/>
          <w:i/>
        </w:rPr>
        <w:t xml:space="preserve"> </w:t>
      </w:r>
      <w:r w:rsidR="00755E77">
        <w:rPr>
          <w:rFonts w:ascii="Arial" w:hAnsi="Arial" w:cs="Arial"/>
        </w:rPr>
        <w:t>(ABS, 2004</w:t>
      </w:r>
      <w:r w:rsidR="00755E77" w:rsidRPr="0092258E">
        <w:rPr>
          <w:rFonts w:ascii="Arial" w:hAnsi="Arial" w:cs="Arial"/>
        </w:rPr>
        <w:t>)</w:t>
      </w:r>
      <w:r w:rsidR="0092258E">
        <w:rPr>
          <w:rFonts w:ascii="Arial" w:hAnsi="Arial" w:cs="Arial"/>
          <w:i/>
        </w:rPr>
        <w:t>.</w:t>
      </w:r>
      <w:r w:rsidR="00B34085">
        <w:rPr>
          <w:rStyle w:val="EndnoteReference"/>
          <w:rFonts w:ascii="Arial" w:hAnsi="Arial"/>
          <w:i/>
        </w:rPr>
        <w:endnoteReference w:id="64"/>
      </w:r>
      <w:r w:rsidRPr="003A6B01">
        <w:rPr>
          <w:rFonts w:ascii="Arial" w:hAnsi="Arial" w:cs="Arial"/>
          <w:i/>
        </w:rPr>
        <w:t xml:space="preserve"> </w:t>
      </w:r>
    </w:p>
    <w:p w:rsidR="00AD5BF3" w:rsidRDefault="00AD5BF3" w:rsidP="00AD5BF3">
      <w:pPr>
        <w:ind w:left="360"/>
        <w:rPr>
          <w:rFonts w:ascii="Arial" w:hAnsi="Arial" w:cs="Arial"/>
          <w:i/>
        </w:rPr>
      </w:pPr>
    </w:p>
    <w:p w:rsidR="007F3B1D" w:rsidRDefault="007F3B1D" w:rsidP="00035B1E">
      <w:pPr>
        <w:numPr>
          <w:ilvl w:val="0"/>
          <w:numId w:val="9"/>
        </w:numPr>
        <w:rPr>
          <w:rFonts w:ascii="Arial" w:hAnsi="Arial" w:cs="Arial"/>
          <w:i/>
        </w:rPr>
      </w:pPr>
      <w:r>
        <w:rPr>
          <w:rFonts w:ascii="Arial" w:hAnsi="Arial" w:cs="Arial"/>
          <w:i/>
        </w:rPr>
        <w:t>A</w:t>
      </w:r>
      <w:r w:rsidRPr="007F3B1D">
        <w:rPr>
          <w:rFonts w:ascii="Arial" w:hAnsi="Arial" w:cs="Arial"/>
          <w:i/>
        </w:rPr>
        <w:t>s in the broader community, women with disability face poorer economic outcomes than men with disability. Data from 2003 indicate that the labour force participation rate of women with disabilities was only 46.9</w:t>
      </w:r>
      <w:r w:rsidR="004B53B0">
        <w:rPr>
          <w:rFonts w:ascii="Arial" w:hAnsi="Arial" w:cs="Arial"/>
          <w:i/>
        </w:rPr>
        <w:t xml:space="preserve"> per cent</w:t>
      </w:r>
      <w:r w:rsidRPr="007F3B1D">
        <w:rPr>
          <w:rFonts w:ascii="Arial" w:hAnsi="Arial" w:cs="Arial"/>
          <w:i/>
        </w:rPr>
        <w:t xml:space="preserve"> compared to 59.3</w:t>
      </w:r>
      <w:r w:rsidR="004B53B0">
        <w:rPr>
          <w:rFonts w:ascii="Arial" w:hAnsi="Arial" w:cs="Arial"/>
          <w:i/>
        </w:rPr>
        <w:t xml:space="preserve"> per cent</w:t>
      </w:r>
      <w:r w:rsidRPr="007F3B1D">
        <w:rPr>
          <w:rFonts w:ascii="Arial" w:hAnsi="Arial" w:cs="Arial"/>
          <w:i/>
        </w:rPr>
        <w:t xml:space="preserve"> for men with disabilities. The unemployment rate of disabled women in the same year was 8.3</w:t>
      </w:r>
      <w:r w:rsidR="004B53B0">
        <w:rPr>
          <w:rFonts w:ascii="Arial" w:hAnsi="Arial" w:cs="Arial"/>
          <w:i/>
        </w:rPr>
        <w:t xml:space="preserve"> per cent</w:t>
      </w:r>
      <w:r w:rsidRPr="007F3B1D">
        <w:rPr>
          <w:rFonts w:ascii="Arial" w:hAnsi="Arial" w:cs="Arial"/>
          <w:i/>
        </w:rPr>
        <w:t xml:space="preserve"> compared to 5.3</w:t>
      </w:r>
      <w:r w:rsidR="004B53B0">
        <w:rPr>
          <w:rFonts w:ascii="Arial" w:hAnsi="Arial" w:cs="Arial"/>
          <w:i/>
        </w:rPr>
        <w:t xml:space="preserve"> per cent</w:t>
      </w:r>
      <w:r w:rsidRPr="007F3B1D">
        <w:rPr>
          <w:rFonts w:ascii="Arial" w:hAnsi="Arial" w:cs="Arial"/>
          <w:i/>
        </w:rPr>
        <w:t xml:space="preserve"> for non-disabled women. In any type of employment women with disabilities are already more likely to be in low paid, part</w:t>
      </w:r>
      <w:r w:rsidR="0092258E">
        <w:rPr>
          <w:rFonts w:ascii="Arial" w:hAnsi="Arial" w:cs="Arial"/>
          <w:i/>
        </w:rPr>
        <w:t>-</w:t>
      </w:r>
      <w:r w:rsidRPr="007F3B1D">
        <w:rPr>
          <w:rFonts w:ascii="Arial" w:hAnsi="Arial" w:cs="Arial"/>
          <w:i/>
        </w:rPr>
        <w:t>time, short</w:t>
      </w:r>
      <w:r w:rsidR="0092258E">
        <w:rPr>
          <w:rFonts w:ascii="Arial" w:hAnsi="Arial" w:cs="Arial"/>
          <w:i/>
        </w:rPr>
        <w:t>-</w:t>
      </w:r>
      <w:r w:rsidRPr="007F3B1D">
        <w:rPr>
          <w:rFonts w:ascii="Arial" w:hAnsi="Arial" w:cs="Arial"/>
          <w:i/>
        </w:rPr>
        <w:t>term casual jobs</w:t>
      </w:r>
      <w:r w:rsidR="00755E77">
        <w:rPr>
          <w:rFonts w:ascii="Arial" w:hAnsi="Arial" w:cs="Arial"/>
          <w:i/>
        </w:rPr>
        <w:t xml:space="preserve"> </w:t>
      </w:r>
      <w:r w:rsidR="00755E77" w:rsidRPr="0092258E">
        <w:rPr>
          <w:rFonts w:ascii="Arial" w:hAnsi="Arial" w:cs="Arial"/>
        </w:rPr>
        <w:t>(ABS</w:t>
      </w:r>
      <w:r w:rsidR="00755E77">
        <w:rPr>
          <w:rFonts w:ascii="Arial" w:hAnsi="Arial" w:cs="Arial"/>
        </w:rPr>
        <w:t>,</w:t>
      </w:r>
      <w:r w:rsidR="00755E77" w:rsidRPr="0092258E">
        <w:rPr>
          <w:rFonts w:ascii="Arial" w:hAnsi="Arial" w:cs="Arial"/>
        </w:rPr>
        <w:t xml:space="preserve"> 2004)</w:t>
      </w:r>
      <w:r w:rsidR="0092258E">
        <w:rPr>
          <w:rFonts w:ascii="Arial" w:hAnsi="Arial" w:cs="Arial"/>
          <w:i/>
        </w:rPr>
        <w:t>.</w:t>
      </w:r>
      <w:r w:rsidR="00A830DD">
        <w:rPr>
          <w:rStyle w:val="EndnoteReference"/>
          <w:rFonts w:ascii="Arial" w:hAnsi="Arial"/>
          <w:i/>
        </w:rPr>
        <w:endnoteReference w:id="65"/>
      </w:r>
      <w:r w:rsidRPr="007F3B1D">
        <w:rPr>
          <w:rFonts w:ascii="Arial" w:hAnsi="Arial" w:cs="Arial"/>
          <w:i/>
        </w:rPr>
        <w:t xml:space="preserve"> </w:t>
      </w:r>
    </w:p>
    <w:p w:rsidR="007F3B1D" w:rsidRDefault="007F3B1D" w:rsidP="00035B1E">
      <w:pPr>
        <w:rPr>
          <w:rFonts w:ascii="Arial" w:hAnsi="Arial" w:cs="Arial"/>
          <w:b/>
          <w:color w:val="FF0000"/>
        </w:rPr>
      </w:pPr>
    </w:p>
    <w:p w:rsidR="007F3B1D" w:rsidRPr="0092258E" w:rsidRDefault="00F912C4" w:rsidP="00035B1E">
      <w:pPr>
        <w:rPr>
          <w:rFonts w:ascii="Arial" w:hAnsi="Arial" w:cs="Arial"/>
          <w:b/>
          <w:i/>
          <w:color w:val="FF0000"/>
        </w:rPr>
      </w:pPr>
      <w:r>
        <w:rPr>
          <w:rFonts w:ascii="Arial" w:hAnsi="Arial" w:cs="Arial"/>
          <w:b/>
          <w:i/>
          <w:color w:val="FF0000"/>
        </w:rPr>
        <w:t>Policy Direction 2</w:t>
      </w:r>
    </w:p>
    <w:p w:rsidR="007F3B1D" w:rsidRPr="0092258E" w:rsidRDefault="007F3B1D" w:rsidP="00035B1E">
      <w:pPr>
        <w:rPr>
          <w:rFonts w:ascii="Arial" w:hAnsi="Arial" w:cs="Arial"/>
          <w:i/>
          <w:color w:val="FF0000"/>
        </w:rPr>
      </w:pPr>
      <w:r w:rsidRPr="0092258E">
        <w:rPr>
          <w:rFonts w:ascii="Arial" w:hAnsi="Arial" w:cs="Arial"/>
          <w:i/>
          <w:color w:val="FF0000"/>
        </w:rPr>
        <w:t>Income support and tax systems to provide an adequate standard of living for people with disability, their families and carers; while fostering personal financial independence and employment.</w:t>
      </w:r>
    </w:p>
    <w:p w:rsidR="007F3B1D" w:rsidRPr="006408EA" w:rsidRDefault="007F3B1D" w:rsidP="00035B1E">
      <w:pPr>
        <w:tabs>
          <w:tab w:val="num" w:pos="720"/>
        </w:tabs>
        <w:rPr>
          <w:rFonts w:ascii="Arial" w:hAnsi="Arial" w:cs="Arial"/>
          <w:b/>
          <w:color w:val="FF0000"/>
        </w:rPr>
      </w:pPr>
    </w:p>
    <w:p w:rsidR="00621D59" w:rsidRDefault="007F3B1D" w:rsidP="00035B1E">
      <w:pPr>
        <w:rPr>
          <w:rFonts w:ascii="Arial" w:hAnsi="Arial" w:cs="Arial"/>
          <w:bCs/>
        </w:rPr>
      </w:pPr>
      <w:r>
        <w:rPr>
          <w:rFonts w:ascii="Arial" w:hAnsi="Arial" w:cs="Arial"/>
          <w:bCs/>
        </w:rPr>
        <w:t>Income support remains an important safety net to ensure an acceptable standard of living</w:t>
      </w:r>
      <w:r w:rsidR="00DE701F" w:rsidRPr="00DE701F">
        <w:rPr>
          <w:rFonts w:ascii="Arial" w:hAnsi="Arial" w:cs="Arial"/>
          <w:bCs/>
        </w:rPr>
        <w:t xml:space="preserve"> </w:t>
      </w:r>
      <w:r w:rsidR="00DE701F">
        <w:rPr>
          <w:rFonts w:ascii="Arial" w:hAnsi="Arial" w:cs="Arial"/>
          <w:bCs/>
        </w:rPr>
        <w:t>for many Australians with disability</w:t>
      </w:r>
      <w:r>
        <w:rPr>
          <w:rFonts w:ascii="Arial" w:hAnsi="Arial" w:cs="Arial"/>
          <w:bCs/>
        </w:rPr>
        <w:t xml:space="preserve">. These payments should allow people to live with dignity. </w:t>
      </w:r>
      <w:r w:rsidR="00621D59">
        <w:rPr>
          <w:rFonts w:ascii="Arial" w:hAnsi="Arial" w:cs="Arial"/>
          <w:bCs/>
        </w:rPr>
        <w:t xml:space="preserve">In 2009-10 the </w:t>
      </w:r>
      <w:r w:rsidR="000F7F56">
        <w:rPr>
          <w:rFonts w:ascii="Arial" w:hAnsi="Arial" w:cs="Arial"/>
          <w:bCs/>
        </w:rPr>
        <w:t>Australian</w:t>
      </w:r>
      <w:r w:rsidR="00621D59">
        <w:rPr>
          <w:rFonts w:ascii="Arial" w:hAnsi="Arial" w:cs="Arial"/>
          <w:bCs/>
        </w:rPr>
        <w:t xml:space="preserve"> Government reformed the pension system to improve pension adequacy, make its operation simpler and ensure its sustainability.</w:t>
      </w:r>
    </w:p>
    <w:p w:rsidR="00621D59" w:rsidRDefault="00621D59" w:rsidP="00035B1E">
      <w:pPr>
        <w:rPr>
          <w:rFonts w:ascii="Arial" w:hAnsi="Arial" w:cs="Arial"/>
          <w:bCs/>
        </w:rPr>
      </w:pPr>
    </w:p>
    <w:p w:rsidR="007F3B1D" w:rsidRDefault="00621D59" w:rsidP="00035B1E">
      <w:pPr>
        <w:rPr>
          <w:rFonts w:ascii="Arial" w:hAnsi="Arial" w:cs="Arial"/>
          <w:bCs/>
        </w:rPr>
      </w:pPr>
      <w:r>
        <w:rPr>
          <w:rFonts w:ascii="Arial" w:hAnsi="Arial" w:cs="Arial"/>
          <w:bCs/>
        </w:rPr>
        <w:t>Income support payments</w:t>
      </w:r>
      <w:r w:rsidR="007F3B1D">
        <w:rPr>
          <w:rFonts w:ascii="Arial" w:hAnsi="Arial" w:cs="Arial"/>
          <w:bCs/>
        </w:rPr>
        <w:t xml:space="preserve"> also need to be geared so that where possible they encourage people who choose to seek employment</w:t>
      </w:r>
      <w:r w:rsidR="00CD7EF4">
        <w:rPr>
          <w:rFonts w:ascii="Arial" w:hAnsi="Arial" w:cs="Arial"/>
          <w:bCs/>
        </w:rPr>
        <w:t xml:space="preserve"> to do so</w:t>
      </w:r>
      <w:r w:rsidR="007F3B1D">
        <w:rPr>
          <w:rFonts w:ascii="Arial" w:hAnsi="Arial" w:cs="Arial"/>
          <w:bCs/>
        </w:rPr>
        <w:t xml:space="preserve">, rather than </w:t>
      </w:r>
      <w:r w:rsidR="00CD7EF4">
        <w:rPr>
          <w:rFonts w:ascii="Arial" w:hAnsi="Arial" w:cs="Arial"/>
          <w:bCs/>
        </w:rPr>
        <w:t xml:space="preserve">creating new </w:t>
      </w:r>
      <w:r w:rsidR="007F3B1D">
        <w:rPr>
          <w:rFonts w:ascii="Arial" w:hAnsi="Arial" w:cs="Arial"/>
          <w:bCs/>
        </w:rPr>
        <w:t>barriers. Similarly</w:t>
      </w:r>
      <w:r w:rsidR="00DE701F">
        <w:rPr>
          <w:rFonts w:ascii="Arial" w:hAnsi="Arial" w:cs="Arial"/>
          <w:bCs/>
        </w:rPr>
        <w:t>,</w:t>
      </w:r>
      <w:r w:rsidR="007F3B1D">
        <w:rPr>
          <w:rFonts w:ascii="Arial" w:hAnsi="Arial" w:cs="Arial"/>
          <w:bCs/>
        </w:rPr>
        <w:t xml:space="preserve"> the system should not create disincentives for those families who are able to make future financial provision for a family member.</w:t>
      </w:r>
    </w:p>
    <w:p w:rsidR="007F3B1D" w:rsidRPr="006408EA" w:rsidRDefault="007F3B1D" w:rsidP="00035B1E">
      <w:pPr>
        <w:rPr>
          <w:rFonts w:ascii="Arial" w:hAnsi="Arial" w:cs="Arial"/>
          <w:bCs/>
        </w:rPr>
      </w:pPr>
    </w:p>
    <w:p w:rsidR="007F3B1D" w:rsidRPr="0092258E" w:rsidRDefault="0092258E" w:rsidP="00035B1E">
      <w:pPr>
        <w:numPr>
          <w:ilvl w:val="0"/>
          <w:numId w:val="9"/>
        </w:numPr>
        <w:rPr>
          <w:rFonts w:ascii="Arial" w:hAnsi="Arial" w:cs="Arial"/>
        </w:rPr>
      </w:pPr>
      <w:r>
        <w:rPr>
          <w:rFonts w:ascii="Arial" w:hAnsi="Arial" w:cs="Arial"/>
          <w:i/>
        </w:rPr>
        <w:t>I</w:t>
      </w:r>
      <w:r w:rsidR="007F3B1D" w:rsidRPr="00A62659">
        <w:rPr>
          <w:rFonts w:ascii="Arial" w:hAnsi="Arial" w:cs="Arial"/>
          <w:i/>
        </w:rPr>
        <w:t xml:space="preserve">t is important that these pensions [Carer Payment and Disability </w:t>
      </w:r>
      <w:r w:rsidR="000376A1">
        <w:rPr>
          <w:rFonts w:ascii="Arial" w:hAnsi="Arial" w:cs="Arial"/>
          <w:i/>
        </w:rPr>
        <w:t>S</w:t>
      </w:r>
      <w:r w:rsidR="007F3B1D" w:rsidRPr="00A62659">
        <w:rPr>
          <w:rFonts w:ascii="Arial" w:hAnsi="Arial" w:cs="Arial"/>
          <w:i/>
        </w:rPr>
        <w:t>upport Pension] actively support people to participate to the extent their capacity permits, to develop this capacity and to be able to re-enter the workforce if their circumstances change</w:t>
      </w:r>
      <w:r w:rsidR="00755E77">
        <w:rPr>
          <w:rFonts w:ascii="Arial" w:hAnsi="Arial" w:cs="Arial"/>
          <w:i/>
        </w:rPr>
        <w:t xml:space="preserve"> </w:t>
      </w:r>
      <w:r w:rsidR="00755E77" w:rsidRPr="0092258E">
        <w:rPr>
          <w:rFonts w:ascii="Arial" w:hAnsi="Arial" w:cs="Arial"/>
        </w:rPr>
        <w:t>(Harmer Pension Review Report, 2009)</w:t>
      </w:r>
      <w:r w:rsidR="007F3B1D" w:rsidRPr="00A62659">
        <w:rPr>
          <w:rFonts w:ascii="Arial" w:hAnsi="Arial" w:cs="Arial"/>
          <w:i/>
        </w:rPr>
        <w:t>.</w:t>
      </w:r>
      <w:r w:rsidR="00A830DD">
        <w:rPr>
          <w:rStyle w:val="EndnoteReference"/>
          <w:rFonts w:ascii="Arial" w:hAnsi="Arial"/>
          <w:i/>
        </w:rPr>
        <w:endnoteReference w:id="66"/>
      </w:r>
      <w:r w:rsidR="007F3B1D" w:rsidRPr="00A62659">
        <w:rPr>
          <w:rFonts w:ascii="Arial" w:hAnsi="Arial" w:cs="Arial"/>
          <w:i/>
        </w:rPr>
        <w:t xml:space="preserve"> </w:t>
      </w:r>
    </w:p>
    <w:p w:rsidR="00AD5BF3" w:rsidRPr="00A62659" w:rsidRDefault="00AD5BF3" w:rsidP="00AD5BF3">
      <w:pPr>
        <w:ind w:left="360"/>
        <w:rPr>
          <w:rFonts w:ascii="Arial" w:hAnsi="Arial" w:cs="Arial"/>
          <w:i/>
        </w:rPr>
      </w:pPr>
    </w:p>
    <w:p w:rsidR="00AD5BF3" w:rsidRDefault="007F3B1D" w:rsidP="00035B1E">
      <w:pPr>
        <w:numPr>
          <w:ilvl w:val="0"/>
          <w:numId w:val="9"/>
        </w:numPr>
        <w:rPr>
          <w:rFonts w:ascii="Arial" w:hAnsi="Arial" w:cs="Arial"/>
          <w:i/>
        </w:rPr>
      </w:pPr>
      <w:r w:rsidRPr="00A62659">
        <w:rPr>
          <w:rFonts w:ascii="Arial" w:hAnsi="Arial" w:cs="Arial"/>
          <w:i/>
        </w:rPr>
        <w:t>Primary carers are likely to be in the poorest two-fifths of all households and 55 per cent receive income support as their main source of cash income</w:t>
      </w:r>
      <w:r w:rsidR="00755E77">
        <w:rPr>
          <w:rFonts w:ascii="Arial" w:hAnsi="Arial" w:cs="Arial"/>
          <w:i/>
        </w:rPr>
        <w:t xml:space="preserve"> </w:t>
      </w:r>
      <w:r w:rsidR="00755E77" w:rsidRPr="0092258E">
        <w:rPr>
          <w:rFonts w:ascii="Arial" w:hAnsi="Arial" w:cs="Arial"/>
        </w:rPr>
        <w:t>(D</w:t>
      </w:r>
      <w:r w:rsidR="00755E77">
        <w:rPr>
          <w:rFonts w:ascii="Arial" w:hAnsi="Arial" w:cs="Arial"/>
        </w:rPr>
        <w:t xml:space="preserve">isability </w:t>
      </w:r>
      <w:r w:rsidR="00755E77" w:rsidRPr="0092258E">
        <w:rPr>
          <w:rFonts w:ascii="Arial" w:hAnsi="Arial" w:cs="Arial"/>
        </w:rPr>
        <w:t>I</w:t>
      </w:r>
      <w:r w:rsidR="00755E77">
        <w:rPr>
          <w:rFonts w:ascii="Arial" w:hAnsi="Arial" w:cs="Arial"/>
        </w:rPr>
        <w:t xml:space="preserve">nvestment </w:t>
      </w:r>
      <w:r w:rsidR="00755E77" w:rsidRPr="0092258E">
        <w:rPr>
          <w:rFonts w:ascii="Arial" w:hAnsi="Arial" w:cs="Arial"/>
        </w:rPr>
        <w:t>G</w:t>
      </w:r>
      <w:r w:rsidR="00755E77">
        <w:rPr>
          <w:rFonts w:ascii="Arial" w:hAnsi="Arial" w:cs="Arial"/>
        </w:rPr>
        <w:t>roup</w:t>
      </w:r>
      <w:r w:rsidR="00755E77" w:rsidRPr="0092258E">
        <w:rPr>
          <w:rFonts w:ascii="Arial" w:hAnsi="Arial" w:cs="Arial"/>
        </w:rPr>
        <w:t>, 2009)</w:t>
      </w:r>
      <w:r w:rsidR="00A830DD">
        <w:rPr>
          <w:rFonts w:ascii="Arial" w:hAnsi="Arial" w:cs="Arial"/>
          <w:i/>
        </w:rPr>
        <w:t>.</w:t>
      </w:r>
      <w:r w:rsidR="00A830DD">
        <w:rPr>
          <w:rStyle w:val="EndnoteReference"/>
          <w:rFonts w:ascii="Arial" w:hAnsi="Arial"/>
          <w:i/>
        </w:rPr>
        <w:endnoteReference w:id="67"/>
      </w:r>
    </w:p>
    <w:p w:rsidR="007F3B1D" w:rsidRPr="00A62659" w:rsidRDefault="007F3B1D" w:rsidP="00AD5BF3">
      <w:pPr>
        <w:rPr>
          <w:rFonts w:ascii="Arial" w:hAnsi="Arial" w:cs="Arial"/>
          <w:i/>
        </w:rPr>
      </w:pPr>
      <w:r w:rsidRPr="00A62659">
        <w:rPr>
          <w:rFonts w:ascii="Arial" w:hAnsi="Arial" w:cs="Arial"/>
          <w:i/>
        </w:rPr>
        <w:t xml:space="preserve"> </w:t>
      </w:r>
    </w:p>
    <w:p w:rsidR="007F3B1D" w:rsidRDefault="007F3B1D" w:rsidP="00035B1E">
      <w:pPr>
        <w:numPr>
          <w:ilvl w:val="0"/>
          <w:numId w:val="9"/>
        </w:numPr>
        <w:rPr>
          <w:rFonts w:ascii="Arial" w:hAnsi="Arial" w:cs="Arial"/>
          <w:i/>
        </w:rPr>
      </w:pPr>
      <w:r w:rsidRPr="00A62659">
        <w:rPr>
          <w:rFonts w:ascii="Arial" w:hAnsi="Arial" w:cs="Arial"/>
          <w:i/>
        </w:rPr>
        <w:t>Households of people with a disability are more likely to have lower incomes.</w:t>
      </w:r>
      <w:r w:rsidRPr="00A62659">
        <w:rPr>
          <w:rFonts w:ascii="Arial" w:hAnsi="Arial" w:cs="Arial"/>
          <w:i/>
          <w:iCs/>
        </w:rPr>
        <w:t xml:space="preserve"> </w:t>
      </w:r>
      <w:r w:rsidR="00F912C4">
        <w:rPr>
          <w:rFonts w:ascii="Arial" w:hAnsi="Arial" w:cs="Arial"/>
          <w:i/>
        </w:rPr>
        <w:t>33</w:t>
      </w:r>
      <w:r w:rsidRPr="00A62659">
        <w:rPr>
          <w:rFonts w:ascii="Arial" w:hAnsi="Arial" w:cs="Arial"/>
          <w:i/>
        </w:rPr>
        <w:t xml:space="preserve"> per cent of households affected by a disability report annual household incomes of less than $25,000</w:t>
      </w:r>
      <w:r w:rsidR="00755E77">
        <w:rPr>
          <w:rFonts w:ascii="Arial" w:hAnsi="Arial" w:cs="Arial"/>
          <w:i/>
        </w:rPr>
        <w:t xml:space="preserve"> </w:t>
      </w:r>
      <w:r w:rsidR="00755E77" w:rsidRPr="0092258E">
        <w:rPr>
          <w:rFonts w:ascii="Arial" w:hAnsi="Arial" w:cs="Arial"/>
        </w:rPr>
        <w:t>(AHURI, 2009)</w:t>
      </w:r>
      <w:r w:rsidR="0032435B">
        <w:rPr>
          <w:rFonts w:ascii="Arial" w:hAnsi="Arial" w:cs="Arial"/>
          <w:i/>
        </w:rPr>
        <w:t>.</w:t>
      </w:r>
      <w:r w:rsidR="00A830DD">
        <w:rPr>
          <w:rStyle w:val="EndnoteReference"/>
          <w:rFonts w:ascii="Arial" w:hAnsi="Arial"/>
          <w:i/>
        </w:rPr>
        <w:endnoteReference w:id="68"/>
      </w:r>
      <w:r w:rsidRPr="00A62659">
        <w:rPr>
          <w:rFonts w:ascii="Arial" w:hAnsi="Arial" w:cs="Arial"/>
          <w:i/>
        </w:rPr>
        <w:t xml:space="preserve"> </w:t>
      </w:r>
    </w:p>
    <w:p w:rsidR="007F3B1D" w:rsidRDefault="007F3B1D" w:rsidP="00035B1E">
      <w:pPr>
        <w:tabs>
          <w:tab w:val="num" w:pos="440"/>
        </w:tabs>
        <w:rPr>
          <w:rFonts w:ascii="Arial" w:hAnsi="Arial" w:cs="Arial"/>
          <w:b/>
          <w:color w:val="FF0000"/>
        </w:rPr>
      </w:pPr>
    </w:p>
    <w:p w:rsidR="007F3B1D" w:rsidRPr="0092258E" w:rsidRDefault="007F3B1D" w:rsidP="00035B1E">
      <w:pPr>
        <w:tabs>
          <w:tab w:val="num" w:pos="440"/>
        </w:tabs>
        <w:rPr>
          <w:rFonts w:ascii="Arial" w:hAnsi="Arial" w:cs="Arial"/>
          <w:b/>
          <w:i/>
          <w:color w:val="FF0000"/>
        </w:rPr>
      </w:pPr>
      <w:r>
        <w:rPr>
          <w:rFonts w:ascii="Arial" w:hAnsi="Arial" w:cs="Arial"/>
          <w:b/>
          <w:color w:val="FF0000"/>
        </w:rPr>
        <w:br w:type="page"/>
      </w:r>
      <w:r w:rsidR="00F912C4">
        <w:rPr>
          <w:rFonts w:ascii="Arial" w:hAnsi="Arial" w:cs="Arial"/>
          <w:b/>
          <w:i/>
          <w:color w:val="FF0000"/>
        </w:rPr>
        <w:t>Policy Direction 3</w:t>
      </w:r>
    </w:p>
    <w:p w:rsidR="007F3B1D" w:rsidRPr="0092258E" w:rsidRDefault="007F3B1D" w:rsidP="00035B1E">
      <w:pPr>
        <w:tabs>
          <w:tab w:val="num" w:pos="440"/>
        </w:tabs>
        <w:rPr>
          <w:rFonts w:ascii="Arial" w:hAnsi="Arial" w:cs="Arial"/>
          <w:i/>
          <w:color w:val="FF0000"/>
        </w:rPr>
      </w:pPr>
      <w:r w:rsidRPr="0092258E">
        <w:rPr>
          <w:rFonts w:ascii="Arial" w:hAnsi="Arial" w:cs="Arial"/>
          <w:i/>
          <w:color w:val="FF0000"/>
        </w:rPr>
        <w:t>Improve access to housing options that are affordable and provide security of tenure.</w:t>
      </w:r>
    </w:p>
    <w:p w:rsidR="007F3B1D" w:rsidRPr="0092258E" w:rsidRDefault="007F3B1D" w:rsidP="00035B1E">
      <w:pPr>
        <w:rPr>
          <w:rFonts w:ascii="Arial" w:hAnsi="Arial" w:cs="Arial"/>
          <w:color w:val="FF0000"/>
        </w:rPr>
      </w:pPr>
    </w:p>
    <w:p w:rsidR="007F3B1D" w:rsidRDefault="007F3B1D" w:rsidP="00035B1E">
      <w:pPr>
        <w:rPr>
          <w:rFonts w:ascii="Arial" w:hAnsi="Arial" w:cs="Arial"/>
          <w:bCs/>
        </w:rPr>
      </w:pPr>
      <w:r>
        <w:rPr>
          <w:rFonts w:ascii="Arial" w:hAnsi="Arial" w:cs="Arial"/>
          <w:bCs/>
        </w:rPr>
        <w:t xml:space="preserve">A secure and affordable place to live is the basis of economic and social participation in the community. For many people with </w:t>
      </w:r>
      <w:r w:rsidR="00CA0320">
        <w:rPr>
          <w:rFonts w:ascii="Arial" w:hAnsi="Arial" w:cs="Arial"/>
          <w:bCs/>
        </w:rPr>
        <w:t>disability</w:t>
      </w:r>
      <w:r>
        <w:rPr>
          <w:rFonts w:ascii="Arial" w:hAnsi="Arial" w:cs="Arial"/>
          <w:bCs/>
        </w:rPr>
        <w:t xml:space="preserve"> there are additional dimensions around the capacity to visit friends and famil</w:t>
      </w:r>
      <w:r w:rsidR="00CD7EF4">
        <w:rPr>
          <w:rFonts w:ascii="Arial" w:hAnsi="Arial" w:cs="Arial"/>
          <w:bCs/>
        </w:rPr>
        <w:t>y</w:t>
      </w:r>
      <w:r>
        <w:rPr>
          <w:rFonts w:ascii="Arial" w:hAnsi="Arial" w:cs="Arial"/>
          <w:bCs/>
        </w:rPr>
        <w:t xml:space="preserve"> and to choose whe</w:t>
      </w:r>
      <w:r w:rsidR="005C2218">
        <w:rPr>
          <w:rFonts w:ascii="Arial" w:hAnsi="Arial" w:cs="Arial"/>
          <w:bCs/>
        </w:rPr>
        <w:t>re</w:t>
      </w:r>
      <w:r>
        <w:rPr>
          <w:rFonts w:ascii="Arial" w:hAnsi="Arial" w:cs="Arial"/>
          <w:bCs/>
        </w:rPr>
        <w:t xml:space="preserve"> and with whom they wish to live. People with disability require a range of housing options</w:t>
      </w:r>
      <w:r w:rsidR="00DE701F">
        <w:rPr>
          <w:rFonts w:ascii="Arial" w:hAnsi="Arial" w:cs="Arial"/>
          <w:bCs/>
        </w:rPr>
        <w:t>,</w:t>
      </w:r>
      <w:r>
        <w:rPr>
          <w:rFonts w:ascii="Arial" w:hAnsi="Arial" w:cs="Arial"/>
          <w:bCs/>
        </w:rPr>
        <w:t xml:space="preserve"> including public and social rental, and private rental and purchase. </w:t>
      </w:r>
    </w:p>
    <w:p w:rsidR="0092258E" w:rsidRDefault="0092258E" w:rsidP="00035B1E">
      <w:pPr>
        <w:rPr>
          <w:rFonts w:ascii="Arial" w:hAnsi="Arial" w:cs="Arial"/>
          <w:bCs/>
        </w:rPr>
      </w:pPr>
    </w:p>
    <w:p w:rsidR="007F3B1D" w:rsidRPr="007407B6" w:rsidRDefault="007F3B1D" w:rsidP="00035B1E">
      <w:pPr>
        <w:rPr>
          <w:rFonts w:ascii="Arial" w:hAnsi="Arial" w:cs="Arial"/>
        </w:rPr>
      </w:pPr>
      <w:r w:rsidRPr="00167D94">
        <w:rPr>
          <w:rFonts w:ascii="Arial" w:hAnsi="Arial" w:cs="Arial"/>
          <w:bCs/>
        </w:rPr>
        <w:t>There is a widespread view</w:t>
      </w:r>
      <w:r w:rsidR="00310B67">
        <w:rPr>
          <w:rFonts w:ascii="Arial" w:hAnsi="Arial" w:cs="Arial"/>
          <w:bCs/>
        </w:rPr>
        <w:t xml:space="preserve"> that</w:t>
      </w:r>
      <w:r w:rsidRPr="00167D94">
        <w:rPr>
          <w:rFonts w:ascii="Arial" w:hAnsi="Arial" w:cs="Arial"/>
          <w:bCs/>
        </w:rPr>
        <w:t xml:space="preserve"> </w:t>
      </w:r>
      <w:r>
        <w:rPr>
          <w:rFonts w:ascii="Arial" w:hAnsi="Arial" w:cs="Arial"/>
          <w:bCs/>
        </w:rPr>
        <w:t xml:space="preserve">since </w:t>
      </w:r>
      <w:r w:rsidRPr="00167D94">
        <w:rPr>
          <w:rFonts w:ascii="Arial" w:hAnsi="Arial" w:cs="Arial"/>
          <w:bCs/>
        </w:rPr>
        <w:t xml:space="preserve">the introduction of the </w:t>
      </w:r>
      <w:r w:rsidRPr="00DE701F">
        <w:rPr>
          <w:rFonts w:ascii="Arial" w:hAnsi="Arial" w:cs="Arial"/>
          <w:bCs/>
          <w:i/>
        </w:rPr>
        <w:t xml:space="preserve">Disability Services Act </w:t>
      </w:r>
      <w:r w:rsidRPr="00167D94">
        <w:rPr>
          <w:rFonts w:ascii="Arial" w:hAnsi="Arial" w:cs="Arial"/>
          <w:bCs/>
        </w:rPr>
        <w:t xml:space="preserve">in 1986, control of functions </w:t>
      </w:r>
      <w:r w:rsidR="00DE701F">
        <w:rPr>
          <w:rFonts w:ascii="Arial" w:hAnsi="Arial" w:cs="Arial"/>
          <w:bCs/>
        </w:rPr>
        <w:t xml:space="preserve">such as </w:t>
      </w:r>
      <w:r>
        <w:rPr>
          <w:rFonts w:ascii="Arial" w:hAnsi="Arial" w:cs="Arial"/>
          <w:bCs/>
        </w:rPr>
        <w:t xml:space="preserve">support </w:t>
      </w:r>
      <w:r w:rsidRPr="00167D94">
        <w:rPr>
          <w:rFonts w:ascii="Arial" w:hAnsi="Arial" w:cs="Arial"/>
          <w:bCs/>
        </w:rPr>
        <w:t>services</w:t>
      </w:r>
      <w:r>
        <w:rPr>
          <w:rFonts w:ascii="Arial" w:hAnsi="Arial" w:cs="Arial"/>
          <w:bCs/>
        </w:rPr>
        <w:t xml:space="preserve"> and</w:t>
      </w:r>
      <w:r w:rsidRPr="00167D94">
        <w:rPr>
          <w:rFonts w:ascii="Arial" w:hAnsi="Arial" w:cs="Arial"/>
          <w:bCs/>
        </w:rPr>
        <w:t xml:space="preserve"> accommodation are best separated </w:t>
      </w:r>
      <w:r>
        <w:rPr>
          <w:rFonts w:ascii="Arial" w:hAnsi="Arial" w:cs="Arial"/>
          <w:bCs/>
        </w:rPr>
        <w:t xml:space="preserve">at some level </w:t>
      </w:r>
      <w:r w:rsidRPr="00167D94">
        <w:rPr>
          <w:rFonts w:ascii="Arial" w:hAnsi="Arial" w:cs="Arial"/>
          <w:bCs/>
        </w:rPr>
        <w:t xml:space="preserve">in people’s lives </w:t>
      </w:r>
      <w:r>
        <w:rPr>
          <w:rFonts w:ascii="Arial" w:hAnsi="Arial" w:cs="Arial"/>
          <w:bCs/>
        </w:rPr>
        <w:t xml:space="preserve">to minimise the potential for conflict of interest and effective </w:t>
      </w:r>
      <w:r w:rsidRPr="00167D94">
        <w:rPr>
          <w:rFonts w:ascii="Arial" w:hAnsi="Arial" w:cs="Arial"/>
          <w:bCs/>
        </w:rPr>
        <w:t xml:space="preserve">control over </w:t>
      </w:r>
      <w:r>
        <w:rPr>
          <w:rFonts w:ascii="Arial" w:hAnsi="Arial" w:cs="Arial"/>
          <w:bCs/>
        </w:rPr>
        <w:t>a person’s whole</w:t>
      </w:r>
      <w:r w:rsidRPr="00167D94">
        <w:rPr>
          <w:rFonts w:ascii="Arial" w:hAnsi="Arial" w:cs="Arial"/>
          <w:bCs/>
        </w:rPr>
        <w:t xml:space="preserve"> life </w:t>
      </w:r>
      <w:r>
        <w:rPr>
          <w:rFonts w:ascii="Arial" w:hAnsi="Arial" w:cs="Arial"/>
          <w:bCs/>
        </w:rPr>
        <w:t>by</w:t>
      </w:r>
      <w:r w:rsidRPr="00167D94">
        <w:rPr>
          <w:rFonts w:ascii="Arial" w:hAnsi="Arial" w:cs="Arial"/>
          <w:bCs/>
        </w:rPr>
        <w:t xml:space="preserve"> the</w:t>
      </w:r>
      <w:r>
        <w:rPr>
          <w:rFonts w:ascii="Arial" w:hAnsi="Arial" w:cs="Arial"/>
          <w:bCs/>
        </w:rPr>
        <w:t xml:space="preserve"> one human service</w:t>
      </w:r>
      <w:r w:rsidRPr="00167D94">
        <w:rPr>
          <w:rFonts w:ascii="Arial" w:hAnsi="Arial" w:cs="Arial"/>
          <w:bCs/>
        </w:rPr>
        <w:t xml:space="preserve">. </w:t>
      </w:r>
      <w:r>
        <w:rPr>
          <w:rFonts w:ascii="Arial" w:hAnsi="Arial" w:cs="Arial"/>
          <w:bCs/>
        </w:rPr>
        <w:t>However</w:t>
      </w:r>
      <w:r w:rsidR="00DE701F">
        <w:rPr>
          <w:rFonts w:ascii="Arial" w:hAnsi="Arial" w:cs="Arial"/>
          <w:bCs/>
        </w:rPr>
        <w:t>,</w:t>
      </w:r>
      <w:r>
        <w:rPr>
          <w:rFonts w:ascii="Arial" w:hAnsi="Arial" w:cs="Arial"/>
          <w:bCs/>
        </w:rPr>
        <w:t xml:space="preserve"> there is also a need for services to work collaboratively. Through all of this, young people with disability should have the same </w:t>
      </w:r>
      <w:r w:rsidR="0092258E">
        <w:rPr>
          <w:rFonts w:ascii="Arial" w:hAnsi="Arial" w:cs="Arial"/>
          <w:bCs/>
        </w:rPr>
        <w:t xml:space="preserve">opportunity </w:t>
      </w:r>
      <w:r>
        <w:rPr>
          <w:rFonts w:ascii="Arial" w:hAnsi="Arial" w:cs="Arial"/>
          <w:bCs/>
        </w:rPr>
        <w:t>to grow up, get a job and leave home as other young Australians</w:t>
      </w:r>
      <w:r w:rsidR="0092258E">
        <w:rPr>
          <w:rFonts w:ascii="Arial" w:hAnsi="Arial" w:cs="Arial"/>
          <w:bCs/>
        </w:rPr>
        <w:t>. H</w:t>
      </w:r>
      <w:r>
        <w:rPr>
          <w:rFonts w:ascii="Arial" w:hAnsi="Arial" w:cs="Arial"/>
          <w:bCs/>
        </w:rPr>
        <w:t xml:space="preserve">ousing is the critical underpinning for this transition. </w:t>
      </w:r>
    </w:p>
    <w:p w:rsidR="007F3B1D" w:rsidRPr="006408EA" w:rsidRDefault="007F3B1D" w:rsidP="00035B1E">
      <w:pPr>
        <w:rPr>
          <w:rFonts w:ascii="Arial" w:hAnsi="Arial" w:cs="Arial"/>
        </w:rPr>
      </w:pPr>
    </w:p>
    <w:p w:rsidR="00AD5BF3" w:rsidRDefault="007F3B1D" w:rsidP="00035B1E">
      <w:pPr>
        <w:numPr>
          <w:ilvl w:val="0"/>
          <w:numId w:val="9"/>
        </w:numPr>
        <w:rPr>
          <w:rFonts w:ascii="Arial" w:hAnsi="Arial" w:cs="Arial"/>
          <w:i/>
        </w:rPr>
      </w:pPr>
      <w:r w:rsidRPr="00A62659">
        <w:rPr>
          <w:rFonts w:ascii="Arial" w:hAnsi="Arial" w:cs="Arial"/>
          <w:i/>
        </w:rPr>
        <w:t>The freedom to choose where and with whom to live is a fundamental freedom, but it is one few people with disability are able to exercise</w:t>
      </w:r>
      <w:r w:rsidR="00755E77">
        <w:rPr>
          <w:rFonts w:ascii="Arial" w:hAnsi="Arial" w:cs="Arial"/>
          <w:i/>
        </w:rPr>
        <w:t xml:space="preserve"> </w:t>
      </w:r>
      <w:r w:rsidR="00755E77" w:rsidRPr="0092258E">
        <w:rPr>
          <w:rFonts w:ascii="Arial" w:hAnsi="Arial" w:cs="Arial"/>
        </w:rPr>
        <w:t>(Shut Out</w:t>
      </w:r>
      <w:r w:rsidR="00755E77">
        <w:rPr>
          <w:rFonts w:ascii="Arial" w:hAnsi="Arial" w:cs="Arial"/>
        </w:rPr>
        <w:t>, 2009</w:t>
      </w:r>
      <w:r w:rsidR="00755E77" w:rsidRPr="0092258E">
        <w:rPr>
          <w:rFonts w:ascii="Arial" w:hAnsi="Arial" w:cs="Arial"/>
        </w:rPr>
        <w:t>)</w:t>
      </w:r>
      <w:r w:rsidR="0092258E">
        <w:rPr>
          <w:rFonts w:ascii="Arial" w:hAnsi="Arial" w:cs="Arial"/>
          <w:i/>
        </w:rPr>
        <w:t>.</w:t>
      </w:r>
      <w:r w:rsidR="00A830DD">
        <w:rPr>
          <w:rStyle w:val="EndnoteReference"/>
          <w:rFonts w:ascii="Arial" w:hAnsi="Arial"/>
          <w:i/>
        </w:rPr>
        <w:endnoteReference w:id="69"/>
      </w:r>
      <w:r w:rsidR="00544E30">
        <w:rPr>
          <w:rFonts w:ascii="Arial" w:hAnsi="Arial" w:cs="Arial"/>
          <w:i/>
        </w:rPr>
        <w:t xml:space="preserve"> </w:t>
      </w:r>
    </w:p>
    <w:p w:rsidR="007F3B1D" w:rsidRPr="00A62659" w:rsidRDefault="007F3B1D" w:rsidP="00AD5BF3">
      <w:pPr>
        <w:ind w:left="360"/>
        <w:rPr>
          <w:rFonts w:ascii="Arial" w:hAnsi="Arial" w:cs="Arial"/>
          <w:i/>
        </w:rPr>
      </w:pPr>
      <w:r w:rsidRPr="00A62659">
        <w:rPr>
          <w:rFonts w:ascii="Arial" w:hAnsi="Arial" w:cs="Arial"/>
          <w:i/>
        </w:rPr>
        <w:t xml:space="preserve"> </w:t>
      </w:r>
    </w:p>
    <w:p w:rsidR="007F3B1D" w:rsidRDefault="007F3B1D" w:rsidP="00035B1E">
      <w:pPr>
        <w:numPr>
          <w:ilvl w:val="0"/>
          <w:numId w:val="9"/>
        </w:numPr>
        <w:rPr>
          <w:rFonts w:ascii="Arial" w:hAnsi="Arial" w:cs="Arial"/>
          <w:i/>
        </w:rPr>
      </w:pPr>
      <w:r w:rsidRPr="00A62659">
        <w:rPr>
          <w:rFonts w:ascii="Arial" w:hAnsi="Arial" w:cs="Arial"/>
          <w:i/>
        </w:rPr>
        <w:t>34.7 per cent of newly allocated public housing tenants in 200</w:t>
      </w:r>
      <w:r w:rsidR="005D5F4D">
        <w:rPr>
          <w:rFonts w:ascii="Arial" w:hAnsi="Arial" w:cs="Arial"/>
          <w:i/>
        </w:rPr>
        <w:t>6</w:t>
      </w:r>
      <w:r w:rsidRPr="00A62659">
        <w:rPr>
          <w:rFonts w:ascii="Arial" w:hAnsi="Arial" w:cs="Arial"/>
          <w:i/>
        </w:rPr>
        <w:t>-0</w:t>
      </w:r>
      <w:r w:rsidR="005D5F4D">
        <w:rPr>
          <w:rFonts w:ascii="Arial" w:hAnsi="Arial" w:cs="Arial"/>
          <w:i/>
        </w:rPr>
        <w:t>7</w:t>
      </w:r>
      <w:r w:rsidRPr="00A62659">
        <w:rPr>
          <w:rFonts w:ascii="Arial" w:hAnsi="Arial" w:cs="Arial"/>
          <w:i/>
        </w:rPr>
        <w:t xml:space="preserve"> comprised people with disability</w:t>
      </w:r>
      <w:r w:rsidR="00755E77">
        <w:rPr>
          <w:rFonts w:ascii="Arial" w:hAnsi="Arial" w:cs="Arial"/>
          <w:i/>
        </w:rPr>
        <w:t xml:space="preserve"> </w:t>
      </w:r>
      <w:r w:rsidR="005D5F4D">
        <w:rPr>
          <w:rFonts w:ascii="Arial" w:hAnsi="Arial" w:cs="Arial"/>
        </w:rPr>
        <w:t>(HIA</w:t>
      </w:r>
      <w:r w:rsidR="00755E77" w:rsidRPr="0092258E">
        <w:rPr>
          <w:rFonts w:ascii="Arial" w:hAnsi="Arial" w:cs="Arial"/>
        </w:rPr>
        <w:t xml:space="preserve">, </w:t>
      </w:r>
      <w:r w:rsidR="00755E77">
        <w:rPr>
          <w:rFonts w:ascii="Arial" w:hAnsi="Arial" w:cs="Arial"/>
        </w:rPr>
        <w:t>2</w:t>
      </w:r>
      <w:r w:rsidR="005D5F4D">
        <w:rPr>
          <w:rFonts w:ascii="Arial" w:hAnsi="Arial" w:cs="Arial"/>
        </w:rPr>
        <w:t>007</w:t>
      </w:r>
      <w:r w:rsidR="00755E77" w:rsidRPr="0092258E">
        <w:rPr>
          <w:rFonts w:ascii="Arial" w:hAnsi="Arial" w:cs="Arial"/>
        </w:rPr>
        <w:t>)</w:t>
      </w:r>
      <w:r w:rsidR="00A830DD">
        <w:rPr>
          <w:rFonts w:ascii="Arial" w:hAnsi="Arial" w:cs="Arial"/>
          <w:i/>
        </w:rPr>
        <w:t>.</w:t>
      </w:r>
      <w:r w:rsidR="00A830DD">
        <w:rPr>
          <w:rStyle w:val="EndnoteReference"/>
          <w:rFonts w:ascii="Arial" w:hAnsi="Arial"/>
          <w:i/>
        </w:rPr>
        <w:endnoteReference w:id="70"/>
      </w:r>
      <w:r w:rsidRPr="00A62659">
        <w:rPr>
          <w:rFonts w:ascii="Arial" w:hAnsi="Arial" w:cs="Arial"/>
          <w:i/>
        </w:rPr>
        <w:t xml:space="preserve"> </w:t>
      </w:r>
    </w:p>
    <w:p w:rsidR="00AD5BF3" w:rsidRPr="00A62659" w:rsidRDefault="00AD5BF3" w:rsidP="00AD5BF3">
      <w:pPr>
        <w:rPr>
          <w:rFonts w:ascii="Arial" w:hAnsi="Arial" w:cs="Arial"/>
          <w:i/>
        </w:rPr>
      </w:pPr>
    </w:p>
    <w:p w:rsidR="007F3B1D" w:rsidRDefault="007F3B1D" w:rsidP="00035B1E">
      <w:pPr>
        <w:numPr>
          <w:ilvl w:val="0"/>
          <w:numId w:val="9"/>
        </w:numPr>
        <w:rPr>
          <w:rFonts w:ascii="Arial" w:hAnsi="Arial" w:cs="Arial"/>
          <w:i/>
        </w:rPr>
      </w:pPr>
      <w:r w:rsidRPr="00A62659">
        <w:rPr>
          <w:rFonts w:ascii="Arial" w:hAnsi="Arial" w:cs="Arial"/>
          <w:i/>
        </w:rPr>
        <w:t>Compared to households where there was no disability, people with a disability and their carers experience gr</w:t>
      </w:r>
      <w:r w:rsidR="00F912C4">
        <w:rPr>
          <w:rFonts w:ascii="Arial" w:hAnsi="Arial" w:cs="Arial"/>
          <w:i/>
        </w:rPr>
        <w:t>eater housing stress. 36</w:t>
      </w:r>
      <w:r w:rsidRPr="00A62659">
        <w:rPr>
          <w:rFonts w:ascii="Arial" w:hAnsi="Arial" w:cs="Arial"/>
          <w:i/>
        </w:rPr>
        <w:t xml:space="preserve"> per cent of households affected by a disability and renting paid more than 30 per cent of their gross income for </w:t>
      </w:r>
      <w:r w:rsidR="00F912C4">
        <w:rPr>
          <w:rFonts w:ascii="Arial" w:hAnsi="Arial" w:cs="Arial"/>
          <w:i/>
        </w:rPr>
        <w:t>housing compared with 26</w:t>
      </w:r>
      <w:r w:rsidRPr="00A62659">
        <w:rPr>
          <w:rFonts w:ascii="Arial" w:hAnsi="Arial" w:cs="Arial"/>
          <w:i/>
        </w:rPr>
        <w:t xml:space="preserve"> per cent of households where no disability was reported</w:t>
      </w:r>
      <w:r w:rsidR="005D5F4D">
        <w:rPr>
          <w:rFonts w:ascii="Arial" w:hAnsi="Arial" w:cs="Arial"/>
          <w:i/>
        </w:rPr>
        <w:t xml:space="preserve"> </w:t>
      </w:r>
      <w:r w:rsidR="005D5F4D" w:rsidRPr="0092258E">
        <w:rPr>
          <w:rFonts w:ascii="Arial" w:hAnsi="Arial" w:cs="Arial"/>
        </w:rPr>
        <w:t>(AHURI, 2009)</w:t>
      </w:r>
      <w:r w:rsidR="0092258E">
        <w:rPr>
          <w:rFonts w:ascii="Arial" w:hAnsi="Arial" w:cs="Arial"/>
          <w:i/>
        </w:rPr>
        <w:t>.</w:t>
      </w:r>
      <w:r w:rsidR="00A830DD">
        <w:rPr>
          <w:rStyle w:val="EndnoteReference"/>
          <w:rFonts w:ascii="Arial" w:hAnsi="Arial"/>
          <w:i/>
        </w:rPr>
        <w:endnoteReference w:id="71"/>
      </w:r>
      <w:r w:rsidRPr="00A62659">
        <w:rPr>
          <w:rFonts w:ascii="Arial" w:hAnsi="Arial" w:cs="Arial"/>
          <w:i/>
        </w:rPr>
        <w:t xml:space="preserve"> </w:t>
      </w:r>
    </w:p>
    <w:p w:rsidR="00AD5BF3" w:rsidRPr="006408EA" w:rsidRDefault="00AD5BF3" w:rsidP="00035B1E">
      <w:pPr>
        <w:rPr>
          <w:rFonts w:ascii="Arial" w:hAnsi="Arial" w:cs="Arial"/>
        </w:rPr>
      </w:pPr>
    </w:p>
    <w:p w:rsidR="00D832C1" w:rsidRPr="00A735F2" w:rsidRDefault="003C664E" w:rsidP="003D10BC">
      <w:pPr>
        <w:tabs>
          <w:tab w:val="left" w:pos="360"/>
        </w:tabs>
        <w:ind w:left="360" w:hanging="360"/>
        <w:rPr>
          <w:rFonts w:ascii="Arial" w:hAnsi="Arial" w:cs="Arial"/>
        </w:rPr>
      </w:pPr>
      <w:r>
        <w:rPr>
          <w:rFonts w:ascii="Arial" w:hAnsi="Arial" w:cs="Arial"/>
          <w:b/>
          <w:i/>
        </w:rPr>
        <w:t>Current commitments 2010</w:t>
      </w:r>
    </w:p>
    <w:p w:rsidR="007F3B1D" w:rsidRDefault="007F3B1D" w:rsidP="006A2D19">
      <w:pPr>
        <w:rPr>
          <w:rFonts w:ascii="Arial" w:hAnsi="Arial" w:cs="Arial"/>
          <w:sz w:val="22"/>
          <w:szCs w:val="22"/>
        </w:rPr>
      </w:pPr>
    </w:p>
    <w:p w:rsidR="00A20EA4" w:rsidRDefault="00F1727E" w:rsidP="005C2218">
      <w:pPr>
        <w:pStyle w:val="Default"/>
        <w:numPr>
          <w:ilvl w:val="0"/>
          <w:numId w:val="38"/>
        </w:numPr>
        <w:rPr>
          <w:rFonts w:ascii="Arial" w:hAnsi="Arial" w:cs="Arial"/>
        </w:rPr>
      </w:pPr>
      <w:r>
        <w:rPr>
          <w:rFonts w:ascii="Arial" w:hAnsi="Arial" w:cs="Arial"/>
        </w:rPr>
        <w:t xml:space="preserve">In </w:t>
      </w:r>
      <w:r w:rsidR="00BE0B97">
        <w:rPr>
          <w:rFonts w:ascii="Arial" w:hAnsi="Arial" w:cs="Arial"/>
        </w:rPr>
        <w:t xml:space="preserve">the </w:t>
      </w:r>
      <w:r>
        <w:rPr>
          <w:rFonts w:ascii="Arial" w:hAnsi="Arial" w:cs="Arial"/>
        </w:rPr>
        <w:t xml:space="preserve">2009-10 budget the </w:t>
      </w:r>
      <w:r w:rsidR="000376A1">
        <w:rPr>
          <w:rFonts w:ascii="Arial" w:hAnsi="Arial" w:cs="Arial"/>
        </w:rPr>
        <w:t>Australian</w:t>
      </w:r>
      <w:r w:rsidR="00A20EA4" w:rsidRPr="00A20EA4">
        <w:rPr>
          <w:rFonts w:ascii="Arial" w:hAnsi="Arial" w:cs="Arial"/>
        </w:rPr>
        <w:t xml:space="preserve"> Government</w:t>
      </w:r>
      <w:r>
        <w:rPr>
          <w:rFonts w:ascii="Arial" w:hAnsi="Arial" w:cs="Arial"/>
        </w:rPr>
        <w:t xml:space="preserve"> delivered an historic increase in pension payments to more than 870,000 pensioners and carers, and a new ongoing Carer Supplement for around 500,000 carers.</w:t>
      </w:r>
      <w:r w:rsidR="00A20EA4" w:rsidRPr="00A20EA4">
        <w:rPr>
          <w:rFonts w:ascii="Arial" w:hAnsi="Arial" w:cs="Arial"/>
        </w:rPr>
        <w:t xml:space="preserve">  </w:t>
      </w:r>
    </w:p>
    <w:p w:rsidR="006831DE" w:rsidRPr="00A20EA4" w:rsidRDefault="006831DE" w:rsidP="006831DE">
      <w:pPr>
        <w:pStyle w:val="Default"/>
        <w:ind w:left="-3"/>
        <w:rPr>
          <w:rFonts w:ascii="Arial" w:hAnsi="Arial" w:cs="Arial"/>
        </w:rPr>
      </w:pPr>
    </w:p>
    <w:p w:rsidR="00A20EA4" w:rsidRDefault="00A20EA4" w:rsidP="005C2218">
      <w:pPr>
        <w:pStyle w:val="Default"/>
        <w:numPr>
          <w:ilvl w:val="0"/>
          <w:numId w:val="38"/>
        </w:numPr>
        <w:rPr>
          <w:rFonts w:ascii="Arial" w:hAnsi="Arial" w:cs="Arial"/>
        </w:rPr>
      </w:pPr>
      <w:r w:rsidRPr="00A20EA4">
        <w:rPr>
          <w:rFonts w:ascii="Arial" w:hAnsi="Arial" w:cs="Arial"/>
        </w:rPr>
        <w:t xml:space="preserve">States and </w:t>
      </w:r>
      <w:r w:rsidR="00B62A63">
        <w:rPr>
          <w:rFonts w:ascii="Arial" w:hAnsi="Arial" w:cs="Arial"/>
        </w:rPr>
        <w:t>Territories</w:t>
      </w:r>
      <w:r w:rsidRPr="00A20EA4">
        <w:rPr>
          <w:rFonts w:ascii="Arial" w:hAnsi="Arial" w:cs="Arial"/>
        </w:rPr>
        <w:t xml:space="preserve"> make substantial contributions to the financial wellbeing of people with disability through a range of concessions for costs in areas such as transport, housing, utilities, health, education and communications.</w:t>
      </w:r>
    </w:p>
    <w:p w:rsidR="006831DE" w:rsidRPr="00A20EA4" w:rsidRDefault="006831DE" w:rsidP="006831DE">
      <w:pPr>
        <w:pStyle w:val="Default"/>
        <w:rPr>
          <w:rFonts w:ascii="Arial" w:hAnsi="Arial" w:cs="Arial"/>
        </w:rPr>
      </w:pPr>
    </w:p>
    <w:p w:rsidR="00A20EA4" w:rsidRPr="00A20EA4" w:rsidRDefault="00A20EA4" w:rsidP="005C2218">
      <w:pPr>
        <w:pStyle w:val="Default"/>
        <w:numPr>
          <w:ilvl w:val="0"/>
          <w:numId w:val="38"/>
        </w:numPr>
        <w:rPr>
          <w:rFonts w:ascii="Arial" w:hAnsi="Arial" w:cs="Arial"/>
        </w:rPr>
      </w:pPr>
      <w:r w:rsidRPr="00A20EA4">
        <w:rPr>
          <w:rFonts w:ascii="Arial" w:hAnsi="Arial" w:cs="Arial"/>
        </w:rPr>
        <w:t xml:space="preserve">The </w:t>
      </w:r>
      <w:r w:rsidR="000376A1">
        <w:rPr>
          <w:rFonts w:ascii="Arial" w:hAnsi="Arial" w:cs="Arial"/>
        </w:rPr>
        <w:t>Australian Government</w:t>
      </w:r>
      <w:r w:rsidRPr="00A20EA4">
        <w:rPr>
          <w:rFonts w:ascii="Arial" w:hAnsi="Arial" w:cs="Arial"/>
        </w:rPr>
        <w:t xml:space="preserve"> has implemented a number of strategies to assist Australians with disability to find and maintain employment </w:t>
      </w:r>
      <w:r w:rsidR="004A33C3">
        <w:rPr>
          <w:rFonts w:ascii="Arial" w:hAnsi="Arial" w:cs="Arial"/>
        </w:rPr>
        <w:t>t</w:t>
      </w:r>
      <w:r w:rsidRPr="00A20EA4">
        <w:rPr>
          <w:rFonts w:ascii="Arial" w:hAnsi="Arial" w:cs="Arial"/>
        </w:rPr>
        <w:t xml:space="preserve">hrough </w:t>
      </w:r>
    </w:p>
    <w:p w:rsidR="00A20EA4" w:rsidRDefault="00A20EA4" w:rsidP="005C2218">
      <w:pPr>
        <w:pStyle w:val="Default"/>
        <w:numPr>
          <w:ilvl w:val="0"/>
          <w:numId w:val="38"/>
        </w:numPr>
        <w:rPr>
          <w:rFonts w:ascii="Arial" w:hAnsi="Arial" w:cs="Arial"/>
        </w:rPr>
      </w:pPr>
      <w:r w:rsidRPr="00A20EA4">
        <w:rPr>
          <w:rFonts w:ascii="Arial" w:hAnsi="Arial" w:cs="Arial"/>
        </w:rPr>
        <w:t>the National Mental Health and Disability Employment Strategy, including:</w:t>
      </w:r>
    </w:p>
    <w:p w:rsidR="004A33C3" w:rsidRPr="00A20EA4" w:rsidRDefault="004A33C3" w:rsidP="004A33C3">
      <w:pPr>
        <w:pStyle w:val="Default"/>
        <w:ind w:left="360"/>
        <w:rPr>
          <w:rFonts w:ascii="Arial" w:hAnsi="Arial" w:cs="Arial"/>
        </w:rPr>
      </w:pPr>
    </w:p>
    <w:p w:rsidR="00A20EA4" w:rsidRPr="00A20EA4" w:rsidRDefault="00A20EA4" w:rsidP="004A33C3">
      <w:pPr>
        <w:pStyle w:val="Default"/>
        <w:numPr>
          <w:ilvl w:val="0"/>
          <w:numId w:val="27"/>
        </w:numPr>
        <w:rPr>
          <w:rFonts w:ascii="Arial" w:hAnsi="Arial" w:cs="Arial"/>
        </w:rPr>
      </w:pPr>
      <w:r w:rsidRPr="00A20EA4">
        <w:rPr>
          <w:rFonts w:ascii="Arial" w:hAnsi="Arial" w:cs="Arial"/>
        </w:rPr>
        <w:t>$1.</w:t>
      </w:r>
      <w:r w:rsidR="00261B96">
        <w:rPr>
          <w:rFonts w:ascii="Arial" w:hAnsi="Arial" w:cs="Arial"/>
        </w:rPr>
        <w:t>7</w:t>
      </w:r>
      <w:r w:rsidRPr="00A20EA4">
        <w:rPr>
          <w:rFonts w:ascii="Arial" w:hAnsi="Arial" w:cs="Arial"/>
        </w:rPr>
        <w:t xml:space="preserve"> billion for new, demand</w:t>
      </w:r>
      <w:r w:rsidR="00BB5682">
        <w:rPr>
          <w:rFonts w:ascii="Arial" w:hAnsi="Arial" w:cs="Arial"/>
        </w:rPr>
        <w:t>-</w:t>
      </w:r>
      <w:r w:rsidRPr="00A20EA4">
        <w:rPr>
          <w:rFonts w:ascii="Arial" w:hAnsi="Arial" w:cs="Arial"/>
        </w:rPr>
        <w:t>driven Disability Employment Services</w:t>
      </w:r>
    </w:p>
    <w:p w:rsidR="00A20EA4" w:rsidRPr="00A20EA4" w:rsidRDefault="00A20EA4" w:rsidP="004A33C3">
      <w:pPr>
        <w:pStyle w:val="Default"/>
        <w:numPr>
          <w:ilvl w:val="0"/>
          <w:numId w:val="27"/>
        </w:numPr>
        <w:rPr>
          <w:rFonts w:ascii="Arial" w:hAnsi="Arial" w:cs="Arial"/>
        </w:rPr>
      </w:pPr>
      <w:r w:rsidRPr="00A20EA4">
        <w:rPr>
          <w:rFonts w:ascii="Arial" w:hAnsi="Arial" w:cs="Arial"/>
        </w:rPr>
        <w:t>creation of an Employment Assistance Fund to improve workplace accessibility</w:t>
      </w:r>
    </w:p>
    <w:p w:rsidR="00A20EA4" w:rsidRPr="00A20EA4" w:rsidRDefault="00F912C4" w:rsidP="004A33C3">
      <w:pPr>
        <w:pStyle w:val="Default"/>
        <w:numPr>
          <w:ilvl w:val="0"/>
          <w:numId w:val="27"/>
        </w:numPr>
        <w:rPr>
          <w:rFonts w:ascii="Arial" w:hAnsi="Arial" w:cs="Arial"/>
        </w:rPr>
      </w:pPr>
      <w:r>
        <w:rPr>
          <w:rFonts w:ascii="Arial" w:hAnsi="Arial" w:cs="Arial"/>
        </w:rPr>
        <w:t>a $6.8 million</w:t>
      </w:r>
      <w:r w:rsidR="00A20EA4" w:rsidRPr="00A20EA4">
        <w:rPr>
          <w:rFonts w:ascii="Arial" w:hAnsi="Arial" w:cs="Arial"/>
        </w:rPr>
        <w:t xml:space="preserve"> Disability Support Pension Employment Incentive Pilot with wage subsidies of up to $3</w:t>
      </w:r>
      <w:r w:rsidR="004A33C3">
        <w:rPr>
          <w:rFonts w:ascii="Arial" w:hAnsi="Arial" w:cs="Arial"/>
        </w:rPr>
        <w:t>,</w:t>
      </w:r>
      <w:r w:rsidR="00A20EA4" w:rsidRPr="00A20EA4">
        <w:rPr>
          <w:rFonts w:ascii="Arial" w:hAnsi="Arial" w:cs="Arial"/>
        </w:rPr>
        <w:t>000 to employers</w:t>
      </w:r>
    </w:p>
    <w:p w:rsidR="008127E7" w:rsidRDefault="00AB7870" w:rsidP="00AB7870">
      <w:pPr>
        <w:numPr>
          <w:ilvl w:val="0"/>
          <w:numId w:val="27"/>
        </w:numPr>
        <w:rPr>
          <w:rFonts w:ascii="Arial" w:hAnsi="Arial" w:cs="Arial"/>
          <w:sz w:val="22"/>
          <w:szCs w:val="22"/>
        </w:rPr>
      </w:pPr>
      <w:r w:rsidRPr="00AB7870">
        <w:rPr>
          <w:rFonts w:ascii="Arial" w:hAnsi="Arial" w:cs="Arial"/>
        </w:rPr>
        <w:t xml:space="preserve">Improved viability and better outcomes through Australian Disability Enterprises </w:t>
      </w:r>
      <w:r w:rsidR="008127E7">
        <w:rPr>
          <w:rFonts w:ascii="Arial" w:hAnsi="Arial" w:cs="Arial"/>
        </w:rPr>
        <w:t xml:space="preserve">through a new 10 year vision which will include consideration of the </w:t>
      </w:r>
      <w:r w:rsidRPr="00AB7870">
        <w:rPr>
          <w:rFonts w:ascii="Arial" w:hAnsi="Arial" w:cs="Arial"/>
        </w:rPr>
        <w:t xml:space="preserve">social enterprise model </w:t>
      </w:r>
      <w:r w:rsidR="008127E7">
        <w:rPr>
          <w:rFonts w:ascii="Arial" w:hAnsi="Arial" w:cs="Arial"/>
        </w:rPr>
        <w:t xml:space="preserve">and the benefits of </w:t>
      </w:r>
      <w:r w:rsidRPr="00AB7870">
        <w:rPr>
          <w:rFonts w:ascii="Arial" w:hAnsi="Arial" w:cs="Arial"/>
        </w:rPr>
        <w:t>a mixed workforce</w:t>
      </w:r>
      <w:r w:rsidR="008127E7">
        <w:rPr>
          <w:rFonts w:ascii="Arial" w:hAnsi="Arial" w:cs="Arial"/>
        </w:rPr>
        <w:t>.</w:t>
      </w:r>
    </w:p>
    <w:p w:rsidR="00A20EA4" w:rsidRPr="00A20EA4" w:rsidRDefault="00A20EA4" w:rsidP="004A33C3">
      <w:pPr>
        <w:pStyle w:val="Default"/>
        <w:rPr>
          <w:rFonts w:ascii="Arial" w:hAnsi="Arial" w:cs="Arial"/>
        </w:rPr>
      </w:pPr>
    </w:p>
    <w:p w:rsidR="00B75F26" w:rsidRPr="00B75F26" w:rsidRDefault="00A20EA4" w:rsidP="005C2218">
      <w:pPr>
        <w:pStyle w:val="Default"/>
        <w:numPr>
          <w:ilvl w:val="0"/>
          <w:numId w:val="39"/>
        </w:numPr>
        <w:rPr>
          <w:rFonts w:ascii="Arial" w:hAnsi="Arial" w:cs="Arial"/>
          <w:color w:val="auto"/>
        </w:rPr>
      </w:pPr>
      <w:r w:rsidRPr="00482C4F">
        <w:rPr>
          <w:rFonts w:ascii="Arial" w:hAnsi="Arial" w:cs="Arial"/>
          <w:color w:val="auto"/>
        </w:rPr>
        <w:t xml:space="preserve">The </w:t>
      </w:r>
      <w:r w:rsidR="000376A1">
        <w:rPr>
          <w:rFonts w:ascii="Arial" w:hAnsi="Arial" w:cs="Arial"/>
          <w:color w:val="auto"/>
        </w:rPr>
        <w:t>Australian Government</w:t>
      </w:r>
      <w:r w:rsidRPr="00482C4F">
        <w:rPr>
          <w:rFonts w:ascii="Arial" w:hAnsi="Arial" w:cs="Arial"/>
          <w:color w:val="auto"/>
        </w:rPr>
        <w:t xml:space="preserve"> is also introducing better and fairer assessment procedures for the Disability Support Pension to ensure that appropriate employment services and income support are provided to people with disability.</w:t>
      </w:r>
    </w:p>
    <w:p w:rsidR="00B75F26" w:rsidRDefault="00B75F26" w:rsidP="00B75F26">
      <w:pPr>
        <w:pStyle w:val="Default"/>
        <w:rPr>
          <w:rFonts w:ascii="Arial" w:hAnsi="Arial" w:cs="Arial"/>
          <w:color w:val="auto"/>
        </w:rPr>
      </w:pPr>
    </w:p>
    <w:p w:rsidR="00B75F26" w:rsidRDefault="00A20EA4" w:rsidP="005C2218">
      <w:pPr>
        <w:pStyle w:val="Default"/>
        <w:numPr>
          <w:ilvl w:val="0"/>
          <w:numId w:val="39"/>
        </w:numPr>
        <w:rPr>
          <w:rFonts w:ascii="Arial" w:hAnsi="Arial" w:cs="Arial"/>
        </w:rPr>
      </w:pPr>
      <w:r w:rsidRPr="00A20EA4">
        <w:rPr>
          <w:rFonts w:ascii="Arial" w:hAnsi="Arial" w:cs="Arial"/>
        </w:rPr>
        <w:t xml:space="preserve">The $5.6 billion Social Housing Initiative, involving all </w:t>
      </w:r>
      <w:r w:rsidR="00B62A63">
        <w:rPr>
          <w:rFonts w:ascii="Arial" w:hAnsi="Arial" w:cs="Arial"/>
        </w:rPr>
        <w:t>States</w:t>
      </w:r>
      <w:r w:rsidRPr="00A20EA4">
        <w:rPr>
          <w:rFonts w:ascii="Arial" w:hAnsi="Arial" w:cs="Arial"/>
        </w:rPr>
        <w:t xml:space="preserve"> and </w:t>
      </w:r>
      <w:r w:rsidR="00B62A63">
        <w:rPr>
          <w:rFonts w:ascii="Arial" w:hAnsi="Arial" w:cs="Arial"/>
        </w:rPr>
        <w:t>Territories</w:t>
      </w:r>
      <w:r w:rsidRPr="00A20EA4">
        <w:rPr>
          <w:rFonts w:ascii="Arial" w:hAnsi="Arial" w:cs="Arial"/>
        </w:rPr>
        <w:t>, provides affordable and accessible housing that has access to transport, services, and education and training opportunities.</w:t>
      </w:r>
    </w:p>
    <w:p w:rsidR="00B75F26" w:rsidRDefault="00B75F26" w:rsidP="00B75F26">
      <w:pPr>
        <w:pStyle w:val="Default"/>
        <w:rPr>
          <w:rFonts w:ascii="Arial" w:hAnsi="Arial" w:cs="Arial"/>
        </w:rPr>
      </w:pPr>
    </w:p>
    <w:p w:rsidR="003C664E" w:rsidRPr="00B75F26" w:rsidRDefault="00E60DBC" w:rsidP="005C2218">
      <w:pPr>
        <w:pStyle w:val="Default"/>
        <w:numPr>
          <w:ilvl w:val="0"/>
          <w:numId w:val="39"/>
        </w:numPr>
      </w:pPr>
      <w:r w:rsidRPr="00B75F26">
        <w:rPr>
          <w:rStyle w:val="DefaultChar"/>
          <w:rFonts w:ascii="Arial" w:hAnsi="Arial"/>
          <w:color w:val="auto"/>
        </w:rPr>
        <w:t xml:space="preserve">The Commonwealth, States and Territories are working together to develop a National Quality Framework to achieve better outcomes for people who are homeless or at risk of homelessness, including people with disability, by improving the quality and integration of services they receive. </w:t>
      </w:r>
    </w:p>
    <w:p w:rsidR="003C664E" w:rsidRPr="00B75F26" w:rsidRDefault="003C664E" w:rsidP="00B75F26">
      <w:pPr>
        <w:pStyle w:val="Default"/>
        <w:spacing w:after="120"/>
        <w:rPr>
          <w:rFonts w:ascii="Arial" w:hAnsi="Arial" w:cs="Arial"/>
        </w:rPr>
      </w:pPr>
    </w:p>
    <w:p w:rsidR="007F3B1D" w:rsidRPr="0092258E" w:rsidRDefault="007F3B1D" w:rsidP="008C1EDD">
      <w:pPr>
        <w:rPr>
          <w:rFonts w:ascii="Arial" w:hAnsi="Arial" w:cs="Arial"/>
          <w:b/>
          <w:i/>
        </w:rPr>
      </w:pPr>
      <w:r w:rsidRPr="0092258E">
        <w:rPr>
          <w:rFonts w:ascii="Arial" w:hAnsi="Arial" w:cs="Arial"/>
          <w:b/>
          <w:i/>
        </w:rPr>
        <w:t xml:space="preserve">Areas for future action </w:t>
      </w:r>
    </w:p>
    <w:p w:rsidR="007F3B1D" w:rsidRDefault="007F3B1D" w:rsidP="008C1EDD"/>
    <w:p w:rsidR="007F3B1D" w:rsidRDefault="005C2218" w:rsidP="005C2218">
      <w:pPr>
        <w:rPr>
          <w:rFonts w:ascii="Arial" w:hAnsi="Arial" w:cs="Arial"/>
        </w:rPr>
      </w:pPr>
      <w:r>
        <w:rPr>
          <w:rFonts w:ascii="Arial" w:hAnsi="Arial" w:cs="Arial"/>
        </w:rPr>
        <w:t>3.1</w:t>
      </w:r>
      <w:r>
        <w:rPr>
          <w:rFonts w:ascii="Arial" w:hAnsi="Arial" w:cs="Arial"/>
        </w:rPr>
        <w:tab/>
      </w:r>
      <w:r w:rsidR="007F3B1D" w:rsidRPr="00E84A79">
        <w:rPr>
          <w:rFonts w:ascii="Arial" w:hAnsi="Arial" w:cs="Arial"/>
        </w:rPr>
        <w:t xml:space="preserve">Improve employer awareness of </w:t>
      </w:r>
      <w:r w:rsidR="00CD7EF4">
        <w:rPr>
          <w:rFonts w:ascii="Arial" w:hAnsi="Arial" w:cs="Arial"/>
        </w:rPr>
        <w:t xml:space="preserve">the </w:t>
      </w:r>
      <w:r w:rsidR="007F3B1D" w:rsidRPr="00E84A79">
        <w:rPr>
          <w:rFonts w:ascii="Arial" w:hAnsi="Arial" w:cs="Arial"/>
        </w:rPr>
        <w:t>benefits of employing people with disability.</w:t>
      </w:r>
    </w:p>
    <w:p w:rsidR="004A33C3" w:rsidRPr="00E84A79" w:rsidRDefault="004A33C3" w:rsidP="004A33C3">
      <w:pPr>
        <w:rPr>
          <w:rFonts w:ascii="Arial" w:hAnsi="Arial" w:cs="Arial"/>
        </w:rPr>
      </w:pPr>
    </w:p>
    <w:p w:rsidR="007F3B1D" w:rsidRDefault="005C2218" w:rsidP="005C2218">
      <w:pPr>
        <w:ind w:left="50"/>
        <w:rPr>
          <w:rFonts w:ascii="Arial" w:hAnsi="Arial" w:cs="Arial"/>
        </w:rPr>
      </w:pPr>
      <w:r>
        <w:rPr>
          <w:rFonts w:ascii="Arial" w:hAnsi="Arial" w:cs="Arial"/>
        </w:rPr>
        <w:t>3.2</w:t>
      </w:r>
      <w:r>
        <w:rPr>
          <w:rFonts w:ascii="Arial" w:hAnsi="Arial" w:cs="Arial"/>
        </w:rPr>
        <w:tab/>
      </w:r>
      <w:r w:rsidR="00AD5BF3" w:rsidRPr="00E84A79">
        <w:rPr>
          <w:rFonts w:ascii="Arial" w:hAnsi="Arial" w:cs="Arial"/>
        </w:rPr>
        <w:t xml:space="preserve">Reduce </w:t>
      </w:r>
      <w:r w:rsidR="007F3B1D" w:rsidRPr="00E84A79">
        <w:rPr>
          <w:rFonts w:ascii="Arial" w:hAnsi="Arial" w:cs="Arial"/>
        </w:rPr>
        <w:t xml:space="preserve">barriers and disincentives for the employment of people with disability. </w:t>
      </w:r>
    </w:p>
    <w:p w:rsidR="004A33C3" w:rsidRPr="00E84A79" w:rsidRDefault="004A33C3" w:rsidP="005C2218">
      <w:pPr>
        <w:rPr>
          <w:rFonts w:ascii="Arial" w:hAnsi="Arial" w:cs="Arial"/>
        </w:rPr>
      </w:pPr>
    </w:p>
    <w:p w:rsidR="007F3B1D" w:rsidRDefault="005C2218" w:rsidP="005C2218">
      <w:pPr>
        <w:ind w:left="50"/>
        <w:rPr>
          <w:rFonts w:ascii="Arial" w:hAnsi="Arial" w:cs="Arial"/>
        </w:rPr>
      </w:pPr>
      <w:r>
        <w:rPr>
          <w:rFonts w:ascii="Arial" w:hAnsi="Arial" w:cs="Arial"/>
        </w:rPr>
        <w:t>3.3</w:t>
      </w:r>
      <w:r>
        <w:rPr>
          <w:rFonts w:ascii="Arial" w:hAnsi="Arial" w:cs="Arial"/>
        </w:rPr>
        <w:tab/>
      </w:r>
      <w:r w:rsidR="007F3B1D" w:rsidRPr="00E84A79">
        <w:rPr>
          <w:rFonts w:ascii="Arial" w:hAnsi="Arial" w:cs="Arial"/>
        </w:rPr>
        <w:t>Encourage innovative approaches to employment of people with disability such as social enterprises, or initiatives to assist people with disability establish their own small business.</w:t>
      </w:r>
    </w:p>
    <w:p w:rsidR="004A33C3" w:rsidRPr="00E84A79" w:rsidRDefault="004A33C3" w:rsidP="004A33C3">
      <w:pPr>
        <w:rPr>
          <w:rFonts w:ascii="Arial" w:hAnsi="Arial" w:cs="Arial"/>
        </w:rPr>
      </w:pPr>
    </w:p>
    <w:p w:rsidR="007F3B1D" w:rsidRDefault="005C2218" w:rsidP="005C2218">
      <w:pPr>
        <w:ind w:left="50"/>
        <w:rPr>
          <w:rFonts w:ascii="Arial" w:hAnsi="Arial" w:cs="Arial"/>
        </w:rPr>
      </w:pPr>
      <w:r>
        <w:rPr>
          <w:rFonts w:ascii="Arial" w:hAnsi="Arial" w:cs="Arial"/>
        </w:rPr>
        <w:t>3.4</w:t>
      </w:r>
      <w:r>
        <w:rPr>
          <w:rFonts w:ascii="Arial" w:hAnsi="Arial" w:cs="Arial"/>
        </w:rPr>
        <w:tab/>
      </w:r>
      <w:r w:rsidR="007F3B1D" w:rsidRPr="00E84A79">
        <w:rPr>
          <w:rFonts w:ascii="Arial" w:hAnsi="Arial" w:cs="Arial"/>
        </w:rPr>
        <w:t>Improve employment</w:t>
      </w:r>
      <w:r w:rsidR="000376A1">
        <w:rPr>
          <w:rFonts w:ascii="Arial" w:hAnsi="Arial" w:cs="Arial"/>
        </w:rPr>
        <w:t>,</w:t>
      </w:r>
      <w:r w:rsidR="007F3B1D" w:rsidRPr="00E84A79">
        <w:rPr>
          <w:rFonts w:ascii="Arial" w:hAnsi="Arial" w:cs="Arial"/>
        </w:rPr>
        <w:t xml:space="preserve"> recruitment and retention of people with disability in all levels of public se</w:t>
      </w:r>
      <w:r w:rsidR="00326798">
        <w:rPr>
          <w:rFonts w:ascii="Arial" w:hAnsi="Arial" w:cs="Arial"/>
        </w:rPr>
        <w:t>ctor employment</w:t>
      </w:r>
      <w:r w:rsidR="007F3B1D" w:rsidRPr="00E84A79">
        <w:rPr>
          <w:rFonts w:ascii="Arial" w:hAnsi="Arial" w:cs="Arial"/>
        </w:rPr>
        <w:t>, and in funded organisations.</w:t>
      </w:r>
    </w:p>
    <w:p w:rsidR="004A33C3" w:rsidRPr="00E84A79" w:rsidRDefault="004A33C3" w:rsidP="004A33C3">
      <w:pPr>
        <w:rPr>
          <w:rFonts w:ascii="Arial" w:hAnsi="Arial" w:cs="Arial"/>
        </w:rPr>
      </w:pPr>
    </w:p>
    <w:p w:rsidR="007F3B1D" w:rsidRDefault="005C2218" w:rsidP="005C2218">
      <w:pPr>
        <w:ind w:left="50"/>
        <w:rPr>
          <w:rFonts w:ascii="Arial" w:hAnsi="Arial" w:cs="Arial"/>
        </w:rPr>
      </w:pPr>
      <w:r>
        <w:rPr>
          <w:rFonts w:ascii="Arial" w:hAnsi="Arial" w:cs="Arial"/>
        </w:rPr>
        <w:t>3.5</w:t>
      </w:r>
      <w:r>
        <w:rPr>
          <w:rFonts w:ascii="Arial" w:hAnsi="Arial" w:cs="Arial"/>
        </w:rPr>
        <w:tab/>
      </w:r>
      <w:r w:rsidR="007F3B1D" w:rsidRPr="00E84A79">
        <w:rPr>
          <w:rFonts w:ascii="Arial" w:hAnsi="Arial" w:cs="Arial"/>
        </w:rPr>
        <w:t>Develop innovative approaches to future financial planning including private provision for people with disability, their families and carers.</w:t>
      </w:r>
    </w:p>
    <w:p w:rsidR="004A33C3" w:rsidRPr="00E84A79" w:rsidRDefault="004A33C3" w:rsidP="004A33C3">
      <w:pPr>
        <w:rPr>
          <w:rFonts w:ascii="Arial" w:hAnsi="Arial" w:cs="Arial"/>
        </w:rPr>
      </w:pPr>
    </w:p>
    <w:p w:rsidR="007F3B1D" w:rsidRDefault="005C2218" w:rsidP="005C2218">
      <w:pPr>
        <w:ind w:left="50"/>
        <w:rPr>
          <w:rFonts w:ascii="Arial" w:hAnsi="Arial" w:cs="Arial"/>
        </w:rPr>
      </w:pPr>
      <w:r>
        <w:rPr>
          <w:rFonts w:ascii="Arial" w:hAnsi="Arial" w:cs="Arial"/>
        </w:rPr>
        <w:t>3.6</w:t>
      </w:r>
      <w:r>
        <w:rPr>
          <w:rFonts w:ascii="Arial" w:hAnsi="Arial" w:cs="Arial"/>
        </w:rPr>
        <w:tab/>
      </w:r>
      <w:r w:rsidR="007F3B1D" w:rsidRPr="00E84A79">
        <w:rPr>
          <w:rFonts w:ascii="Arial" w:hAnsi="Arial" w:cs="Arial"/>
        </w:rPr>
        <w:t>Develop innovative options to improve affordability and security of housing across all forms of tenure.</w:t>
      </w:r>
    </w:p>
    <w:p w:rsidR="004A33C3" w:rsidRPr="00E84A79" w:rsidRDefault="004A33C3" w:rsidP="004A33C3">
      <w:pPr>
        <w:rPr>
          <w:rFonts w:ascii="Arial" w:hAnsi="Arial" w:cs="Arial"/>
        </w:rPr>
      </w:pPr>
    </w:p>
    <w:p w:rsidR="007F3B1D" w:rsidRDefault="005C2218" w:rsidP="005C2218">
      <w:pPr>
        <w:ind w:left="50"/>
        <w:rPr>
          <w:rFonts w:ascii="Arial" w:hAnsi="Arial" w:cs="Arial"/>
        </w:rPr>
      </w:pPr>
      <w:r>
        <w:rPr>
          <w:rFonts w:ascii="Arial" w:hAnsi="Arial" w:cs="Arial"/>
        </w:rPr>
        <w:t>3.7</w:t>
      </w:r>
      <w:r>
        <w:rPr>
          <w:rFonts w:ascii="Arial" w:hAnsi="Arial" w:cs="Arial"/>
        </w:rPr>
        <w:tab/>
      </w:r>
      <w:r w:rsidR="007F3B1D" w:rsidRPr="00E84A79">
        <w:rPr>
          <w:rFonts w:ascii="Arial" w:hAnsi="Arial" w:cs="Arial"/>
        </w:rPr>
        <w:t xml:space="preserve">At the review points of the National </w:t>
      </w:r>
      <w:r w:rsidR="00621D59">
        <w:rPr>
          <w:rFonts w:ascii="Arial" w:hAnsi="Arial" w:cs="Arial"/>
        </w:rPr>
        <w:t xml:space="preserve">Affordable </w:t>
      </w:r>
      <w:r w:rsidR="007F3B1D" w:rsidRPr="00E84A79">
        <w:rPr>
          <w:rFonts w:ascii="Arial" w:hAnsi="Arial" w:cs="Arial"/>
        </w:rPr>
        <w:t>Housing Agreement and related National Partnership agreements, parties agree to consider including strategies consistent with the Strategy, to ensure they address the housing needs of people with disability.</w:t>
      </w:r>
    </w:p>
    <w:p w:rsidR="004A33C3" w:rsidRPr="00E84A79" w:rsidRDefault="004A33C3" w:rsidP="004A33C3">
      <w:pPr>
        <w:rPr>
          <w:rFonts w:ascii="Arial" w:hAnsi="Arial" w:cs="Arial"/>
        </w:rPr>
      </w:pPr>
    </w:p>
    <w:p w:rsidR="007F3B1D" w:rsidRPr="00E84A79" w:rsidRDefault="005C2218" w:rsidP="005C2218">
      <w:pPr>
        <w:ind w:left="50"/>
        <w:rPr>
          <w:rFonts w:ascii="Arial" w:hAnsi="Arial" w:cs="Arial"/>
        </w:rPr>
      </w:pPr>
      <w:r>
        <w:rPr>
          <w:rFonts w:ascii="Arial" w:hAnsi="Arial" w:cs="Arial"/>
        </w:rPr>
        <w:t>3.8</w:t>
      </w:r>
      <w:r>
        <w:rPr>
          <w:rFonts w:ascii="Arial" w:hAnsi="Arial" w:cs="Arial"/>
        </w:rPr>
        <w:tab/>
      </w:r>
      <w:r w:rsidR="007F3B1D" w:rsidRPr="00E84A79">
        <w:rPr>
          <w:rFonts w:ascii="Arial" w:hAnsi="Arial" w:cs="Arial"/>
        </w:rPr>
        <w:t>Consider the implications for economic security for people with disability, their families and carers arising from investigation into a national long</w:t>
      </w:r>
      <w:r w:rsidR="000376A1">
        <w:rPr>
          <w:rFonts w:ascii="Arial" w:hAnsi="Arial" w:cs="Arial"/>
        </w:rPr>
        <w:t>-</w:t>
      </w:r>
      <w:r w:rsidR="007F3B1D" w:rsidRPr="00E84A79">
        <w:rPr>
          <w:rFonts w:ascii="Arial" w:hAnsi="Arial" w:cs="Arial"/>
        </w:rPr>
        <w:t>term care and support scheme.</w:t>
      </w:r>
    </w:p>
    <w:p w:rsidR="007F3B1D" w:rsidRDefault="007F3B1D" w:rsidP="004A33C3">
      <w:pPr>
        <w:rPr>
          <w:rFonts w:ascii="Arial" w:hAnsi="Arial" w:cs="Arial"/>
        </w:rPr>
      </w:pPr>
    </w:p>
    <w:p w:rsidR="008C5568" w:rsidRPr="0092258E" w:rsidRDefault="007F3B1D" w:rsidP="008C5568">
      <w:pPr>
        <w:tabs>
          <w:tab w:val="num" w:pos="405"/>
        </w:tabs>
        <w:ind w:left="45"/>
        <w:rPr>
          <w:rFonts w:ascii="Arial" w:hAnsi="Arial" w:cs="Arial"/>
          <w:b/>
        </w:rPr>
      </w:pPr>
      <w:r>
        <w:rPr>
          <w:rFonts w:ascii="Arial" w:hAnsi="Arial" w:cs="Arial"/>
        </w:rPr>
        <w:br w:type="page"/>
      </w:r>
      <w:r w:rsidR="005C2218">
        <w:rPr>
          <w:rFonts w:ascii="Arial" w:hAnsi="Arial" w:cs="Arial"/>
        </w:rPr>
        <w:t>4</w:t>
      </w:r>
      <w:r w:rsidR="005C2218">
        <w:rPr>
          <w:rFonts w:ascii="Arial" w:hAnsi="Arial" w:cs="Arial"/>
        </w:rPr>
        <w:tab/>
      </w:r>
      <w:r w:rsidR="008C5568" w:rsidRPr="0092258E">
        <w:rPr>
          <w:rFonts w:ascii="Arial" w:hAnsi="Arial" w:cs="Arial"/>
          <w:b/>
        </w:rPr>
        <w:t xml:space="preserve">Personal and </w:t>
      </w:r>
      <w:r w:rsidR="00BB5682">
        <w:rPr>
          <w:rFonts w:ascii="Arial" w:hAnsi="Arial" w:cs="Arial"/>
          <w:b/>
        </w:rPr>
        <w:t>c</w:t>
      </w:r>
      <w:r w:rsidR="008C5568" w:rsidRPr="0092258E">
        <w:rPr>
          <w:rFonts w:ascii="Arial" w:hAnsi="Arial" w:cs="Arial"/>
          <w:b/>
        </w:rPr>
        <w:t xml:space="preserve">ommunity </w:t>
      </w:r>
      <w:r w:rsidR="00BB5682">
        <w:rPr>
          <w:rFonts w:ascii="Arial" w:hAnsi="Arial" w:cs="Arial"/>
          <w:b/>
        </w:rPr>
        <w:t>s</w:t>
      </w:r>
      <w:r w:rsidR="008C5568" w:rsidRPr="0092258E">
        <w:rPr>
          <w:rFonts w:ascii="Arial" w:hAnsi="Arial" w:cs="Arial"/>
          <w:b/>
        </w:rPr>
        <w:t>upport</w:t>
      </w:r>
    </w:p>
    <w:p w:rsidR="008C5568" w:rsidRPr="00D51497" w:rsidRDefault="008C5568" w:rsidP="008C5568">
      <w:pPr>
        <w:tabs>
          <w:tab w:val="num" w:pos="405"/>
        </w:tabs>
        <w:ind w:left="45"/>
        <w:rPr>
          <w:rFonts w:ascii="Arial" w:hAnsi="Arial" w:cs="Arial"/>
          <w:b/>
          <w:sz w:val="28"/>
          <w:szCs w:val="28"/>
        </w:rPr>
      </w:pPr>
    </w:p>
    <w:p w:rsidR="008C5568" w:rsidRPr="0092258E" w:rsidRDefault="008C5568" w:rsidP="008C5568">
      <w:pPr>
        <w:rPr>
          <w:rFonts w:ascii="Arial" w:hAnsi="Arial" w:cs="Arial"/>
          <w:color w:val="3366FF"/>
        </w:rPr>
      </w:pPr>
      <w:r w:rsidRPr="0092258E">
        <w:rPr>
          <w:rFonts w:ascii="Arial" w:hAnsi="Arial" w:cs="Arial"/>
          <w:color w:val="3366FF"/>
        </w:rPr>
        <w:t xml:space="preserve">Outcome:  People with disability, their families and carers have access to a range of supports to </w:t>
      </w:r>
      <w:r w:rsidR="00345E1A" w:rsidRPr="0092258E">
        <w:rPr>
          <w:rFonts w:ascii="Arial" w:hAnsi="Arial" w:cs="Arial"/>
          <w:color w:val="3366FF"/>
        </w:rPr>
        <w:t xml:space="preserve">assist </w:t>
      </w:r>
      <w:r w:rsidRPr="0092258E">
        <w:rPr>
          <w:rFonts w:ascii="Arial" w:hAnsi="Arial" w:cs="Arial"/>
          <w:color w:val="3366FF"/>
        </w:rPr>
        <w:t xml:space="preserve">them </w:t>
      </w:r>
      <w:r w:rsidR="009271DA">
        <w:rPr>
          <w:rFonts w:ascii="Arial" w:hAnsi="Arial" w:cs="Arial"/>
          <w:color w:val="3366FF"/>
        </w:rPr>
        <w:t xml:space="preserve">to </w:t>
      </w:r>
      <w:r w:rsidRPr="0092258E">
        <w:rPr>
          <w:rFonts w:ascii="Arial" w:hAnsi="Arial" w:cs="Arial"/>
          <w:color w:val="3366FF"/>
        </w:rPr>
        <w:t>live independently and actively engage in their communities.</w:t>
      </w:r>
    </w:p>
    <w:p w:rsidR="008C5568" w:rsidRPr="00A5128C" w:rsidRDefault="008C5568" w:rsidP="008C5568">
      <w:pPr>
        <w:rPr>
          <w:rFonts w:ascii="Arial" w:hAnsi="Arial" w:cs="Arial"/>
          <w:b/>
          <w:color w:val="3366FF"/>
        </w:rPr>
      </w:pPr>
    </w:p>
    <w:p w:rsidR="008C5568" w:rsidRDefault="008C5568" w:rsidP="008C5568">
      <w:pPr>
        <w:rPr>
          <w:rFonts w:ascii="Arial" w:hAnsi="Arial" w:cs="Arial"/>
        </w:rPr>
      </w:pPr>
      <w:r>
        <w:rPr>
          <w:rFonts w:ascii="Arial" w:hAnsi="Arial" w:cs="Arial"/>
        </w:rPr>
        <w:t xml:space="preserve">Some people with disability need specialised forms of support to be able to maintain everyday wellbeing at home and to be involved in community activities such as school, work, training, recreation, cultural life and neighbourhood activities. Personal and community support is available </w:t>
      </w:r>
      <w:r w:rsidRPr="00216964">
        <w:rPr>
          <w:rFonts w:ascii="Arial" w:hAnsi="Arial" w:cs="Arial"/>
        </w:rPr>
        <w:t xml:space="preserve">from both disability specialist </w:t>
      </w:r>
      <w:r>
        <w:rPr>
          <w:rFonts w:ascii="Arial" w:hAnsi="Arial" w:cs="Arial"/>
        </w:rPr>
        <w:t>supports funded and provided through the N</w:t>
      </w:r>
      <w:r w:rsidR="000376A1">
        <w:rPr>
          <w:rFonts w:ascii="Arial" w:hAnsi="Arial" w:cs="Arial"/>
        </w:rPr>
        <w:t>DA</w:t>
      </w:r>
      <w:r w:rsidRPr="00216964">
        <w:rPr>
          <w:rFonts w:ascii="Arial" w:hAnsi="Arial" w:cs="Arial"/>
        </w:rPr>
        <w:t xml:space="preserve"> and from universally-available </w:t>
      </w:r>
      <w:r>
        <w:rPr>
          <w:rFonts w:ascii="Arial" w:hAnsi="Arial" w:cs="Arial"/>
        </w:rPr>
        <w:t>support services available to the general population</w:t>
      </w:r>
      <w:r w:rsidRPr="00216964">
        <w:rPr>
          <w:rFonts w:ascii="Arial" w:hAnsi="Arial" w:cs="Arial"/>
        </w:rPr>
        <w:t xml:space="preserve">. </w:t>
      </w:r>
      <w:r>
        <w:rPr>
          <w:rFonts w:ascii="Arial" w:hAnsi="Arial" w:cs="Arial"/>
        </w:rPr>
        <w:t xml:space="preserve">The four policy directions in this outcome focus on people with disability, their families and carers being able to achieve the independence and </w:t>
      </w:r>
      <w:r w:rsidRPr="00216964">
        <w:rPr>
          <w:rFonts w:ascii="Arial" w:hAnsi="Arial" w:cs="Arial"/>
        </w:rPr>
        <w:t xml:space="preserve">community </w:t>
      </w:r>
      <w:r>
        <w:rPr>
          <w:rFonts w:ascii="Arial" w:hAnsi="Arial" w:cs="Arial"/>
        </w:rPr>
        <w:t>participation outlined in the other five outcome</w:t>
      </w:r>
      <w:r w:rsidR="00254F47">
        <w:rPr>
          <w:rFonts w:ascii="Arial" w:hAnsi="Arial" w:cs="Arial"/>
        </w:rPr>
        <w:t xml:space="preserve">s </w:t>
      </w:r>
      <w:r w:rsidR="000B1B2B">
        <w:rPr>
          <w:rFonts w:ascii="Arial" w:hAnsi="Arial" w:cs="Arial"/>
        </w:rPr>
        <w:t>b</w:t>
      </w:r>
      <w:r>
        <w:rPr>
          <w:rFonts w:ascii="Arial" w:hAnsi="Arial" w:cs="Arial"/>
        </w:rPr>
        <w:t>y accessing personalised community supports when needed.</w:t>
      </w:r>
    </w:p>
    <w:p w:rsidR="008C5568" w:rsidRDefault="008C5568" w:rsidP="008C5568">
      <w:pPr>
        <w:rPr>
          <w:rFonts w:ascii="Arial" w:hAnsi="Arial" w:cs="Arial"/>
          <w:b/>
        </w:rPr>
      </w:pPr>
    </w:p>
    <w:p w:rsidR="008C5568" w:rsidRPr="0092258E" w:rsidRDefault="00F912C4" w:rsidP="008C5568">
      <w:pPr>
        <w:pStyle w:val="ListParagraph"/>
        <w:ind w:left="0"/>
        <w:rPr>
          <w:rFonts w:ascii="Arial" w:hAnsi="Arial" w:cs="Arial"/>
          <w:b/>
          <w:i/>
          <w:color w:val="FF0000"/>
        </w:rPr>
      </w:pPr>
      <w:r>
        <w:rPr>
          <w:rFonts w:ascii="Arial" w:hAnsi="Arial" w:cs="Arial"/>
          <w:b/>
          <w:i/>
          <w:color w:val="FF0000"/>
        </w:rPr>
        <w:t>Policy Direction 1</w:t>
      </w:r>
    </w:p>
    <w:p w:rsidR="008C5568" w:rsidRPr="0092258E" w:rsidRDefault="008C5568" w:rsidP="008C5568">
      <w:pPr>
        <w:pStyle w:val="ListParagraph"/>
        <w:ind w:left="0"/>
        <w:rPr>
          <w:rFonts w:ascii="Arial" w:hAnsi="Arial" w:cs="Arial"/>
          <w:i/>
          <w:color w:val="FF0000"/>
        </w:rPr>
      </w:pPr>
      <w:r w:rsidRPr="0092258E">
        <w:rPr>
          <w:rFonts w:ascii="Arial" w:hAnsi="Arial" w:cs="Arial"/>
          <w:i/>
          <w:color w:val="FF0000"/>
        </w:rPr>
        <w:t>A sustainable disability support system which is person</w:t>
      </w:r>
      <w:r w:rsidR="00BB5682">
        <w:rPr>
          <w:rFonts w:ascii="Arial" w:hAnsi="Arial" w:cs="Arial"/>
          <w:i/>
          <w:color w:val="FF0000"/>
        </w:rPr>
        <w:t>-</w:t>
      </w:r>
      <w:r w:rsidRPr="0092258E">
        <w:rPr>
          <w:rFonts w:ascii="Arial" w:hAnsi="Arial" w:cs="Arial"/>
          <w:i/>
          <w:color w:val="FF0000"/>
        </w:rPr>
        <w:t>centred and self</w:t>
      </w:r>
      <w:r w:rsidR="006D55AD">
        <w:rPr>
          <w:rFonts w:ascii="Arial" w:hAnsi="Arial" w:cs="Arial"/>
          <w:i/>
          <w:color w:val="FF0000"/>
        </w:rPr>
        <w:t>-</w:t>
      </w:r>
      <w:r w:rsidRPr="0092258E">
        <w:rPr>
          <w:rFonts w:ascii="Arial" w:hAnsi="Arial" w:cs="Arial"/>
          <w:i/>
          <w:color w:val="FF0000"/>
        </w:rPr>
        <w:t>directed, maximising opportunities for independence and participation in the economic, social and cultural life of the community.</w:t>
      </w:r>
    </w:p>
    <w:p w:rsidR="008C5568" w:rsidRPr="00CA0320" w:rsidRDefault="008C5568" w:rsidP="008C5568">
      <w:pPr>
        <w:pStyle w:val="NormalWeb"/>
        <w:rPr>
          <w:rFonts w:ascii="Arial" w:hAnsi="Arial" w:cs="Arial"/>
        </w:rPr>
      </w:pPr>
      <w:r w:rsidRPr="00CA0320">
        <w:rPr>
          <w:rFonts w:ascii="Arial" w:hAnsi="Arial" w:cs="Arial"/>
        </w:rPr>
        <w:t xml:space="preserve">The specialist disability support system in </w:t>
      </w:r>
      <w:smartTag w:uri="urn:schemas-microsoft-com:office:smarttags" w:element="country-region">
        <w:smartTag w:uri="urn:schemas-microsoft-com:office:smarttags" w:element="place">
          <w:r w:rsidRPr="00CA0320">
            <w:rPr>
              <w:rFonts w:ascii="Arial" w:hAnsi="Arial" w:cs="Arial"/>
            </w:rPr>
            <w:t>Australia</w:t>
          </w:r>
        </w:smartTag>
      </w:smartTag>
      <w:r w:rsidRPr="00CA0320">
        <w:rPr>
          <w:rFonts w:ascii="Arial" w:hAnsi="Arial" w:cs="Arial"/>
        </w:rPr>
        <w:t xml:space="preserve"> is largely provided under the </w:t>
      </w:r>
      <w:r w:rsidRPr="0092258E">
        <w:rPr>
          <w:rFonts w:ascii="Arial" w:hAnsi="Arial" w:cs="Arial"/>
        </w:rPr>
        <w:t>N</w:t>
      </w:r>
      <w:r w:rsidR="000376A1">
        <w:rPr>
          <w:rFonts w:ascii="Arial" w:hAnsi="Arial" w:cs="Arial"/>
        </w:rPr>
        <w:t>DA</w:t>
      </w:r>
      <w:r w:rsidRPr="00CA0320">
        <w:rPr>
          <w:rFonts w:ascii="Arial" w:hAnsi="Arial" w:cs="Arial"/>
        </w:rPr>
        <w:t xml:space="preserve"> between </w:t>
      </w:r>
      <w:r w:rsidR="00254F47">
        <w:rPr>
          <w:rFonts w:ascii="Arial" w:hAnsi="Arial" w:cs="Arial"/>
        </w:rPr>
        <w:t xml:space="preserve">the Commonwealth, </w:t>
      </w:r>
      <w:r w:rsidR="00B62A63">
        <w:rPr>
          <w:rFonts w:ascii="Arial" w:hAnsi="Arial" w:cs="Arial"/>
        </w:rPr>
        <w:t>States</w:t>
      </w:r>
      <w:r w:rsidRPr="00CA0320">
        <w:rPr>
          <w:rFonts w:ascii="Arial" w:hAnsi="Arial" w:cs="Arial"/>
        </w:rPr>
        <w:t xml:space="preserve"> and </w:t>
      </w:r>
      <w:r w:rsidR="00B62A63">
        <w:rPr>
          <w:rFonts w:ascii="Arial" w:hAnsi="Arial" w:cs="Arial"/>
        </w:rPr>
        <w:t>Territories</w:t>
      </w:r>
      <w:r w:rsidRPr="00CA0320">
        <w:rPr>
          <w:rFonts w:ascii="Arial" w:hAnsi="Arial" w:cs="Arial"/>
        </w:rPr>
        <w:t>. The current Agreement</w:t>
      </w:r>
      <w:r w:rsidR="00310B67">
        <w:rPr>
          <w:rFonts w:ascii="Arial" w:hAnsi="Arial" w:cs="Arial"/>
        </w:rPr>
        <w:t>,</w:t>
      </w:r>
      <w:r w:rsidRPr="00CA0320">
        <w:rPr>
          <w:rFonts w:ascii="Arial" w:hAnsi="Arial" w:cs="Arial"/>
        </w:rPr>
        <w:t xml:space="preserve"> signed in 2009</w:t>
      </w:r>
      <w:r w:rsidR="00310B67">
        <w:rPr>
          <w:rFonts w:ascii="Arial" w:hAnsi="Arial" w:cs="Arial"/>
        </w:rPr>
        <w:t>,</w:t>
      </w:r>
      <w:r w:rsidRPr="00CA0320">
        <w:rPr>
          <w:rFonts w:ascii="Arial" w:hAnsi="Arial" w:cs="Arial"/>
        </w:rPr>
        <w:t xml:space="preserve"> commits to a number of important reforms and policy directions. These are designed to provide more streamlined access to a quality disability services system that is more responsive, focused on early intervention and based on improved planning and better understanding of unmet need.</w:t>
      </w:r>
    </w:p>
    <w:p w:rsidR="008C5568" w:rsidRPr="00CA0320" w:rsidRDefault="008C5568" w:rsidP="00AF331D">
      <w:pPr>
        <w:pStyle w:val="NormalWeb"/>
        <w:tabs>
          <w:tab w:val="left" w:pos="1080"/>
        </w:tabs>
        <w:ind w:left="3"/>
        <w:rPr>
          <w:rFonts w:ascii="Arial" w:hAnsi="Arial" w:cs="Arial"/>
        </w:rPr>
      </w:pPr>
      <w:r w:rsidRPr="00CA0320">
        <w:rPr>
          <w:rFonts w:ascii="Arial" w:hAnsi="Arial" w:cs="Arial"/>
        </w:rPr>
        <w:t xml:space="preserve">There is growing support in </w:t>
      </w:r>
      <w:smartTag w:uri="urn:schemas-microsoft-com:office:smarttags" w:element="country-region">
        <w:smartTag w:uri="urn:schemas-microsoft-com:office:smarttags" w:element="place">
          <w:r w:rsidRPr="00CA0320">
            <w:rPr>
              <w:rFonts w:ascii="Arial" w:hAnsi="Arial" w:cs="Arial"/>
            </w:rPr>
            <w:t>Australia</w:t>
          </w:r>
        </w:smartTag>
      </w:smartTag>
      <w:r w:rsidRPr="00CA0320">
        <w:rPr>
          <w:rFonts w:ascii="Arial" w:hAnsi="Arial" w:cs="Arial"/>
        </w:rPr>
        <w:t xml:space="preserve"> and internationally for </w:t>
      </w:r>
      <w:r w:rsidR="00CD7EF4">
        <w:rPr>
          <w:rFonts w:ascii="Arial" w:hAnsi="Arial" w:cs="Arial"/>
        </w:rPr>
        <w:t xml:space="preserve">a </w:t>
      </w:r>
      <w:r w:rsidRPr="00CA0320">
        <w:rPr>
          <w:rFonts w:ascii="Arial" w:hAnsi="Arial" w:cs="Arial"/>
        </w:rPr>
        <w:t>move towards more individualised and self</w:t>
      </w:r>
      <w:r w:rsidR="00EC60BB">
        <w:rPr>
          <w:rFonts w:ascii="Arial" w:hAnsi="Arial" w:cs="Arial"/>
        </w:rPr>
        <w:t>-</w:t>
      </w:r>
      <w:r w:rsidRPr="00CA0320">
        <w:rPr>
          <w:rFonts w:ascii="Arial" w:hAnsi="Arial" w:cs="Arial"/>
        </w:rPr>
        <w:t>managed funding approaches with a full range of choices within the service system.</w:t>
      </w:r>
      <w:r w:rsidR="00F04FE8">
        <w:rPr>
          <w:rStyle w:val="EndnoteReference"/>
          <w:rFonts w:ascii="Arial" w:hAnsi="Arial"/>
        </w:rPr>
        <w:endnoteReference w:id="72"/>
      </w:r>
      <w:r w:rsidRPr="00CA0320">
        <w:rPr>
          <w:rFonts w:ascii="Arial" w:hAnsi="Arial" w:cs="Arial"/>
        </w:rPr>
        <w:t xml:space="preserve"> An individualised approach provides greater choice and flexibility for people with disabilit</w:t>
      </w:r>
      <w:r w:rsidR="004B1762">
        <w:rPr>
          <w:rFonts w:ascii="Arial" w:hAnsi="Arial" w:cs="Arial"/>
        </w:rPr>
        <w:t xml:space="preserve">y, </w:t>
      </w:r>
      <w:r w:rsidRPr="00CA0320">
        <w:rPr>
          <w:rFonts w:ascii="Arial" w:hAnsi="Arial" w:cs="Arial"/>
        </w:rPr>
        <w:t xml:space="preserve">their families and carers.  </w:t>
      </w:r>
    </w:p>
    <w:p w:rsidR="00544E30" w:rsidRDefault="008C5568" w:rsidP="00F912C4">
      <w:pPr>
        <w:numPr>
          <w:ilvl w:val="0"/>
          <w:numId w:val="33"/>
        </w:numPr>
        <w:rPr>
          <w:rFonts w:ascii="Arial" w:hAnsi="Arial" w:cs="Arial"/>
          <w:i/>
        </w:rPr>
      </w:pPr>
      <w:r w:rsidRPr="007A7074">
        <w:rPr>
          <w:rFonts w:ascii="Arial" w:hAnsi="Arial" w:cs="Arial"/>
          <w:i/>
        </w:rPr>
        <w:t xml:space="preserve">The focus of the </w:t>
      </w:r>
      <w:r>
        <w:rPr>
          <w:rFonts w:ascii="Arial" w:hAnsi="Arial" w:cs="Arial"/>
          <w:i/>
        </w:rPr>
        <w:t>S</w:t>
      </w:r>
      <w:r w:rsidRPr="007A7074">
        <w:rPr>
          <w:rFonts w:ascii="Arial" w:hAnsi="Arial" w:cs="Arial"/>
          <w:i/>
        </w:rPr>
        <w:t>trategy needs t</w:t>
      </w:r>
      <w:r>
        <w:rPr>
          <w:rFonts w:ascii="Arial" w:hAnsi="Arial" w:cs="Arial"/>
          <w:i/>
        </w:rPr>
        <w:t>o</w:t>
      </w:r>
      <w:r w:rsidRPr="007A7074">
        <w:rPr>
          <w:rFonts w:ascii="Arial" w:hAnsi="Arial" w:cs="Arial"/>
          <w:i/>
        </w:rPr>
        <w:t xml:space="preserve"> be on the individual with the disability with the aim of optimising their quality of life, not creating structures and barriers between levels of government, artificial eligibility criteria or categorising people based on a </w:t>
      </w:r>
      <w:r>
        <w:rPr>
          <w:rFonts w:ascii="Arial" w:hAnsi="Arial" w:cs="Arial"/>
          <w:i/>
        </w:rPr>
        <w:t>‘</w:t>
      </w:r>
      <w:r w:rsidRPr="007A7074">
        <w:rPr>
          <w:rFonts w:ascii="Arial" w:hAnsi="Arial" w:cs="Arial"/>
          <w:i/>
        </w:rPr>
        <w:t>one-size-</w:t>
      </w:r>
      <w:r>
        <w:rPr>
          <w:rFonts w:ascii="Arial" w:hAnsi="Arial" w:cs="Arial"/>
          <w:i/>
        </w:rPr>
        <w:t>fits-a</w:t>
      </w:r>
      <w:r w:rsidR="00CD7EF4">
        <w:rPr>
          <w:rFonts w:ascii="Arial" w:hAnsi="Arial" w:cs="Arial"/>
          <w:i/>
        </w:rPr>
        <w:t>l</w:t>
      </w:r>
      <w:r>
        <w:rPr>
          <w:rFonts w:ascii="Arial" w:hAnsi="Arial" w:cs="Arial"/>
          <w:i/>
        </w:rPr>
        <w:t>l’ model</w:t>
      </w:r>
      <w:r w:rsidR="005D5F4D">
        <w:rPr>
          <w:rFonts w:ascii="Arial" w:hAnsi="Arial" w:cs="Arial"/>
          <w:i/>
        </w:rPr>
        <w:t xml:space="preserve"> </w:t>
      </w:r>
      <w:r w:rsidR="005D5F4D" w:rsidRPr="00EC60BB">
        <w:rPr>
          <w:rFonts w:ascii="Arial" w:hAnsi="Arial" w:cs="Arial"/>
        </w:rPr>
        <w:t>(Shut Out, 2009)</w:t>
      </w:r>
      <w:r>
        <w:rPr>
          <w:rFonts w:ascii="Arial" w:hAnsi="Arial" w:cs="Arial"/>
          <w:i/>
        </w:rPr>
        <w:t>.</w:t>
      </w:r>
      <w:r w:rsidR="00F04FE8">
        <w:rPr>
          <w:rStyle w:val="EndnoteReference"/>
          <w:rFonts w:ascii="Arial" w:hAnsi="Arial"/>
          <w:i/>
        </w:rPr>
        <w:endnoteReference w:id="73"/>
      </w:r>
      <w:r>
        <w:rPr>
          <w:rFonts w:ascii="Arial" w:hAnsi="Arial" w:cs="Arial"/>
          <w:i/>
        </w:rPr>
        <w:t xml:space="preserve"> </w:t>
      </w:r>
    </w:p>
    <w:p w:rsidR="008C5568" w:rsidRPr="00701166" w:rsidRDefault="008C5568" w:rsidP="00544E30">
      <w:pPr>
        <w:ind w:left="360"/>
        <w:rPr>
          <w:rFonts w:ascii="Arial" w:hAnsi="Arial" w:cs="Arial"/>
          <w:i/>
        </w:rPr>
      </w:pPr>
    </w:p>
    <w:p w:rsidR="00AF331D" w:rsidRDefault="00EC60BB" w:rsidP="008C5568">
      <w:pPr>
        <w:numPr>
          <w:ilvl w:val="0"/>
          <w:numId w:val="9"/>
        </w:numPr>
        <w:rPr>
          <w:rFonts w:ascii="Arial" w:hAnsi="Arial" w:cs="Arial"/>
        </w:rPr>
      </w:pPr>
      <w:r>
        <w:rPr>
          <w:rFonts w:ascii="Arial" w:hAnsi="Arial" w:cs="Arial"/>
          <w:i/>
        </w:rPr>
        <w:t>The</w:t>
      </w:r>
      <w:r w:rsidR="008C5568" w:rsidRPr="00701166">
        <w:rPr>
          <w:rFonts w:ascii="Arial" w:hAnsi="Arial" w:cs="Arial"/>
          <w:i/>
        </w:rPr>
        <w:t xml:space="preserve"> initial evidence</w:t>
      </w:r>
      <w:r w:rsidR="008C5568">
        <w:rPr>
          <w:rFonts w:ascii="Arial" w:hAnsi="Arial" w:cs="Arial"/>
          <w:i/>
        </w:rPr>
        <w:t xml:space="preserve"> </w:t>
      </w:r>
      <w:r w:rsidR="008C5568" w:rsidRPr="00701166">
        <w:rPr>
          <w:rFonts w:ascii="Arial" w:hAnsi="Arial" w:cs="Arial"/>
          <w:i/>
        </w:rPr>
        <w:t>is very promising: not only are individual</w:t>
      </w:r>
      <w:r w:rsidR="008C5568">
        <w:rPr>
          <w:rFonts w:ascii="Arial" w:hAnsi="Arial" w:cs="Arial"/>
          <w:i/>
        </w:rPr>
        <w:t xml:space="preserve"> </w:t>
      </w:r>
      <w:r w:rsidR="008C5568" w:rsidRPr="00701166">
        <w:rPr>
          <w:rFonts w:ascii="Arial" w:hAnsi="Arial" w:cs="Arial"/>
          <w:i/>
        </w:rPr>
        <w:t>budgets delivering their primary purpose of</w:t>
      </w:r>
      <w:r w:rsidR="008C5568">
        <w:rPr>
          <w:rFonts w:ascii="Arial" w:hAnsi="Arial" w:cs="Arial"/>
          <w:i/>
        </w:rPr>
        <w:t xml:space="preserve"> </w:t>
      </w:r>
      <w:r w:rsidR="008C5568" w:rsidRPr="00701166">
        <w:rPr>
          <w:rFonts w:ascii="Arial" w:hAnsi="Arial" w:cs="Arial"/>
          <w:i/>
        </w:rPr>
        <w:t>giving people more power and control over</w:t>
      </w:r>
      <w:r w:rsidR="008C5568">
        <w:rPr>
          <w:rFonts w:ascii="Arial" w:hAnsi="Arial" w:cs="Arial"/>
          <w:i/>
        </w:rPr>
        <w:t xml:space="preserve"> </w:t>
      </w:r>
      <w:r w:rsidR="008C5568" w:rsidRPr="00701166">
        <w:rPr>
          <w:rFonts w:ascii="Arial" w:hAnsi="Arial" w:cs="Arial"/>
          <w:i/>
        </w:rPr>
        <w:t>their own support, they also seem to be</w:t>
      </w:r>
      <w:r w:rsidR="008C5568">
        <w:rPr>
          <w:rFonts w:ascii="Arial" w:hAnsi="Arial" w:cs="Arial"/>
          <w:i/>
        </w:rPr>
        <w:t xml:space="preserve"> </w:t>
      </w:r>
      <w:r w:rsidR="008C5568" w:rsidRPr="00701166">
        <w:rPr>
          <w:rFonts w:ascii="Arial" w:hAnsi="Arial" w:cs="Arial"/>
          <w:i/>
        </w:rPr>
        <w:t>leading to overall improvements in well-being</w:t>
      </w:r>
      <w:r w:rsidR="008C5568">
        <w:rPr>
          <w:rFonts w:ascii="Arial" w:hAnsi="Arial" w:cs="Arial"/>
          <w:i/>
        </w:rPr>
        <w:t xml:space="preserve"> </w:t>
      </w:r>
      <w:r w:rsidR="008C5568" w:rsidRPr="00701166">
        <w:rPr>
          <w:rFonts w:ascii="Arial" w:hAnsi="Arial" w:cs="Arial"/>
          <w:i/>
        </w:rPr>
        <w:t>and to greater efficiency</w:t>
      </w:r>
      <w:r w:rsidR="005D5F4D">
        <w:rPr>
          <w:rFonts w:ascii="Arial" w:hAnsi="Arial" w:cs="Arial"/>
          <w:i/>
        </w:rPr>
        <w:t xml:space="preserve"> </w:t>
      </w:r>
      <w:r w:rsidR="005D5F4D" w:rsidRPr="00EC60BB">
        <w:rPr>
          <w:rFonts w:ascii="Arial" w:hAnsi="Arial" w:cs="Arial"/>
        </w:rPr>
        <w:t>(University of Birmingham</w:t>
      </w:r>
      <w:r w:rsidR="005D5F4D">
        <w:rPr>
          <w:rFonts w:ascii="Arial" w:hAnsi="Arial" w:cs="Arial"/>
        </w:rPr>
        <w:t>, 2007</w:t>
      </w:r>
      <w:r w:rsidR="005D5F4D" w:rsidRPr="00EC60BB">
        <w:rPr>
          <w:rFonts w:ascii="Arial" w:hAnsi="Arial" w:cs="Arial"/>
        </w:rPr>
        <w:t>)</w:t>
      </w:r>
      <w:r w:rsidR="008C5568" w:rsidRPr="00701166">
        <w:rPr>
          <w:rFonts w:ascii="Arial" w:hAnsi="Arial" w:cs="Arial"/>
          <w:i/>
        </w:rPr>
        <w:t>.</w:t>
      </w:r>
      <w:r w:rsidR="00F04FE8">
        <w:rPr>
          <w:rStyle w:val="EndnoteReference"/>
          <w:rFonts w:ascii="Arial" w:hAnsi="Arial"/>
          <w:i/>
        </w:rPr>
        <w:endnoteReference w:id="74"/>
      </w:r>
      <w:r w:rsidR="008C5568">
        <w:rPr>
          <w:rFonts w:ascii="Arial" w:hAnsi="Arial" w:cs="Arial"/>
          <w:i/>
        </w:rPr>
        <w:t xml:space="preserve"> </w:t>
      </w:r>
    </w:p>
    <w:p w:rsidR="008C5568" w:rsidRDefault="008C5568" w:rsidP="00743AEE">
      <w:pPr>
        <w:rPr>
          <w:rFonts w:ascii="Arial" w:hAnsi="Arial" w:cs="Arial"/>
          <w:lang w:val="en-GB"/>
        </w:rPr>
      </w:pPr>
    </w:p>
    <w:p w:rsidR="001E04B6" w:rsidRDefault="008C5568" w:rsidP="008C5568">
      <w:pPr>
        <w:numPr>
          <w:ilvl w:val="0"/>
          <w:numId w:val="9"/>
        </w:numPr>
        <w:rPr>
          <w:rFonts w:ascii="Arial" w:hAnsi="Arial" w:cs="Arial"/>
          <w:i/>
        </w:rPr>
      </w:pPr>
      <w:r w:rsidRPr="00701166">
        <w:rPr>
          <w:rFonts w:ascii="Arial" w:hAnsi="Arial" w:cs="Arial"/>
          <w:i/>
        </w:rPr>
        <w:t xml:space="preserve"> Managing my own package has given me the flexibility to alter the assistance I need as my circumstances change. I have also found it to be quite empowering to know I am able to buy services fr</w:t>
      </w:r>
      <w:r w:rsidR="004B1762">
        <w:rPr>
          <w:rFonts w:ascii="Arial" w:hAnsi="Arial" w:cs="Arial"/>
          <w:i/>
        </w:rPr>
        <w:t>o</w:t>
      </w:r>
      <w:r w:rsidRPr="00701166">
        <w:rPr>
          <w:rFonts w:ascii="Arial" w:hAnsi="Arial" w:cs="Arial"/>
          <w:i/>
        </w:rPr>
        <w:t>m other agencies when, and if, the need arises</w:t>
      </w:r>
      <w:r w:rsidR="005D5F4D">
        <w:rPr>
          <w:rFonts w:ascii="Arial" w:hAnsi="Arial" w:cs="Arial"/>
          <w:i/>
        </w:rPr>
        <w:t xml:space="preserve"> </w:t>
      </w:r>
      <w:r w:rsidR="005D5F4D">
        <w:rPr>
          <w:rFonts w:ascii="Arial" w:hAnsi="Arial" w:cs="Arial"/>
        </w:rPr>
        <w:t>(Shut Out, 2009)</w:t>
      </w:r>
      <w:r w:rsidR="00EC60BB">
        <w:rPr>
          <w:rFonts w:ascii="Arial" w:hAnsi="Arial" w:cs="Arial"/>
          <w:i/>
        </w:rPr>
        <w:t>.</w:t>
      </w:r>
      <w:r w:rsidR="00F04FE8">
        <w:rPr>
          <w:rStyle w:val="EndnoteReference"/>
          <w:rFonts w:ascii="Arial" w:hAnsi="Arial"/>
          <w:i/>
        </w:rPr>
        <w:endnoteReference w:id="75"/>
      </w:r>
      <w:r w:rsidRPr="00701166">
        <w:rPr>
          <w:rFonts w:ascii="Arial" w:hAnsi="Arial" w:cs="Arial"/>
          <w:i/>
        </w:rPr>
        <w:t xml:space="preserve"> </w:t>
      </w:r>
    </w:p>
    <w:p w:rsidR="001E04B6" w:rsidRDefault="001E04B6" w:rsidP="001E04B6">
      <w:pPr>
        <w:rPr>
          <w:rFonts w:ascii="Arial" w:hAnsi="Arial" w:cs="Arial"/>
        </w:rPr>
      </w:pPr>
    </w:p>
    <w:p w:rsidR="008C5568" w:rsidRDefault="001E04B6" w:rsidP="001E04B6">
      <w:pPr>
        <w:numPr>
          <w:ilvl w:val="0"/>
          <w:numId w:val="9"/>
        </w:numPr>
        <w:rPr>
          <w:rFonts w:ascii="Arial" w:hAnsi="Arial" w:cs="Arial"/>
          <w:i/>
        </w:rPr>
      </w:pPr>
      <w:r w:rsidRPr="002F35E6">
        <w:rPr>
          <w:rFonts w:ascii="Arial" w:hAnsi="Arial" w:cs="Arial"/>
          <w:i/>
        </w:rPr>
        <w:t>There is a compelling case to not only achieve long overdue equity for people with disability, but also to provide security in the event of severe or profound disability for all Australians and establish long-term sustainability of the disability support system</w:t>
      </w:r>
      <w:r w:rsidR="005D5F4D">
        <w:rPr>
          <w:rFonts w:ascii="Arial" w:hAnsi="Arial" w:cs="Arial"/>
          <w:i/>
        </w:rPr>
        <w:t xml:space="preserve"> </w:t>
      </w:r>
      <w:r w:rsidR="005D5F4D">
        <w:rPr>
          <w:rFonts w:ascii="Arial" w:hAnsi="Arial" w:cs="Arial"/>
        </w:rPr>
        <w:t>(DIG, 2009</w:t>
      </w:r>
      <w:r w:rsidR="005D5F4D" w:rsidRPr="00EC60BB">
        <w:rPr>
          <w:rFonts w:ascii="Arial" w:hAnsi="Arial" w:cs="Arial"/>
        </w:rPr>
        <w:t>)</w:t>
      </w:r>
      <w:r w:rsidRPr="002F35E6">
        <w:rPr>
          <w:rFonts w:ascii="Arial" w:hAnsi="Arial" w:cs="Arial"/>
          <w:i/>
        </w:rPr>
        <w:t>.</w:t>
      </w:r>
      <w:r>
        <w:rPr>
          <w:rStyle w:val="EndnoteReference"/>
          <w:rFonts w:ascii="Arial" w:hAnsi="Arial"/>
          <w:i/>
        </w:rPr>
        <w:endnoteReference w:id="76"/>
      </w:r>
      <w:r w:rsidR="001754B1">
        <w:rPr>
          <w:rFonts w:ascii="Arial" w:hAnsi="Arial" w:cs="Arial"/>
          <w:i/>
        </w:rPr>
        <w:t xml:space="preserve"> </w:t>
      </w:r>
    </w:p>
    <w:p w:rsidR="008C5568" w:rsidRDefault="008C5568" w:rsidP="008C5568">
      <w:pPr>
        <w:rPr>
          <w:rFonts w:ascii="Arial" w:hAnsi="Arial" w:cs="Arial"/>
        </w:rPr>
      </w:pPr>
    </w:p>
    <w:p w:rsidR="008C5568" w:rsidRPr="00EC60BB" w:rsidRDefault="00F912C4" w:rsidP="008C5568">
      <w:pPr>
        <w:rPr>
          <w:rFonts w:ascii="Arial" w:hAnsi="Arial" w:cs="Arial"/>
          <w:b/>
          <w:i/>
          <w:color w:val="FF0000"/>
        </w:rPr>
      </w:pPr>
      <w:r>
        <w:rPr>
          <w:rFonts w:ascii="Arial" w:hAnsi="Arial" w:cs="Arial"/>
          <w:b/>
          <w:i/>
          <w:color w:val="FF0000"/>
        </w:rPr>
        <w:t>Policy Direction 2</w:t>
      </w:r>
    </w:p>
    <w:p w:rsidR="008C5568" w:rsidRPr="00EC60BB" w:rsidRDefault="008C5568" w:rsidP="008C5568">
      <w:pPr>
        <w:tabs>
          <w:tab w:val="num" w:pos="720"/>
        </w:tabs>
        <w:rPr>
          <w:rFonts w:ascii="Arial" w:hAnsi="Arial" w:cs="Arial"/>
          <w:i/>
          <w:color w:val="FF0000"/>
        </w:rPr>
      </w:pPr>
      <w:r w:rsidRPr="00EC60BB">
        <w:rPr>
          <w:rFonts w:ascii="Arial" w:hAnsi="Arial" w:cs="Arial"/>
          <w:i/>
          <w:color w:val="FF0000"/>
        </w:rPr>
        <w:t>A disability support system which is responsive to the particular needs and circumstances of people with complex and high needs for support.</w:t>
      </w:r>
    </w:p>
    <w:p w:rsidR="008C5568" w:rsidRPr="00A5128C" w:rsidRDefault="008C5568" w:rsidP="008C5568">
      <w:pPr>
        <w:tabs>
          <w:tab w:val="num" w:pos="720"/>
        </w:tabs>
        <w:rPr>
          <w:rFonts w:ascii="Arial" w:hAnsi="Arial" w:cs="Arial"/>
          <w:b/>
          <w:color w:val="FF0000"/>
        </w:rPr>
      </w:pPr>
    </w:p>
    <w:p w:rsidR="008C5568" w:rsidRDefault="008C5568" w:rsidP="008C5568">
      <w:pPr>
        <w:rPr>
          <w:rFonts w:ascii="Arial" w:hAnsi="Arial" w:cs="Arial"/>
          <w:bCs/>
        </w:rPr>
      </w:pPr>
      <w:r>
        <w:rPr>
          <w:rFonts w:ascii="Arial" w:hAnsi="Arial" w:cs="Arial"/>
          <w:bCs/>
        </w:rPr>
        <w:t xml:space="preserve">People with high and complex needs face specific and higher barriers to accessing the community and getting the supports they need. They are </w:t>
      </w:r>
      <w:r w:rsidRPr="004D2E06">
        <w:rPr>
          <w:rFonts w:ascii="Arial" w:hAnsi="Arial" w:cs="Arial"/>
          <w:bCs/>
        </w:rPr>
        <w:t xml:space="preserve">often the most at risk of community exclusion and </w:t>
      </w:r>
      <w:r>
        <w:rPr>
          <w:rFonts w:ascii="Arial" w:hAnsi="Arial" w:cs="Arial"/>
          <w:bCs/>
        </w:rPr>
        <w:t>are more likely to require</w:t>
      </w:r>
      <w:r w:rsidRPr="004D2E06">
        <w:rPr>
          <w:rFonts w:ascii="Arial" w:hAnsi="Arial" w:cs="Arial"/>
          <w:bCs/>
        </w:rPr>
        <w:t xml:space="preserve"> long</w:t>
      </w:r>
      <w:r w:rsidR="004B1762">
        <w:rPr>
          <w:rFonts w:ascii="Arial" w:hAnsi="Arial" w:cs="Arial"/>
          <w:bCs/>
        </w:rPr>
        <w:t>-</w:t>
      </w:r>
      <w:r w:rsidRPr="00F35851">
        <w:rPr>
          <w:rFonts w:ascii="Arial" w:hAnsi="Arial" w:cs="Arial"/>
          <w:bCs/>
        </w:rPr>
        <w:t xml:space="preserve">term care and support arrangements, including support to families.  </w:t>
      </w:r>
    </w:p>
    <w:p w:rsidR="008C5568" w:rsidRPr="00F35851" w:rsidRDefault="008C5568" w:rsidP="008C5568">
      <w:pPr>
        <w:rPr>
          <w:rFonts w:ascii="Arial" w:hAnsi="Arial" w:cs="Arial"/>
          <w:bCs/>
        </w:rPr>
      </w:pPr>
    </w:p>
    <w:p w:rsidR="008C5568" w:rsidRPr="006958D4" w:rsidRDefault="008C5568" w:rsidP="008C5568">
      <w:pPr>
        <w:numPr>
          <w:ilvl w:val="0"/>
          <w:numId w:val="9"/>
        </w:numPr>
        <w:rPr>
          <w:rFonts w:ascii="Arial" w:hAnsi="Arial" w:cs="Arial"/>
          <w:i/>
        </w:rPr>
      </w:pPr>
      <w:r w:rsidRPr="006958D4">
        <w:rPr>
          <w:rFonts w:ascii="Arial" w:hAnsi="Arial" w:cs="Arial"/>
          <w:i/>
        </w:rPr>
        <w:t xml:space="preserve"> </w:t>
      </w:r>
      <w:r w:rsidR="00EC60BB">
        <w:rPr>
          <w:rFonts w:ascii="Arial" w:hAnsi="Arial" w:cs="Arial"/>
          <w:i/>
        </w:rPr>
        <w:t>P</w:t>
      </w:r>
      <w:r w:rsidRPr="006958D4">
        <w:rPr>
          <w:rFonts w:ascii="Arial" w:hAnsi="Arial" w:cs="Arial"/>
          <w:i/>
        </w:rPr>
        <w:t>eople with complex needs or multiple disabilities often have difficulty finding appropriate care or support</w:t>
      </w:r>
      <w:r w:rsidR="005D5F4D">
        <w:rPr>
          <w:rFonts w:ascii="Arial" w:hAnsi="Arial" w:cs="Arial"/>
          <w:i/>
        </w:rPr>
        <w:t xml:space="preserve"> </w:t>
      </w:r>
      <w:r w:rsidR="005D5F4D" w:rsidRPr="00EC60BB">
        <w:rPr>
          <w:rFonts w:ascii="Arial" w:hAnsi="Arial" w:cs="Arial"/>
        </w:rPr>
        <w:t>(AIHW</w:t>
      </w:r>
      <w:r w:rsidR="005D5F4D">
        <w:rPr>
          <w:rFonts w:ascii="Arial" w:hAnsi="Arial" w:cs="Arial"/>
        </w:rPr>
        <w:t>, 2002</w:t>
      </w:r>
      <w:r w:rsidR="005D5F4D" w:rsidRPr="00EC60BB">
        <w:rPr>
          <w:rFonts w:ascii="Arial" w:hAnsi="Arial" w:cs="Arial"/>
        </w:rPr>
        <w:t>)</w:t>
      </w:r>
      <w:r w:rsidR="00EC60BB">
        <w:rPr>
          <w:rFonts w:ascii="Arial" w:hAnsi="Arial" w:cs="Arial"/>
          <w:i/>
        </w:rPr>
        <w:t>.</w:t>
      </w:r>
      <w:r w:rsidR="00F04FE8">
        <w:rPr>
          <w:rStyle w:val="EndnoteReference"/>
          <w:rFonts w:ascii="Arial" w:hAnsi="Arial"/>
          <w:i/>
        </w:rPr>
        <w:endnoteReference w:id="77"/>
      </w:r>
      <w:r w:rsidRPr="006958D4">
        <w:rPr>
          <w:rFonts w:ascii="Arial" w:hAnsi="Arial" w:cs="Arial"/>
          <w:i/>
        </w:rPr>
        <w:t xml:space="preserve"> </w:t>
      </w:r>
    </w:p>
    <w:p w:rsidR="008C5568" w:rsidRPr="006958D4" w:rsidRDefault="008C5568" w:rsidP="008C5568">
      <w:pPr>
        <w:ind w:left="360"/>
        <w:rPr>
          <w:rFonts w:ascii="Arial" w:hAnsi="Arial" w:cs="Arial"/>
          <w:i/>
        </w:rPr>
      </w:pPr>
    </w:p>
    <w:p w:rsidR="008C5568" w:rsidRDefault="008C5568" w:rsidP="008C5568">
      <w:pPr>
        <w:numPr>
          <w:ilvl w:val="0"/>
          <w:numId w:val="9"/>
        </w:numPr>
        <w:rPr>
          <w:rFonts w:ascii="Arial" w:hAnsi="Arial" w:cs="Arial"/>
          <w:i/>
        </w:rPr>
      </w:pPr>
      <w:r w:rsidRPr="006958D4">
        <w:rPr>
          <w:rFonts w:ascii="Arial" w:hAnsi="Arial" w:cs="Arial"/>
          <w:i/>
        </w:rPr>
        <w:t>Increased severity of disability is also associated with lower rates of participation in a range of activities offering health benefits and the potential for community interaction. For example, 64</w:t>
      </w:r>
      <w:r w:rsidR="004B53B0">
        <w:rPr>
          <w:rFonts w:ascii="Arial" w:hAnsi="Arial" w:cs="Arial"/>
          <w:i/>
        </w:rPr>
        <w:t xml:space="preserve"> per cent</w:t>
      </w:r>
      <w:r w:rsidRPr="006958D4">
        <w:rPr>
          <w:rFonts w:ascii="Arial" w:hAnsi="Arial" w:cs="Arial"/>
          <w:i/>
        </w:rPr>
        <w:t xml:space="preserve"> of people without disabilities take part in sport or physical activities or attend sporting events as a spectator, compared with only 50</w:t>
      </w:r>
      <w:r w:rsidR="004B53B0">
        <w:rPr>
          <w:rFonts w:ascii="Arial" w:hAnsi="Arial" w:cs="Arial"/>
          <w:i/>
        </w:rPr>
        <w:t xml:space="preserve"> per cent</w:t>
      </w:r>
      <w:r w:rsidRPr="006958D4">
        <w:rPr>
          <w:rFonts w:ascii="Arial" w:hAnsi="Arial" w:cs="Arial"/>
          <w:i/>
        </w:rPr>
        <w:t xml:space="preserve"> of people with disabilities and 28</w:t>
      </w:r>
      <w:r w:rsidR="004B53B0">
        <w:rPr>
          <w:rFonts w:ascii="Arial" w:hAnsi="Arial" w:cs="Arial"/>
          <w:i/>
        </w:rPr>
        <w:t xml:space="preserve"> per cent</w:t>
      </w:r>
      <w:r w:rsidRPr="006958D4">
        <w:rPr>
          <w:rFonts w:ascii="Arial" w:hAnsi="Arial" w:cs="Arial"/>
          <w:i/>
        </w:rPr>
        <w:t xml:space="preserve"> of those with a profound or severe core-activity limitation</w:t>
      </w:r>
      <w:r w:rsidR="005D5F4D">
        <w:rPr>
          <w:rFonts w:ascii="Arial" w:hAnsi="Arial" w:cs="Arial"/>
          <w:i/>
        </w:rPr>
        <w:t xml:space="preserve"> </w:t>
      </w:r>
      <w:r w:rsidR="005D5F4D">
        <w:rPr>
          <w:rFonts w:ascii="Arial" w:hAnsi="Arial" w:cs="Arial"/>
        </w:rPr>
        <w:t>(ABS, 2006)</w:t>
      </w:r>
      <w:r w:rsidRPr="006958D4">
        <w:rPr>
          <w:rFonts w:ascii="Arial" w:hAnsi="Arial" w:cs="Arial"/>
          <w:i/>
        </w:rPr>
        <w:t>.</w:t>
      </w:r>
      <w:r w:rsidR="00064A11">
        <w:rPr>
          <w:rStyle w:val="EndnoteReference"/>
          <w:rFonts w:ascii="Arial" w:hAnsi="Arial"/>
          <w:i/>
        </w:rPr>
        <w:endnoteReference w:id="78"/>
      </w:r>
      <w:r w:rsidRPr="006958D4">
        <w:rPr>
          <w:rFonts w:ascii="Arial" w:hAnsi="Arial" w:cs="Arial"/>
          <w:i/>
        </w:rPr>
        <w:t xml:space="preserve"> </w:t>
      </w:r>
    </w:p>
    <w:p w:rsidR="008C5568" w:rsidRDefault="008C5568" w:rsidP="008C5568">
      <w:pPr>
        <w:rPr>
          <w:rFonts w:ascii="Arial" w:hAnsi="Arial" w:cs="Arial"/>
          <w:i/>
        </w:rPr>
      </w:pPr>
    </w:p>
    <w:p w:rsidR="008C5568" w:rsidRDefault="008C5568" w:rsidP="008C5568">
      <w:pPr>
        <w:rPr>
          <w:rFonts w:ascii="Arial" w:hAnsi="Arial" w:cs="Arial"/>
          <w:b/>
          <w:color w:val="FF0000"/>
        </w:rPr>
      </w:pPr>
    </w:p>
    <w:p w:rsidR="008C5568" w:rsidRPr="00EC60BB" w:rsidRDefault="00F912C4" w:rsidP="008C5568">
      <w:pPr>
        <w:rPr>
          <w:rFonts w:ascii="Arial" w:hAnsi="Arial" w:cs="Arial"/>
          <w:b/>
          <w:i/>
          <w:color w:val="FF0000"/>
        </w:rPr>
      </w:pPr>
      <w:r>
        <w:rPr>
          <w:rFonts w:ascii="Arial" w:hAnsi="Arial" w:cs="Arial"/>
          <w:b/>
          <w:i/>
          <w:color w:val="FF0000"/>
        </w:rPr>
        <w:t>Policy Direction 3</w:t>
      </w:r>
    </w:p>
    <w:p w:rsidR="008C5568" w:rsidRPr="00EC60BB" w:rsidRDefault="008C5568" w:rsidP="008C5568">
      <w:pPr>
        <w:rPr>
          <w:rFonts w:ascii="Arial" w:hAnsi="Arial" w:cs="Arial"/>
          <w:i/>
          <w:color w:val="FF0000"/>
        </w:rPr>
      </w:pPr>
      <w:r w:rsidRPr="00EC60BB">
        <w:rPr>
          <w:rFonts w:ascii="Arial" w:hAnsi="Arial" w:cs="Arial"/>
          <w:i/>
          <w:color w:val="FF0000"/>
        </w:rPr>
        <w:t>Universal personal and community support services are available to meet the needs of people with disability, their families and carers</w:t>
      </w:r>
      <w:r w:rsidR="00EC60BB">
        <w:rPr>
          <w:rFonts w:ascii="Arial" w:hAnsi="Arial" w:cs="Arial"/>
          <w:i/>
          <w:color w:val="FF0000"/>
        </w:rPr>
        <w:t>.</w:t>
      </w:r>
      <w:r w:rsidRPr="00EC60BB">
        <w:rPr>
          <w:rFonts w:ascii="Arial" w:hAnsi="Arial" w:cs="Arial"/>
          <w:i/>
          <w:color w:val="FF0000"/>
        </w:rPr>
        <w:t xml:space="preserve"> </w:t>
      </w:r>
    </w:p>
    <w:p w:rsidR="008C5568" w:rsidRDefault="008C5568" w:rsidP="008C5568">
      <w:pPr>
        <w:rPr>
          <w:rFonts w:ascii="Arial" w:hAnsi="Arial" w:cs="Arial"/>
          <w:b/>
          <w:bCs/>
        </w:rPr>
      </w:pPr>
    </w:p>
    <w:p w:rsidR="008C5568" w:rsidRPr="00F35851" w:rsidRDefault="008C5568" w:rsidP="004B1762">
      <w:pPr>
        <w:rPr>
          <w:rFonts w:ascii="Arial" w:hAnsi="Arial" w:cs="Arial"/>
        </w:rPr>
      </w:pPr>
      <w:r w:rsidRPr="00390C28">
        <w:rPr>
          <w:rFonts w:ascii="Arial" w:hAnsi="Arial" w:cs="Arial"/>
          <w:bCs/>
        </w:rPr>
        <w:t xml:space="preserve">Like other Australians, people with disability need access to support services </w:t>
      </w:r>
      <w:r>
        <w:rPr>
          <w:rFonts w:ascii="Arial" w:hAnsi="Arial" w:cs="Arial"/>
          <w:bCs/>
        </w:rPr>
        <w:t>such as</w:t>
      </w:r>
      <w:r w:rsidRPr="00390C28">
        <w:rPr>
          <w:rFonts w:ascii="Arial" w:hAnsi="Arial" w:cs="Arial"/>
          <w:bCs/>
        </w:rPr>
        <w:t xml:space="preserve"> relationship </w:t>
      </w:r>
      <w:r>
        <w:rPr>
          <w:rFonts w:ascii="Arial" w:hAnsi="Arial" w:cs="Arial"/>
          <w:bCs/>
        </w:rPr>
        <w:t xml:space="preserve">or financial </w:t>
      </w:r>
      <w:r w:rsidRPr="00390C28">
        <w:rPr>
          <w:rFonts w:ascii="Arial" w:hAnsi="Arial" w:cs="Arial"/>
          <w:bCs/>
        </w:rPr>
        <w:t>counselling</w:t>
      </w:r>
      <w:r>
        <w:rPr>
          <w:rFonts w:ascii="Arial" w:hAnsi="Arial" w:cs="Arial"/>
          <w:bCs/>
        </w:rPr>
        <w:t>, parenting support, women’s crisis services or drug and alcohol services.</w:t>
      </w:r>
      <w:r w:rsidRPr="004D2E06">
        <w:rPr>
          <w:rFonts w:ascii="Arial" w:hAnsi="Arial" w:cs="Arial"/>
          <w:bCs/>
        </w:rPr>
        <w:t xml:space="preserve"> </w:t>
      </w:r>
      <w:r>
        <w:rPr>
          <w:rFonts w:ascii="Arial" w:hAnsi="Arial" w:cs="Arial"/>
          <w:bCs/>
        </w:rPr>
        <w:t>Personal and community s</w:t>
      </w:r>
      <w:r w:rsidRPr="004D2E06">
        <w:rPr>
          <w:rFonts w:ascii="Arial" w:hAnsi="Arial" w:cs="Arial"/>
          <w:bCs/>
        </w:rPr>
        <w:t xml:space="preserve">ervices need to be </w:t>
      </w:r>
      <w:r>
        <w:rPr>
          <w:rFonts w:ascii="Arial" w:hAnsi="Arial" w:cs="Arial"/>
          <w:bCs/>
        </w:rPr>
        <w:t>available to people in the community</w:t>
      </w:r>
      <w:r w:rsidR="004B1762">
        <w:rPr>
          <w:rFonts w:ascii="Arial" w:hAnsi="Arial" w:cs="Arial"/>
          <w:bCs/>
        </w:rPr>
        <w:t>,</w:t>
      </w:r>
      <w:r>
        <w:rPr>
          <w:rFonts w:ascii="Arial" w:hAnsi="Arial" w:cs="Arial"/>
          <w:bCs/>
        </w:rPr>
        <w:t xml:space="preserve"> including people with disability.</w:t>
      </w:r>
    </w:p>
    <w:p w:rsidR="008C5568" w:rsidRPr="00F35851" w:rsidRDefault="008C5568" w:rsidP="004B1762">
      <w:pPr>
        <w:rPr>
          <w:rFonts w:ascii="Arial" w:hAnsi="Arial" w:cs="Arial"/>
        </w:rPr>
      </w:pPr>
    </w:p>
    <w:p w:rsidR="008C5568" w:rsidRPr="00EC60BB" w:rsidRDefault="008C5568" w:rsidP="004B1762">
      <w:pPr>
        <w:numPr>
          <w:ilvl w:val="0"/>
          <w:numId w:val="9"/>
        </w:numPr>
        <w:spacing w:after="200"/>
        <w:rPr>
          <w:rFonts w:ascii="Arial" w:hAnsi="Arial" w:cs="Arial"/>
        </w:rPr>
      </w:pPr>
      <w:r>
        <w:rPr>
          <w:rFonts w:ascii="Arial" w:hAnsi="Arial" w:cs="Arial"/>
          <w:i/>
        </w:rPr>
        <w:t>People living with a disability or mental health issue are a part of the community, so general/universal services should be available to all, including those living with a disability or mental health issue</w:t>
      </w:r>
      <w:r w:rsidR="00864D3D">
        <w:rPr>
          <w:rFonts w:ascii="Arial" w:hAnsi="Arial" w:cs="Arial"/>
        </w:rPr>
        <w:t>—</w:t>
      </w:r>
      <w:r>
        <w:rPr>
          <w:rFonts w:ascii="Arial" w:hAnsi="Arial" w:cs="Arial"/>
          <w:i/>
        </w:rPr>
        <w:t>this is not an ‘extra’</w:t>
      </w:r>
      <w:r w:rsidR="005D5F4D">
        <w:rPr>
          <w:rFonts w:ascii="Arial" w:hAnsi="Arial" w:cs="Arial"/>
          <w:i/>
        </w:rPr>
        <w:t xml:space="preserve"> </w:t>
      </w:r>
      <w:r w:rsidR="005D5F4D" w:rsidRPr="00EC60BB">
        <w:rPr>
          <w:rFonts w:ascii="Arial" w:hAnsi="Arial" w:cs="Arial"/>
        </w:rPr>
        <w:t>(Aus</w:t>
      </w:r>
      <w:r w:rsidR="005D5F4D">
        <w:rPr>
          <w:rFonts w:ascii="Arial" w:hAnsi="Arial" w:cs="Arial"/>
        </w:rPr>
        <w:t>tralian Social Inclusion Board,</w:t>
      </w:r>
      <w:r w:rsidR="005D5F4D" w:rsidRPr="00EC60BB">
        <w:rPr>
          <w:rFonts w:ascii="Arial" w:hAnsi="Arial" w:cs="Arial"/>
        </w:rPr>
        <w:t xml:space="preserve"> 2008)</w:t>
      </w:r>
      <w:r w:rsidRPr="006958D4">
        <w:rPr>
          <w:rFonts w:ascii="Arial" w:hAnsi="Arial" w:cs="Arial"/>
          <w:i/>
        </w:rPr>
        <w:t>.</w:t>
      </w:r>
      <w:r w:rsidR="00064A11">
        <w:rPr>
          <w:rStyle w:val="EndnoteReference"/>
          <w:rFonts w:ascii="Arial" w:hAnsi="Arial"/>
          <w:i/>
        </w:rPr>
        <w:endnoteReference w:id="79"/>
      </w:r>
      <w:r w:rsidRPr="006958D4">
        <w:rPr>
          <w:rFonts w:ascii="Arial" w:hAnsi="Arial" w:cs="Arial"/>
          <w:i/>
        </w:rPr>
        <w:t xml:space="preserve"> </w:t>
      </w:r>
    </w:p>
    <w:p w:rsidR="008C5568" w:rsidRPr="006958D4" w:rsidRDefault="008C5568" w:rsidP="004B1762">
      <w:pPr>
        <w:numPr>
          <w:ilvl w:val="0"/>
          <w:numId w:val="9"/>
        </w:numPr>
        <w:spacing w:after="200"/>
        <w:rPr>
          <w:rFonts w:ascii="Arial" w:hAnsi="Arial" w:cs="Arial"/>
          <w:i/>
        </w:rPr>
      </w:pPr>
      <w:r w:rsidRPr="00B31CA8">
        <w:rPr>
          <w:rFonts w:ascii="Arial" w:hAnsi="Arial" w:cs="Arial"/>
          <w:i/>
        </w:rPr>
        <w:t>Women with disabilities who are parents or seeking to become parents experience discriminatory attitudes and widely held prejudicial assumptions which question their ability and indeed, their right to experience parenthood. They experience significant difficulty in accessing appropriate parenting information, services and support in a host of areas</w:t>
      </w:r>
      <w:r w:rsidR="005D5F4D">
        <w:rPr>
          <w:rFonts w:ascii="Arial" w:hAnsi="Arial" w:cs="Arial"/>
          <w:i/>
        </w:rPr>
        <w:t xml:space="preserve"> </w:t>
      </w:r>
      <w:r w:rsidR="005D5F4D" w:rsidRPr="00EC60BB">
        <w:rPr>
          <w:rFonts w:ascii="Arial" w:hAnsi="Arial" w:cs="Arial"/>
        </w:rPr>
        <w:t>(Women With Disabilities</w:t>
      </w:r>
      <w:r w:rsidR="005D5F4D">
        <w:rPr>
          <w:rFonts w:ascii="Arial" w:hAnsi="Arial" w:cs="Arial"/>
        </w:rPr>
        <w:t>,</w:t>
      </w:r>
      <w:r w:rsidR="005D5F4D" w:rsidRPr="00EC60BB">
        <w:rPr>
          <w:rFonts w:ascii="Arial" w:hAnsi="Arial" w:cs="Arial"/>
        </w:rPr>
        <w:t xml:space="preserve"> </w:t>
      </w:r>
      <w:smartTag w:uri="urn:schemas-microsoft-com:office:smarttags" w:element="country-region">
        <w:smartTag w:uri="urn:schemas-microsoft-com:office:smarttags" w:element="place">
          <w:r w:rsidR="005D5F4D" w:rsidRPr="00EC60BB">
            <w:rPr>
              <w:rFonts w:ascii="Arial" w:hAnsi="Arial" w:cs="Arial"/>
            </w:rPr>
            <w:t>Australia</w:t>
          </w:r>
        </w:smartTag>
      </w:smartTag>
      <w:r w:rsidR="005D5F4D">
        <w:rPr>
          <w:rFonts w:ascii="Arial" w:hAnsi="Arial" w:cs="Arial"/>
        </w:rPr>
        <w:t>,</w:t>
      </w:r>
      <w:r w:rsidR="005D5F4D" w:rsidRPr="00EC60BB">
        <w:rPr>
          <w:rFonts w:ascii="Arial" w:hAnsi="Arial" w:cs="Arial"/>
        </w:rPr>
        <w:t xml:space="preserve"> 2009)</w:t>
      </w:r>
      <w:r w:rsidRPr="00B31CA8">
        <w:rPr>
          <w:rFonts w:ascii="Arial" w:hAnsi="Arial" w:cs="Arial"/>
          <w:i/>
        </w:rPr>
        <w:t>.</w:t>
      </w:r>
      <w:r w:rsidR="00064A11">
        <w:rPr>
          <w:rStyle w:val="EndnoteReference"/>
          <w:rFonts w:ascii="Arial" w:hAnsi="Arial"/>
          <w:i/>
        </w:rPr>
        <w:endnoteReference w:id="80"/>
      </w:r>
      <w:r>
        <w:rPr>
          <w:rFonts w:ascii="Arial" w:hAnsi="Arial" w:cs="Arial"/>
          <w:i/>
        </w:rPr>
        <w:t xml:space="preserve">  </w:t>
      </w:r>
    </w:p>
    <w:p w:rsidR="008C5568" w:rsidRPr="00877510" w:rsidRDefault="008C5568" w:rsidP="008C5568">
      <w:pPr>
        <w:rPr>
          <w:rFonts w:ascii="Arial" w:hAnsi="Arial" w:cs="Arial"/>
          <w:bCs/>
        </w:rPr>
      </w:pPr>
    </w:p>
    <w:p w:rsidR="008C5568" w:rsidRPr="00EC60BB" w:rsidRDefault="00F912C4" w:rsidP="008C5568">
      <w:pPr>
        <w:tabs>
          <w:tab w:val="num" w:pos="720"/>
        </w:tabs>
        <w:rPr>
          <w:rFonts w:ascii="Arial" w:hAnsi="Arial" w:cs="Arial"/>
          <w:b/>
          <w:i/>
          <w:color w:val="FF0000"/>
        </w:rPr>
      </w:pPr>
      <w:r>
        <w:rPr>
          <w:rFonts w:ascii="Arial" w:hAnsi="Arial" w:cs="Arial"/>
          <w:b/>
          <w:i/>
          <w:color w:val="FF0000"/>
        </w:rPr>
        <w:t>Policy Direction 4</w:t>
      </w:r>
    </w:p>
    <w:p w:rsidR="008C5568" w:rsidRPr="00EC60BB" w:rsidRDefault="008C5568" w:rsidP="008C5568">
      <w:pPr>
        <w:tabs>
          <w:tab w:val="num" w:pos="720"/>
        </w:tabs>
        <w:rPr>
          <w:rFonts w:ascii="Arial" w:hAnsi="Arial" w:cs="Arial"/>
          <w:i/>
          <w:color w:val="FF0000"/>
        </w:rPr>
      </w:pPr>
      <w:r w:rsidRPr="00EC60BB">
        <w:rPr>
          <w:rFonts w:ascii="Arial" w:hAnsi="Arial" w:cs="Arial"/>
          <w:i/>
          <w:color w:val="FF0000"/>
        </w:rPr>
        <w:t>The role of families and carers is acknowledged and supported.</w:t>
      </w:r>
    </w:p>
    <w:p w:rsidR="008C5568" w:rsidRPr="00EC60BB" w:rsidRDefault="008C5568" w:rsidP="008C5568">
      <w:pPr>
        <w:tabs>
          <w:tab w:val="num" w:pos="720"/>
        </w:tabs>
        <w:rPr>
          <w:rFonts w:ascii="Arial" w:hAnsi="Arial" w:cs="Arial"/>
          <w:bCs/>
          <w:i/>
        </w:rPr>
      </w:pPr>
    </w:p>
    <w:p w:rsidR="008C5568" w:rsidRDefault="008C5568" w:rsidP="008C5568">
      <w:pPr>
        <w:tabs>
          <w:tab w:val="num" w:pos="720"/>
        </w:tabs>
        <w:rPr>
          <w:rFonts w:ascii="Arial" w:hAnsi="Arial" w:cs="Arial"/>
          <w:bCs/>
        </w:rPr>
      </w:pPr>
      <w:r>
        <w:rPr>
          <w:rFonts w:ascii="Arial" w:hAnsi="Arial" w:cs="Arial"/>
          <w:bCs/>
        </w:rPr>
        <w:t>The relationship between people with disability</w:t>
      </w:r>
      <w:r w:rsidR="000376A1">
        <w:rPr>
          <w:rFonts w:ascii="Arial" w:hAnsi="Arial" w:cs="Arial"/>
          <w:bCs/>
        </w:rPr>
        <w:t xml:space="preserve">, their </w:t>
      </w:r>
      <w:r>
        <w:rPr>
          <w:rFonts w:ascii="Arial" w:hAnsi="Arial" w:cs="Arial"/>
          <w:bCs/>
        </w:rPr>
        <w:t>families and carers is often one of mutual support. Better outcomes for people with disability will also mean better and more sustainable outcomes for carers and families.  Universal access to goods, services, spaces and places help</w:t>
      </w:r>
      <w:r w:rsidR="00864D3D">
        <w:rPr>
          <w:rFonts w:ascii="Arial" w:hAnsi="Arial" w:cs="Arial"/>
          <w:bCs/>
        </w:rPr>
        <w:t>s</w:t>
      </w:r>
      <w:r>
        <w:rPr>
          <w:rFonts w:ascii="Arial" w:hAnsi="Arial" w:cs="Arial"/>
          <w:bCs/>
        </w:rPr>
        <w:t xml:space="preserve"> to create a sustainable world for carers too, especially for long</w:t>
      </w:r>
      <w:r w:rsidR="000376A1">
        <w:rPr>
          <w:rFonts w:ascii="Arial" w:hAnsi="Arial" w:cs="Arial"/>
          <w:bCs/>
        </w:rPr>
        <w:t>-</w:t>
      </w:r>
      <w:r>
        <w:rPr>
          <w:rFonts w:ascii="Arial" w:hAnsi="Arial" w:cs="Arial"/>
          <w:bCs/>
        </w:rPr>
        <w:t>term carers and those at crisis point. There are sound reasons for doing more</w:t>
      </w:r>
      <w:r w:rsidR="00864D3D">
        <w:rPr>
          <w:rFonts w:ascii="Arial" w:hAnsi="Arial" w:cs="Arial"/>
        </w:rPr>
        <w:t>—</w:t>
      </w:r>
      <w:r w:rsidRPr="00F35851">
        <w:rPr>
          <w:rFonts w:ascii="Arial" w:hAnsi="Arial" w:cs="Arial"/>
          <w:bCs/>
        </w:rPr>
        <w:t xml:space="preserve">over the next fifty years there will be an increase in the number of people needing care and support, but a decrease in ratio of carers.  </w:t>
      </w:r>
    </w:p>
    <w:p w:rsidR="008C5568" w:rsidRDefault="008C5568" w:rsidP="008C5568">
      <w:pPr>
        <w:tabs>
          <w:tab w:val="num" w:pos="720"/>
        </w:tabs>
        <w:rPr>
          <w:rFonts w:ascii="Arial" w:hAnsi="Arial" w:cs="Arial"/>
          <w:bCs/>
        </w:rPr>
      </w:pPr>
    </w:p>
    <w:p w:rsidR="008C5568" w:rsidRPr="00E9559B" w:rsidRDefault="008C5568" w:rsidP="008C5568">
      <w:pPr>
        <w:rPr>
          <w:rFonts w:ascii="Arial" w:hAnsi="Arial" w:cs="Arial"/>
        </w:rPr>
      </w:pPr>
      <w:r w:rsidRPr="00E9559B">
        <w:rPr>
          <w:rFonts w:ascii="Arial" w:hAnsi="Arial" w:cs="Arial"/>
        </w:rPr>
        <w:t xml:space="preserve">Women perform the majority of care work in </w:t>
      </w:r>
      <w:smartTag w:uri="urn:schemas-microsoft-com:office:smarttags" w:element="place">
        <w:r w:rsidRPr="00E9559B">
          <w:rPr>
            <w:rFonts w:ascii="Arial" w:hAnsi="Arial" w:cs="Arial"/>
          </w:rPr>
          <w:t>Australia</w:t>
        </w:r>
      </w:smartTag>
      <w:r w:rsidRPr="00E9559B">
        <w:rPr>
          <w:rFonts w:ascii="Arial" w:hAnsi="Arial" w:cs="Arial"/>
        </w:rPr>
        <w:t>, with 71 per cent of primary carers being women</w:t>
      </w:r>
      <w:r>
        <w:rPr>
          <w:rFonts w:ascii="Arial" w:hAnsi="Arial" w:cs="Arial"/>
        </w:rPr>
        <w:t>, doing most of the caring for children with disability</w:t>
      </w:r>
      <w:r w:rsidRPr="00E9559B">
        <w:rPr>
          <w:rFonts w:ascii="Arial" w:hAnsi="Arial" w:cs="Arial"/>
        </w:rPr>
        <w:t>.</w:t>
      </w:r>
      <w:r w:rsidR="00F13AFF">
        <w:rPr>
          <w:rStyle w:val="EndnoteReference"/>
          <w:rFonts w:ascii="Arial" w:hAnsi="Arial"/>
        </w:rPr>
        <w:endnoteReference w:id="81"/>
      </w:r>
      <w:r w:rsidRPr="00E9559B">
        <w:rPr>
          <w:rFonts w:ascii="Arial" w:hAnsi="Arial" w:cs="Arial"/>
        </w:rPr>
        <w:t xml:space="preserve"> Men mostly care for spouses</w:t>
      </w:r>
      <w:r>
        <w:rPr>
          <w:rFonts w:ascii="Arial" w:hAnsi="Arial" w:cs="Arial"/>
        </w:rPr>
        <w:t xml:space="preserve">. </w:t>
      </w:r>
      <w:r w:rsidRPr="00E9559B">
        <w:rPr>
          <w:rFonts w:ascii="Arial" w:hAnsi="Arial" w:cs="Arial"/>
        </w:rPr>
        <w:t xml:space="preserve">Supporting carers is an important step to supporting equality of economic outcomes between women and men generally. </w:t>
      </w:r>
      <w:r>
        <w:rPr>
          <w:rFonts w:ascii="Arial" w:hAnsi="Arial" w:cs="Arial"/>
        </w:rPr>
        <w:t xml:space="preserve"> </w:t>
      </w:r>
    </w:p>
    <w:p w:rsidR="008C5568" w:rsidRPr="00E9559B" w:rsidRDefault="008C5568" w:rsidP="008C5568">
      <w:pPr>
        <w:rPr>
          <w:rFonts w:ascii="Arial" w:hAnsi="Arial" w:cs="Arial"/>
        </w:rPr>
      </w:pPr>
    </w:p>
    <w:p w:rsidR="008C5568" w:rsidRPr="006958D4" w:rsidRDefault="008C5568" w:rsidP="008C5568">
      <w:pPr>
        <w:numPr>
          <w:ilvl w:val="0"/>
          <w:numId w:val="9"/>
        </w:numPr>
        <w:rPr>
          <w:rFonts w:ascii="Arial" w:hAnsi="Arial" w:cs="Arial"/>
          <w:i/>
        </w:rPr>
      </w:pPr>
      <w:r w:rsidRPr="006958D4">
        <w:rPr>
          <w:rFonts w:ascii="Arial" w:hAnsi="Arial" w:cs="Arial"/>
          <w:i/>
        </w:rPr>
        <w:t>It is therefore in the best interests of all concerned – carers, care receivers, governments and society</w:t>
      </w:r>
      <w:r w:rsidR="006831DE">
        <w:rPr>
          <w:rFonts w:ascii="Arial" w:hAnsi="Arial" w:cs="Arial"/>
        </w:rPr>
        <w:t>—</w:t>
      </w:r>
      <w:r w:rsidRPr="006958D4">
        <w:rPr>
          <w:rFonts w:ascii="Arial" w:hAnsi="Arial" w:cs="Arial"/>
          <w:i/>
        </w:rPr>
        <w:t>to share the responsibility of providing care more evenly. If realised, this will allow carers and their families to participate more fully in society through engagement with education, employment and social activities</w:t>
      </w:r>
      <w:r w:rsidR="005D5F4D">
        <w:rPr>
          <w:rFonts w:ascii="Arial" w:hAnsi="Arial" w:cs="Arial"/>
          <w:i/>
        </w:rPr>
        <w:t xml:space="preserve"> </w:t>
      </w:r>
      <w:r w:rsidR="005D5F4D" w:rsidRPr="00EC60BB">
        <w:rPr>
          <w:rFonts w:ascii="Arial" w:hAnsi="Arial" w:cs="Arial"/>
        </w:rPr>
        <w:t>(House of Representatives, 2009)</w:t>
      </w:r>
      <w:r w:rsidRPr="006958D4">
        <w:rPr>
          <w:rFonts w:ascii="Arial" w:hAnsi="Arial" w:cs="Arial"/>
          <w:i/>
        </w:rPr>
        <w:t>.</w:t>
      </w:r>
      <w:r w:rsidR="00064A11">
        <w:rPr>
          <w:rStyle w:val="EndnoteReference"/>
          <w:rFonts w:ascii="Arial" w:hAnsi="Arial"/>
          <w:i/>
        </w:rPr>
        <w:endnoteReference w:id="82"/>
      </w:r>
      <w:r w:rsidRPr="006958D4">
        <w:rPr>
          <w:rFonts w:ascii="Arial" w:hAnsi="Arial" w:cs="Arial"/>
          <w:i/>
        </w:rPr>
        <w:t xml:space="preserve"> </w:t>
      </w:r>
    </w:p>
    <w:p w:rsidR="008C5568" w:rsidRPr="006958D4" w:rsidRDefault="008C5568" w:rsidP="008C5568">
      <w:pPr>
        <w:ind w:left="360"/>
        <w:rPr>
          <w:rFonts w:ascii="Arial" w:hAnsi="Arial" w:cs="Arial"/>
          <w:i/>
        </w:rPr>
      </w:pPr>
    </w:p>
    <w:p w:rsidR="008C5568" w:rsidRPr="006958D4" w:rsidRDefault="008C5568" w:rsidP="008C5568">
      <w:pPr>
        <w:numPr>
          <w:ilvl w:val="0"/>
          <w:numId w:val="9"/>
        </w:numPr>
        <w:rPr>
          <w:rFonts w:ascii="Arial" w:hAnsi="Arial" w:cs="Arial"/>
          <w:i/>
        </w:rPr>
      </w:pPr>
      <w:r w:rsidRPr="006958D4">
        <w:rPr>
          <w:rFonts w:ascii="Arial" w:hAnsi="Arial" w:cs="Arial"/>
          <w:i/>
        </w:rPr>
        <w:t>Almost half (48</w:t>
      </w:r>
      <w:r w:rsidR="004B53B0">
        <w:rPr>
          <w:rFonts w:ascii="Arial" w:hAnsi="Arial" w:cs="Arial"/>
          <w:i/>
        </w:rPr>
        <w:t xml:space="preserve"> per cent</w:t>
      </w:r>
      <w:r w:rsidRPr="006958D4">
        <w:rPr>
          <w:rFonts w:ascii="Arial" w:hAnsi="Arial" w:cs="Arial"/>
          <w:i/>
        </w:rPr>
        <w:t>) of primary carers of children with a disability reported needing more support</w:t>
      </w:r>
      <w:r w:rsidR="005D5F4D">
        <w:rPr>
          <w:rFonts w:ascii="Arial" w:hAnsi="Arial" w:cs="Arial"/>
          <w:i/>
        </w:rPr>
        <w:t xml:space="preserve"> </w:t>
      </w:r>
      <w:r w:rsidR="005D5F4D">
        <w:rPr>
          <w:rFonts w:ascii="Arial" w:hAnsi="Arial" w:cs="Arial"/>
        </w:rPr>
        <w:t>(AIHW</w:t>
      </w:r>
      <w:r w:rsidR="005D5F4D" w:rsidRPr="00EC60BB">
        <w:rPr>
          <w:rFonts w:ascii="Arial" w:hAnsi="Arial" w:cs="Arial"/>
        </w:rPr>
        <w:t>, 2006)</w:t>
      </w:r>
      <w:r w:rsidRPr="006958D4">
        <w:rPr>
          <w:rFonts w:ascii="Arial" w:hAnsi="Arial" w:cs="Arial"/>
          <w:i/>
        </w:rPr>
        <w:t>.</w:t>
      </w:r>
      <w:r w:rsidR="00064A11">
        <w:rPr>
          <w:rStyle w:val="EndnoteReference"/>
          <w:rFonts w:ascii="Arial" w:hAnsi="Arial"/>
          <w:i/>
        </w:rPr>
        <w:endnoteReference w:id="83"/>
      </w:r>
      <w:r w:rsidRPr="006958D4">
        <w:rPr>
          <w:rFonts w:ascii="Arial" w:hAnsi="Arial" w:cs="Arial"/>
          <w:i/>
        </w:rPr>
        <w:t xml:space="preserve"> </w:t>
      </w:r>
    </w:p>
    <w:p w:rsidR="008C5568" w:rsidRPr="006958D4" w:rsidRDefault="008C5568" w:rsidP="008C5568">
      <w:pPr>
        <w:ind w:left="360"/>
        <w:rPr>
          <w:rFonts w:ascii="Arial" w:hAnsi="Arial" w:cs="Arial"/>
          <w:i/>
        </w:rPr>
      </w:pPr>
    </w:p>
    <w:p w:rsidR="008C5568" w:rsidRPr="00EC60BB" w:rsidRDefault="008C5568" w:rsidP="008C5568">
      <w:pPr>
        <w:numPr>
          <w:ilvl w:val="0"/>
          <w:numId w:val="9"/>
        </w:numPr>
        <w:rPr>
          <w:rFonts w:ascii="Arial" w:hAnsi="Arial" w:cs="Arial"/>
        </w:rPr>
      </w:pPr>
      <w:r>
        <w:rPr>
          <w:rFonts w:ascii="Arial" w:hAnsi="Arial" w:cs="Arial"/>
          <w:i/>
        </w:rPr>
        <w:t>In</w:t>
      </w:r>
      <w:r w:rsidR="00064A11">
        <w:rPr>
          <w:rFonts w:ascii="Arial" w:hAnsi="Arial" w:cs="Arial"/>
          <w:i/>
        </w:rPr>
        <w:t xml:space="preserve"> Aboriginal </w:t>
      </w:r>
      <w:r>
        <w:rPr>
          <w:rFonts w:ascii="Arial" w:hAnsi="Arial" w:cs="Arial"/>
          <w:i/>
        </w:rPr>
        <w:t>communities in particular, family members take on caring responsibilities because of kinship responsibilities</w:t>
      </w:r>
      <w:r w:rsidR="005D5F4D">
        <w:rPr>
          <w:rFonts w:ascii="Arial" w:hAnsi="Arial" w:cs="Arial"/>
          <w:i/>
        </w:rPr>
        <w:t xml:space="preserve"> </w:t>
      </w:r>
      <w:r w:rsidR="005D5F4D" w:rsidRPr="00EC60BB">
        <w:rPr>
          <w:rFonts w:ascii="Arial" w:hAnsi="Arial" w:cs="Arial"/>
        </w:rPr>
        <w:t>(Australian Social Inclusion Board</w:t>
      </w:r>
      <w:r w:rsidR="005D5F4D">
        <w:rPr>
          <w:rFonts w:ascii="Arial" w:hAnsi="Arial" w:cs="Arial"/>
        </w:rPr>
        <w:t>, 2008</w:t>
      </w:r>
      <w:r w:rsidR="005D5F4D" w:rsidRPr="00EC60BB">
        <w:rPr>
          <w:rFonts w:ascii="Arial" w:hAnsi="Arial" w:cs="Arial"/>
        </w:rPr>
        <w:t>)</w:t>
      </w:r>
      <w:r>
        <w:rPr>
          <w:rFonts w:ascii="Arial" w:hAnsi="Arial" w:cs="Arial"/>
          <w:i/>
        </w:rPr>
        <w:t>.</w:t>
      </w:r>
      <w:r w:rsidR="00064A11">
        <w:rPr>
          <w:rStyle w:val="EndnoteReference"/>
          <w:rFonts w:ascii="Arial" w:hAnsi="Arial"/>
          <w:i/>
        </w:rPr>
        <w:endnoteReference w:id="84"/>
      </w:r>
      <w:r>
        <w:rPr>
          <w:rFonts w:ascii="Arial" w:hAnsi="Arial" w:cs="Arial"/>
          <w:i/>
        </w:rPr>
        <w:t xml:space="preserve"> </w:t>
      </w:r>
    </w:p>
    <w:p w:rsidR="008C5568" w:rsidRDefault="008C5568" w:rsidP="008C5568">
      <w:pPr>
        <w:rPr>
          <w:rFonts w:ascii="Arial" w:hAnsi="Arial" w:cs="Arial"/>
          <w:i/>
        </w:rPr>
      </w:pPr>
    </w:p>
    <w:p w:rsidR="008C5568" w:rsidRDefault="008C5568" w:rsidP="008C5568">
      <w:pPr>
        <w:numPr>
          <w:ilvl w:val="0"/>
          <w:numId w:val="9"/>
        </w:numPr>
        <w:rPr>
          <w:rFonts w:ascii="Arial" w:hAnsi="Arial" w:cs="Arial"/>
          <w:i/>
        </w:rPr>
      </w:pPr>
      <w:r w:rsidRPr="006958D4">
        <w:rPr>
          <w:rFonts w:ascii="Arial" w:hAnsi="Arial" w:cs="Arial"/>
          <w:i/>
        </w:rPr>
        <w:t>The caretaker ratio at the start of the millennium stood around 2.5 people most likely to care (women aged 50-64) to people most likely to need care (people over 80). There will also be a steady fall in Australia’s ‘caretaker ratio’, over the next 50 years the caretaker ratio will drop to below 1</w:t>
      </w:r>
      <w:r w:rsidR="005D5F4D">
        <w:rPr>
          <w:rFonts w:ascii="Arial" w:hAnsi="Arial" w:cs="Arial"/>
          <w:i/>
        </w:rPr>
        <w:t xml:space="preserve"> </w:t>
      </w:r>
      <w:r w:rsidR="005D5F4D" w:rsidRPr="00EC60BB">
        <w:rPr>
          <w:rFonts w:ascii="Arial" w:hAnsi="Arial" w:cs="Arial"/>
        </w:rPr>
        <w:t>(AMP</w:t>
      </w:r>
      <w:r w:rsidR="005D5F4D">
        <w:rPr>
          <w:rFonts w:ascii="Arial" w:hAnsi="Arial" w:cs="Arial"/>
        </w:rPr>
        <w:t xml:space="preserve"> and National Centre for Social and Economic Modelling (NATSEM)</w:t>
      </w:r>
      <w:r w:rsidR="005D5F4D" w:rsidRPr="00EC60BB">
        <w:rPr>
          <w:rFonts w:ascii="Arial" w:hAnsi="Arial" w:cs="Arial"/>
        </w:rPr>
        <w:t>, 2006)</w:t>
      </w:r>
      <w:r w:rsidRPr="006958D4">
        <w:rPr>
          <w:rFonts w:ascii="Arial" w:hAnsi="Arial" w:cs="Arial"/>
          <w:i/>
        </w:rPr>
        <w:t>.</w:t>
      </w:r>
      <w:r w:rsidR="00064A11">
        <w:rPr>
          <w:rStyle w:val="EndnoteReference"/>
          <w:rFonts w:ascii="Arial" w:hAnsi="Arial"/>
          <w:i/>
        </w:rPr>
        <w:endnoteReference w:id="85"/>
      </w:r>
      <w:r w:rsidRPr="006958D4">
        <w:rPr>
          <w:rFonts w:ascii="Arial" w:hAnsi="Arial" w:cs="Arial"/>
          <w:i/>
        </w:rPr>
        <w:t xml:space="preserve"> </w:t>
      </w:r>
    </w:p>
    <w:p w:rsidR="008C5568" w:rsidRDefault="008C5568" w:rsidP="008C5568">
      <w:pPr>
        <w:rPr>
          <w:rFonts w:ascii="Arial" w:hAnsi="Arial" w:cs="Arial"/>
          <w:i/>
        </w:rPr>
      </w:pPr>
    </w:p>
    <w:p w:rsidR="001E04B6" w:rsidRDefault="001E04B6" w:rsidP="008C5568">
      <w:pPr>
        <w:rPr>
          <w:rFonts w:ascii="Verdana" w:hAnsi="Verdana"/>
          <w:sz w:val="19"/>
          <w:szCs w:val="19"/>
        </w:rPr>
      </w:pPr>
    </w:p>
    <w:p w:rsidR="008C5568" w:rsidRPr="001E04B6" w:rsidRDefault="001E04B6" w:rsidP="008C5568">
      <w:pPr>
        <w:rPr>
          <w:rFonts w:ascii="Arial" w:hAnsi="Arial" w:cs="Arial"/>
          <w:b/>
        </w:rPr>
      </w:pPr>
      <w:r w:rsidRPr="001E04B6">
        <w:rPr>
          <w:rFonts w:ascii="Arial" w:hAnsi="Arial" w:cs="Arial"/>
          <w:b/>
        </w:rPr>
        <w:t>Current commitments 2010</w:t>
      </w:r>
    </w:p>
    <w:p w:rsidR="001E04B6" w:rsidRPr="001E04B6" w:rsidRDefault="001E04B6" w:rsidP="008C5568">
      <w:pPr>
        <w:autoSpaceDE w:val="0"/>
        <w:autoSpaceDN w:val="0"/>
        <w:adjustRightInd w:val="0"/>
        <w:rPr>
          <w:rFonts w:ascii="Arial" w:hAnsi="Arial" w:cs="Arial"/>
          <w:spacing w:val="-5"/>
        </w:rPr>
      </w:pPr>
    </w:p>
    <w:p w:rsidR="001E04B6" w:rsidRDefault="001E04B6" w:rsidP="005C2218">
      <w:pPr>
        <w:pStyle w:val="Default"/>
        <w:numPr>
          <w:ilvl w:val="0"/>
          <w:numId w:val="40"/>
        </w:numPr>
        <w:rPr>
          <w:rFonts w:ascii="Arial" w:hAnsi="Arial" w:cs="Arial"/>
        </w:rPr>
      </w:pPr>
      <w:r w:rsidRPr="00F72CF2">
        <w:rPr>
          <w:rFonts w:ascii="Arial" w:hAnsi="Arial" w:cs="Arial"/>
        </w:rPr>
        <w:t xml:space="preserve">States and </w:t>
      </w:r>
      <w:r w:rsidR="00B62A63">
        <w:rPr>
          <w:rFonts w:ascii="Arial" w:hAnsi="Arial" w:cs="Arial"/>
        </w:rPr>
        <w:t>Territories</w:t>
      </w:r>
      <w:r w:rsidRPr="00F72CF2">
        <w:rPr>
          <w:rFonts w:ascii="Arial" w:hAnsi="Arial" w:cs="Arial"/>
        </w:rPr>
        <w:t xml:space="preserve"> have worked with the Commonwealth to substantially increase investment </w:t>
      </w:r>
      <w:r w:rsidR="006D3159">
        <w:rPr>
          <w:rFonts w:ascii="Arial" w:hAnsi="Arial" w:cs="Arial"/>
        </w:rPr>
        <w:t xml:space="preserve">in specialist disability services, with </w:t>
      </w:r>
      <w:r w:rsidR="00434022">
        <w:rPr>
          <w:rFonts w:ascii="Arial" w:hAnsi="Arial" w:cs="Arial"/>
        </w:rPr>
        <w:t>around</w:t>
      </w:r>
      <w:r w:rsidRPr="00F72CF2">
        <w:rPr>
          <w:rFonts w:ascii="Arial" w:hAnsi="Arial" w:cs="Arial"/>
        </w:rPr>
        <w:t xml:space="preserve"> $5 billion provided annually for services for people with disability and their families and carers.</w:t>
      </w:r>
    </w:p>
    <w:p w:rsidR="00864D3D" w:rsidRPr="00F72CF2" w:rsidRDefault="00864D3D" w:rsidP="00864D3D">
      <w:pPr>
        <w:pStyle w:val="Default"/>
        <w:rPr>
          <w:rFonts w:ascii="Arial" w:hAnsi="Arial" w:cs="Arial"/>
        </w:rPr>
      </w:pPr>
    </w:p>
    <w:p w:rsidR="001E04B6" w:rsidRDefault="001E04B6" w:rsidP="005C2218">
      <w:pPr>
        <w:pStyle w:val="Default"/>
        <w:ind w:left="360"/>
        <w:rPr>
          <w:rFonts w:ascii="Arial" w:hAnsi="Arial" w:cs="Arial"/>
        </w:rPr>
      </w:pPr>
      <w:r w:rsidRPr="001E04B6">
        <w:rPr>
          <w:rFonts w:ascii="Arial" w:hAnsi="Arial" w:cs="Arial"/>
        </w:rPr>
        <w:t xml:space="preserve">The </w:t>
      </w:r>
      <w:r w:rsidR="00981B92">
        <w:rPr>
          <w:rFonts w:ascii="Arial" w:hAnsi="Arial" w:cs="Arial"/>
        </w:rPr>
        <w:t>N</w:t>
      </w:r>
      <w:r w:rsidR="000376A1">
        <w:rPr>
          <w:rFonts w:ascii="Arial" w:hAnsi="Arial" w:cs="Arial"/>
        </w:rPr>
        <w:t>DA</w:t>
      </w:r>
      <w:r w:rsidRPr="001E04B6">
        <w:rPr>
          <w:rFonts w:ascii="Arial" w:hAnsi="Arial" w:cs="Arial"/>
        </w:rPr>
        <w:t xml:space="preserve"> reflects a strong commitment from both levels of government to provide more opportunities for people with disability to participate in and enjoy </w:t>
      </w:r>
      <w:smartTag w:uri="urn:schemas-microsoft-com:office:smarttags" w:element="place">
        <w:r w:rsidRPr="001E04B6">
          <w:rPr>
            <w:rFonts w:ascii="Arial" w:hAnsi="Arial" w:cs="Arial"/>
          </w:rPr>
          <w:t>Australia</w:t>
        </w:r>
      </w:smartTag>
      <w:r w:rsidRPr="001E04B6">
        <w:rPr>
          <w:rFonts w:ascii="Arial" w:hAnsi="Arial" w:cs="Arial"/>
        </w:rPr>
        <w:t xml:space="preserve">'s economic and social life. The </w:t>
      </w:r>
      <w:r w:rsidR="00864D3D">
        <w:rPr>
          <w:rFonts w:ascii="Arial" w:hAnsi="Arial" w:cs="Arial"/>
        </w:rPr>
        <w:t>A</w:t>
      </w:r>
      <w:r w:rsidRPr="001E04B6">
        <w:rPr>
          <w:rFonts w:ascii="Arial" w:hAnsi="Arial" w:cs="Arial"/>
        </w:rPr>
        <w:t>greement specifically aims to assist people with disability to live as independently as possible, by helping them to establish stable and sustainable living arrangements, increasing their choices, and improving their health and wellbeing.</w:t>
      </w:r>
      <w:r w:rsidR="006A0513">
        <w:rPr>
          <w:rFonts w:ascii="Arial" w:hAnsi="Arial" w:cs="Arial"/>
        </w:rPr>
        <w:t xml:space="preserve"> </w:t>
      </w:r>
      <w:r w:rsidRPr="001E04B6">
        <w:rPr>
          <w:rFonts w:ascii="Arial" w:hAnsi="Arial" w:cs="Arial"/>
        </w:rPr>
        <w:t>Under the N</w:t>
      </w:r>
      <w:r w:rsidR="000376A1">
        <w:rPr>
          <w:rFonts w:ascii="Arial" w:hAnsi="Arial" w:cs="Arial"/>
        </w:rPr>
        <w:t>DA</w:t>
      </w:r>
      <w:r w:rsidR="00864D3D">
        <w:rPr>
          <w:rFonts w:ascii="Arial" w:hAnsi="Arial" w:cs="Arial"/>
        </w:rPr>
        <w:t>,</w:t>
      </w:r>
      <w:r w:rsidRPr="001E04B6">
        <w:rPr>
          <w:rFonts w:ascii="Arial" w:hAnsi="Arial" w:cs="Arial"/>
        </w:rPr>
        <w:t xml:space="preserve"> services are provided to support people with disability in independent living and community access, and to assist families and carers in their caring role. Research, evaluation and training and development projects are also undertaken.</w:t>
      </w:r>
    </w:p>
    <w:p w:rsidR="00864D3D" w:rsidRPr="001E04B6" w:rsidRDefault="00864D3D" w:rsidP="00864D3D">
      <w:pPr>
        <w:pStyle w:val="Default"/>
        <w:ind w:left="360"/>
        <w:rPr>
          <w:rFonts w:ascii="Arial" w:hAnsi="Arial" w:cs="Arial"/>
        </w:rPr>
      </w:pPr>
    </w:p>
    <w:p w:rsidR="001E04B6" w:rsidRDefault="001E04B6" w:rsidP="005C2218">
      <w:pPr>
        <w:pStyle w:val="Default"/>
        <w:ind w:firstLine="360"/>
        <w:rPr>
          <w:rFonts w:ascii="Arial" w:hAnsi="Arial" w:cs="Arial"/>
        </w:rPr>
      </w:pPr>
      <w:r w:rsidRPr="001E04B6">
        <w:rPr>
          <w:rFonts w:ascii="Arial" w:hAnsi="Arial" w:cs="Arial"/>
        </w:rPr>
        <w:t>All governments have agreed to priority reforms, including:</w:t>
      </w:r>
    </w:p>
    <w:p w:rsidR="00864D3D" w:rsidRPr="001E04B6" w:rsidRDefault="00864D3D" w:rsidP="00864D3D">
      <w:pPr>
        <w:pStyle w:val="Default"/>
        <w:ind w:firstLine="360"/>
        <w:rPr>
          <w:rFonts w:ascii="Arial" w:hAnsi="Arial" w:cs="Arial"/>
        </w:rPr>
      </w:pPr>
    </w:p>
    <w:p w:rsidR="001E04B6" w:rsidRDefault="008446F2" w:rsidP="00FA49A4">
      <w:pPr>
        <w:pStyle w:val="Default"/>
        <w:numPr>
          <w:ilvl w:val="0"/>
          <w:numId w:val="28"/>
        </w:numPr>
        <w:tabs>
          <w:tab w:val="clear" w:pos="720"/>
          <w:tab w:val="num" w:pos="1080"/>
        </w:tabs>
        <w:ind w:left="1080"/>
        <w:rPr>
          <w:rFonts w:ascii="Arial" w:hAnsi="Arial" w:cs="Arial"/>
        </w:rPr>
      </w:pPr>
      <w:r>
        <w:rPr>
          <w:rFonts w:ascii="Arial" w:hAnsi="Arial" w:cs="Arial"/>
        </w:rPr>
        <w:t>m</w:t>
      </w:r>
      <w:r w:rsidR="001E04B6" w:rsidRPr="001E04B6">
        <w:rPr>
          <w:rFonts w:ascii="Arial" w:hAnsi="Arial" w:cs="Arial"/>
        </w:rPr>
        <w:t>aking it easier to access disability services</w:t>
      </w:r>
    </w:p>
    <w:p w:rsidR="00864D3D" w:rsidRPr="001E04B6" w:rsidRDefault="00864D3D" w:rsidP="005C2218">
      <w:pPr>
        <w:pStyle w:val="Default"/>
        <w:ind w:left="720"/>
        <w:rPr>
          <w:rFonts w:ascii="Arial" w:hAnsi="Arial" w:cs="Arial"/>
        </w:rPr>
      </w:pPr>
    </w:p>
    <w:p w:rsidR="001E04B6" w:rsidRDefault="008446F2" w:rsidP="00FA49A4">
      <w:pPr>
        <w:pStyle w:val="Default"/>
        <w:numPr>
          <w:ilvl w:val="0"/>
          <w:numId w:val="28"/>
        </w:numPr>
        <w:tabs>
          <w:tab w:val="clear" w:pos="720"/>
          <w:tab w:val="num" w:pos="1080"/>
        </w:tabs>
        <w:ind w:left="1080"/>
        <w:rPr>
          <w:rFonts w:ascii="Arial" w:hAnsi="Arial" w:cs="Arial"/>
        </w:rPr>
      </w:pPr>
      <w:r>
        <w:rPr>
          <w:rFonts w:ascii="Arial" w:hAnsi="Arial" w:cs="Arial"/>
        </w:rPr>
        <w:t>s</w:t>
      </w:r>
      <w:r w:rsidR="001E04B6" w:rsidRPr="001E04B6">
        <w:rPr>
          <w:rFonts w:ascii="Arial" w:hAnsi="Arial" w:cs="Arial"/>
        </w:rPr>
        <w:t xml:space="preserve">implifying and improving the consistency of assessment processes </w:t>
      </w:r>
    </w:p>
    <w:p w:rsidR="00864D3D" w:rsidRPr="001E04B6" w:rsidRDefault="00864D3D" w:rsidP="005C2218">
      <w:pPr>
        <w:pStyle w:val="Default"/>
        <w:ind w:left="360"/>
        <w:rPr>
          <w:rFonts w:ascii="Arial" w:hAnsi="Arial" w:cs="Arial"/>
        </w:rPr>
      </w:pPr>
    </w:p>
    <w:p w:rsidR="001E04B6" w:rsidRDefault="008446F2" w:rsidP="00FA49A4">
      <w:pPr>
        <w:pStyle w:val="Default"/>
        <w:numPr>
          <w:ilvl w:val="0"/>
          <w:numId w:val="28"/>
        </w:numPr>
        <w:tabs>
          <w:tab w:val="clear" w:pos="720"/>
          <w:tab w:val="num" w:pos="1080"/>
        </w:tabs>
        <w:ind w:left="1080"/>
        <w:rPr>
          <w:rFonts w:ascii="Arial" w:hAnsi="Arial" w:cs="Arial"/>
        </w:rPr>
      </w:pPr>
      <w:r>
        <w:rPr>
          <w:rFonts w:ascii="Arial" w:hAnsi="Arial" w:cs="Arial"/>
        </w:rPr>
        <w:t>p</w:t>
      </w:r>
      <w:r w:rsidR="001E04B6" w:rsidRPr="001E04B6">
        <w:rPr>
          <w:rFonts w:ascii="Arial" w:hAnsi="Arial" w:cs="Arial"/>
        </w:rPr>
        <w:t>utting more focus on early intervention and planning to make sure that people with disability receive timely, effective support</w:t>
      </w:r>
    </w:p>
    <w:p w:rsidR="00864D3D" w:rsidRPr="001E04B6" w:rsidRDefault="00864D3D" w:rsidP="005C2218">
      <w:pPr>
        <w:pStyle w:val="Default"/>
        <w:ind w:left="360"/>
        <w:rPr>
          <w:rFonts w:ascii="Arial" w:hAnsi="Arial" w:cs="Arial"/>
        </w:rPr>
      </w:pPr>
    </w:p>
    <w:p w:rsidR="001E04B6" w:rsidRDefault="008446F2" w:rsidP="00FA49A4">
      <w:pPr>
        <w:pStyle w:val="Default"/>
        <w:numPr>
          <w:ilvl w:val="0"/>
          <w:numId w:val="28"/>
        </w:numPr>
        <w:tabs>
          <w:tab w:val="clear" w:pos="720"/>
          <w:tab w:val="num" w:pos="1080"/>
        </w:tabs>
        <w:ind w:left="1080"/>
        <w:rPr>
          <w:rFonts w:ascii="Arial" w:hAnsi="Arial" w:cs="Arial"/>
        </w:rPr>
      </w:pPr>
      <w:r>
        <w:rPr>
          <w:rFonts w:ascii="Arial" w:hAnsi="Arial" w:cs="Arial"/>
        </w:rPr>
        <w:t>b</w:t>
      </w:r>
      <w:r w:rsidR="001E04B6" w:rsidRPr="001E04B6">
        <w:rPr>
          <w:rFonts w:ascii="Arial" w:hAnsi="Arial" w:cs="Arial"/>
        </w:rPr>
        <w:t>etter access to disability services for Indigenous Australians</w:t>
      </w:r>
    </w:p>
    <w:p w:rsidR="00864D3D" w:rsidRPr="001E04B6" w:rsidRDefault="00864D3D" w:rsidP="005C2218">
      <w:pPr>
        <w:pStyle w:val="Default"/>
        <w:ind w:left="360"/>
        <w:rPr>
          <w:rFonts w:ascii="Arial" w:hAnsi="Arial" w:cs="Arial"/>
        </w:rPr>
      </w:pPr>
    </w:p>
    <w:p w:rsidR="00864D3D" w:rsidRDefault="008446F2" w:rsidP="00FA49A4">
      <w:pPr>
        <w:pStyle w:val="Default"/>
        <w:numPr>
          <w:ilvl w:val="0"/>
          <w:numId w:val="28"/>
        </w:numPr>
        <w:tabs>
          <w:tab w:val="clear" w:pos="720"/>
          <w:tab w:val="num" w:pos="1080"/>
        </w:tabs>
        <w:ind w:left="1080"/>
        <w:rPr>
          <w:rFonts w:ascii="Arial" w:hAnsi="Arial" w:cs="Arial"/>
        </w:rPr>
      </w:pPr>
      <w:r>
        <w:rPr>
          <w:rFonts w:ascii="Arial" w:hAnsi="Arial" w:cs="Arial"/>
        </w:rPr>
        <w:t>i</w:t>
      </w:r>
      <w:r w:rsidR="001E04B6" w:rsidRPr="001E04B6">
        <w:rPr>
          <w:rFonts w:ascii="Arial" w:hAnsi="Arial" w:cs="Arial"/>
        </w:rPr>
        <w:t>mproving the quality of the workforce</w:t>
      </w:r>
    </w:p>
    <w:p w:rsidR="001E04B6" w:rsidRPr="001E04B6" w:rsidRDefault="001E04B6" w:rsidP="005C2218">
      <w:pPr>
        <w:pStyle w:val="Default"/>
        <w:ind w:left="360"/>
        <w:rPr>
          <w:rFonts w:ascii="Arial" w:hAnsi="Arial" w:cs="Arial"/>
        </w:rPr>
      </w:pPr>
    </w:p>
    <w:p w:rsidR="00864D3D" w:rsidRDefault="008446F2" w:rsidP="00FA49A4">
      <w:pPr>
        <w:pStyle w:val="Default"/>
        <w:numPr>
          <w:ilvl w:val="0"/>
          <w:numId w:val="28"/>
        </w:numPr>
        <w:tabs>
          <w:tab w:val="clear" w:pos="720"/>
          <w:tab w:val="num" w:pos="1080"/>
        </w:tabs>
        <w:ind w:left="1080"/>
        <w:rPr>
          <w:rFonts w:ascii="Arial" w:hAnsi="Arial" w:cs="Arial"/>
        </w:rPr>
      </w:pPr>
      <w:r>
        <w:rPr>
          <w:rFonts w:ascii="Arial" w:hAnsi="Arial" w:cs="Arial"/>
        </w:rPr>
        <w:t>i</w:t>
      </w:r>
      <w:r w:rsidR="001E04B6" w:rsidRPr="001E04B6">
        <w:rPr>
          <w:rFonts w:ascii="Arial" w:hAnsi="Arial" w:cs="Arial"/>
        </w:rPr>
        <w:t>mproving access to disability aids and equipment</w:t>
      </w:r>
    </w:p>
    <w:p w:rsidR="001E04B6" w:rsidRPr="001E04B6" w:rsidRDefault="001E04B6" w:rsidP="005C2218">
      <w:pPr>
        <w:pStyle w:val="Default"/>
        <w:ind w:left="360"/>
        <w:rPr>
          <w:rFonts w:ascii="Arial" w:hAnsi="Arial" w:cs="Arial"/>
        </w:rPr>
      </w:pPr>
    </w:p>
    <w:p w:rsidR="00864D3D" w:rsidRDefault="008446F2" w:rsidP="00FA49A4">
      <w:pPr>
        <w:pStyle w:val="Default"/>
        <w:numPr>
          <w:ilvl w:val="0"/>
          <w:numId w:val="28"/>
        </w:numPr>
        <w:tabs>
          <w:tab w:val="clear" w:pos="720"/>
          <w:tab w:val="num" w:pos="1080"/>
        </w:tabs>
        <w:ind w:left="1080"/>
        <w:rPr>
          <w:rFonts w:ascii="Arial" w:hAnsi="Arial" w:cs="Arial"/>
        </w:rPr>
      </w:pPr>
      <w:r>
        <w:rPr>
          <w:rFonts w:ascii="Arial" w:hAnsi="Arial" w:cs="Arial"/>
        </w:rPr>
        <w:t>i</w:t>
      </w:r>
      <w:r w:rsidR="001E04B6" w:rsidRPr="001E04B6">
        <w:rPr>
          <w:rFonts w:ascii="Arial" w:hAnsi="Arial" w:cs="Arial"/>
        </w:rPr>
        <w:t>mproving the quality of disability services through a National Quality Framework for Disability Services which aims to promote and drive a focus on enhancing outcomes for people who use these services. As part of the project to develop a National Quality Framework, the National Standards for Disability Services will be revised</w:t>
      </w:r>
      <w:r w:rsidR="00F912C4">
        <w:rPr>
          <w:rFonts w:ascii="Arial" w:hAnsi="Arial" w:cs="Arial"/>
        </w:rPr>
        <w:t>.</w:t>
      </w:r>
    </w:p>
    <w:p w:rsidR="001E04B6" w:rsidRPr="001E04B6" w:rsidRDefault="001E04B6" w:rsidP="00864D3D">
      <w:pPr>
        <w:pStyle w:val="Default"/>
        <w:ind w:left="360"/>
        <w:rPr>
          <w:rFonts w:ascii="Arial" w:hAnsi="Arial" w:cs="Arial"/>
        </w:rPr>
      </w:pPr>
    </w:p>
    <w:p w:rsidR="001E04B6" w:rsidRDefault="00BC0A28" w:rsidP="005C2218">
      <w:pPr>
        <w:pStyle w:val="Default"/>
        <w:numPr>
          <w:ilvl w:val="0"/>
          <w:numId w:val="41"/>
        </w:numPr>
        <w:rPr>
          <w:rFonts w:ascii="Arial" w:hAnsi="Arial" w:cs="Arial"/>
        </w:rPr>
      </w:pPr>
      <w:r w:rsidRPr="00BC0A28">
        <w:rPr>
          <w:rFonts w:ascii="Arial" w:hAnsi="Arial" w:cs="Arial"/>
        </w:rPr>
        <w:t xml:space="preserve">The </w:t>
      </w:r>
      <w:r w:rsidR="000376A1">
        <w:rPr>
          <w:rFonts w:ascii="Arial" w:hAnsi="Arial" w:cs="Arial"/>
        </w:rPr>
        <w:t>Australian</w:t>
      </w:r>
      <w:r w:rsidR="008446F2">
        <w:rPr>
          <w:rFonts w:ascii="Arial" w:hAnsi="Arial" w:cs="Arial"/>
        </w:rPr>
        <w:t xml:space="preserve"> </w:t>
      </w:r>
      <w:r w:rsidRPr="00BC0A28">
        <w:rPr>
          <w:rFonts w:ascii="Arial" w:hAnsi="Arial" w:cs="Arial"/>
        </w:rPr>
        <w:t>Government is committed to finding the best solutions to improve care and support services for people with disability and has asked the Productivity Commission to conduct an inquiry into a long-term care and support scheme for people with disability</w:t>
      </w:r>
      <w:r>
        <w:rPr>
          <w:rFonts w:ascii="Arial" w:hAnsi="Arial" w:cs="Arial"/>
        </w:rPr>
        <w:t>. The Commission is examining a range of options and approaches</w:t>
      </w:r>
      <w:r w:rsidR="00864D3D">
        <w:rPr>
          <w:rFonts w:ascii="Arial" w:hAnsi="Arial" w:cs="Arial"/>
        </w:rPr>
        <w:t xml:space="preserve">, </w:t>
      </w:r>
      <w:r>
        <w:rPr>
          <w:rFonts w:ascii="Arial" w:hAnsi="Arial" w:cs="Arial"/>
        </w:rPr>
        <w:t>including a social insurance model on a no-fault basis.</w:t>
      </w:r>
    </w:p>
    <w:p w:rsidR="00864D3D" w:rsidRPr="001E04B6" w:rsidRDefault="00864D3D" w:rsidP="00864D3D">
      <w:pPr>
        <w:pStyle w:val="Default"/>
        <w:rPr>
          <w:rFonts w:ascii="Arial" w:hAnsi="Arial" w:cs="Arial"/>
        </w:rPr>
      </w:pPr>
    </w:p>
    <w:p w:rsidR="001E04B6" w:rsidRPr="001E04B6" w:rsidRDefault="001E04B6" w:rsidP="005C2218">
      <w:pPr>
        <w:pStyle w:val="Default"/>
        <w:numPr>
          <w:ilvl w:val="0"/>
          <w:numId w:val="41"/>
        </w:numPr>
        <w:rPr>
          <w:rFonts w:ascii="Arial" w:hAnsi="Arial" w:cs="Arial"/>
        </w:rPr>
      </w:pPr>
      <w:r w:rsidRPr="001E04B6">
        <w:rPr>
          <w:rFonts w:ascii="Arial" w:hAnsi="Arial" w:cs="Arial"/>
        </w:rPr>
        <w:t xml:space="preserve">The </w:t>
      </w:r>
      <w:r w:rsidR="000376A1">
        <w:rPr>
          <w:rFonts w:ascii="Arial" w:hAnsi="Arial" w:cs="Arial"/>
        </w:rPr>
        <w:t>Australian</w:t>
      </w:r>
      <w:r w:rsidRPr="001E04B6">
        <w:rPr>
          <w:rFonts w:ascii="Arial" w:hAnsi="Arial" w:cs="Arial"/>
        </w:rPr>
        <w:t xml:space="preserve"> </w:t>
      </w:r>
      <w:r w:rsidR="008446F2">
        <w:rPr>
          <w:rFonts w:ascii="Arial" w:hAnsi="Arial" w:cs="Arial"/>
        </w:rPr>
        <w:t>Gov</w:t>
      </w:r>
      <w:r w:rsidRPr="001E04B6">
        <w:rPr>
          <w:rFonts w:ascii="Arial" w:hAnsi="Arial" w:cs="Arial"/>
        </w:rPr>
        <w:t>ernment has committed to developing a National Carer Recognition Framework, including a National Carer Strategy and carer recognition legislation.</w:t>
      </w:r>
    </w:p>
    <w:p w:rsidR="001E04B6" w:rsidRDefault="001E04B6" w:rsidP="00A62659">
      <w:pPr>
        <w:rPr>
          <w:rFonts w:ascii="Arial" w:hAnsi="Arial" w:cs="Arial"/>
          <w:b/>
        </w:rPr>
      </w:pPr>
    </w:p>
    <w:p w:rsidR="001E04B6" w:rsidRDefault="001E04B6" w:rsidP="00A62659">
      <w:pPr>
        <w:rPr>
          <w:rFonts w:ascii="Arial" w:hAnsi="Arial" w:cs="Arial"/>
          <w:b/>
        </w:rPr>
      </w:pPr>
      <w:r>
        <w:rPr>
          <w:rFonts w:ascii="Arial" w:hAnsi="Arial" w:cs="Arial"/>
          <w:b/>
        </w:rPr>
        <w:t>Areas for future action</w:t>
      </w:r>
    </w:p>
    <w:p w:rsidR="001E04B6" w:rsidRDefault="001E04B6" w:rsidP="00A62659">
      <w:pPr>
        <w:rPr>
          <w:rFonts w:ascii="Arial" w:hAnsi="Arial" w:cs="Arial"/>
          <w:b/>
        </w:rPr>
      </w:pPr>
    </w:p>
    <w:p w:rsidR="001E04B6" w:rsidRPr="00EC60BB" w:rsidRDefault="00FA49A4" w:rsidP="005C2218">
      <w:pPr>
        <w:pStyle w:val="ListParagraph"/>
        <w:ind w:left="0"/>
        <w:rPr>
          <w:rFonts w:ascii="Arial" w:hAnsi="Arial" w:cs="Arial"/>
        </w:rPr>
      </w:pPr>
      <w:r>
        <w:rPr>
          <w:rFonts w:ascii="Arial" w:hAnsi="Arial" w:cs="Arial"/>
        </w:rPr>
        <w:t>4.1</w:t>
      </w:r>
      <w:r>
        <w:rPr>
          <w:rFonts w:ascii="Arial" w:hAnsi="Arial" w:cs="Arial"/>
        </w:rPr>
        <w:tab/>
      </w:r>
      <w:r w:rsidR="001E04B6" w:rsidRPr="00EC60BB">
        <w:rPr>
          <w:rFonts w:ascii="Arial" w:hAnsi="Arial" w:cs="Arial"/>
        </w:rPr>
        <w:t>Continue reform begun under the National Disability Agreement.</w:t>
      </w:r>
    </w:p>
    <w:p w:rsidR="001E04B6" w:rsidRPr="00EC60BB" w:rsidRDefault="001E04B6" w:rsidP="00864D3D">
      <w:pPr>
        <w:pStyle w:val="ListParagraph"/>
        <w:tabs>
          <w:tab w:val="num" w:pos="110"/>
        </w:tabs>
        <w:ind w:left="220" w:hanging="220"/>
        <w:rPr>
          <w:rFonts w:ascii="Arial" w:hAnsi="Arial" w:cs="Arial"/>
        </w:rPr>
      </w:pPr>
    </w:p>
    <w:p w:rsidR="00BC0A28" w:rsidRDefault="00FA49A4" w:rsidP="005C2218">
      <w:pPr>
        <w:pStyle w:val="ListParagraph"/>
        <w:ind w:left="0"/>
        <w:rPr>
          <w:rFonts w:ascii="Arial" w:hAnsi="Arial" w:cs="Arial"/>
        </w:rPr>
      </w:pPr>
      <w:r>
        <w:rPr>
          <w:rFonts w:ascii="Arial" w:hAnsi="Arial" w:cs="Arial"/>
        </w:rPr>
        <w:t>4.2</w:t>
      </w:r>
      <w:r>
        <w:rPr>
          <w:rFonts w:ascii="Arial" w:hAnsi="Arial" w:cs="Arial"/>
        </w:rPr>
        <w:tab/>
      </w:r>
      <w:r w:rsidR="00BC0A28" w:rsidRPr="00BC0A28">
        <w:rPr>
          <w:rFonts w:ascii="Arial" w:hAnsi="Arial" w:cs="Arial"/>
        </w:rPr>
        <w:t>Consider new approaches to long-term disability care and support, including responses to the Productivity Commission Inquiry, which is due to provide its final report to Government on 31 July 2011.</w:t>
      </w:r>
    </w:p>
    <w:p w:rsidR="001E04B6" w:rsidRDefault="00BC0A28" w:rsidP="00864D3D">
      <w:pPr>
        <w:pStyle w:val="ListParagraph"/>
        <w:ind w:left="0"/>
        <w:rPr>
          <w:rFonts w:ascii="Arial" w:hAnsi="Arial" w:cs="Arial"/>
        </w:rPr>
      </w:pPr>
      <w:r>
        <w:rPr>
          <w:rFonts w:ascii="Arial" w:hAnsi="Arial" w:cs="Arial"/>
        </w:rPr>
        <w:t xml:space="preserve"> </w:t>
      </w:r>
    </w:p>
    <w:p w:rsidR="001E04B6" w:rsidRPr="00EC60BB" w:rsidRDefault="00FA49A4" w:rsidP="005C2218">
      <w:pPr>
        <w:pStyle w:val="ListParagraph"/>
        <w:ind w:left="0"/>
        <w:rPr>
          <w:rFonts w:ascii="Arial" w:hAnsi="Arial" w:cs="Arial"/>
        </w:rPr>
      </w:pPr>
      <w:r>
        <w:rPr>
          <w:rFonts w:ascii="Arial" w:hAnsi="Arial" w:cs="Arial"/>
        </w:rPr>
        <w:t>4.3</w:t>
      </w:r>
      <w:r>
        <w:rPr>
          <w:rFonts w:ascii="Arial" w:hAnsi="Arial" w:cs="Arial"/>
        </w:rPr>
        <w:tab/>
      </w:r>
      <w:r w:rsidR="001E04B6" w:rsidRPr="00EC60BB">
        <w:rPr>
          <w:rFonts w:ascii="Arial" w:hAnsi="Arial" w:cs="Arial"/>
        </w:rPr>
        <w:t xml:space="preserve">Adopt sustainable funding models and service approaches that give information, choice and control to people with disability and </w:t>
      </w:r>
      <w:r w:rsidR="001E04B6">
        <w:rPr>
          <w:rFonts w:ascii="Arial" w:hAnsi="Arial" w:cs="Arial"/>
        </w:rPr>
        <w:t xml:space="preserve">that </w:t>
      </w:r>
      <w:r w:rsidR="001E04B6" w:rsidRPr="00EC60BB">
        <w:rPr>
          <w:rFonts w:ascii="Arial" w:hAnsi="Arial" w:cs="Arial"/>
        </w:rPr>
        <w:t>are flexible, innovative and effective.</w:t>
      </w:r>
    </w:p>
    <w:p w:rsidR="001E04B6" w:rsidRPr="00EC60BB" w:rsidRDefault="001E04B6" w:rsidP="00864D3D">
      <w:pPr>
        <w:pStyle w:val="ListParagraph"/>
        <w:tabs>
          <w:tab w:val="num" w:pos="110"/>
        </w:tabs>
        <w:ind w:left="220" w:hanging="220"/>
        <w:rPr>
          <w:rFonts w:ascii="Arial" w:hAnsi="Arial" w:cs="Arial"/>
        </w:rPr>
      </w:pPr>
    </w:p>
    <w:p w:rsidR="001E04B6" w:rsidRPr="00EC60BB" w:rsidRDefault="00FA49A4" w:rsidP="005C2218">
      <w:pPr>
        <w:pStyle w:val="ListParagraph"/>
        <w:ind w:left="0"/>
        <w:rPr>
          <w:rFonts w:ascii="Arial" w:hAnsi="Arial" w:cs="Arial"/>
        </w:rPr>
      </w:pPr>
      <w:r>
        <w:rPr>
          <w:rFonts w:ascii="Arial" w:hAnsi="Arial" w:cs="Arial"/>
        </w:rPr>
        <w:t>4.4</w:t>
      </w:r>
      <w:r>
        <w:rPr>
          <w:rFonts w:ascii="Arial" w:hAnsi="Arial" w:cs="Arial"/>
        </w:rPr>
        <w:tab/>
      </w:r>
      <w:r w:rsidR="001E04B6" w:rsidRPr="00EC60BB">
        <w:rPr>
          <w:rFonts w:ascii="Arial" w:hAnsi="Arial" w:cs="Arial"/>
        </w:rPr>
        <w:t xml:space="preserve">Support the development of assistive technologies and </w:t>
      </w:r>
      <w:r w:rsidR="001E04B6">
        <w:rPr>
          <w:rFonts w:ascii="Arial" w:hAnsi="Arial" w:cs="Arial"/>
        </w:rPr>
        <w:t xml:space="preserve">more </w:t>
      </w:r>
      <w:r w:rsidR="001E04B6" w:rsidRPr="00EC60BB">
        <w:rPr>
          <w:rFonts w:ascii="Arial" w:hAnsi="Arial" w:cs="Arial"/>
        </w:rPr>
        <w:t>access</w:t>
      </w:r>
      <w:r w:rsidR="001E04B6">
        <w:rPr>
          <w:rFonts w:ascii="Arial" w:hAnsi="Arial" w:cs="Arial"/>
        </w:rPr>
        <w:t xml:space="preserve"> to aids and equipment</w:t>
      </w:r>
      <w:r w:rsidR="001E04B6" w:rsidRPr="00EC60BB">
        <w:rPr>
          <w:rFonts w:ascii="Arial" w:hAnsi="Arial" w:cs="Arial"/>
        </w:rPr>
        <w:t xml:space="preserve"> for people with disability</w:t>
      </w:r>
      <w:r w:rsidR="001E04B6" w:rsidRPr="00EC60BB">
        <w:rPr>
          <w:rFonts w:ascii="Arial" w:hAnsi="Arial" w:cs="Arial"/>
          <w:color w:val="FF0000"/>
        </w:rPr>
        <w:t>.</w:t>
      </w:r>
    </w:p>
    <w:p w:rsidR="001E04B6" w:rsidRPr="00EC60BB" w:rsidRDefault="001E04B6" w:rsidP="00864D3D">
      <w:pPr>
        <w:pStyle w:val="ListParagraph"/>
        <w:tabs>
          <w:tab w:val="num" w:pos="110"/>
        </w:tabs>
        <w:ind w:left="220" w:hanging="220"/>
        <w:rPr>
          <w:rFonts w:ascii="Arial" w:hAnsi="Arial" w:cs="Arial"/>
        </w:rPr>
      </w:pPr>
    </w:p>
    <w:p w:rsidR="001E04B6" w:rsidRPr="00EC60BB" w:rsidRDefault="00FA49A4" w:rsidP="005C2218">
      <w:pPr>
        <w:pStyle w:val="ListParagraph"/>
        <w:ind w:left="0"/>
        <w:rPr>
          <w:rFonts w:ascii="Arial" w:hAnsi="Arial" w:cs="Arial"/>
        </w:rPr>
      </w:pPr>
      <w:r>
        <w:rPr>
          <w:rFonts w:ascii="Arial" w:hAnsi="Arial" w:cs="Arial"/>
        </w:rPr>
        <w:t>4.5</w:t>
      </w:r>
      <w:r>
        <w:rPr>
          <w:rFonts w:ascii="Arial" w:hAnsi="Arial" w:cs="Arial"/>
        </w:rPr>
        <w:tab/>
      </w:r>
      <w:r w:rsidR="001E04B6" w:rsidRPr="00EC60BB">
        <w:rPr>
          <w:rFonts w:ascii="Arial" w:hAnsi="Arial" w:cs="Arial"/>
        </w:rPr>
        <w:t xml:space="preserve">Continue development of innovative and flexible support models for people with high and complex needs, including supported accommodation and community and family living approaches. </w:t>
      </w:r>
    </w:p>
    <w:p w:rsidR="001E04B6" w:rsidRPr="00EC60BB" w:rsidRDefault="001E04B6" w:rsidP="00864D3D">
      <w:pPr>
        <w:pStyle w:val="ListParagraph"/>
        <w:tabs>
          <w:tab w:val="num" w:pos="110"/>
        </w:tabs>
        <w:ind w:left="220" w:hanging="220"/>
        <w:rPr>
          <w:rFonts w:ascii="Arial" w:hAnsi="Arial" w:cs="Arial"/>
        </w:rPr>
      </w:pPr>
    </w:p>
    <w:p w:rsidR="001E04B6" w:rsidRPr="00EC60BB" w:rsidRDefault="00FA49A4" w:rsidP="005C2218">
      <w:pPr>
        <w:pStyle w:val="ListParagraph"/>
        <w:ind w:left="0"/>
        <w:rPr>
          <w:rFonts w:ascii="Arial" w:hAnsi="Arial" w:cs="Arial"/>
        </w:rPr>
      </w:pPr>
      <w:r>
        <w:rPr>
          <w:rFonts w:ascii="Arial" w:hAnsi="Arial" w:cs="Arial"/>
        </w:rPr>
        <w:t>4.6</w:t>
      </w:r>
      <w:r>
        <w:rPr>
          <w:rFonts w:ascii="Arial" w:hAnsi="Arial" w:cs="Arial"/>
        </w:rPr>
        <w:tab/>
      </w:r>
      <w:r w:rsidR="001E04B6" w:rsidRPr="00EC60BB">
        <w:rPr>
          <w:rFonts w:ascii="Arial" w:hAnsi="Arial" w:cs="Arial"/>
        </w:rPr>
        <w:t>Improve access to timely, comprehensive and effective early intervention for people with disability.</w:t>
      </w:r>
    </w:p>
    <w:p w:rsidR="001E04B6" w:rsidRPr="00EC60BB" w:rsidRDefault="001E04B6" w:rsidP="00864D3D">
      <w:pPr>
        <w:pStyle w:val="ListParagraph"/>
        <w:tabs>
          <w:tab w:val="num" w:pos="110"/>
        </w:tabs>
        <w:ind w:left="220" w:hanging="220"/>
        <w:rPr>
          <w:rFonts w:ascii="Arial" w:hAnsi="Arial" w:cs="Arial"/>
        </w:rPr>
      </w:pPr>
    </w:p>
    <w:p w:rsidR="001E04B6" w:rsidRPr="00EC60BB" w:rsidRDefault="00FA49A4" w:rsidP="005C2218">
      <w:pPr>
        <w:pStyle w:val="ListParagraph"/>
        <w:ind w:left="0"/>
        <w:rPr>
          <w:rFonts w:ascii="Arial" w:hAnsi="Arial" w:cs="Arial"/>
        </w:rPr>
      </w:pPr>
      <w:r>
        <w:rPr>
          <w:rFonts w:ascii="Arial" w:hAnsi="Arial" w:cs="Arial"/>
        </w:rPr>
        <w:t>4.7</w:t>
      </w:r>
      <w:r>
        <w:rPr>
          <w:rFonts w:ascii="Arial" w:hAnsi="Arial" w:cs="Arial"/>
        </w:rPr>
        <w:tab/>
      </w:r>
      <w:r w:rsidR="001E04B6" w:rsidRPr="00EC60BB">
        <w:rPr>
          <w:rFonts w:ascii="Arial" w:hAnsi="Arial" w:cs="Arial"/>
        </w:rPr>
        <w:t>Collaborate with providers of universal personal and community support services to improve access for people with disability</w:t>
      </w:r>
      <w:r w:rsidR="00F912C4">
        <w:rPr>
          <w:rFonts w:ascii="Arial" w:hAnsi="Arial" w:cs="Arial"/>
        </w:rPr>
        <w:t>.</w:t>
      </w:r>
    </w:p>
    <w:p w:rsidR="001E04B6" w:rsidRPr="00EC60BB" w:rsidRDefault="001E04B6" w:rsidP="00864D3D">
      <w:pPr>
        <w:pStyle w:val="ListParagraph"/>
        <w:tabs>
          <w:tab w:val="num" w:pos="110"/>
        </w:tabs>
        <w:ind w:left="220" w:hanging="220"/>
        <w:rPr>
          <w:rFonts w:ascii="Arial" w:hAnsi="Arial" w:cs="Arial"/>
        </w:rPr>
      </w:pPr>
    </w:p>
    <w:p w:rsidR="001E04B6" w:rsidRPr="00EC60BB" w:rsidRDefault="00FA49A4" w:rsidP="005C2218">
      <w:pPr>
        <w:pStyle w:val="ListParagraph"/>
        <w:ind w:left="0"/>
        <w:rPr>
          <w:rFonts w:ascii="Arial" w:hAnsi="Arial" w:cs="Arial"/>
        </w:rPr>
      </w:pPr>
      <w:r>
        <w:rPr>
          <w:rFonts w:ascii="Arial" w:hAnsi="Arial" w:cs="Arial"/>
        </w:rPr>
        <w:t>4.8</w:t>
      </w:r>
      <w:r>
        <w:rPr>
          <w:rFonts w:ascii="Arial" w:hAnsi="Arial" w:cs="Arial"/>
        </w:rPr>
        <w:tab/>
      </w:r>
      <w:r w:rsidR="001E04B6" w:rsidRPr="00EC60BB">
        <w:rPr>
          <w:rFonts w:ascii="Arial" w:hAnsi="Arial" w:cs="Arial"/>
        </w:rPr>
        <w:t>Promote and sustain community support networks which provide information and support to families and carers.</w:t>
      </w:r>
    </w:p>
    <w:p w:rsidR="001E04B6" w:rsidRPr="00EC60BB" w:rsidRDefault="001E04B6" w:rsidP="001E04B6">
      <w:pPr>
        <w:pStyle w:val="ListParagraph"/>
        <w:tabs>
          <w:tab w:val="num" w:pos="110"/>
        </w:tabs>
        <w:ind w:left="220" w:hanging="220"/>
        <w:rPr>
          <w:rFonts w:ascii="Arial" w:hAnsi="Arial" w:cs="Arial"/>
        </w:rPr>
      </w:pPr>
    </w:p>
    <w:p w:rsidR="007F3B1D" w:rsidRPr="00EC60BB" w:rsidRDefault="008C5568" w:rsidP="00A62659">
      <w:pPr>
        <w:rPr>
          <w:rFonts w:ascii="Arial" w:hAnsi="Arial" w:cs="Arial"/>
          <w:b/>
        </w:rPr>
      </w:pPr>
      <w:r w:rsidRPr="00EC60BB">
        <w:rPr>
          <w:rFonts w:ascii="Arial" w:hAnsi="Arial" w:cs="Arial"/>
          <w:b/>
        </w:rPr>
        <w:br w:type="page"/>
      </w:r>
      <w:r w:rsidR="00FA49A4">
        <w:rPr>
          <w:rFonts w:ascii="Arial" w:hAnsi="Arial" w:cs="Arial"/>
          <w:b/>
        </w:rPr>
        <w:t>5</w:t>
      </w:r>
      <w:r w:rsidR="00FA49A4">
        <w:rPr>
          <w:rFonts w:ascii="Arial" w:hAnsi="Arial" w:cs="Arial"/>
          <w:b/>
        </w:rPr>
        <w:tab/>
      </w:r>
      <w:r w:rsidR="007F3B1D" w:rsidRPr="00EC60BB">
        <w:rPr>
          <w:rFonts w:ascii="Arial" w:hAnsi="Arial" w:cs="Arial"/>
          <w:b/>
        </w:rPr>
        <w:t xml:space="preserve">Learning and Skills </w:t>
      </w:r>
    </w:p>
    <w:p w:rsidR="007F3B1D" w:rsidRDefault="007F3B1D" w:rsidP="00A62659">
      <w:pPr>
        <w:rPr>
          <w:rFonts w:ascii="Arial" w:hAnsi="Arial" w:cs="Arial"/>
          <w:b/>
        </w:rPr>
      </w:pPr>
    </w:p>
    <w:p w:rsidR="007F3B1D" w:rsidRPr="00EC60BB" w:rsidRDefault="007F3B1D" w:rsidP="00A62659">
      <w:pPr>
        <w:rPr>
          <w:rFonts w:ascii="Arial" w:hAnsi="Arial" w:cs="Arial"/>
          <w:color w:val="3366FF"/>
        </w:rPr>
      </w:pPr>
      <w:r w:rsidRPr="00EC60BB">
        <w:rPr>
          <w:rFonts w:ascii="Arial" w:hAnsi="Arial" w:cs="Arial"/>
          <w:color w:val="3366FF"/>
        </w:rPr>
        <w:t>Outcome:  People with disability achieve their full potential through their participation in an inclusive high quality education system that is responsive to their needs. People with disability have opportunities to continue learning throughout their lives.</w:t>
      </w:r>
    </w:p>
    <w:p w:rsidR="007F3B1D" w:rsidRDefault="007F3B1D" w:rsidP="00A62659">
      <w:pPr>
        <w:rPr>
          <w:rFonts w:ascii="Arial" w:hAnsi="Arial" w:cs="Arial"/>
          <w:b/>
          <w:color w:val="3366FF"/>
        </w:rPr>
      </w:pPr>
    </w:p>
    <w:p w:rsidR="00CD7EF4" w:rsidRDefault="007F3B1D" w:rsidP="00C819A0">
      <w:pPr>
        <w:rPr>
          <w:rFonts w:ascii="Arial" w:hAnsi="Arial" w:cs="Arial"/>
        </w:rPr>
      </w:pPr>
      <w:r>
        <w:rPr>
          <w:rFonts w:ascii="Arial" w:hAnsi="Arial" w:cs="Arial"/>
        </w:rPr>
        <w:t xml:space="preserve">The role of education is vital to </w:t>
      </w:r>
      <w:smartTag w:uri="urn:schemas-microsoft-com:office:smarttags" w:element="place">
        <w:r>
          <w:rPr>
            <w:rFonts w:ascii="Arial" w:hAnsi="Arial" w:cs="Arial"/>
          </w:rPr>
          <w:t>Australia</w:t>
        </w:r>
      </w:smartTag>
      <w:r>
        <w:rPr>
          <w:rFonts w:ascii="Arial" w:hAnsi="Arial" w:cs="Arial"/>
        </w:rPr>
        <w:t xml:space="preserve"> having a productive, sustainable and inclusive future. Research has shown that countries with high average education and skill levels have higher economic output. By acquiring new skills and knowledge throughout their working lives, </w:t>
      </w:r>
      <w:r w:rsidR="00CD7EF4">
        <w:rPr>
          <w:rFonts w:ascii="Arial" w:hAnsi="Arial" w:cs="Arial"/>
        </w:rPr>
        <w:t>individuals</w:t>
      </w:r>
      <w:r>
        <w:rPr>
          <w:rFonts w:ascii="Arial" w:hAnsi="Arial" w:cs="Arial"/>
        </w:rPr>
        <w:t xml:space="preserve"> have the capacity to contribute </w:t>
      </w:r>
      <w:r w:rsidR="00CD7EF4">
        <w:rPr>
          <w:rFonts w:ascii="Arial" w:hAnsi="Arial" w:cs="Arial"/>
        </w:rPr>
        <w:t xml:space="preserve">at </w:t>
      </w:r>
      <w:r>
        <w:rPr>
          <w:rFonts w:ascii="Arial" w:hAnsi="Arial" w:cs="Arial"/>
        </w:rPr>
        <w:t xml:space="preserve">their full potential </w:t>
      </w:r>
      <w:r w:rsidR="00CD7EF4">
        <w:rPr>
          <w:rFonts w:ascii="Arial" w:hAnsi="Arial" w:cs="Arial"/>
        </w:rPr>
        <w:t xml:space="preserve">to </w:t>
      </w:r>
      <w:r>
        <w:rPr>
          <w:rFonts w:ascii="Arial" w:hAnsi="Arial" w:cs="Arial"/>
        </w:rPr>
        <w:t xml:space="preserve">the country’s prosperity.  </w:t>
      </w:r>
    </w:p>
    <w:p w:rsidR="00CD7EF4" w:rsidRDefault="00CD7EF4" w:rsidP="00C819A0">
      <w:pPr>
        <w:rPr>
          <w:rFonts w:ascii="Arial" w:hAnsi="Arial" w:cs="Arial"/>
        </w:rPr>
      </w:pPr>
    </w:p>
    <w:p w:rsidR="007F3B1D" w:rsidRDefault="007F3B1D" w:rsidP="00C819A0">
      <w:pPr>
        <w:rPr>
          <w:rFonts w:ascii="Arial" w:hAnsi="Arial" w:cs="Arial"/>
        </w:rPr>
      </w:pPr>
      <w:r>
        <w:rPr>
          <w:rFonts w:ascii="Arial" w:hAnsi="Arial" w:cs="Arial"/>
        </w:rPr>
        <w:t>At present t</w:t>
      </w:r>
      <w:r>
        <w:rPr>
          <w:rFonts w:ascii="Arial" w:hAnsi="Arial" w:cs="Arial"/>
          <w:iCs/>
          <w:color w:val="000000"/>
          <w:lang w:val="en-US"/>
        </w:rPr>
        <w:t xml:space="preserve">here remains a significant gap between students with disability and those without, </w:t>
      </w:r>
      <w:r w:rsidR="00EC60BB">
        <w:rPr>
          <w:rFonts w:ascii="Arial" w:hAnsi="Arial" w:cs="Arial"/>
          <w:iCs/>
          <w:color w:val="000000"/>
          <w:lang w:val="en-US"/>
        </w:rPr>
        <w:t xml:space="preserve">notably </w:t>
      </w:r>
      <w:r>
        <w:rPr>
          <w:rFonts w:ascii="Arial" w:hAnsi="Arial" w:cs="Arial"/>
          <w:iCs/>
          <w:color w:val="000000"/>
          <w:lang w:val="en-US"/>
        </w:rPr>
        <w:t>in the attainment of year 12 or equivalent</w:t>
      </w:r>
      <w:r w:rsidR="00665065">
        <w:rPr>
          <w:rFonts w:ascii="Arial" w:hAnsi="Arial" w:cs="Arial"/>
          <w:iCs/>
          <w:color w:val="000000"/>
          <w:lang w:val="en-US"/>
        </w:rPr>
        <w:t xml:space="preserve">, </w:t>
      </w:r>
      <w:r w:rsidR="00BB4D74">
        <w:rPr>
          <w:rFonts w:ascii="Arial" w:hAnsi="Arial" w:cs="Arial"/>
          <w:iCs/>
          <w:color w:val="000000"/>
          <w:lang w:val="en-US"/>
        </w:rPr>
        <w:t>v</w:t>
      </w:r>
      <w:r>
        <w:rPr>
          <w:rFonts w:ascii="Arial" w:hAnsi="Arial" w:cs="Arial"/>
          <w:iCs/>
          <w:color w:val="000000"/>
          <w:lang w:val="en-US"/>
        </w:rPr>
        <w:t xml:space="preserve">ocational </w:t>
      </w:r>
      <w:r w:rsidR="00BB4D74">
        <w:rPr>
          <w:rFonts w:ascii="Arial" w:hAnsi="Arial" w:cs="Arial"/>
          <w:iCs/>
          <w:color w:val="000000"/>
          <w:lang w:val="en-US"/>
        </w:rPr>
        <w:t>e</w:t>
      </w:r>
      <w:r>
        <w:rPr>
          <w:rFonts w:ascii="Arial" w:hAnsi="Arial" w:cs="Arial"/>
          <w:iCs/>
          <w:color w:val="000000"/>
          <w:lang w:val="en-US"/>
        </w:rPr>
        <w:t xml:space="preserve">ducation and </w:t>
      </w:r>
      <w:r w:rsidR="00BB4D74">
        <w:rPr>
          <w:rFonts w:ascii="Arial" w:hAnsi="Arial" w:cs="Arial"/>
          <w:iCs/>
          <w:color w:val="000000"/>
          <w:lang w:val="en-US"/>
        </w:rPr>
        <w:t>t</w:t>
      </w:r>
      <w:r>
        <w:rPr>
          <w:rFonts w:ascii="Arial" w:hAnsi="Arial" w:cs="Arial"/>
          <w:iCs/>
          <w:color w:val="000000"/>
          <w:lang w:val="en-US"/>
        </w:rPr>
        <w:t>raining qualifications</w:t>
      </w:r>
      <w:r w:rsidR="00665065">
        <w:rPr>
          <w:rFonts w:ascii="Arial" w:hAnsi="Arial" w:cs="Arial"/>
          <w:iCs/>
          <w:color w:val="000000"/>
          <w:lang w:val="en-US"/>
        </w:rPr>
        <w:t>,</w:t>
      </w:r>
      <w:r>
        <w:rPr>
          <w:rFonts w:ascii="Arial" w:hAnsi="Arial" w:cs="Arial"/>
          <w:iCs/>
          <w:color w:val="000000"/>
          <w:lang w:val="en-US"/>
        </w:rPr>
        <w:t xml:space="preserve"> and participat</w:t>
      </w:r>
      <w:r w:rsidR="00EC60BB">
        <w:rPr>
          <w:rFonts w:ascii="Arial" w:hAnsi="Arial" w:cs="Arial"/>
          <w:iCs/>
          <w:color w:val="000000"/>
          <w:lang w:val="en-US"/>
        </w:rPr>
        <w:t>ion</w:t>
      </w:r>
      <w:r>
        <w:rPr>
          <w:rFonts w:ascii="Arial" w:hAnsi="Arial" w:cs="Arial"/>
          <w:iCs/>
          <w:color w:val="000000"/>
          <w:lang w:val="en-US"/>
        </w:rPr>
        <w:t xml:space="preserve"> in university studies. Targeted support is</w:t>
      </w:r>
      <w:r>
        <w:rPr>
          <w:rFonts w:ascii="Arial" w:hAnsi="Arial" w:cs="Arial"/>
        </w:rPr>
        <w:t xml:space="preserve"> needed to assist people who are disadvantaged in education and in the workforce, but mainstream </w:t>
      </w:r>
      <w:r w:rsidR="00F86EFD">
        <w:rPr>
          <w:rFonts w:ascii="Arial" w:hAnsi="Arial" w:cs="Arial"/>
        </w:rPr>
        <w:t xml:space="preserve">education </w:t>
      </w:r>
      <w:r>
        <w:rPr>
          <w:rFonts w:ascii="Arial" w:hAnsi="Arial" w:cs="Arial"/>
        </w:rPr>
        <w:t xml:space="preserve">programs need to </w:t>
      </w:r>
      <w:r w:rsidR="00F86EFD">
        <w:rPr>
          <w:rFonts w:ascii="Arial" w:hAnsi="Arial" w:cs="Arial"/>
        </w:rPr>
        <w:t>be designed for people of all abilities</w:t>
      </w:r>
      <w:r>
        <w:rPr>
          <w:rFonts w:ascii="Arial" w:hAnsi="Arial" w:cs="Arial"/>
        </w:rPr>
        <w:t xml:space="preserve">. </w:t>
      </w:r>
    </w:p>
    <w:p w:rsidR="007F3B1D" w:rsidRPr="007B5DCB" w:rsidRDefault="007F3B1D" w:rsidP="00A62659">
      <w:pPr>
        <w:rPr>
          <w:rFonts w:ascii="Arial" w:hAnsi="Arial" w:cs="Arial"/>
          <w:b/>
        </w:rPr>
      </w:pPr>
    </w:p>
    <w:p w:rsidR="007F3B1D" w:rsidRPr="00EC60BB" w:rsidRDefault="00F912C4" w:rsidP="006F3DF7">
      <w:pPr>
        <w:rPr>
          <w:rFonts w:ascii="Arial" w:hAnsi="Arial" w:cs="Arial"/>
          <w:b/>
          <w:i/>
          <w:color w:val="FF0000"/>
        </w:rPr>
      </w:pPr>
      <w:r>
        <w:rPr>
          <w:rFonts w:ascii="Arial" w:hAnsi="Arial" w:cs="Arial"/>
          <w:b/>
          <w:i/>
          <w:color w:val="FF0000"/>
        </w:rPr>
        <w:t>Policy Direction 1</w:t>
      </w:r>
    </w:p>
    <w:p w:rsidR="007F3B1D" w:rsidRPr="00EC60BB" w:rsidRDefault="007F3B1D" w:rsidP="006F3DF7">
      <w:pPr>
        <w:rPr>
          <w:rFonts w:ascii="Arial" w:hAnsi="Arial" w:cs="Arial"/>
          <w:i/>
          <w:color w:val="FF0000"/>
        </w:rPr>
      </w:pPr>
      <w:r w:rsidRPr="00EC60BB">
        <w:rPr>
          <w:rFonts w:ascii="Arial" w:hAnsi="Arial" w:cs="Arial"/>
          <w:i/>
          <w:color w:val="FF0000"/>
        </w:rPr>
        <w:t xml:space="preserve">Strengthen the capability of all education providers to deliver inclusive high quality educational </w:t>
      </w:r>
      <w:r w:rsidR="00F53971" w:rsidRPr="00EC60BB">
        <w:rPr>
          <w:rFonts w:ascii="Arial" w:hAnsi="Arial" w:cs="Arial"/>
          <w:i/>
          <w:color w:val="FF0000"/>
        </w:rPr>
        <w:t xml:space="preserve">programs </w:t>
      </w:r>
      <w:r w:rsidRPr="00EC60BB">
        <w:rPr>
          <w:rFonts w:ascii="Arial" w:hAnsi="Arial" w:cs="Arial"/>
          <w:i/>
          <w:color w:val="FF0000"/>
        </w:rPr>
        <w:t>for people with all abilities from early childhood through adulthood.</w:t>
      </w:r>
    </w:p>
    <w:p w:rsidR="007F3B1D" w:rsidRPr="00EC60BB" w:rsidRDefault="007F3B1D" w:rsidP="006F3DF7">
      <w:pPr>
        <w:tabs>
          <w:tab w:val="num" w:pos="440"/>
        </w:tabs>
        <w:rPr>
          <w:rFonts w:ascii="Arial" w:hAnsi="Arial" w:cs="Arial"/>
          <w:b/>
          <w:i/>
          <w:color w:val="FF0000"/>
        </w:rPr>
      </w:pPr>
    </w:p>
    <w:p w:rsidR="007F3B1D" w:rsidRDefault="007F3B1D" w:rsidP="006F3DF7">
      <w:pPr>
        <w:rPr>
          <w:rFonts w:ascii="Arial" w:hAnsi="Arial" w:cs="Arial"/>
          <w:bCs/>
        </w:rPr>
      </w:pPr>
      <w:r>
        <w:rPr>
          <w:rFonts w:ascii="Arial" w:hAnsi="Arial" w:cs="Arial"/>
          <w:bCs/>
        </w:rPr>
        <w:t xml:space="preserve">An inclusive and accessible educational culture based on the principle of universality will assist students of all abilities. Teacher training and development is critical to ensure that teachers can meet the diverse educational needs of all students. </w:t>
      </w:r>
      <w:r>
        <w:rPr>
          <w:rFonts w:ascii="Arial" w:hAnsi="Arial" w:cs="Arial"/>
        </w:rPr>
        <w:t xml:space="preserve">Many people with disability cite low expectations from those around them as a major reason for not reaching their full potential. It is vital that education providers have </w:t>
      </w:r>
      <w:r w:rsidR="00790ABA">
        <w:rPr>
          <w:rFonts w:ascii="Arial" w:hAnsi="Arial" w:cs="Arial"/>
        </w:rPr>
        <w:t xml:space="preserve">the same </w:t>
      </w:r>
      <w:r>
        <w:rPr>
          <w:rFonts w:ascii="Arial" w:hAnsi="Arial" w:cs="Arial"/>
        </w:rPr>
        <w:t xml:space="preserve">expectations of students with disability </w:t>
      </w:r>
      <w:r w:rsidR="00790ABA">
        <w:rPr>
          <w:rFonts w:ascii="Arial" w:hAnsi="Arial" w:cs="Arial"/>
        </w:rPr>
        <w:t>as of others</w:t>
      </w:r>
      <w:r w:rsidR="00665065">
        <w:rPr>
          <w:rFonts w:ascii="Arial" w:hAnsi="Arial" w:cs="Arial"/>
        </w:rPr>
        <w:t>,</w:t>
      </w:r>
      <w:r w:rsidR="00790ABA">
        <w:rPr>
          <w:rFonts w:ascii="Arial" w:hAnsi="Arial" w:cs="Arial"/>
        </w:rPr>
        <w:t xml:space="preserve"> </w:t>
      </w:r>
      <w:r>
        <w:rPr>
          <w:rFonts w:ascii="Arial" w:hAnsi="Arial" w:cs="Arial"/>
        </w:rPr>
        <w:t xml:space="preserve">and </w:t>
      </w:r>
      <w:r w:rsidR="00790ABA">
        <w:rPr>
          <w:rFonts w:ascii="Arial" w:hAnsi="Arial" w:cs="Arial"/>
        </w:rPr>
        <w:t xml:space="preserve">collaborate with and </w:t>
      </w:r>
      <w:r>
        <w:rPr>
          <w:rFonts w:ascii="Arial" w:hAnsi="Arial" w:cs="Arial"/>
        </w:rPr>
        <w:t>support families in their aspirations for family members with disability.</w:t>
      </w:r>
    </w:p>
    <w:p w:rsidR="007F3B1D" w:rsidRPr="006408EA" w:rsidRDefault="007F3B1D" w:rsidP="006F3DF7">
      <w:pPr>
        <w:rPr>
          <w:rFonts w:ascii="Arial" w:hAnsi="Arial" w:cs="Arial"/>
        </w:rPr>
      </w:pPr>
      <w:r w:rsidRPr="006408EA">
        <w:rPr>
          <w:rFonts w:ascii="Arial" w:hAnsi="Arial" w:cs="Arial"/>
        </w:rPr>
        <w:t xml:space="preserve"> </w:t>
      </w:r>
    </w:p>
    <w:p w:rsidR="007F3B1D" w:rsidRPr="00EC60BB" w:rsidRDefault="007F3B1D" w:rsidP="00665065">
      <w:pPr>
        <w:pStyle w:val="BodyText"/>
        <w:numPr>
          <w:ilvl w:val="0"/>
          <w:numId w:val="12"/>
        </w:numPr>
        <w:jc w:val="left"/>
        <w:rPr>
          <w:rFonts w:ascii="Arial" w:hAnsi="Arial" w:cs="Arial"/>
          <w:sz w:val="24"/>
          <w:szCs w:val="24"/>
          <w:lang w:val="en-AU" w:eastAsia="en-AU"/>
        </w:rPr>
      </w:pPr>
      <w:r w:rsidRPr="005C7276">
        <w:rPr>
          <w:rFonts w:ascii="Arial" w:hAnsi="Arial" w:cs="Arial"/>
          <w:i/>
          <w:sz w:val="24"/>
          <w:szCs w:val="24"/>
          <w:lang w:val="en-AU" w:eastAsia="en-AU"/>
        </w:rPr>
        <w:t>The new, more direct role of the general education teacher has demanded an increased understanding of various types of disabilities, types of appropriate curricular and instructional modifications, and interactions with the students with disabilities in the classroom. In-service training in these areas is vital and continues to be addressed as schools move to an inclusive model. Teachers have a right and a responsibility to be prepared for the task at hand</w:t>
      </w:r>
      <w:r w:rsidR="005D5F4D">
        <w:rPr>
          <w:rFonts w:ascii="Arial" w:hAnsi="Arial" w:cs="Arial"/>
          <w:i/>
          <w:sz w:val="24"/>
          <w:szCs w:val="24"/>
          <w:lang w:val="en-AU" w:eastAsia="en-AU"/>
        </w:rPr>
        <w:t xml:space="preserve"> </w:t>
      </w:r>
      <w:r w:rsidR="005D5F4D" w:rsidRPr="00EC60BB">
        <w:rPr>
          <w:rFonts w:ascii="Arial" w:hAnsi="Arial" w:cs="Arial"/>
          <w:sz w:val="24"/>
          <w:szCs w:val="24"/>
          <w:lang w:val="en-AU" w:eastAsia="en-AU"/>
        </w:rPr>
        <w:t>(N</w:t>
      </w:r>
      <w:r w:rsidR="005D5F4D">
        <w:rPr>
          <w:rFonts w:ascii="Arial" w:hAnsi="Arial" w:cs="Arial"/>
          <w:sz w:val="24"/>
          <w:szCs w:val="24"/>
          <w:lang w:val="en-AU" w:eastAsia="en-AU"/>
        </w:rPr>
        <w:t xml:space="preserve"> D</w:t>
      </w:r>
      <w:r w:rsidR="005D5F4D" w:rsidRPr="00EC60BB">
        <w:rPr>
          <w:rFonts w:ascii="Arial" w:hAnsi="Arial" w:cs="Arial"/>
          <w:sz w:val="24"/>
          <w:szCs w:val="24"/>
          <w:lang w:val="en-AU" w:eastAsia="en-AU"/>
        </w:rPr>
        <w:t xml:space="preserve"> Turner</w:t>
      </w:r>
      <w:r w:rsidR="005D5F4D">
        <w:rPr>
          <w:rFonts w:ascii="Arial" w:hAnsi="Arial" w:cs="Arial"/>
          <w:sz w:val="24"/>
          <w:szCs w:val="24"/>
          <w:lang w:val="en-AU" w:eastAsia="en-AU"/>
        </w:rPr>
        <w:t>, 2003</w:t>
      </w:r>
      <w:r w:rsidR="005D5F4D" w:rsidRPr="00EC60BB">
        <w:rPr>
          <w:rFonts w:ascii="Arial" w:hAnsi="Arial" w:cs="Arial"/>
          <w:sz w:val="24"/>
          <w:szCs w:val="24"/>
          <w:lang w:val="en-AU" w:eastAsia="en-AU"/>
        </w:rPr>
        <w:t>)</w:t>
      </w:r>
      <w:r w:rsidRPr="005C7276">
        <w:rPr>
          <w:rFonts w:ascii="Arial" w:hAnsi="Arial" w:cs="Arial"/>
          <w:i/>
          <w:sz w:val="24"/>
          <w:szCs w:val="24"/>
          <w:lang w:val="en-AU" w:eastAsia="en-AU"/>
        </w:rPr>
        <w:t>.</w:t>
      </w:r>
      <w:r w:rsidR="00064A11">
        <w:rPr>
          <w:rStyle w:val="EndnoteReference"/>
          <w:rFonts w:ascii="Arial" w:hAnsi="Arial"/>
          <w:i/>
          <w:sz w:val="24"/>
          <w:szCs w:val="24"/>
          <w:lang w:val="en-AU" w:eastAsia="en-AU"/>
        </w:rPr>
        <w:endnoteReference w:id="86"/>
      </w:r>
      <w:r w:rsidRPr="005C7276">
        <w:rPr>
          <w:rFonts w:ascii="Arial" w:hAnsi="Arial" w:cs="Arial"/>
          <w:i/>
          <w:sz w:val="24"/>
          <w:szCs w:val="24"/>
          <w:lang w:val="en-AU" w:eastAsia="en-AU"/>
        </w:rPr>
        <w:t xml:space="preserve"> </w:t>
      </w:r>
    </w:p>
    <w:p w:rsidR="007F3B1D" w:rsidRPr="005C7276" w:rsidRDefault="007F3B1D" w:rsidP="00665065">
      <w:pPr>
        <w:pStyle w:val="BodyText"/>
        <w:ind w:left="360"/>
        <w:jc w:val="left"/>
        <w:rPr>
          <w:rFonts w:ascii="Arial" w:hAnsi="Arial" w:cs="Arial"/>
          <w:i/>
          <w:sz w:val="24"/>
          <w:szCs w:val="24"/>
          <w:lang w:val="en-AU" w:eastAsia="en-AU"/>
        </w:rPr>
      </w:pPr>
    </w:p>
    <w:p w:rsidR="007F3B1D" w:rsidRPr="00EC60BB" w:rsidRDefault="007F3B1D" w:rsidP="00665065">
      <w:pPr>
        <w:numPr>
          <w:ilvl w:val="0"/>
          <w:numId w:val="9"/>
        </w:numPr>
        <w:rPr>
          <w:rFonts w:ascii="Arial" w:hAnsi="Arial" w:cs="Arial"/>
        </w:rPr>
      </w:pPr>
      <w:r w:rsidRPr="005C7276">
        <w:rPr>
          <w:rFonts w:ascii="Arial" w:hAnsi="Arial" w:cs="Arial"/>
          <w:i/>
        </w:rPr>
        <w:t>I remember my Year 8 science tea</w:t>
      </w:r>
      <w:r>
        <w:rPr>
          <w:rFonts w:ascii="Arial" w:hAnsi="Arial" w:cs="Arial"/>
          <w:i/>
        </w:rPr>
        <w:t>cher said she couldn’t wear my m</w:t>
      </w:r>
      <w:r w:rsidRPr="005C7276">
        <w:rPr>
          <w:rFonts w:ascii="Arial" w:hAnsi="Arial" w:cs="Arial"/>
          <w:i/>
        </w:rPr>
        <w:t>icrophone because it put holes in her clothes. I couldn’t do anything about it … she was the teacher—I was the student. For the record—I failed Year 8 science—and it had nothing to do with my ability because in Year 9 science</w:t>
      </w:r>
      <w:r>
        <w:rPr>
          <w:rFonts w:ascii="Arial" w:hAnsi="Arial" w:cs="Arial"/>
          <w:i/>
        </w:rPr>
        <w:t>, I had a teacher who wore the m</w:t>
      </w:r>
      <w:r w:rsidRPr="005C7276">
        <w:rPr>
          <w:rFonts w:ascii="Arial" w:hAnsi="Arial" w:cs="Arial"/>
          <w:i/>
        </w:rPr>
        <w:t>ic and I topped the class</w:t>
      </w:r>
      <w:r w:rsidR="005D5F4D">
        <w:rPr>
          <w:rFonts w:ascii="Arial" w:hAnsi="Arial" w:cs="Arial"/>
          <w:i/>
        </w:rPr>
        <w:t xml:space="preserve"> </w:t>
      </w:r>
      <w:r w:rsidR="005D5F4D" w:rsidRPr="00EC60BB">
        <w:rPr>
          <w:rFonts w:ascii="Arial" w:hAnsi="Arial" w:cs="Arial"/>
        </w:rPr>
        <w:t>(Shut Out, 2009)</w:t>
      </w:r>
      <w:r w:rsidRPr="005C7276">
        <w:rPr>
          <w:rFonts w:ascii="Arial" w:hAnsi="Arial" w:cs="Arial"/>
          <w:i/>
        </w:rPr>
        <w:t>.</w:t>
      </w:r>
      <w:r w:rsidR="00087F4D">
        <w:rPr>
          <w:rStyle w:val="EndnoteReference"/>
          <w:rFonts w:ascii="Arial" w:hAnsi="Arial"/>
          <w:i/>
        </w:rPr>
        <w:endnoteReference w:id="87"/>
      </w:r>
      <w:r w:rsidRPr="005C7276">
        <w:rPr>
          <w:rFonts w:ascii="Arial" w:hAnsi="Arial" w:cs="Arial"/>
          <w:i/>
        </w:rPr>
        <w:t xml:space="preserve"> </w:t>
      </w:r>
    </w:p>
    <w:p w:rsidR="007F3B1D" w:rsidRPr="00445F46" w:rsidRDefault="007F3B1D" w:rsidP="006F3DF7">
      <w:pPr>
        <w:ind w:left="360"/>
        <w:rPr>
          <w:rFonts w:ascii="Arial" w:hAnsi="Arial" w:cs="Arial"/>
        </w:rPr>
      </w:pPr>
    </w:p>
    <w:p w:rsidR="007F3B1D" w:rsidRPr="006408EA" w:rsidRDefault="00E35567" w:rsidP="00544E30">
      <w:pPr>
        <w:rPr>
          <w:rFonts w:ascii="Arial" w:hAnsi="Arial" w:cs="Arial"/>
          <w:lang w:val="en-GB"/>
        </w:rPr>
      </w:pPr>
      <w:r w:rsidRPr="005C7276" w:rsidDel="00E35567">
        <w:rPr>
          <w:rFonts w:ascii="Arial" w:hAnsi="Arial" w:cs="Arial"/>
          <w:i/>
        </w:rPr>
        <w:t xml:space="preserve"> </w:t>
      </w:r>
    </w:p>
    <w:p w:rsidR="007F3B1D" w:rsidRPr="00EC60BB" w:rsidRDefault="007F3B1D" w:rsidP="00EC60BB">
      <w:pPr>
        <w:numPr>
          <w:ilvl w:val="0"/>
          <w:numId w:val="9"/>
        </w:numPr>
        <w:rPr>
          <w:rFonts w:ascii="Arial" w:hAnsi="Arial" w:cs="Arial"/>
        </w:rPr>
      </w:pPr>
      <w:r w:rsidRPr="00A62659">
        <w:rPr>
          <w:rFonts w:ascii="Arial" w:hAnsi="Arial" w:cs="Arial"/>
          <w:i/>
        </w:rPr>
        <w:t>Interviews … seemed to reinforce the belief that disabled students are socialised into low expectations</w:t>
      </w:r>
      <w:r w:rsidR="00FC4212">
        <w:rPr>
          <w:rFonts w:ascii="Arial" w:hAnsi="Arial" w:cs="Arial"/>
          <w:i/>
        </w:rPr>
        <w:t xml:space="preserve"> </w:t>
      </w:r>
      <w:r w:rsidRPr="00A62659">
        <w:rPr>
          <w:rFonts w:ascii="Arial" w:hAnsi="Arial" w:cs="Arial"/>
          <w:i/>
        </w:rPr>
        <w:t xml:space="preserve">… This is illustrated by the comments of one pupil "I don't think the </w:t>
      </w:r>
      <w:r w:rsidR="000B1B2B">
        <w:rPr>
          <w:rFonts w:ascii="Arial" w:hAnsi="Arial" w:cs="Arial"/>
          <w:i/>
        </w:rPr>
        <w:t>t</w:t>
      </w:r>
      <w:r w:rsidRPr="00A62659">
        <w:rPr>
          <w:rFonts w:ascii="Arial" w:hAnsi="Arial" w:cs="Arial"/>
          <w:i/>
        </w:rPr>
        <w:t>eachers knew what I could do</w:t>
      </w:r>
      <w:r w:rsidR="000B1B2B">
        <w:rPr>
          <w:rFonts w:ascii="Arial" w:hAnsi="Arial" w:cs="Arial"/>
          <w:i/>
        </w:rPr>
        <w:t>”</w:t>
      </w:r>
      <w:r w:rsidR="003522A2">
        <w:rPr>
          <w:rFonts w:ascii="Arial" w:hAnsi="Arial" w:cs="Arial"/>
          <w:i/>
        </w:rPr>
        <w:t xml:space="preserve"> </w:t>
      </w:r>
      <w:r w:rsidR="003522A2">
        <w:rPr>
          <w:rFonts w:ascii="Arial" w:hAnsi="Arial" w:cs="Arial"/>
        </w:rPr>
        <w:t>(Williams and Farley, 1992</w:t>
      </w:r>
      <w:r w:rsidR="003522A2" w:rsidRPr="00EC60BB">
        <w:rPr>
          <w:rFonts w:ascii="Arial" w:hAnsi="Arial" w:cs="Arial"/>
        </w:rPr>
        <w:t>)</w:t>
      </w:r>
      <w:r w:rsidR="001375A7">
        <w:rPr>
          <w:rFonts w:ascii="Arial" w:hAnsi="Arial" w:cs="Arial"/>
          <w:i/>
        </w:rPr>
        <w:t>.</w:t>
      </w:r>
      <w:r w:rsidR="00087F4D">
        <w:rPr>
          <w:rStyle w:val="EndnoteReference"/>
          <w:rFonts w:ascii="Arial" w:hAnsi="Arial"/>
          <w:i/>
        </w:rPr>
        <w:endnoteReference w:id="88"/>
      </w:r>
    </w:p>
    <w:p w:rsidR="007F3B1D" w:rsidRDefault="007F3B1D" w:rsidP="007F3B1D">
      <w:pPr>
        <w:rPr>
          <w:rFonts w:ascii="Arial" w:hAnsi="Arial" w:cs="Arial"/>
          <w:i/>
        </w:rPr>
      </w:pPr>
    </w:p>
    <w:p w:rsidR="007F3B1D" w:rsidRPr="00EC60BB" w:rsidRDefault="007F3B1D" w:rsidP="00EC60BB">
      <w:pPr>
        <w:numPr>
          <w:ilvl w:val="0"/>
          <w:numId w:val="9"/>
        </w:numPr>
        <w:rPr>
          <w:rFonts w:ascii="Arial" w:hAnsi="Arial" w:cs="Arial"/>
        </w:rPr>
      </w:pPr>
      <w:r w:rsidRPr="007F3B1D">
        <w:rPr>
          <w:rFonts w:ascii="Arial" w:hAnsi="Arial" w:cs="Arial"/>
          <w:i/>
        </w:rPr>
        <w:t>Education workers have low expectations for students with disabilities… Incorrect assumptions that people with disabilities do not have the capacity to learn, or will not be able to contribute meaningfully to society through study continue to thrive in Australian communities. Unfortunately, teachers are no exception with numerous students and parents reporting that some teachers express low expectations and negative perceptions of students with disabilities</w:t>
      </w:r>
      <w:r w:rsidR="003522A2">
        <w:rPr>
          <w:rFonts w:ascii="Arial" w:hAnsi="Arial" w:cs="Arial"/>
          <w:i/>
        </w:rPr>
        <w:t xml:space="preserve"> </w:t>
      </w:r>
      <w:r w:rsidR="003522A2" w:rsidRPr="00EC60BB">
        <w:rPr>
          <w:rFonts w:ascii="Arial" w:hAnsi="Arial" w:cs="Arial"/>
        </w:rPr>
        <w:t>(Advocacy for Inclusion</w:t>
      </w:r>
      <w:r w:rsidR="003522A2">
        <w:rPr>
          <w:rFonts w:ascii="Arial" w:hAnsi="Arial" w:cs="Arial"/>
        </w:rPr>
        <w:t>,</w:t>
      </w:r>
      <w:r w:rsidR="003522A2" w:rsidRPr="00EC60BB">
        <w:rPr>
          <w:rFonts w:ascii="Arial" w:hAnsi="Arial" w:cs="Arial"/>
        </w:rPr>
        <w:t xml:space="preserve"> 2010)</w:t>
      </w:r>
      <w:r w:rsidR="00EC60BB">
        <w:rPr>
          <w:rFonts w:ascii="Arial" w:hAnsi="Arial" w:cs="Arial"/>
          <w:i/>
        </w:rPr>
        <w:t>.</w:t>
      </w:r>
      <w:r w:rsidR="00087F4D">
        <w:rPr>
          <w:rStyle w:val="EndnoteReference"/>
          <w:rFonts w:ascii="Arial" w:hAnsi="Arial"/>
          <w:i/>
        </w:rPr>
        <w:endnoteReference w:id="89"/>
      </w:r>
      <w:r w:rsidRPr="007F3B1D">
        <w:rPr>
          <w:rFonts w:ascii="Arial" w:hAnsi="Arial" w:cs="Arial"/>
          <w:i/>
        </w:rPr>
        <w:t xml:space="preserve">   </w:t>
      </w:r>
    </w:p>
    <w:p w:rsidR="007F3B1D" w:rsidRPr="006408EA" w:rsidRDefault="007F3B1D" w:rsidP="00A62659">
      <w:pPr>
        <w:rPr>
          <w:rFonts w:ascii="Arial" w:hAnsi="Arial" w:cs="Arial"/>
          <w:b/>
          <w:color w:val="FF0000"/>
        </w:rPr>
      </w:pPr>
    </w:p>
    <w:p w:rsidR="007F3B1D" w:rsidRPr="00EC60BB" w:rsidRDefault="00F912C4" w:rsidP="00A62659">
      <w:pPr>
        <w:rPr>
          <w:rFonts w:ascii="Arial" w:hAnsi="Arial" w:cs="Arial"/>
          <w:b/>
          <w:i/>
          <w:color w:val="FF0000"/>
        </w:rPr>
      </w:pPr>
      <w:r>
        <w:rPr>
          <w:rFonts w:ascii="Arial" w:hAnsi="Arial" w:cs="Arial"/>
          <w:b/>
          <w:i/>
          <w:color w:val="FF0000"/>
        </w:rPr>
        <w:t>Policy Direction 2</w:t>
      </w:r>
    </w:p>
    <w:p w:rsidR="007F3B1D" w:rsidRPr="00EC60BB" w:rsidRDefault="007F3B1D" w:rsidP="00A62659">
      <w:pPr>
        <w:rPr>
          <w:rFonts w:ascii="Arial" w:hAnsi="Arial" w:cs="Arial"/>
          <w:i/>
          <w:color w:val="FF0000"/>
        </w:rPr>
      </w:pPr>
      <w:r w:rsidRPr="00EC60BB">
        <w:rPr>
          <w:rFonts w:ascii="Arial" w:hAnsi="Arial" w:cs="Arial"/>
          <w:i/>
          <w:color w:val="FF0000"/>
        </w:rPr>
        <w:t xml:space="preserve">Focus on reducing the disparity in educational outcomes for people with a disability and others. </w:t>
      </w:r>
    </w:p>
    <w:p w:rsidR="007F3B1D" w:rsidRPr="00EC60BB" w:rsidRDefault="007F3B1D" w:rsidP="00A62659">
      <w:pPr>
        <w:rPr>
          <w:rFonts w:ascii="Arial" w:hAnsi="Arial" w:cs="Arial"/>
          <w:b/>
          <w:i/>
          <w:color w:val="FF0000"/>
        </w:rPr>
      </w:pPr>
    </w:p>
    <w:p w:rsidR="007F3B1D" w:rsidRPr="006408EA" w:rsidRDefault="007F3B1D" w:rsidP="00A62659">
      <w:pPr>
        <w:rPr>
          <w:rFonts w:ascii="Arial" w:hAnsi="Arial" w:cs="Arial"/>
        </w:rPr>
      </w:pPr>
      <w:r>
        <w:rPr>
          <w:rFonts w:ascii="Arial" w:hAnsi="Arial" w:cs="Arial"/>
          <w:bCs/>
        </w:rPr>
        <w:t xml:space="preserve">Reducing the gap between students with disability and other students is essential to improve the social wellbeing and economic security of people with disability, their families and carers. This is especially the case with </w:t>
      </w:r>
      <w:r w:rsidR="00326798">
        <w:rPr>
          <w:rFonts w:ascii="Arial" w:hAnsi="Arial" w:cs="Arial"/>
          <w:bCs/>
        </w:rPr>
        <w:t xml:space="preserve">educational </w:t>
      </w:r>
      <w:r>
        <w:rPr>
          <w:rFonts w:ascii="Arial" w:hAnsi="Arial" w:cs="Arial"/>
          <w:bCs/>
        </w:rPr>
        <w:t xml:space="preserve">attainment.  </w:t>
      </w:r>
    </w:p>
    <w:p w:rsidR="007F3B1D" w:rsidRPr="006408EA" w:rsidRDefault="007F3B1D" w:rsidP="00A62659">
      <w:pPr>
        <w:rPr>
          <w:rFonts w:ascii="Arial" w:hAnsi="Arial" w:cs="Arial"/>
        </w:rPr>
      </w:pPr>
    </w:p>
    <w:p w:rsidR="007F3B1D" w:rsidRDefault="007F3B1D" w:rsidP="00A62659">
      <w:pPr>
        <w:numPr>
          <w:ilvl w:val="0"/>
          <w:numId w:val="9"/>
        </w:numPr>
        <w:rPr>
          <w:rFonts w:ascii="Arial" w:hAnsi="Arial" w:cs="Arial"/>
          <w:i/>
        </w:rPr>
      </w:pPr>
      <w:r w:rsidRPr="00A62659">
        <w:rPr>
          <w:rFonts w:ascii="Arial" w:hAnsi="Arial" w:cs="Arial"/>
          <w:i/>
        </w:rPr>
        <w:t xml:space="preserve">Despite education standards drafted under the </w:t>
      </w:r>
      <w:r w:rsidRPr="00665065">
        <w:rPr>
          <w:rFonts w:ascii="Arial" w:hAnsi="Arial" w:cs="Arial"/>
        </w:rPr>
        <w:t>Disability Discrimination Act</w:t>
      </w:r>
      <w:r w:rsidRPr="00A62659">
        <w:rPr>
          <w:rFonts w:ascii="Arial" w:hAnsi="Arial" w:cs="Arial"/>
          <w:i/>
        </w:rPr>
        <w:t>, the education system continues to fail to respond to the needs of students with disabilities and, as a result, these students continue to lag behind on a range of attainment indicators</w:t>
      </w:r>
      <w:r w:rsidR="003522A2">
        <w:rPr>
          <w:rFonts w:ascii="Arial" w:hAnsi="Arial" w:cs="Arial"/>
          <w:i/>
        </w:rPr>
        <w:t xml:space="preserve"> </w:t>
      </w:r>
      <w:r w:rsidR="003522A2" w:rsidRPr="00EC60BB">
        <w:rPr>
          <w:rFonts w:ascii="Arial" w:hAnsi="Arial" w:cs="Arial"/>
        </w:rPr>
        <w:t>(Shut Out, 2009)</w:t>
      </w:r>
      <w:r w:rsidRPr="00A62659">
        <w:rPr>
          <w:rFonts w:ascii="Arial" w:hAnsi="Arial" w:cs="Arial"/>
          <w:i/>
        </w:rPr>
        <w:t>.</w:t>
      </w:r>
      <w:r w:rsidR="00087F4D">
        <w:rPr>
          <w:rStyle w:val="EndnoteReference"/>
          <w:rFonts w:ascii="Arial" w:hAnsi="Arial"/>
          <w:i/>
        </w:rPr>
        <w:endnoteReference w:id="90"/>
      </w:r>
      <w:r w:rsidRPr="00A62659">
        <w:rPr>
          <w:rFonts w:ascii="Arial" w:hAnsi="Arial" w:cs="Arial"/>
          <w:i/>
        </w:rPr>
        <w:t xml:space="preserve"> </w:t>
      </w:r>
    </w:p>
    <w:p w:rsidR="00AD5BF3" w:rsidRPr="00A62659" w:rsidRDefault="00AD5BF3" w:rsidP="008857EE">
      <w:pPr>
        <w:ind w:left="360"/>
        <w:rPr>
          <w:rFonts w:ascii="Arial" w:hAnsi="Arial" w:cs="Arial"/>
          <w:i/>
        </w:rPr>
      </w:pPr>
    </w:p>
    <w:p w:rsidR="007F3B1D" w:rsidRDefault="007F3B1D" w:rsidP="00A62659">
      <w:pPr>
        <w:numPr>
          <w:ilvl w:val="0"/>
          <w:numId w:val="9"/>
        </w:numPr>
        <w:rPr>
          <w:rFonts w:ascii="Arial" w:hAnsi="Arial" w:cs="Arial"/>
          <w:i/>
        </w:rPr>
      </w:pPr>
      <w:r w:rsidRPr="00A62659">
        <w:rPr>
          <w:rFonts w:ascii="Arial" w:hAnsi="Arial" w:cs="Arial"/>
          <w:i/>
        </w:rPr>
        <w:t>Around 63 per cent of school children with disabilities experienced difficulty fitting in at school</w:t>
      </w:r>
      <w:r w:rsidR="003522A2">
        <w:rPr>
          <w:rFonts w:ascii="Arial" w:hAnsi="Arial" w:cs="Arial"/>
          <w:i/>
        </w:rPr>
        <w:t xml:space="preserve"> </w:t>
      </w:r>
      <w:r w:rsidR="003522A2">
        <w:rPr>
          <w:rFonts w:ascii="Arial" w:hAnsi="Arial" w:cs="Arial"/>
        </w:rPr>
        <w:t>(AIHW</w:t>
      </w:r>
      <w:r w:rsidR="003522A2" w:rsidRPr="00EC60BB">
        <w:rPr>
          <w:rFonts w:ascii="Arial" w:hAnsi="Arial" w:cs="Arial"/>
        </w:rPr>
        <w:t>, 2006)</w:t>
      </w:r>
      <w:r w:rsidRPr="00A62659">
        <w:rPr>
          <w:rFonts w:ascii="Arial" w:hAnsi="Arial" w:cs="Arial"/>
          <w:i/>
        </w:rPr>
        <w:t>.</w:t>
      </w:r>
      <w:r w:rsidR="00087F4D">
        <w:rPr>
          <w:rStyle w:val="EndnoteReference"/>
          <w:rFonts w:ascii="Arial" w:hAnsi="Arial"/>
          <w:i/>
        </w:rPr>
        <w:endnoteReference w:id="91"/>
      </w:r>
      <w:r w:rsidRPr="00A62659">
        <w:rPr>
          <w:rFonts w:ascii="Arial" w:hAnsi="Arial" w:cs="Arial"/>
          <w:i/>
        </w:rPr>
        <w:t xml:space="preserve"> </w:t>
      </w:r>
    </w:p>
    <w:p w:rsidR="008857EE" w:rsidRPr="00A62659" w:rsidRDefault="008857EE" w:rsidP="008857EE">
      <w:pPr>
        <w:rPr>
          <w:rFonts w:ascii="Arial" w:hAnsi="Arial" w:cs="Arial"/>
          <w:i/>
        </w:rPr>
      </w:pPr>
    </w:p>
    <w:p w:rsidR="007F3B1D" w:rsidRDefault="007F3B1D" w:rsidP="00A62659">
      <w:pPr>
        <w:numPr>
          <w:ilvl w:val="0"/>
          <w:numId w:val="9"/>
        </w:numPr>
        <w:rPr>
          <w:rFonts w:ascii="Arial" w:hAnsi="Arial" w:cs="Arial"/>
          <w:i/>
        </w:rPr>
      </w:pPr>
      <w:r w:rsidRPr="00A62659">
        <w:rPr>
          <w:rFonts w:ascii="Arial" w:hAnsi="Arial" w:cs="Arial"/>
          <w:i/>
        </w:rPr>
        <w:t>In 2003</w:t>
      </w:r>
      <w:r w:rsidR="00EC60BB">
        <w:rPr>
          <w:rFonts w:ascii="Arial" w:hAnsi="Arial" w:cs="Arial"/>
          <w:i/>
        </w:rPr>
        <w:t>,</w:t>
      </w:r>
      <w:r w:rsidRPr="00A62659">
        <w:rPr>
          <w:rFonts w:ascii="Arial" w:hAnsi="Arial" w:cs="Arial"/>
          <w:i/>
        </w:rPr>
        <w:t xml:space="preserve"> 29.6 per cent of people aged 15 to 64 years with reported disability had completed Year 12 compared to 49.3 per cent of people without a disability</w:t>
      </w:r>
      <w:r w:rsidR="003522A2">
        <w:rPr>
          <w:rFonts w:ascii="Arial" w:hAnsi="Arial" w:cs="Arial"/>
          <w:i/>
        </w:rPr>
        <w:t xml:space="preserve"> </w:t>
      </w:r>
      <w:r w:rsidR="003522A2">
        <w:rPr>
          <w:rFonts w:ascii="Arial" w:hAnsi="Arial" w:cs="Arial"/>
        </w:rPr>
        <w:t>(ABS, 2004</w:t>
      </w:r>
      <w:r w:rsidR="003522A2" w:rsidRPr="00EC60BB">
        <w:rPr>
          <w:rFonts w:ascii="Arial" w:hAnsi="Arial" w:cs="Arial"/>
        </w:rPr>
        <w:t>)</w:t>
      </w:r>
      <w:r w:rsidR="00EC60BB">
        <w:rPr>
          <w:rFonts w:ascii="Arial" w:hAnsi="Arial" w:cs="Arial"/>
          <w:i/>
        </w:rPr>
        <w:t>.</w:t>
      </w:r>
      <w:r w:rsidR="00087F4D">
        <w:rPr>
          <w:rStyle w:val="EndnoteReference"/>
          <w:rFonts w:ascii="Arial" w:hAnsi="Arial"/>
          <w:i/>
        </w:rPr>
        <w:endnoteReference w:id="92"/>
      </w:r>
      <w:r w:rsidRPr="00A62659">
        <w:rPr>
          <w:rFonts w:ascii="Arial" w:hAnsi="Arial" w:cs="Arial"/>
          <w:i/>
        </w:rPr>
        <w:t xml:space="preserve"> </w:t>
      </w:r>
    </w:p>
    <w:p w:rsidR="008857EE" w:rsidRPr="00A62659" w:rsidRDefault="008857EE" w:rsidP="00544E30">
      <w:pPr>
        <w:rPr>
          <w:rFonts w:ascii="Arial" w:hAnsi="Arial" w:cs="Arial"/>
          <w:i/>
        </w:rPr>
      </w:pPr>
    </w:p>
    <w:p w:rsidR="007F3B1D" w:rsidRDefault="007F3B1D" w:rsidP="00A62659">
      <w:pPr>
        <w:numPr>
          <w:ilvl w:val="0"/>
          <w:numId w:val="9"/>
        </w:numPr>
        <w:rPr>
          <w:rFonts w:ascii="Arial" w:hAnsi="Arial" w:cs="Arial"/>
          <w:i/>
        </w:rPr>
      </w:pPr>
      <w:r w:rsidRPr="00A62659">
        <w:rPr>
          <w:rFonts w:ascii="Arial" w:hAnsi="Arial" w:cs="Arial"/>
          <w:i/>
        </w:rPr>
        <w:t>In 2003</w:t>
      </w:r>
      <w:r w:rsidR="00F878A0">
        <w:rPr>
          <w:rFonts w:ascii="Arial" w:hAnsi="Arial" w:cs="Arial"/>
          <w:i/>
        </w:rPr>
        <w:t>,</w:t>
      </w:r>
      <w:r w:rsidRPr="00A62659">
        <w:rPr>
          <w:rFonts w:ascii="Arial" w:hAnsi="Arial" w:cs="Arial"/>
          <w:i/>
        </w:rPr>
        <w:t xml:space="preserve"> 12.7 per cent of people with a disability had completed a bachelor degree or higher compared to 19.7 per cent of people without a disability</w:t>
      </w:r>
      <w:r w:rsidR="003522A2">
        <w:rPr>
          <w:rFonts w:ascii="Arial" w:hAnsi="Arial" w:cs="Arial"/>
          <w:i/>
        </w:rPr>
        <w:t xml:space="preserve"> </w:t>
      </w:r>
      <w:r w:rsidR="003522A2">
        <w:rPr>
          <w:rFonts w:ascii="Arial" w:hAnsi="Arial" w:cs="Arial"/>
        </w:rPr>
        <w:t>(ABS, 2004)</w:t>
      </w:r>
      <w:r w:rsidR="00087F4D">
        <w:rPr>
          <w:rFonts w:ascii="Arial" w:hAnsi="Arial" w:cs="Arial"/>
          <w:i/>
        </w:rPr>
        <w:t>.</w:t>
      </w:r>
      <w:r w:rsidR="00087F4D">
        <w:rPr>
          <w:rStyle w:val="EndnoteReference"/>
          <w:rFonts w:ascii="Arial" w:hAnsi="Arial"/>
          <w:i/>
        </w:rPr>
        <w:endnoteReference w:id="93"/>
      </w:r>
      <w:r w:rsidRPr="00A62659">
        <w:rPr>
          <w:rFonts w:ascii="Arial" w:hAnsi="Arial" w:cs="Arial"/>
          <w:i/>
        </w:rPr>
        <w:t xml:space="preserve"> </w:t>
      </w:r>
    </w:p>
    <w:p w:rsidR="007F3B1D" w:rsidRDefault="007F3B1D" w:rsidP="00A62659">
      <w:pPr>
        <w:rPr>
          <w:rFonts w:ascii="Arial" w:hAnsi="Arial" w:cs="Arial"/>
          <w:b/>
          <w:color w:val="FF0000"/>
        </w:rPr>
      </w:pPr>
    </w:p>
    <w:p w:rsidR="001375A7" w:rsidRDefault="001375A7" w:rsidP="00A62659">
      <w:pPr>
        <w:rPr>
          <w:rFonts w:ascii="Arial" w:hAnsi="Arial" w:cs="Arial"/>
          <w:b/>
          <w:i/>
          <w:color w:val="FF0000"/>
        </w:rPr>
      </w:pPr>
    </w:p>
    <w:p w:rsidR="007F3B1D" w:rsidRPr="00F878A0" w:rsidRDefault="00F912C4" w:rsidP="00A62659">
      <w:pPr>
        <w:rPr>
          <w:rFonts w:ascii="Arial" w:hAnsi="Arial" w:cs="Arial"/>
          <w:b/>
          <w:i/>
          <w:color w:val="FF0000"/>
        </w:rPr>
      </w:pPr>
      <w:r>
        <w:rPr>
          <w:rFonts w:ascii="Arial" w:hAnsi="Arial" w:cs="Arial"/>
          <w:b/>
          <w:i/>
          <w:color w:val="FF0000"/>
        </w:rPr>
        <w:t>Policy Direction 3</w:t>
      </w:r>
    </w:p>
    <w:p w:rsidR="007F3B1D" w:rsidRPr="00F878A0" w:rsidRDefault="007F3B1D" w:rsidP="00A62659">
      <w:pPr>
        <w:rPr>
          <w:rFonts w:ascii="Arial" w:hAnsi="Arial" w:cs="Arial"/>
          <w:i/>
          <w:color w:val="FF0000"/>
        </w:rPr>
      </w:pPr>
      <w:r w:rsidRPr="00F878A0">
        <w:rPr>
          <w:rFonts w:ascii="Arial" w:hAnsi="Arial" w:cs="Arial"/>
          <w:i/>
          <w:color w:val="FF0000"/>
        </w:rPr>
        <w:t xml:space="preserve">Ensure that </w:t>
      </w:r>
      <w:r w:rsidR="00741F4B" w:rsidRPr="00F878A0">
        <w:rPr>
          <w:rFonts w:ascii="Arial" w:hAnsi="Arial" w:cs="Arial"/>
          <w:i/>
          <w:color w:val="FF0000"/>
        </w:rPr>
        <w:t>g</w:t>
      </w:r>
      <w:r w:rsidRPr="00F878A0">
        <w:rPr>
          <w:rFonts w:ascii="Arial" w:hAnsi="Arial" w:cs="Arial"/>
          <w:i/>
          <w:color w:val="FF0000"/>
        </w:rPr>
        <w:t>overnment reforms and initiatives for early childhood, education, training and skill development are responsive to the needs of people with disability.</w:t>
      </w:r>
    </w:p>
    <w:p w:rsidR="007F3B1D" w:rsidRPr="006408EA" w:rsidRDefault="007F3B1D" w:rsidP="00A62659">
      <w:pPr>
        <w:rPr>
          <w:rFonts w:ascii="Arial" w:hAnsi="Arial" w:cs="Arial"/>
          <w:b/>
          <w:color w:val="FF0000"/>
        </w:rPr>
      </w:pPr>
    </w:p>
    <w:p w:rsidR="007F3B1D" w:rsidRDefault="007F3B1D" w:rsidP="00BB4D74">
      <w:pPr>
        <w:ind w:left="360"/>
        <w:rPr>
          <w:rFonts w:ascii="Arial" w:hAnsi="Arial" w:cs="Arial"/>
          <w:i/>
        </w:rPr>
      </w:pPr>
      <w:r>
        <w:rPr>
          <w:rFonts w:ascii="Arial" w:hAnsi="Arial" w:cs="Arial"/>
          <w:bCs/>
        </w:rPr>
        <w:t xml:space="preserve">Education reforms driven by </w:t>
      </w:r>
      <w:r w:rsidR="00B62A63">
        <w:rPr>
          <w:rFonts w:ascii="Arial" w:hAnsi="Arial" w:cs="Arial"/>
          <w:bCs/>
        </w:rPr>
        <w:t>States</w:t>
      </w:r>
      <w:r w:rsidR="00B607B3">
        <w:rPr>
          <w:rFonts w:ascii="Arial" w:hAnsi="Arial" w:cs="Arial"/>
          <w:bCs/>
        </w:rPr>
        <w:t xml:space="preserve"> and </w:t>
      </w:r>
      <w:r w:rsidR="00B62A63">
        <w:rPr>
          <w:rFonts w:ascii="Arial" w:hAnsi="Arial" w:cs="Arial"/>
          <w:bCs/>
        </w:rPr>
        <w:t>Territories</w:t>
      </w:r>
      <w:r w:rsidR="00B607B3">
        <w:rPr>
          <w:rFonts w:ascii="Arial" w:hAnsi="Arial" w:cs="Arial"/>
          <w:bCs/>
        </w:rPr>
        <w:t xml:space="preserve">, and at the national level by </w:t>
      </w:r>
      <w:r>
        <w:rPr>
          <w:rFonts w:ascii="Arial" w:hAnsi="Arial" w:cs="Arial"/>
          <w:bCs/>
        </w:rPr>
        <w:t>C</w:t>
      </w:r>
      <w:r w:rsidR="00B21D53">
        <w:rPr>
          <w:rFonts w:ascii="Arial" w:hAnsi="Arial" w:cs="Arial"/>
          <w:bCs/>
        </w:rPr>
        <w:t>OAG</w:t>
      </w:r>
      <w:r w:rsidR="00B607B3">
        <w:rPr>
          <w:rFonts w:ascii="Arial" w:hAnsi="Arial" w:cs="Arial"/>
          <w:bCs/>
        </w:rPr>
        <w:t>,</w:t>
      </w:r>
      <w:r>
        <w:rPr>
          <w:rFonts w:ascii="Arial" w:hAnsi="Arial" w:cs="Arial"/>
          <w:bCs/>
        </w:rPr>
        <w:t xml:space="preserve"> provide opportunities to improve the responsiveness of education to people with disability across the life course</w:t>
      </w:r>
      <w:r w:rsidR="00741F4B">
        <w:rPr>
          <w:rFonts w:ascii="Arial" w:hAnsi="Arial" w:cs="Arial"/>
          <w:bCs/>
        </w:rPr>
        <w:t>.</w:t>
      </w:r>
      <w:r w:rsidR="00BB4D74">
        <w:rPr>
          <w:rFonts w:ascii="Arial" w:hAnsi="Arial" w:cs="Arial"/>
          <w:bCs/>
        </w:rPr>
        <w:t xml:space="preserve"> </w:t>
      </w:r>
      <w:r w:rsidR="000B289D">
        <w:rPr>
          <w:rFonts w:ascii="Arial" w:hAnsi="Arial" w:cs="Arial"/>
          <w:bCs/>
        </w:rPr>
        <w:t>For example, o</w:t>
      </w:r>
      <w:r w:rsidR="00BB4D74">
        <w:rPr>
          <w:rFonts w:ascii="Arial" w:hAnsi="Arial" w:cs="Arial"/>
          <w:bCs/>
        </w:rPr>
        <w:t xml:space="preserve">ne </w:t>
      </w:r>
      <w:r w:rsidR="00F912C4">
        <w:rPr>
          <w:rFonts w:ascii="Arial" w:hAnsi="Arial" w:cs="Arial"/>
          <w:bCs/>
        </w:rPr>
        <w:t>of the outcomes of the current N</w:t>
      </w:r>
      <w:r w:rsidR="00BB4D74">
        <w:rPr>
          <w:rFonts w:ascii="Arial" w:hAnsi="Arial" w:cs="Arial"/>
          <w:bCs/>
        </w:rPr>
        <w:t xml:space="preserve">ational Education Agreement is that </w:t>
      </w:r>
      <w:r>
        <w:rPr>
          <w:rFonts w:ascii="Arial" w:hAnsi="Arial" w:cs="Arial"/>
          <w:i/>
        </w:rPr>
        <w:t>All Australian children are engaged in and benefiting from schooling.</w:t>
      </w:r>
      <w:r w:rsidR="002A6EDD">
        <w:rPr>
          <w:rStyle w:val="EndnoteReference"/>
          <w:rFonts w:ascii="Arial" w:hAnsi="Arial"/>
          <w:i/>
        </w:rPr>
        <w:endnoteReference w:id="94"/>
      </w:r>
      <w:r>
        <w:rPr>
          <w:rFonts w:ascii="Arial" w:hAnsi="Arial" w:cs="Arial"/>
          <w:i/>
        </w:rPr>
        <w:t xml:space="preserve"> </w:t>
      </w:r>
    </w:p>
    <w:p w:rsidR="007F3B1D" w:rsidRPr="005C7276" w:rsidRDefault="007F3B1D" w:rsidP="00042950">
      <w:pPr>
        <w:rPr>
          <w:rFonts w:ascii="Arial" w:hAnsi="Arial" w:cs="Arial"/>
          <w:i/>
        </w:rPr>
      </w:pPr>
    </w:p>
    <w:p w:rsidR="007F3B1D" w:rsidRPr="00F878A0" w:rsidRDefault="007F3B1D" w:rsidP="00A62659">
      <w:pPr>
        <w:numPr>
          <w:ilvl w:val="0"/>
          <w:numId w:val="9"/>
        </w:numPr>
        <w:rPr>
          <w:rFonts w:ascii="Arial" w:hAnsi="Arial" w:cs="Arial"/>
        </w:rPr>
      </w:pPr>
      <w:r w:rsidRPr="005C7276">
        <w:rPr>
          <w:rFonts w:ascii="Arial" w:hAnsi="Arial" w:cs="Arial"/>
          <w:i/>
        </w:rPr>
        <w:t>It has been estimated that the Australian community is contributing to an annual recurrent cost of $18.8 billion dollars per annum by not addressing the vocational training needs of people with a disability. Failure to address this issue nationally is keeping productive people out of the workforce. Research shows that people with vocational education and training qualifications are more likely to be employed than those who have no post</w:t>
      </w:r>
      <w:r w:rsidR="00F878A0">
        <w:rPr>
          <w:rFonts w:ascii="Arial" w:hAnsi="Arial" w:cs="Arial"/>
          <w:i/>
        </w:rPr>
        <w:t>-</w:t>
      </w:r>
      <w:r w:rsidRPr="005C7276">
        <w:rPr>
          <w:rFonts w:ascii="Arial" w:hAnsi="Arial" w:cs="Arial"/>
          <w:i/>
        </w:rPr>
        <w:t>school qualifications. People with a disability</w:t>
      </w:r>
      <w:r w:rsidR="00F878A0">
        <w:rPr>
          <w:rFonts w:ascii="Arial" w:hAnsi="Arial" w:cs="Arial"/>
          <w:i/>
        </w:rPr>
        <w:t>,</w:t>
      </w:r>
      <w:r w:rsidRPr="005C7276">
        <w:rPr>
          <w:rFonts w:ascii="Arial" w:hAnsi="Arial" w:cs="Arial"/>
          <w:i/>
        </w:rPr>
        <w:t xml:space="preserve"> however, are not reflected in participation rates compared to their presence in the community</w:t>
      </w:r>
      <w:r w:rsidR="003522A2">
        <w:rPr>
          <w:rFonts w:ascii="Arial" w:hAnsi="Arial" w:cs="Arial"/>
          <w:i/>
        </w:rPr>
        <w:t xml:space="preserve"> </w:t>
      </w:r>
      <w:r w:rsidR="003522A2" w:rsidRPr="00F878A0">
        <w:rPr>
          <w:rFonts w:ascii="Arial" w:hAnsi="Arial" w:cs="Arial"/>
        </w:rPr>
        <w:t xml:space="preserve">(ANTA, </w:t>
      </w:r>
      <w:r w:rsidR="003522A2">
        <w:rPr>
          <w:rFonts w:ascii="Arial" w:hAnsi="Arial" w:cs="Arial"/>
        </w:rPr>
        <w:t>2000</w:t>
      </w:r>
      <w:r w:rsidR="003522A2" w:rsidRPr="00F878A0">
        <w:rPr>
          <w:rFonts w:ascii="Arial" w:hAnsi="Arial" w:cs="Arial"/>
        </w:rPr>
        <w:t>)</w:t>
      </w:r>
      <w:r w:rsidR="002A6EDD">
        <w:rPr>
          <w:rFonts w:ascii="Arial" w:hAnsi="Arial" w:cs="Arial"/>
          <w:i/>
        </w:rPr>
        <w:t>.</w:t>
      </w:r>
      <w:r w:rsidR="002A6EDD">
        <w:rPr>
          <w:rStyle w:val="EndnoteReference"/>
          <w:rFonts w:ascii="Arial" w:hAnsi="Arial"/>
          <w:i/>
        </w:rPr>
        <w:endnoteReference w:id="95"/>
      </w:r>
    </w:p>
    <w:p w:rsidR="007F3B1D" w:rsidRDefault="007F3B1D" w:rsidP="00A62659">
      <w:pPr>
        <w:tabs>
          <w:tab w:val="num" w:pos="440"/>
        </w:tabs>
        <w:rPr>
          <w:rFonts w:ascii="Arial" w:hAnsi="Arial" w:cs="Arial"/>
          <w:b/>
          <w:color w:val="FF0000"/>
        </w:rPr>
      </w:pPr>
    </w:p>
    <w:p w:rsidR="007F3B1D" w:rsidRPr="00F878A0" w:rsidRDefault="00F912C4" w:rsidP="00A62659">
      <w:pPr>
        <w:tabs>
          <w:tab w:val="num" w:pos="440"/>
        </w:tabs>
        <w:rPr>
          <w:rFonts w:ascii="Arial" w:hAnsi="Arial" w:cs="Arial"/>
          <w:b/>
          <w:i/>
          <w:color w:val="FF0000"/>
        </w:rPr>
      </w:pPr>
      <w:r>
        <w:rPr>
          <w:rFonts w:ascii="Arial" w:hAnsi="Arial" w:cs="Arial"/>
          <w:b/>
          <w:i/>
          <w:color w:val="FF0000"/>
        </w:rPr>
        <w:t>Policy Direction 4</w:t>
      </w:r>
    </w:p>
    <w:p w:rsidR="007F3B1D" w:rsidRPr="00F878A0" w:rsidRDefault="007F3B1D" w:rsidP="00A62659">
      <w:pPr>
        <w:tabs>
          <w:tab w:val="num" w:pos="440"/>
        </w:tabs>
        <w:rPr>
          <w:rFonts w:ascii="Arial" w:hAnsi="Arial" w:cs="Arial"/>
          <w:i/>
          <w:color w:val="FF0000"/>
        </w:rPr>
      </w:pPr>
      <w:r w:rsidRPr="00F878A0">
        <w:rPr>
          <w:rFonts w:ascii="Arial" w:hAnsi="Arial" w:cs="Arial"/>
          <w:i/>
          <w:color w:val="FF0000"/>
        </w:rPr>
        <w:t>Improve pathways for students with disability from school to further education, employment and lifelong learning.</w:t>
      </w:r>
    </w:p>
    <w:p w:rsidR="007F3B1D" w:rsidRPr="006408EA" w:rsidRDefault="007F3B1D" w:rsidP="00A62659">
      <w:pPr>
        <w:rPr>
          <w:rFonts w:ascii="Arial" w:hAnsi="Arial" w:cs="Arial"/>
          <w:b/>
          <w:color w:val="FF0000"/>
        </w:rPr>
      </w:pPr>
    </w:p>
    <w:p w:rsidR="007F3B1D" w:rsidRPr="006408EA" w:rsidRDefault="007F3B1D" w:rsidP="00A62659">
      <w:pPr>
        <w:rPr>
          <w:rFonts w:ascii="Arial" w:hAnsi="Arial" w:cs="Arial"/>
        </w:rPr>
      </w:pPr>
      <w:r>
        <w:rPr>
          <w:rFonts w:ascii="Arial" w:hAnsi="Arial" w:cs="Arial"/>
          <w:bCs/>
        </w:rPr>
        <w:t>While many students with disabilit</w:t>
      </w:r>
      <w:r w:rsidR="00CA0320">
        <w:rPr>
          <w:rFonts w:ascii="Arial" w:hAnsi="Arial" w:cs="Arial"/>
          <w:bCs/>
        </w:rPr>
        <w:t>y</w:t>
      </w:r>
      <w:r>
        <w:rPr>
          <w:rFonts w:ascii="Arial" w:hAnsi="Arial" w:cs="Arial"/>
          <w:bCs/>
        </w:rPr>
        <w:t xml:space="preserve"> receive education and training</w:t>
      </w:r>
      <w:r w:rsidR="00A91CAD">
        <w:rPr>
          <w:rFonts w:ascii="Arial" w:hAnsi="Arial" w:cs="Arial"/>
          <w:bCs/>
        </w:rPr>
        <w:t>,</w:t>
      </w:r>
      <w:r>
        <w:rPr>
          <w:rFonts w:ascii="Arial" w:hAnsi="Arial" w:cs="Arial"/>
          <w:bCs/>
        </w:rPr>
        <w:t xml:space="preserve"> there is evidence that specific attention needs to be focused on the </w:t>
      </w:r>
      <w:r w:rsidR="00CA377B">
        <w:rPr>
          <w:rFonts w:ascii="Arial" w:hAnsi="Arial" w:cs="Arial"/>
          <w:bCs/>
        </w:rPr>
        <w:t xml:space="preserve">transition </w:t>
      </w:r>
      <w:r>
        <w:rPr>
          <w:rFonts w:ascii="Arial" w:hAnsi="Arial" w:cs="Arial"/>
          <w:bCs/>
        </w:rPr>
        <w:t xml:space="preserve">between education settings and in moving from education to employment.  </w:t>
      </w:r>
    </w:p>
    <w:p w:rsidR="007F3B1D" w:rsidRPr="006408EA" w:rsidRDefault="007F3B1D" w:rsidP="00A62659">
      <w:pPr>
        <w:rPr>
          <w:rFonts w:ascii="Arial" w:hAnsi="Arial" w:cs="Arial"/>
        </w:rPr>
      </w:pPr>
    </w:p>
    <w:p w:rsidR="007F3B1D" w:rsidRDefault="007F3B1D" w:rsidP="00A62659">
      <w:pPr>
        <w:numPr>
          <w:ilvl w:val="0"/>
          <w:numId w:val="9"/>
        </w:numPr>
        <w:rPr>
          <w:rFonts w:ascii="Arial" w:hAnsi="Arial" w:cs="Arial"/>
          <w:i/>
        </w:rPr>
      </w:pPr>
      <w:r w:rsidRPr="005C7276">
        <w:rPr>
          <w:rFonts w:ascii="Arial" w:hAnsi="Arial" w:cs="Arial"/>
          <w:i/>
        </w:rPr>
        <w:t>The proportion of people with disability commencing Australian Apprenticeships has generally declined over the last ten years. Since 2002, the proportion of apprentices with disability has varied between 1.2 and 1.5 per cent. Between 1995 and 2001, the proportion of apprentices with disability varied between 1.6 and 2.4 per cent</w:t>
      </w:r>
      <w:r w:rsidR="003522A2">
        <w:rPr>
          <w:rFonts w:ascii="Arial" w:hAnsi="Arial" w:cs="Arial"/>
          <w:i/>
        </w:rPr>
        <w:t xml:space="preserve"> </w:t>
      </w:r>
      <w:r w:rsidR="00042950">
        <w:rPr>
          <w:rFonts w:ascii="Arial" w:hAnsi="Arial" w:cs="Arial"/>
        </w:rPr>
        <w:t>(NCVER, 2008</w:t>
      </w:r>
      <w:r w:rsidR="003522A2" w:rsidRPr="00F878A0">
        <w:rPr>
          <w:rFonts w:ascii="Arial" w:hAnsi="Arial" w:cs="Arial"/>
        </w:rPr>
        <w:t>)</w:t>
      </w:r>
      <w:r w:rsidRPr="005C7276">
        <w:rPr>
          <w:rFonts w:ascii="Arial" w:hAnsi="Arial" w:cs="Arial"/>
          <w:i/>
        </w:rPr>
        <w:t>.</w:t>
      </w:r>
      <w:r w:rsidR="002A6EDD">
        <w:rPr>
          <w:rStyle w:val="EndnoteReference"/>
          <w:rFonts w:ascii="Arial" w:hAnsi="Arial"/>
          <w:i/>
        </w:rPr>
        <w:endnoteReference w:id="96"/>
      </w:r>
      <w:r w:rsidRPr="005C7276">
        <w:rPr>
          <w:rFonts w:ascii="Arial" w:hAnsi="Arial" w:cs="Arial"/>
          <w:i/>
        </w:rPr>
        <w:t xml:space="preserve"> </w:t>
      </w:r>
    </w:p>
    <w:p w:rsidR="00741F4B" w:rsidRPr="005C7276" w:rsidRDefault="00741F4B" w:rsidP="00741F4B">
      <w:pPr>
        <w:ind w:left="360"/>
        <w:rPr>
          <w:rFonts w:ascii="Arial" w:hAnsi="Arial" w:cs="Arial"/>
          <w:i/>
        </w:rPr>
      </w:pPr>
    </w:p>
    <w:p w:rsidR="007F3B1D" w:rsidRPr="00F878A0" w:rsidRDefault="007F3B1D" w:rsidP="00A62659">
      <w:pPr>
        <w:numPr>
          <w:ilvl w:val="0"/>
          <w:numId w:val="9"/>
        </w:numPr>
        <w:rPr>
          <w:rFonts w:ascii="Arial" w:hAnsi="Arial" w:cs="Arial"/>
        </w:rPr>
      </w:pPr>
      <w:r w:rsidRPr="005C7276">
        <w:rPr>
          <w:rFonts w:ascii="Arial" w:hAnsi="Arial" w:cs="Arial"/>
          <w:i/>
        </w:rPr>
        <w:t xml:space="preserve">People with disability constitute 5.9 per cent of all VET students, and 11.8 </w:t>
      </w:r>
      <w:r w:rsidR="00FC4212">
        <w:rPr>
          <w:rFonts w:ascii="Arial" w:hAnsi="Arial" w:cs="Arial"/>
          <w:i/>
        </w:rPr>
        <w:t xml:space="preserve">per cent </w:t>
      </w:r>
      <w:r w:rsidRPr="005C7276">
        <w:rPr>
          <w:rFonts w:ascii="Arial" w:hAnsi="Arial" w:cs="Arial"/>
          <w:i/>
        </w:rPr>
        <w:t>of people with disability have a VET qualification</w:t>
      </w:r>
      <w:r w:rsidR="003522A2">
        <w:rPr>
          <w:rFonts w:ascii="Arial" w:hAnsi="Arial" w:cs="Arial"/>
          <w:i/>
        </w:rPr>
        <w:t xml:space="preserve"> </w:t>
      </w:r>
      <w:r w:rsidR="003522A2" w:rsidRPr="00F878A0">
        <w:rPr>
          <w:rFonts w:ascii="Arial" w:hAnsi="Arial" w:cs="Arial"/>
        </w:rPr>
        <w:t>(NCVER, 2008)</w:t>
      </w:r>
      <w:r w:rsidR="002A6EDD">
        <w:rPr>
          <w:rFonts w:ascii="Arial" w:hAnsi="Arial" w:cs="Arial"/>
          <w:i/>
        </w:rPr>
        <w:t>.</w:t>
      </w:r>
      <w:r w:rsidR="002A6EDD">
        <w:rPr>
          <w:rStyle w:val="EndnoteReference"/>
          <w:rFonts w:ascii="Arial" w:hAnsi="Arial"/>
          <w:i/>
        </w:rPr>
        <w:endnoteReference w:id="97"/>
      </w:r>
      <w:r w:rsidRPr="005C7276">
        <w:rPr>
          <w:rFonts w:ascii="Arial" w:hAnsi="Arial" w:cs="Arial"/>
          <w:i/>
        </w:rPr>
        <w:t xml:space="preserve"> </w:t>
      </w:r>
    </w:p>
    <w:p w:rsidR="00741F4B" w:rsidRDefault="00741F4B" w:rsidP="00741F4B">
      <w:pPr>
        <w:rPr>
          <w:rFonts w:ascii="Arial" w:hAnsi="Arial" w:cs="Arial"/>
          <w:i/>
        </w:rPr>
      </w:pPr>
    </w:p>
    <w:p w:rsidR="007F3B1D" w:rsidRPr="00F878A0" w:rsidRDefault="007F3B1D" w:rsidP="00A62659">
      <w:pPr>
        <w:numPr>
          <w:ilvl w:val="0"/>
          <w:numId w:val="9"/>
        </w:numPr>
        <w:rPr>
          <w:rFonts w:ascii="Arial" w:hAnsi="Arial" w:cs="Arial"/>
        </w:rPr>
      </w:pPr>
      <w:r w:rsidRPr="005C7276">
        <w:rPr>
          <w:rFonts w:ascii="Arial" w:hAnsi="Arial" w:cs="Arial"/>
          <w:i/>
        </w:rPr>
        <w:t>Young people with a disability can transition to viable and meaningful post-school pathways where they have ‘someone’ who can support them in achieving their career plan. This is sustained by a service system that is ‘joined-up’; provides a range of options and increases and sustains effort for those with special needs</w:t>
      </w:r>
      <w:r w:rsidR="003522A2">
        <w:rPr>
          <w:rFonts w:ascii="Arial" w:hAnsi="Arial" w:cs="Arial"/>
          <w:i/>
        </w:rPr>
        <w:t xml:space="preserve"> </w:t>
      </w:r>
      <w:r w:rsidR="003522A2">
        <w:rPr>
          <w:rFonts w:ascii="Arial" w:hAnsi="Arial" w:cs="Arial"/>
        </w:rPr>
        <w:t>(SA Social Inclusion Board</w:t>
      </w:r>
      <w:r w:rsidR="003522A2" w:rsidRPr="00F878A0">
        <w:rPr>
          <w:rFonts w:ascii="Arial" w:hAnsi="Arial" w:cs="Arial"/>
        </w:rPr>
        <w:t>, 2008)</w:t>
      </w:r>
      <w:r w:rsidRPr="005C7276">
        <w:rPr>
          <w:rFonts w:ascii="Arial" w:hAnsi="Arial" w:cs="Arial"/>
          <w:i/>
        </w:rPr>
        <w:t>.</w:t>
      </w:r>
      <w:r w:rsidR="002A6EDD">
        <w:rPr>
          <w:rStyle w:val="EndnoteReference"/>
          <w:rFonts w:ascii="Arial" w:hAnsi="Arial"/>
          <w:i/>
        </w:rPr>
        <w:endnoteReference w:id="98"/>
      </w:r>
      <w:r w:rsidRPr="005C7276">
        <w:rPr>
          <w:rFonts w:ascii="Arial" w:hAnsi="Arial" w:cs="Arial"/>
          <w:i/>
        </w:rPr>
        <w:t xml:space="preserve"> </w:t>
      </w:r>
    </w:p>
    <w:p w:rsidR="007F3B1D" w:rsidRDefault="007F3B1D" w:rsidP="003522A2">
      <w:pPr>
        <w:ind w:left="360"/>
        <w:rPr>
          <w:rFonts w:ascii="Arial" w:hAnsi="Arial" w:cs="Arial"/>
        </w:rPr>
      </w:pPr>
    </w:p>
    <w:p w:rsidR="007F3B1D" w:rsidRDefault="007F3B1D" w:rsidP="00035B1E">
      <w:pPr>
        <w:rPr>
          <w:rFonts w:ascii="Arial" w:hAnsi="Arial" w:cs="Arial"/>
        </w:rPr>
      </w:pPr>
    </w:p>
    <w:p w:rsidR="007F3B1D" w:rsidRPr="00E84A79" w:rsidRDefault="003C664E" w:rsidP="00C863C5">
      <w:pPr>
        <w:rPr>
          <w:rFonts w:ascii="Arial" w:hAnsi="Arial" w:cs="Arial"/>
          <w:bCs/>
        </w:rPr>
      </w:pPr>
      <w:r>
        <w:rPr>
          <w:rFonts w:ascii="Arial" w:hAnsi="Arial" w:cs="Arial"/>
          <w:b/>
          <w:i/>
        </w:rPr>
        <w:t>Current commitments 2010</w:t>
      </w:r>
    </w:p>
    <w:p w:rsidR="007F3B1D" w:rsidRDefault="007F3B1D" w:rsidP="00C863C5">
      <w:pPr>
        <w:rPr>
          <w:rFonts w:ascii="Arial" w:hAnsi="Arial" w:cs="Arial"/>
        </w:rPr>
      </w:pPr>
    </w:p>
    <w:p w:rsidR="00B21D53" w:rsidRDefault="00B21D53" w:rsidP="00FC4212">
      <w:pPr>
        <w:pStyle w:val="Default"/>
        <w:numPr>
          <w:ilvl w:val="0"/>
          <w:numId w:val="42"/>
        </w:numPr>
        <w:tabs>
          <w:tab w:val="clear" w:pos="720"/>
          <w:tab w:val="num" w:pos="360"/>
        </w:tabs>
        <w:ind w:left="360"/>
        <w:rPr>
          <w:rFonts w:ascii="Arial" w:hAnsi="Arial" w:cs="Arial"/>
        </w:rPr>
      </w:pPr>
      <w:r w:rsidRPr="00B21D53">
        <w:rPr>
          <w:rFonts w:ascii="Arial" w:hAnsi="Arial" w:cs="Arial"/>
        </w:rPr>
        <w:t xml:space="preserve">The Disability Standards for Education were introduced in 2005 to make sure that students with disability enjoyed the same rights as other students. The Standards recognise that all students, including students with disability, should be treated with dignity and enjoy the benefits of education and training in a supportive environment which values and encourages participation by all students. The Standards aim to overcome discrimination based on stereotyped beliefs about the abilities and choices of students with disability. The Standards </w:t>
      </w:r>
      <w:r w:rsidR="00AE1C61">
        <w:rPr>
          <w:rFonts w:ascii="Arial" w:hAnsi="Arial" w:cs="Arial"/>
        </w:rPr>
        <w:t>are currently under review</w:t>
      </w:r>
      <w:r w:rsidRPr="00B21D53">
        <w:rPr>
          <w:rFonts w:ascii="Arial" w:hAnsi="Arial" w:cs="Arial"/>
        </w:rPr>
        <w:t>.</w:t>
      </w:r>
    </w:p>
    <w:p w:rsidR="006831DE" w:rsidRPr="00B21D53" w:rsidRDefault="006831DE" w:rsidP="00FC4212">
      <w:pPr>
        <w:pStyle w:val="Default"/>
        <w:rPr>
          <w:rFonts w:ascii="Arial" w:hAnsi="Arial" w:cs="Arial"/>
        </w:rPr>
      </w:pPr>
    </w:p>
    <w:p w:rsidR="00B21D53" w:rsidRDefault="00B21D53" w:rsidP="00FC4212">
      <w:pPr>
        <w:pStyle w:val="Default"/>
        <w:numPr>
          <w:ilvl w:val="0"/>
          <w:numId w:val="42"/>
        </w:numPr>
        <w:tabs>
          <w:tab w:val="clear" w:pos="720"/>
          <w:tab w:val="num" w:pos="360"/>
        </w:tabs>
        <w:ind w:left="360"/>
        <w:rPr>
          <w:rFonts w:ascii="Arial" w:hAnsi="Arial" w:cs="Arial"/>
        </w:rPr>
      </w:pPr>
      <w:r w:rsidRPr="00B21D53">
        <w:rPr>
          <w:rFonts w:ascii="Arial" w:hAnsi="Arial" w:cs="Arial"/>
        </w:rPr>
        <w:t xml:space="preserve">Commonwealth, </w:t>
      </w:r>
      <w:r w:rsidR="00B62A63">
        <w:rPr>
          <w:rFonts w:ascii="Arial" w:hAnsi="Arial" w:cs="Arial"/>
        </w:rPr>
        <w:t>State</w:t>
      </w:r>
      <w:r w:rsidRPr="00B21D53">
        <w:rPr>
          <w:rFonts w:ascii="Arial" w:hAnsi="Arial" w:cs="Arial"/>
        </w:rPr>
        <w:t xml:space="preserve"> and </w:t>
      </w:r>
      <w:r w:rsidR="00B62A63">
        <w:rPr>
          <w:rFonts w:ascii="Arial" w:hAnsi="Arial" w:cs="Arial"/>
        </w:rPr>
        <w:t>Territory</w:t>
      </w:r>
      <w:r w:rsidRPr="00B21D53">
        <w:rPr>
          <w:rFonts w:ascii="Arial" w:hAnsi="Arial" w:cs="Arial"/>
        </w:rPr>
        <w:t xml:space="preserve"> governments are working together to develop a nationally consistent definition of disability that can be used by schools. This will improve information on the number of school students with disability across </w:t>
      </w:r>
      <w:smartTag w:uri="urn:schemas-microsoft-com:office:smarttags" w:element="place">
        <w:r w:rsidRPr="00B21D53">
          <w:rPr>
            <w:rFonts w:ascii="Arial" w:hAnsi="Arial" w:cs="Arial"/>
          </w:rPr>
          <w:t>Australia</w:t>
        </w:r>
      </w:smartTag>
      <w:r w:rsidRPr="00B21D53">
        <w:rPr>
          <w:rFonts w:ascii="Arial" w:hAnsi="Arial" w:cs="Arial"/>
        </w:rPr>
        <w:t>, which in turn will make assessments of the educational outcomes of children with a disability more accurate.</w:t>
      </w:r>
    </w:p>
    <w:p w:rsidR="006831DE" w:rsidRPr="00B21D53" w:rsidRDefault="006831DE" w:rsidP="00FC4212">
      <w:pPr>
        <w:pStyle w:val="Default"/>
        <w:rPr>
          <w:rFonts w:ascii="Arial" w:hAnsi="Arial" w:cs="Arial"/>
        </w:rPr>
      </w:pPr>
    </w:p>
    <w:p w:rsidR="00BE0B97" w:rsidRPr="00BE0B97" w:rsidRDefault="00B21D53" w:rsidP="00FC4212">
      <w:pPr>
        <w:pStyle w:val="Default"/>
        <w:numPr>
          <w:ilvl w:val="0"/>
          <w:numId w:val="42"/>
        </w:numPr>
        <w:tabs>
          <w:tab w:val="clear" w:pos="720"/>
          <w:tab w:val="num" w:pos="360"/>
        </w:tabs>
        <w:spacing w:after="120"/>
        <w:ind w:left="360"/>
      </w:pPr>
      <w:r w:rsidRPr="00B21D53">
        <w:rPr>
          <w:rFonts w:ascii="Arial" w:hAnsi="Arial" w:cs="Arial"/>
        </w:rPr>
        <w:t>Commonwealth</w:t>
      </w:r>
      <w:r w:rsidR="00FB667F">
        <w:rPr>
          <w:rFonts w:ascii="Arial" w:hAnsi="Arial" w:cs="Arial"/>
        </w:rPr>
        <w:t xml:space="preserve">, </w:t>
      </w:r>
      <w:r w:rsidR="00B62A63">
        <w:rPr>
          <w:rFonts w:ascii="Arial" w:hAnsi="Arial" w:cs="Arial"/>
        </w:rPr>
        <w:t>State</w:t>
      </w:r>
      <w:r w:rsidRPr="00B21D53">
        <w:rPr>
          <w:rFonts w:ascii="Arial" w:hAnsi="Arial" w:cs="Arial"/>
        </w:rPr>
        <w:t xml:space="preserve"> </w:t>
      </w:r>
      <w:r w:rsidR="00FB667F">
        <w:rPr>
          <w:rFonts w:ascii="Arial" w:hAnsi="Arial" w:cs="Arial"/>
        </w:rPr>
        <w:t xml:space="preserve">and </w:t>
      </w:r>
      <w:r w:rsidR="00B62A63">
        <w:rPr>
          <w:rFonts w:ascii="Arial" w:hAnsi="Arial" w:cs="Arial"/>
        </w:rPr>
        <w:t>Territory</w:t>
      </w:r>
      <w:r w:rsidR="00FB667F">
        <w:rPr>
          <w:rFonts w:ascii="Arial" w:hAnsi="Arial" w:cs="Arial"/>
        </w:rPr>
        <w:t xml:space="preserve"> </w:t>
      </w:r>
      <w:r w:rsidRPr="00B21D53">
        <w:rPr>
          <w:rFonts w:ascii="Arial" w:hAnsi="Arial" w:cs="Arial"/>
        </w:rPr>
        <w:t>governments are committed to improving early intervention and support for children with autism. The Commonwealth Helping Children with Autism initiative ($190 million) includes:</w:t>
      </w:r>
    </w:p>
    <w:p w:rsidR="002F3B50" w:rsidRDefault="00F912C4" w:rsidP="00B21D53">
      <w:pPr>
        <w:pStyle w:val="Default"/>
        <w:numPr>
          <w:ilvl w:val="0"/>
          <w:numId w:val="30"/>
        </w:numPr>
        <w:spacing w:after="120"/>
        <w:rPr>
          <w:rFonts w:ascii="Arial" w:hAnsi="Arial" w:cs="Arial"/>
        </w:rPr>
      </w:pPr>
      <w:r>
        <w:rPr>
          <w:rFonts w:ascii="Arial" w:hAnsi="Arial" w:cs="Arial"/>
        </w:rPr>
        <w:t>e</w:t>
      </w:r>
      <w:r w:rsidR="002F3B50">
        <w:rPr>
          <w:rFonts w:ascii="Arial" w:hAnsi="Arial" w:cs="Arial"/>
        </w:rPr>
        <w:t xml:space="preserve">stablishing eight Autism Specific Early Learning Centres across </w:t>
      </w:r>
      <w:smartTag w:uri="urn:schemas-microsoft-com:office:smarttags" w:element="place">
        <w:r w:rsidR="002F3B50">
          <w:rPr>
            <w:rFonts w:ascii="Arial" w:hAnsi="Arial" w:cs="Arial"/>
          </w:rPr>
          <w:t>Australia</w:t>
        </w:r>
      </w:smartTag>
    </w:p>
    <w:p w:rsidR="00B21D53" w:rsidRPr="00B21D53" w:rsidRDefault="00B21D53" w:rsidP="00B21D53">
      <w:pPr>
        <w:pStyle w:val="Default"/>
        <w:numPr>
          <w:ilvl w:val="0"/>
          <w:numId w:val="30"/>
        </w:numPr>
        <w:spacing w:after="120"/>
        <w:rPr>
          <w:rFonts w:ascii="Arial" w:hAnsi="Arial" w:cs="Arial"/>
        </w:rPr>
      </w:pPr>
      <w:r w:rsidRPr="00B21D53">
        <w:rPr>
          <w:rFonts w:ascii="Arial" w:hAnsi="Arial" w:cs="Arial"/>
        </w:rPr>
        <w:t>funding for early intervention therapies</w:t>
      </w:r>
    </w:p>
    <w:p w:rsidR="00B21D53" w:rsidRPr="00B21D53" w:rsidRDefault="00B21D53" w:rsidP="00B21D53">
      <w:pPr>
        <w:pStyle w:val="Default"/>
        <w:numPr>
          <w:ilvl w:val="0"/>
          <w:numId w:val="30"/>
        </w:numPr>
        <w:spacing w:after="120"/>
        <w:rPr>
          <w:rFonts w:ascii="Arial" w:hAnsi="Arial" w:cs="Arial"/>
        </w:rPr>
      </w:pPr>
      <w:r w:rsidRPr="00B21D53">
        <w:rPr>
          <w:rFonts w:ascii="Arial" w:hAnsi="Arial" w:cs="Arial"/>
        </w:rPr>
        <w:t>PlayConnect Playgroups (autism-specific playgroups)</w:t>
      </w:r>
    </w:p>
    <w:p w:rsidR="00B21D53" w:rsidRPr="00B21D53" w:rsidRDefault="00B21D53" w:rsidP="00B21D53">
      <w:pPr>
        <w:pStyle w:val="Default"/>
        <w:numPr>
          <w:ilvl w:val="0"/>
          <w:numId w:val="30"/>
        </w:numPr>
        <w:spacing w:after="120"/>
        <w:rPr>
          <w:rFonts w:ascii="Arial" w:hAnsi="Arial" w:cs="Arial"/>
        </w:rPr>
      </w:pPr>
      <w:r w:rsidRPr="00B21D53">
        <w:rPr>
          <w:rFonts w:ascii="Arial" w:hAnsi="Arial" w:cs="Arial"/>
        </w:rPr>
        <w:t xml:space="preserve">Early Days </w:t>
      </w:r>
      <w:r w:rsidR="002F3B50">
        <w:rPr>
          <w:rFonts w:ascii="Arial" w:hAnsi="Arial" w:cs="Arial"/>
        </w:rPr>
        <w:t xml:space="preserve">family </w:t>
      </w:r>
      <w:r w:rsidRPr="00B21D53">
        <w:rPr>
          <w:rFonts w:ascii="Arial" w:hAnsi="Arial" w:cs="Arial"/>
        </w:rPr>
        <w:t>workshops</w:t>
      </w:r>
    </w:p>
    <w:p w:rsidR="00B21D53" w:rsidRDefault="00B21D53" w:rsidP="00B21D53">
      <w:pPr>
        <w:pStyle w:val="Default"/>
        <w:numPr>
          <w:ilvl w:val="0"/>
          <w:numId w:val="30"/>
        </w:numPr>
        <w:spacing w:after="120"/>
        <w:rPr>
          <w:rFonts w:ascii="Arial" w:hAnsi="Arial" w:cs="Arial"/>
        </w:rPr>
      </w:pPr>
      <w:r w:rsidRPr="00B21D53">
        <w:rPr>
          <w:rFonts w:ascii="Arial" w:hAnsi="Arial" w:cs="Arial"/>
        </w:rPr>
        <w:t>professional development for teachers, school leaders and other school staff</w:t>
      </w:r>
    </w:p>
    <w:p w:rsidR="002F3B50" w:rsidRPr="00B21D53" w:rsidRDefault="002F3B50" w:rsidP="00B21D53">
      <w:pPr>
        <w:pStyle w:val="Default"/>
        <w:numPr>
          <w:ilvl w:val="0"/>
          <w:numId w:val="30"/>
        </w:numPr>
        <w:spacing w:after="120"/>
        <w:rPr>
          <w:rFonts w:ascii="Arial" w:hAnsi="Arial" w:cs="Arial"/>
        </w:rPr>
      </w:pPr>
      <w:r>
        <w:rPr>
          <w:rFonts w:ascii="Arial" w:hAnsi="Arial" w:cs="Arial"/>
        </w:rPr>
        <w:t>workshops and information sessions for parents and carers</w:t>
      </w:r>
      <w:r w:rsidR="00FC4212">
        <w:rPr>
          <w:rFonts w:ascii="Arial" w:hAnsi="Arial" w:cs="Arial"/>
        </w:rPr>
        <w:t>.</w:t>
      </w:r>
    </w:p>
    <w:p w:rsidR="00B21D53" w:rsidRPr="00B21D53" w:rsidRDefault="002F3B50" w:rsidP="002F3B50">
      <w:pPr>
        <w:pStyle w:val="Default"/>
        <w:ind w:left="360"/>
        <w:rPr>
          <w:rFonts w:ascii="Arial" w:hAnsi="Arial" w:cs="Arial"/>
        </w:rPr>
      </w:pPr>
      <w:r>
        <w:rPr>
          <w:rFonts w:ascii="Arial" w:hAnsi="Arial" w:cs="Arial"/>
        </w:rPr>
        <w:t>N</w:t>
      </w:r>
      <w:r w:rsidR="00B21D53" w:rsidRPr="00B21D53">
        <w:rPr>
          <w:rFonts w:ascii="Arial" w:hAnsi="Arial" w:cs="Arial"/>
        </w:rPr>
        <w:t xml:space="preserve">ew Medicare items </w:t>
      </w:r>
      <w:r>
        <w:rPr>
          <w:rFonts w:ascii="Arial" w:hAnsi="Arial" w:cs="Arial"/>
        </w:rPr>
        <w:t xml:space="preserve">are also </w:t>
      </w:r>
      <w:r w:rsidR="00B21D53" w:rsidRPr="00B21D53">
        <w:rPr>
          <w:rFonts w:ascii="Arial" w:hAnsi="Arial" w:cs="Arial"/>
        </w:rPr>
        <w:t>available for children aged under 13 years (for diagnosis and treatment planning) and under 15 years (for treatment).</w:t>
      </w:r>
    </w:p>
    <w:p w:rsidR="00393891" w:rsidRDefault="00393891" w:rsidP="00393891">
      <w:pPr>
        <w:pStyle w:val="Default"/>
        <w:ind w:left="360"/>
        <w:rPr>
          <w:rFonts w:ascii="Arial" w:hAnsi="Arial" w:cs="Arial"/>
        </w:rPr>
      </w:pPr>
    </w:p>
    <w:p w:rsidR="00B21D53" w:rsidRDefault="00B21D53" w:rsidP="00393891">
      <w:pPr>
        <w:pStyle w:val="Default"/>
        <w:ind w:left="360"/>
        <w:rPr>
          <w:rFonts w:ascii="Arial" w:hAnsi="Arial" w:cs="Arial"/>
        </w:rPr>
      </w:pPr>
      <w:r w:rsidRPr="00B21D53">
        <w:rPr>
          <w:rFonts w:ascii="Arial" w:hAnsi="Arial" w:cs="Arial"/>
        </w:rPr>
        <w:t xml:space="preserve">A number of </w:t>
      </w:r>
      <w:r w:rsidR="00B62A63">
        <w:rPr>
          <w:rFonts w:ascii="Arial" w:hAnsi="Arial" w:cs="Arial"/>
        </w:rPr>
        <w:t>States</w:t>
      </w:r>
      <w:r w:rsidRPr="00B21D53">
        <w:rPr>
          <w:rFonts w:ascii="Arial" w:hAnsi="Arial" w:cs="Arial"/>
        </w:rPr>
        <w:t xml:space="preserve"> </w:t>
      </w:r>
      <w:r w:rsidR="00665065">
        <w:rPr>
          <w:rFonts w:ascii="Arial" w:hAnsi="Arial" w:cs="Arial"/>
        </w:rPr>
        <w:t xml:space="preserve">and </w:t>
      </w:r>
      <w:r w:rsidR="00B62A63">
        <w:rPr>
          <w:rFonts w:ascii="Arial" w:hAnsi="Arial" w:cs="Arial"/>
        </w:rPr>
        <w:t>Territories</w:t>
      </w:r>
      <w:r w:rsidR="00665065">
        <w:rPr>
          <w:rFonts w:ascii="Arial" w:hAnsi="Arial" w:cs="Arial"/>
        </w:rPr>
        <w:t xml:space="preserve"> </w:t>
      </w:r>
      <w:r w:rsidRPr="00B21D53">
        <w:rPr>
          <w:rFonts w:ascii="Arial" w:hAnsi="Arial" w:cs="Arial"/>
        </w:rPr>
        <w:t>have introduced autism plans designed to help children with autism and their families get the specialised support they need, and to make the community more welcoming and inclusive. Plans include measures designed to strengthen the capacity of the workforce to respond to children with autism, provide greater support to children and families, especially at times of transition, improve access to educational opportunities, and improve our understanding of autism.</w:t>
      </w:r>
    </w:p>
    <w:p w:rsidR="00393891" w:rsidRPr="00B21D53" w:rsidRDefault="00393891" w:rsidP="00393891">
      <w:pPr>
        <w:pStyle w:val="Default"/>
        <w:ind w:left="360"/>
        <w:rPr>
          <w:rFonts w:ascii="Arial" w:hAnsi="Arial" w:cs="Arial"/>
        </w:rPr>
      </w:pPr>
    </w:p>
    <w:p w:rsidR="00393891" w:rsidRDefault="00B21D53" w:rsidP="00FC4212">
      <w:pPr>
        <w:pStyle w:val="Default"/>
        <w:numPr>
          <w:ilvl w:val="0"/>
          <w:numId w:val="43"/>
        </w:numPr>
        <w:tabs>
          <w:tab w:val="clear" w:pos="720"/>
          <w:tab w:val="num" w:pos="360"/>
        </w:tabs>
        <w:ind w:left="360"/>
        <w:rPr>
          <w:rFonts w:ascii="Arial" w:hAnsi="Arial" w:cs="Arial"/>
        </w:rPr>
      </w:pPr>
      <w:r w:rsidRPr="00B21D53">
        <w:rPr>
          <w:rFonts w:ascii="Arial" w:hAnsi="Arial" w:cs="Arial"/>
        </w:rPr>
        <w:t xml:space="preserve">The Commonwealth, </w:t>
      </w:r>
      <w:r w:rsidR="00B62A63">
        <w:rPr>
          <w:rFonts w:ascii="Arial" w:hAnsi="Arial" w:cs="Arial"/>
        </w:rPr>
        <w:t>States</w:t>
      </w:r>
      <w:r w:rsidRPr="00B21D53">
        <w:rPr>
          <w:rFonts w:ascii="Arial" w:hAnsi="Arial" w:cs="Arial"/>
        </w:rPr>
        <w:t xml:space="preserve"> and </w:t>
      </w:r>
      <w:r w:rsidR="00B62A63">
        <w:rPr>
          <w:rFonts w:ascii="Arial" w:hAnsi="Arial" w:cs="Arial"/>
        </w:rPr>
        <w:t>Territories</w:t>
      </w:r>
      <w:r w:rsidRPr="00B21D53">
        <w:rPr>
          <w:rFonts w:ascii="Arial" w:hAnsi="Arial" w:cs="Arial"/>
        </w:rPr>
        <w:t xml:space="preserve"> have agreed to help young people with disability to develop and complete their education through the National Strategy for Young Australians, the Smarter Schools National Partnerships, the National Partnership </w:t>
      </w:r>
      <w:r w:rsidR="00393891">
        <w:rPr>
          <w:rFonts w:ascii="Arial" w:hAnsi="Arial" w:cs="Arial"/>
        </w:rPr>
        <w:t xml:space="preserve">Agreement </w:t>
      </w:r>
      <w:r w:rsidRPr="00B21D53">
        <w:rPr>
          <w:rFonts w:ascii="Arial" w:hAnsi="Arial" w:cs="Arial"/>
        </w:rPr>
        <w:t>on Youth Attainment and Tran</w:t>
      </w:r>
      <w:r w:rsidR="00C5759F">
        <w:rPr>
          <w:rFonts w:ascii="Arial" w:hAnsi="Arial" w:cs="Arial"/>
        </w:rPr>
        <w:t>sitions, and the review of the N</w:t>
      </w:r>
      <w:r w:rsidRPr="00B21D53">
        <w:rPr>
          <w:rFonts w:ascii="Arial" w:hAnsi="Arial" w:cs="Arial"/>
        </w:rPr>
        <w:t>ational Assessment Program</w:t>
      </w:r>
      <w:r w:rsidR="00393891">
        <w:rPr>
          <w:rFonts w:ascii="Arial" w:hAnsi="Arial" w:cs="Arial"/>
        </w:rPr>
        <w:t>—</w:t>
      </w:r>
      <w:r w:rsidRPr="00B21D53">
        <w:rPr>
          <w:rFonts w:ascii="Arial" w:hAnsi="Arial" w:cs="Arial"/>
        </w:rPr>
        <w:t>Literacy and Numeracy (NAPLAN).</w:t>
      </w:r>
    </w:p>
    <w:p w:rsidR="00393891" w:rsidRPr="00B21D53" w:rsidRDefault="00393891" w:rsidP="00FC4212">
      <w:pPr>
        <w:pStyle w:val="Default"/>
        <w:rPr>
          <w:rFonts w:ascii="Arial" w:hAnsi="Arial" w:cs="Arial"/>
        </w:rPr>
      </w:pPr>
    </w:p>
    <w:p w:rsidR="00B21D53" w:rsidRPr="00B21D53" w:rsidRDefault="00B21D53" w:rsidP="00FC4212">
      <w:pPr>
        <w:pStyle w:val="Default"/>
        <w:numPr>
          <w:ilvl w:val="0"/>
          <w:numId w:val="43"/>
        </w:numPr>
        <w:tabs>
          <w:tab w:val="clear" w:pos="720"/>
          <w:tab w:val="num" w:pos="360"/>
        </w:tabs>
        <w:ind w:left="360"/>
        <w:rPr>
          <w:rFonts w:ascii="Arial" w:hAnsi="Arial" w:cs="Arial"/>
        </w:rPr>
      </w:pPr>
      <w:r w:rsidRPr="00B21D53">
        <w:rPr>
          <w:rFonts w:ascii="Arial" w:hAnsi="Arial" w:cs="Arial"/>
        </w:rPr>
        <w:t xml:space="preserve">States and </w:t>
      </w:r>
      <w:r w:rsidR="00B62A63">
        <w:rPr>
          <w:rFonts w:ascii="Arial" w:hAnsi="Arial" w:cs="Arial"/>
        </w:rPr>
        <w:t>Territories</w:t>
      </w:r>
      <w:r w:rsidRPr="00B21D53">
        <w:rPr>
          <w:rFonts w:ascii="Arial" w:hAnsi="Arial" w:cs="Arial"/>
        </w:rPr>
        <w:t xml:space="preserve"> have developed a range of integrated programs and services, including resources, to support children to make successful transitions into school, and from school to employment. This includes curriculum support and capacity building for teachers aimed at ensuring that children and young people with disability receive support and assistance that is based on an accurate assessment of their needs and abilities. Transition from </w:t>
      </w:r>
      <w:r w:rsidR="00261B96">
        <w:rPr>
          <w:rFonts w:ascii="Arial" w:hAnsi="Arial" w:cs="Arial"/>
        </w:rPr>
        <w:t>education</w:t>
      </w:r>
      <w:r w:rsidRPr="00B21D53">
        <w:rPr>
          <w:rFonts w:ascii="Arial" w:hAnsi="Arial" w:cs="Arial"/>
        </w:rPr>
        <w:t xml:space="preserve"> is assisted with support to develop the skills and/or qualifications needed to secure and sustain employment, and to increase independence and participation as active members of the community.</w:t>
      </w:r>
      <w:r>
        <w:rPr>
          <w:rFonts w:ascii="Arial" w:hAnsi="Arial" w:cs="Arial"/>
        </w:rPr>
        <w:t xml:space="preserve"> </w:t>
      </w:r>
    </w:p>
    <w:p w:rsidR="003C664E" w:rsidRPr="00E84A79" w:rsidRDefault="003C664E" w:rsidP="00C863C5">
      <w:pPr>
        <w:rPr>
          <w:rFonts w:ascii="Arial" w:hAnsi="Arial" w:cs="Arial"/>
        </w:rPr>
      </w:pPr>
    </w:p>
    <w:p w:rsidR="007F3B1D" w:rsidRPr="00E84A79" w:rsidRDefault="007F3B1D" w:rsidP="008C1EDD">
      <w:pPr>
        <w:rPr>
          <w:rFonts w:ascii="Arial" w:hAnsi="Arial" w:cs="Arial"/>
          <w:b/>
          <w:i/>
        </w:rPr>
      </w:pPr>
      <w:r w:rsidRPr="00E84A79">
        <w:rPr>
          <w:rFonts w:ascii="Arial" w:hAnsi="Arial" w:cs="Arial"/>
          <w:b/>
          <w:i/>
        </w:rPr>
        <w:t xml:space="preserve">Areas for future action </w:t>
      </w:r>
    </w:p>
    <w:p w:rsidR="007F3B1D" w:rsidRPr="00E84A79" w:rsidRDefault="007F3B1D" w:rsidP="008C1EDD"/>
    <w:p w:rsidR="007F3B1D" w:rsidRPr="00E84A79" w:rsidRDefault="00CA002A" w:rsidP="00CA002A">
      <w:pPr>
        <w:spacing w:after="200"/>
        <w:rPr>
          <w:rFonts w:ascii="Arial" w:hAnsi="Arial" w:cs="Arial"/>
        </w:rPr>
      </w:pPr>
      <w:r>
        <w:rPr>
          <w:rFonts w:ascii="Arial" w:hAnsi="Arial" w:cs="Arial"/>
        </w:rPr>
        <w:t>5.1</w:t>
      </w:r>
      <w:r>
        <w:rPr>
          <w:rFonts w:ascii="Arial" w:hAnsi="Arial" w:cs="Arial"/>
        </w:rPr>
        <w:tab/>
      </w:r>
      <w:r w:rsidR="007F3B1D" w:rsidRPr="00E84A79">
        <w:rPr>
          <w:rFonts w:ascii="Arial" w:hAnsi="Arial" w:cs="Arial"/>
        </w:rPr>
        <w:t>Reduce barriers and simplify access for people with disability to a high quality inclusive education system including early learning, child care, school and further education.</w:t>
      </w:r>
    </w:p>
    <w:p w:rsidR="007F3B1D" w:rsidRPr="00E84A79" w:rsidRDefault="00CA002A" w:rsidP="00CA002A">
      <w:pPr>
        <w:spacing w:after="200"/>
        <w:rPr>
          <w:rFonts w:ascii="Arial" w:hAnsi="Arial" w:cs="Arial"/>
        </w:rPr>
      </w:pPr>
      <w:r>
        <w:rPr>
          <w:rFonts w:ascii="Arial" w:hAnsi="Arial" w:cs="Arial"/>
        </w:rPr>
        <w:t>5.2</w:t>
      </w:r>
      <w:r>
        <w:rPr>
          <w:rFonts w:ascii="Arial" w:hAnsi="Arial" w:cs="Arial"/>
        </w:rPr>
        <w:tab/>
      </w:r>
      <w:r w:rsidR="007F3B1D" w:rsidRPr="00E84A79">
        <w:rPr>
          <w:rFonts w:ascii="Arial" w:hAnsi="Arial" w:cs="Arial"/>
        </w:rPr>
        <w:t>At the review points of the National Education Agreement, the National Agreement for Skills and Workforce Development, Smarter Schools</w:t>
      </w:r>
      <w:r w:rsidR="00393891">
        <w:rPr>
          <w:rFonts w:ascii="Arial" w:hAnsi="Arial" w:cs="Arial"/>
        </w:rPr>
        <w:t xml:space="preserve">—Improving </w:t>
      </w:r>
      <w:r w:rsidR="007F3B1D" w:rsidRPr="00E84A79">
        <w:rPr>
          <w:rFonts w:ascii="Arial" w:hAnsi="Arial" w:cs="Arial"/>
        </w:rPr>
        <w:t>Teach</w:t>
      </w:r>
      <w:r w:rsidR="00393891">
        <w:rPr>
          <w:rFonts w:ascii="Arial" w:hAnsi="Arial" w:cs="Arial"/>
        </w:rPr>
        <w:t xml:space="preserve">er Quality </w:t>
      </w:r>
      <w:r w:rsidR="007F3B1D" w:rsidRPr="00E84A79">
        <w:rPr>
          <w:rFonts w:ascii="Arial" w:hAnsi="Arial" w:cs="Arial"/>
        </w:rPr>
        <w:t>National Partnership and other learning and skills</w:t>
      </w:r>
      <w:r w:rsidR="00393891">
        <w:rPr>
          <w:rFonts w:ascii="Arial" w:hAnsi="Arial" w:cs="Arial"/>
        </w:rPr>
        <w:t>-</w:t>
      </w:r>
      <w:r w:rsidR="007F3B1D" w:rsidRPr="00E84A79">
        <w:rPr>
          <w:rFonts w:ascii="Arial" w:hAnsi="Arial" w:cs="Arial"/>
        </w:rPr>
        <w:t xml:space="preserve">related National Partnerships, parties agree to consider including strategies, consistent with the Strategy, and performance indicators to ensure they </w:t>
      </w:r>
      <w:r w:rsidR="00D3736C" w:rsidRPr="00E84A79">
        <w:rPr>
          <w:rFonts w:ascii="Arial" w:hAnsi="Arial" w:cs="Arial"/>
        </w:rPr>
        <w:t xml:space="preserve">address </w:t>
      </w:r>
      <w:r w:rsidR="007F3B1D" w:rsidRPr="00E84A79">
        <w:rPr>
          <w:rFonts w:ascii="Arial" w:hAnsi="Arial" w:cs="Arial"/>
        </w:rPr>
        <w:t>the needs of students with disability.</w:t>
      </w:r>
    </w:p>
    <w:p w:rsidR="007F3B1D" w:rsidRPr="00E84A79" w:rsidRDefault="00CA002A" w:rsidP="00CA002A">
      <w:pPr>
        <w:spacing w:after="200"/>
        <w:rPr>
          <w:rFonts w:ascii="Arial" w:hAnsi="Arial" w:cs="Arial"/>
        </w:rPr>
      </w:pPr>
      <w:r>
        <w:rPr>
          <w:rFonts w:ascii="Arial" w:hAnsi="Arial" w:cs="Arial"/>
        </w:rPr>
        <w:t>5.3</w:t>
      </w:r>
      <w:r>
        <w:rPr>
          <w:rFonts w:ascii="Arial" w:hAnsi="Arial" w:cs="Arial"/>
        </w:rPr>
        <w:tab/>
      </w:r>
      <w:r w:rsidR="007F3B1D" w:rsidRPr="00E84A79">
        <w:rPr>
          <w:rFonts w:ascii="Arial" w:hAnsi="Arial" w:cs="Arial"/>
        </w:rPr>
        <w:t xml:space="preserve">Develop innovative learning strategies and supports for students with disability </w:t>
      </w:r>
      <w:r w:rsidR="00D46B97">
        <w:rPr>
          <w:rFonts w:ascii="Arial" w:hAnsi="Arial" w:cs="Arial"/>
        </w:rPr>
        <w:t xml:space="preserve">which are accessible, reliable and responsive </w:t>
      </w:r>
      <w:r w:rsidR="007F3B1D" w:rsidRPr="00E84A79">
        <w:rPr>
          <w:rFonts w:ascii="Arial" w:hAnsi="Arial" w:cs="Arial"/>
        </w:rPr>
        <w:t>to strengthen their aspirations and enable them to reach their full potential.</w:t>
      </w:r>
    </w:p>
    <w:p w:rsidR="007F3B1D" w:rsidRPr="00E84A79" w:rsidRDefault="00CA002A" w:rsidP="00CA002A">
      <w:pPr>
        <w:spacing w:after="200"/>
        <w:rPr>
          <w:rFonts w:ascii="Arial" w:hAnsi="Arial" w:cs="Arial"/>
        </w:rPr>
      </w:pPr>
      <w:r>
        <w:rPr>
          <w:rFonts w:ascii="Arial" w:hAnsi="Arial" w:cs="Arial"/>
        </w:rPr>
        <w:t>5.4</w:t>
      </w:r>
      <w:r>
        <w:rPr>
          <w:rFonts w:ascii="Arial" w:hAnsi="Arial" w:cs="Arial"/>
        </w:rPr>
        <w:tab/>
      </w:r>
      <w:r w:rsidR="007F3B1D" w:rsidRPr="00E84A79">
        <w:rPr>
          <w:rFonts w:ascii="Arial" w:hAnsi="Arial" w:cs="Arial"/>
        </w:rPr>
        <w:t>Investigate options for reporting on educational outcomes of students with disability.</w:t>
      </w:r>
    </w:p>
    <w:p w:rsidR="007F3B1D" w:rsidRPr="00E84A79" w:rsidRDefault="00CA002A" w:rsidP="00CA002A">
      <w:pPr>
        <w:spacing w:after="200"/>
        <w:rPr>
          <w:rFonts w:ascii="Arial" w:hAnsi="Arial" w:cs="Arial"/>
        </w:rPr>
      </w:pPr>
      <w:r>
        <w:rPr>
          <w:rFonts w:ascii="Arial" w:hAnsi="Arial" w:cs="Arial"/>
        </w:rPr>
        <w:t>5.5</w:t>
      </w:r>
      <w:r>
        <w:rPr>
          <w:rFonts w:ascii="Arial" w:hAnsi="Arial" w:cs="Arial"/>
        </w:rPr>
        <w:tab/>
      </w:r>
      <w:r w:rsidR="007F3B1D" w:rsidRPr="00E84A79">
        <w:rPr>
          <w:rFonts w:ascii="Arial" w:hAnsi="Arial" w:cs="Arial"/>
        </w:rPr>
        <w:t xml:space="preserve">Identify and establish best practice for transition planning and support through all stages of learning and from </w:t>
      </w:r>
      <w:r w:rsidR="00D46B97">
        <w:rPr>
          <w:rFonts w:ascii="Arial" w:hAnsi="Arial" w:cs="Arial"/>
        </w:rPr>
        <w:t>education</w:t>
      </w:r>
      <w:r w:rsidR="00D46B97" w:rsidRPr="00E84A79">
        <w:rPr>
          <w:rFonts w:ascii="Arial" w:hAnsi="Arial" w:cs="Arial"/>
        </w:rPr>
        <w:t xml:space="preserve"> </w:t>
      </w:r>
      <w:r w:rsidR="007F3B1D" w:rsidRPr="00E84A79">
        <w:rPr>
          <w:rFonts w:ascii="Arial" w:hAnsi="Arial" w:cs="Arial"/>
        </w:rPr>
        <w:t xml:space="preserve">to employment. </w:t>
      </w:r>
    </w:p>
    <w:p w:rsidR="007F3B1D" w:rsidRPr="00E84A79" w:rsidRDefault="00CA002A" w:rsidP="00CA002A">
      <w:pPr>
        <w:spacing w:after="200"/>
        <w:rPr>
          <w:rFonts w:ascii="Arial" w:hAnsi="Arial" w:cs="Arial"/>
        </w:rPr>
      </w:pPr>
      <w:r>
        <w:rPr>
          <w:rFonts w:ascii="Arial" w:hAnsi="Arial" w:cs="Arial"/>
        </w:rPr>
        <w:t>5.6</w:t>
      </w:r>
      <w:r>
        <w:rPr>
          <w:rFonts w:ascii="Arial" w:hAnsi="Arial" w:cs="Arial"/>
        </w:rPr>
        <w:tab/>
      </w:r>
      <w:r w:rsidR="007F3B1D" w:rsidRPr="00E84A79">
        <w:rPr>
          <w:rFonts w:ascii="Arial" w:hAnsi="Arial" w:cs="Arial"/>
        </w:rPr>
        <w:t>Respond to the recommendations of the review of the Disability Standards for Education.</w:t>
      </w:r>
    </w:p>
    <w:p w:rsidR="007F3B1D" w:rsidRPr="00E84A79" w:rsidRDefault="00CA002A" w:rsidP="00CA002A">
      <w:pPr>
        <w:spacing w:after="200"/>
        <w:rPr>
          <w:rFonts w:ascii="Arial" w:hAnsi="Arial" w:cs="Arial"/>
          <w:color w:val="008000"/>
        </w:rPr>
      </w:pPr>
      <w:r>
        <w:rPr>
          <w:rFonts w:ascii="Arial" w:hAnsi="Arial" w:cs="Arial"/>
        </w:rPr>
        <w:t>5.7</w:t>
      </w:r>
      <w:r>
        <w:rPr>
          <w:rFonts w:ascii="Arial" w:hAnsi="Arial" w:cs="Arial"/>
        </w:rPr>
        <w:tab/>
      </w:r>
      <w:r w:rsidR="007F3B1D" w:rsidRPr="00E84A79">
        <w:rPr>
          <w:rFonts w:ascii="Arial" w:hAnsi="Arial" w:cs="Arial"/>
        </w:rPr>
        <w:t xml:space="preserve">Ensure the Early Years </w:t>
      </w:r>
      <w:r w:rsidR="00393891">
        <w:rPr>
          <w:rFonts w:ascii="Arial" w:hAnsi="Arial" w:cs="Arial"/>
        </w:rPr>
        <w:t xml:space="preserve">Learning </w:t>
      </w:r>
      <w:r w:rsidR="007F3B1D" w:rsidRPr="00E84A79">
        <w:rPr>
          <w:rFonts w:ascii="Arial" w:hAnsi="Arial" w:cs="Arial"/>
        </w:rPr>
        <w:t>Framework, Australian Curriculum and national assessment processes incorporate the needs of students with disability within an inclusive education framework.</w:t>
      </w:r>
    </w:p>
    <w:p w:rsidR="007F3B1D" w:rsidRPr="00E84A79" w:rsidRDefault="00CA002A" w:rsidP="00CA002A">
      <w:pPr>
        <w:spacing w:after="200"/>
        <w:rPr>
          <w:rFonts w:ascii="Arial" w:hAnsi="Arial" w:cs="Arial"/>
        </w:rPr>
      </w:pPr>
      <w:r>
        <w:rPr>
          <w:rFonts w:ascii="Arial" w:hAnsi="Arial" w:cs="Arial"/>
        </w:rPr>
        <w:t>5.8</w:t>
      </w:r>
      <w:r>
        <w:rPr>
          <w:rFonts w:ascii="Arial" w:hAnsi="Arial" w:cs="Arial"/>
        </w:rPr>
        <w:tab/>
      </w:r>
      <w:r w:rsidR="007F3B1D" w:rsidRPr="00E84A79">
        <w:rPr>
          <w:rFonts w:ascii="Arial" w:hAnsi="Arial" w:cs="Arial"/>
        </w:rPr>
        <w:t>Promote leadership development for people with disability.</w:t>
      </w:r>
    </w:p>
    <w:p w:rsidR="007F3B1D" w:rsidRDefault="007F3B1D" w:rsidP="00393891">
      <w:pPr>
        <w:spacing w:after="200"/>
        <w:rPr>
          <w:rFonts w:ascii="Arial" w:hAnsi="Arial" w:cs="Arial"/>
          <w:sz w:val="22"/>
          <w:szCs w:val="22"/>
        </w:rPr>
      </w:pPr>
    </w:p>
    <w:p w:rsidR="000E0E26" w:rsidRPr="00F878A0" w:rsidRDefault="005A790C" w:rsidP="00F878A0">
      <w:pPr>
        <w:spacing w:after="200" w:line="276" w:lineRule="auto"/>
        <w:rPr>
          <w:rFonts w:ascii="Arial" w:hAnsi="Arial" w:cs="Arial"/>
          <w:b/>
        </w:rPr>
      </w:pPr>
      <w:r>
        <w:rPr>
          <w:rFonts w:ascii="Arial" w:hAnsi="Arial" w:cs="Arial"/>
          <w:b/>
        </w:rPr>
        <w:br w:type="page"/>
      </w:r>
      <w:bookmarkStart w:id="2" w:name="barriers"/>
      <w:bookmarkEnd w:id="2"/>
      <w:r w:rsidR="00CA002A">
        <w:rPr>
          <w:rFonts w:ascii="Arial" w:hAnsi="Arial" w:cs="Arial"/>
          <w:b/>
        </w:rPr>
        <w:t>6</w:t>
      </w:r>
      <w:r w:rsidR="00CA002A">
        <w:rPr>
          <w:rFonts w:ascii="Arial" w:hAnsi="Arial" w:cs="Arial"/>
          <w:b/>
        </w:rPr>
        <w:tab/>
      </w:r>
      <w:r w:rsidR="000E0E26" w:rsidRPr="00F878A0">
        <w:rPr>
          <w:rFonts w:ascii="Arial" w:hAnsi="Arial" w:cs="Arial"/>
          <w:b/>
        </w:rPr>
        <w:t xml:space="preserve">Health and wellbeing </w:t>
      </w:r>
    </w:p>
    <w:p w:rsidR="000E0E26" w:rsidRPr="00F878A0" w:rsidRDefault="000E0E26" w:rsidP="000E0E26">
      <w:pPr>
        <w:rPr>
          <w:rFonts w:ascii="Arial" w:hAnsi="Arial" w:cs="Arial"/>
          <w:color w:val="0000FF"/>
        </w:rPr>
      </w:pPr>
      <w:r w:rsidRPr="00F878A0">
        <w:rPr>
          <w:rFonts w:ascii="Arial" w:hAnsi="Arial" w:cs="Arial"/>
          <w:color w:val="0000FF"/>
        </w:rPr>
        <w:t xml:space="preserve">Outcome: </w:t>
      </w:r>
      <w:r w:rsidR="00E84A79">
        <w:rPr>
          <w:rFonts w:ascii="Arial" w:hAnsi="Arial" w:cs="Arial"/>
          <w:color w:val="0000FF"/>
        </w:rPr>
        <w:t xml:space="preserve"> P</w:t>
      </w:r>
      <w:r w:rsidRPr="00F878A0">
        <w:rPr>
          <w:rFonts w:ascii="Arial" w:hAnsi="Arial" w:cs="Arial"/>
          <w:color w:val="0000FF"/>
        </w:rPr>
        <w:t>eople with disability attain highest possible health and wellbeing outcomes throughout their lives.</w:t>
      </w:r>
    </w:p>
    <w:p w:rsidR="000E0E26" w:rsidRDefault="000E0E26" w:rsidP="000E0E26">
      <w:pPr>
        <w:rPr>
          <w:rFonts w:ascii="Arial" w:hAnsi="Arial" w:cs="Arial"/>
          <w:b/>
        </w:rPr>
      </w:pPr>
    </w:p>
    <w:p w:rsidR="000E0E26" w:rsidRDefault="000E0E26" w:rsidP="000E0E26">
      <w:pPr>
        <w:autoSpaceDE w:val="0"/>
        <w:autoSpaceDN w:val="0"/>
        <w:adjustRightInd w:val="0"/>
        <w:rPr>
          <w:rFonts w:ascii="Arial" w:hAnsi="Arial" w:cs="Arial"/>
        </w:rPr>
      </w:pPr>
      <w:r w:rsidRPr="007F3B1D">
        <w:rPr>
          <w:rFonts w:ascii="Arial" w:hAnsi="Arial" w:cs="Arial"/>
        </w:rPr>
        <w:t xml:space="preserve">People with a long-term disability are among the most disadvantaged and invisible groups in our community, with </w:t>
      </w:r>
      <w:r w:rsidR="005A790C">
        <w:rPr>
          <w:rFonts w:ascii="Arial" w:hAnsi="Arial" w:cs="Arial"/>
        </w:rPr>
        <w:t>comparatively</w:t>
      </w:r>
      <w:r w:rsidR="005A790C" w:rsidRPr="007F3B1D">
        <w:rPr>
          <w:rFonts w:ascii="Arial" w:hAnsi="Arial" w:cs="Arial"/>
        </w:rPr>
        <w:t xml:space="preserve"> </w:t>
      </w:r>
      <w:r w:rsidRPr="007F3B1D">
        <w:rPr>
          <w:rFonts w:ascii="Arial" w:hAnsi="Arial" w:cs="Arial"/>
        </w:rPr>
        <w:t>poor health status and a health system that often fails to meet their needs.</w:t>
      </w:r>
      <w:r w:rsidR="00594912">
        <w:rPr>
          <w:rStyle w:val="EndnoteReference"/>
          <w:rFonts w:ascii="Arial" w:hAnsi="Arial"/>
        </w:rPr>
        <w:endnoteReference w:id="99"/>
      </w:r>
      <w:r w:rsidRPr="007F3B1D">
        <w:rPr>
          <w:rFonts w:ascii="Arial" w:hAnsi="Arial" w:cs="Arial"/>
        </w:rPr>
        <w:t xml:space="preserve"> This includes people with an intellectual disability, as well as people with other long-term physical and mental conditions, whether present at birth or acquired later in life</w:t>
      </w:r>
      <w:r w:rsidR="00F878A0">
        <w:rPr>
          <w:rFonts w:ascii="Arial" w:hAnsi="Arial" w:cs="Arial"/>
        </w:rPr>
        <w:t>.</w:t>
      </w:r>
      <w:r w:rsidR="00276918">
        <w:rPr>
          <w:rStyle w:val="EndnoteReference"/>
          <w:rFonts w:ascii="Arial" w:hAnsi="Arial"/>
        </w:rPr>
        <w:endnoteReference w:id="100"/>
      </w:r>
    </w:p>
    <w:p w:rsidR="006A0513" w:rsidRDefault="006A0513" w:rsidP="000E0E26">
      <w:pPr>
        <w:autoSpaceDE w:val="0"/>
        <w:autoSpaceDN w:val="0"/>
        <w:adjustRightInd w:val="0"/>
        <w:rPr>
          <w:rFonts w:ascii="Arial" w:hAnsi="Arial" w:cs="Arial"/>
        </w:rPr>
      </w:pPr>
    </w:p>
    <w:p w:rsidR="000E0E26" w:rsidRDefault="000E0E26" w:rsidP="000E0E26">
      <w:pPr>
        <w:autoSpaceDE w:val="0"/>
        <w:autoSpaceDN w:val="0"/>
        <w:adjustRightInd w:val="0"/>
        <w:rPr>
          <w:rFonts w:ascii="Arial" w:hAnsi="Arial" w:cs="Arial"/>
        </w:rPr>
      </w:pPr>
      <w:r>
        <w:rPr>
          <w:rFonts w:ascii="Arial" w:hAnsi="Arial" w:cs="Arial"/>
        </w:rPr>
        <w:t>These poorer health outcomes include aspects of health that are unrelated to the specific health conditions associated with their disability.</w:t>
      </w:r>
    </w:p>
    <w:p w:rsidR="000E0E26" w:rsidRDefault="000E0E26" w:rsidP="000E0E26">
      <w:pPr>
        <w:autoSpaceDE w:val="0"/>
        <w:autoSpaceDN w:val="0"/>
        <w:adjustRightInd w:val="0"/>
        <w:rPr>
          <w:rFonts w:ascii="Arial" w:hAnsi="Arial" w:cs="Arial"/>
        </w:rPr>
      </w:pPr>
    </w:p>
    <w:p w:rsidR="000E0E26" w:rsidRPr="007F3B1D" w:rsidRDefault="000E0E26" w:rsidP="000E0E26">
      <w:pPr>
        <w:autoSpaceDE w:val="0"/>
        <w:autoSpaceDN w:val="0"/>
        <w:adjustRightInd w:val="0"/>
        <w:rPr>
          <w:rFonts w:ascii="Arial" w:hAnsi="Arial" w:cs="Arial"/>
        </w:rPr>
      </w:pPr>
      <w:r>
        <w:rPr>
          <w:rFonts w:ascii="Arial" w:hAnsi="Arial" w:cs="Arial"/>
        </w:rPr>
        <w:t>At least one third of Aboriginal and Torres Strait</w:t>
      </w:r>
      <w:r w:rsidR="00D76F06">
        <w:rPr>
          <w:rFonts w:ascii="Arial" w:hAnsi="Arial" w:cs="Arial"/>
        </w:rPr>
        <w:t xml:space="preserve"> Islander </w:t>
      </w:r>
      <w:r>
        <w:rPr>
          <w:rFonts w:ascii="Arial" w:hAnsi="Arial" w:cs="Arial"/>
        </w:rPr>
        <w:t>people aged over 15 years report having a disability or long</w:t>
      </w:r>
      <w:r w:rsidR="003A161C">
        <w:rPr>
          <w:rFonts w:ascii="Arial" w:hAnsi="Arial" w:cs="Arial"/>
        </w:rPr>
        <w:t>-</w:t>
      </w:r>
      <w:r>
        <w:rPr>
          <w:rFonts w:ascii="Arial" w:hAnsi="Arial" w:cs="Arial"/>
        </w:rPr>
        <w:t>term health condition.</w:t>
      </w:r>
      <w:r w:rsidR="00276918">
        <w:rPr>
          <w:rStyle w:val="EndnoteReference"/>
          <w:rFonts w:ascii="Arial" w:hAnsi="Arial"/>
        </w:rPr>
        <w:endnoteReference w:id="101"/>
      </w:r>
    </w:p>
    <w:p w:rsidR="000E0E26" w:rsidRPr="007B5DCB" w:rsidRDefault="000E0E26" w:rsidP="000E0E26">
      <w:pPr>
        <w:rPr>
          <w:rFonts w:ascii="Arial" w:hAnsi="Arial" w:cs="Arial"/>
          <w:b/>
        </w:rPr>
      </w:pPr>
    </w:p>
    <w:p w:rsidR="000E0E26" w:rsidRPr="00D76F06" w:rsidRDefault="000E0E26" w:rsidP="000E0E26">
      <w:pPr>
        <w:rPr>
          <w:rFonts w:ascii="Arial" w:hAnsi="Arial" w:cs="Arial"/>
          <w:b/>
          <w:i/>
          <w:color w:val="FF0000"/>
        </w:rPr>
      </w:pPr>
      <w:r w:rsidRPr="00D76F06">
        <w:rPr>
          <w:rFonts w:ascii="Arial" w:hAnsi="Arial" w:cs="Arial"/>
          <w:b/>
          <w:i/>
          <w:color w:val="FF0000"/>
        </w:rPr>
        <w:t>Policy Direction 1</w:t>
      </w:r>
    </w:p>
    <w:p w:rsidR="000E0E26" w:rsidRPr="00D76F06" w:rsidRDefault="000E0E26" w:rsidP="000E0E26">
      <w:pPr>
        <w:rPr>
          <w:rFonts w:ascii="Arial" w:hAnsi="Arial" w:cs="Arial"/>
          <w:i/>
          <w:color w:val="FF0000"/>
          <w:lang w:eastAsia="en-US"/>
        </w:rPr>
      </w:pPr>
      <w:r w:rsidRPr="00D76F06">
        <w:rPr>
          <w:rFonts w:ascii="Arial" w:hAnsi="Arial" w:cs="Arial"/>
          <w:i/>
          <w:color w:val="FF0000"/>
        </w:rPr>
        <w:t>All health service providers (including hospitals, general practices, specialist services, allied health, dental health, mental health, population health programs and ambulance services) have the capabilities to meet the needs of people with disability.</w:t>
      </w:r>
    </w:p>
    <w:p w:rsidR="000E0E26" w:rsidRPr="007B5DCB" w:rsidRDefault="000E0E26" w:rsidP="000E0E26">
      <w:pPr>
        <w:rPr>
          <w:rFonts w:ascii="Arial" w:hAnsi="Arial" w:cs="Arial"/>
        </w:rPr>
      </w:pPr>
    </w:p>
    <w:p w:rsidR="000E0E26" w:rsidRDefault="000E0E26" w:rsidP="000E0E26">
      <w:pPr>
        <w:rPr>
          <w:rFonts w:ascii="Arial" w:hAnsi="Arial" w:cs="Arial"/>
          <w:bCs/>
        </w:rPr>
      </w:pPr>
      <w:r>
        <w:rPr>
          <w:rFonts w:ascii="Arial" w:hAnsi="Arial" w:cs="Arial"/>
        </w:rPr>
        <w:t>Good health and wellbeing is important for everyone. However</w:t>
      </w:r>
      <w:r w:rsidR="003A161C">
        <w:rPr>
          <w:rFonts w:ascii="Arial" w:hAnsi="Arial" w:cs="Arial"/>
        </w:rPr>
        <w:t>,</w:t>
      </w:r>
      <w:r>
        <w:rPr>
          <w:rFonts w:ascii="Arial" w:hAnsi="Arial" w:cs="Arial"/>
        </w:rPr>
        <w:t xml:space="preserve"> </w:t>
      </w:r>
      <w:smartTag w:uri="urn:schemas-microsoft-com:office:smarttags" w:element="place">
        <w:r w:rsidRPr="00E46A07">
          <w:rPr>
            <w:rFonts w:ascii="Arial" w:hAnsi="Arial" w:cs="Arial"/>
          </w:rPr>
          <w:t>Australia</w:t>
        </w:r>
      </w:smartTag>
      <w:r w:rsidRPr="00E46A07">
        <w:rPr>
          <w:rFonts w:ascii="Arial" w:hAnsi="Arial" w:cs="Arial"/>
        </w:rPr>
        <w:t>’s mainstream</w:t>
      </w:r>
      <w:r w:rsidRPr="007B5DCB">
        <w:rPr>
          <w:rFonts w:ascii="Arial" w:hAnsi="Arial" w:cs="Arial"/>
        </w:rPr>
        <w:t xml:space="preserve"> health services are </w:t>
      </w:r>
      <w:r>
        <w:rPr>
          <w:rFonts w:ascii="Arial" w:hAnsi="Arial" w:cs="Arial"/>
        </w:rPr>
        <w:t xml:space="preserve">not always well informed or well equipped to </w:t>
      </w:r>
      <w:r w:rsidRPr="007B5DCB">
        <w:rPr>
          <w:rFonts w:ascii="Arial" w:hAnsi="Arial" w:cs="Arial"/>
        </w:rPr>
        <w:t>respond</w:t>
      </w:r>
      <w:r>
        <w:rPr>
          <w:rFonts w:ascii="Arial" w:hAnsi="Arial" w:cs="Arial"/>
        </w:rPr>
        <w:t xml:space="preserve"> to the needs of people with disability. Research indicates that despite increased longevity, the mortality and morbidity rates for adults with </w:t>
      </w:r>
      <w:r w:rsidR="00645D0A">
        <w:rPr>
          <w:rFonts w:ascii="Arial" w:hAnsi="Arial" w:cs="Arial"/>
        </w:rPr>
        <w:t>disabilities that affect decision making</w:t>
      </w:r>
      <w:r>
        <w:rPr>
          <w:rFonts w:ascii="Arial" w:hAnsi="Arial" w:cs="Arial"/>
        </w:rPr>
        <w:t xml:space="preserve"> are still significantly higher than for the general population.</w:t>
      </w:r>
      <w:r w:rsidR="00276918">
        <w:rPr>
          <w:rStyle w:val="EndnoteReference"/>
          <w:rFonts w:ascii="Arial" w:hAnsi="Arial"/>
        </w:rPr>
        <w:endnoteReference w:id="102"/>
      </w:r>
      <w:r>
        <w:rPr>
          <w:rFonts w:ascii="Arial" w:hAnsi="Arial" w:cs="Arial"/>
        </w:rPr>
        <w:t xml:space="preserve"> This is not necessarily an inevitable outcome. A lack of training or experience may lead </w:t>
      </w:r>
      <w:r w:rsidRPr="007F3B1D">
        <w:rPr>
          <w:rFonts w:ascii="Arial" w:hAnsi="Arial" w:cs="Arial"/>
        </w:rPr>
        <w:t>health professionals to assume that the symptoms are part of the disability, not a separate health condition that requires treatment</w:t>
      </w:r>
      <w:r>
        <w:rPr>
          <w:rFonts w:ascii="Arial" w:hAnsi="Arial" w:cs="Arial"/>
        </w:rPr>
        <w:t>.</w:t>
      </w:r>
      <w:r>
        <w:rPr>
          <w:rFonts w:ascii="Arial" w:hAnsi="Arial" w:cs="Arial"/>
          <w:i/>
        </w:rPr>
        <w:t xml:space="preserve"> </w:t>
      </w:r>
    </w:p>
    <w:p w:rsidR="000E0E26" w:rsidRPr="007B5DCB" w:rsidRDefault="000E0E26" w:rsidP="000E0E26">
      <w:pPr>
        <w:rPr>
          <w:rFonts w:ascii="Arial" w:hAnsi="Arial" w:cs="Arial"/>
          <w:bCs/>
        </w:rPr>
      </w:pPr>
    </w:p>
    <w:p w:rsidR="000E0E26" w:rsidRPr="00D76F06" w:rsidRDefault="000E0E26" w:rsidP="000E0E26">
      <w:pPr>
        <w:numPr>
          <w:ilvl w:val="0"/>
          <w:numId w:val="20"/>
        </w:numPr>
        <w:autoSpaceDE w:val="0"/>
        <w:autoSpaceDN w:val="0"/>
        <w:adjustRightInd w:val="0"/>
        <w:rPr>
          <w:rFonts w:ascii="Arial" w:hAnsi="Arial" w:cs="Arial"/>
        </w:rPr>
      </w:pPr>
      <w:r w:rsidRPr="006958D4">
        <w:rPr>
          <w:rFonts w:ascii="Arial" w:hAnsi="Arial" w:cs="Arial"/>
          <w:i/>
        </w:rPr>
        <w:t>The aim [of the health system] has to be to encourage and support everyone to achieve their maximum health potential, regardless of their age or whether they have a chronic illness or a disability</w:t>
      </w:r>
      <w:r w:rsidR="003522A2" w:rsidRPr="006958D4">
        <w:rPr>
          <w:rFonts w:ascii="Arial" w:hAnsi="Arial" w:cs="Arial"/>
          <w:i/>
        </w:rPr>
        <w:t xml:space="preserve"> </w:t>
      </w:r>
      <w:r w:rsidR="003522A2" w:rsidRPr="00D76F06">
        <w:rPr>
          <w:rFonts w:ascii="Arial" w:hAnsi="Arial" w:cs="Arial"/>
        </w:rPr>
        <w:t>(National Health and Hospitals Reform Commission</w:t>
      </w:r>
      <w:r w:rsidR="003522A2">
        <w:rPr>
          <w:rFonts w:ascii="Arial" w:hAnsi="Arial" w:cs="Arial"/>
        </w:rPr>
        <w:t>, 2009</w:t>
      </w:r>
      <w:r w:rsidR="003522A2" w:rsidRPr="00D76F06">
        <w:rPr>
          <w:rFonts w:ascii="Arial" w:hAnsi="Arial" w:cs="Arial"/>
        </w:rPr>
        <w:t>)</w:t>
      </w:r>
      <w:r w:rsidRPr="006958D4">
        <w:rPr>
          <w:rFonts w:ascii="Arial" w:hAnsi="Arial" w:cs="Arial"/>
          <w:i/>
        </w:rPr>
        <w:t>.</w:t>
      </w:r>
      <w:r w:rsidR="00276918">
        <w:rPr>
          <w:rStyle w:val="EndnoteReference"/>
          <w:rFonts w:ascii="Arial" w:hAnsi="Arial"/>
          <w:i/>
        </w:rPr>
        <w:endnoteReference w:id="103"/>
      </w:r>
      <w:r w:rsidRPr="006958D4">
        <w:rPr>
          <w:rFonts w:ascii="Arial" w:hAnsi="Arial" w:cs="Arial"/>
          <w:i/>
        </w:rPr>
        <w:t xml:space="preserve"> </w:t>
      </w:r>
    </w:p>
    <w:p w:rsidR="000E0E26" w:rsidRDefault="000E0E26" w:rsidP="000E0E26">
      <w:pPr>
        <w:autoSpaceDE w:val="0"/>
        <w:autoSpaceDN w:val="0"/>
        <w:adjustRightInd w:val="0"/>
        <w:ind w:left="720"/>
        <w:rPr>
          <w:rFonts w:ascii="Arial" w:hAnsi="Arial" w:cs="Arial"/>
          <w:i/>
        </w:rPr>
      </w:pPr>
    </w:p>
    <w:p w:rsidR="000E0E26" w:rsidRPr="007F3B1D" w:rsidRDefault="000E0E26" w:rsidP="000E0E26">
      <w:pPr>
        <w:numPr>
          <w:ilvl w:val="0"/>
          <w:numId w:val="20"/>
        </w:numPr>
        <w:autoSpaceDE w:val="0"/>
        <w:autoSpaceDN w:val="0"/>
        <w:adjustRightInd w:val="0"/>
        <w:rPr>
          <w:rFonts w:ascii="Arial" w:hAnsi="Arial" w:cs="Arial"/>
          <w:i/>
        </w:rPr>
      </w:pPr>
      <w:r w:rsidRPr="007F3B1D">
        <w:rPr>
          <w:rFonts w:ascii="Arial" w:hAnsi="Arial" w:cs="Arial"/>
          <w:i/>
        </w:rPr>
        <w:t xml:space="preserve"> Life expectancy may be up to 20 years lower for people with a severe intellectual disability than</w:t>
      </w:r>
      <w:r>
        <w:rPr>
          <w:rFonts w:ascii="Arial" w:hAnsi="Arial" w:cs="Arial"/>
          <w:i/>
        </w:rPr>
        <w:t xml:space="preserve"> </w:t>
      </w:r>
      <w:r w:rsidRPr="007F3B1D">
        <w:rPr>
          <w:rFonts w:ascii="Arial" w:hAnsi="Arial" w:cs="Arial"/>
          <w:i/>
        </w:rPr>
        <w:t>the general population</w:t>
      </w:r>
      <w:r w:rsidR="007749CA">
        <w:rPr>
          <w:rFonts w:ascii="Arial" w:hAnsi="Arial" w:cs="Arial"/>
          <w:i/>
        </w:rPr>
        <w:t>:</w:t>
      </w:r>
    </w:p>
    <w:p w:rsidR="000E0E26" w:rsidRPr="007F3B1D" w:rsidRDefault="000E0E26" w:rsidP="00FA49A4">
      <w:pPr>
        <w:numPr>
          <w:ilvl w:val="1"/>
          <w:numId w:val="23"/>
        </w:numPr>
        <w:tabs>
          <w:tab w:val="clear" w:pos="1080"/>
          <w:tab w:val="num" w:pos="851"/>
        </w:tabs>
        <w:autoSpaceDE w:val="0"/>
        <w:autoSpaceDN w:val="0"/>
        <w:adjustRightInd w:val="0"/>
        <w:spacing w:after="120"/>
        <w:ind w:left="851" w:hanging="425"/>
        <w:rPr>
          <w:rFonts w:ascii="Arial" w:hAnsi="Arial" w:cs="Arial"/>
          <w:i/>
        </w:rPr>
      </w:pPr>
      <w:r w:rsidRPr="007F3B1D">
        <w:rPr>
          <w:rFonts w:ascii="Arial" w:hAnsi="Arial" w:cs="Arial"/>
          <w:i/>
        </w:rPr>
        <w:t>There is a huge burden of undiagnosed illness. Only 29 per cent of health conditions are</w:t>
      </w:r>
      <w:r>
        <w:rPr>
          <w:rFonts w:ascii="Arial" w:hAnsi="Arial" w:cs="Arial"/>
          <w:i/>
        </w:rPr>
        <w:t xml:space="preserve"> </w:t>
      </w:r>
      <w:r w:rsidRPr="007F3B1D">
        <w:rPr>
          <w:rFonts w:ascii="Arial" w:hAnsi="Arial" w:cs="Arial"/>
          <w:i/>
        </w:rPr>
        <w:t>diagnosed and treated appropriately in this population. Some 42 per cent of health conditions go</w:t>
      </w:r>
      <w:r>
        <w:rPr>
          <w:rFonts w:ascii="Arial" w:hAnsi="Arial" w:cs="Arial"/>
          <w:i/>
        </w:rPr>
        <w:t xml:space="preserve"> </w:t>
      </w:r>
      <w:r w:rsidRPr="007F3B1D">
        <w:rPr>
          <w:rFonts w:ascii="Arial" w:hAnsi="Arial" w:cs="Arial"/>
          <w:i/>
        </w:rPr>
        <w:t>undiagnosed. And, even when health conditions are diagnosed, half of those patients still have</w:t>
      </w:r>
      <w:r>
        <w:rPr>
          <w:rFonts w:ascii="Arial" w:hAnsi="Arial" w:cs="Arial"/>
          <w:i/>
        </w:rPr>
        <w:t xml:space="preserve"> </w:t>
      </w:r>
      <w:r w:rsidRPr="007F3B1D">
        <w:rPr>
          <w:rFonts w:ascii="Arial" w:hAnsi="Arial" w:cs="Arial"/>
          <w:i/>
        </w:rPr>
        <w:t>their conditions inadequately managed.</w:t>
      </w:r>
    </w:p>
    <w:p w:rsidR="000E0E26" w:rsidRDefault="000E0E26" w:rsidP="00FA49A4">
      <w:pPr>
        <w:numPr>
          <w:ilvl w:val="1"/>
          <w:numId w:val="23"/>
        </w:numPr>
        <w:tabs>
          <w:tab w:val="clear" w:pos="1080"/>
          <w:tab w:val="num" w:pos="851"/>
        </w:tabs>
        <w:autoSpaceDE w:val="0"/>
        <w:autoSpaceDN w:val="0"/>
        <w:adjustRightInd w:val="0"/>
        <w:spacing w:after="120"/>
        <w:ind w:left="851" w:hanging="425"/>
        <w:rPr>
          <w:rFonts w:ascii="Arial" w:hAnsi="Arial" w:cs="Arial"/>
          <w:i/>
        </w:rPr>
      </w:pPr>
      <w:r w:rsidRPr="007F3B1D">
        <w:rPr>
          <w:rFonts w:ascii="Arial" w:hAnsi="Arial" w:cs="Arial"/>
          <w:i/>
        </w:rPr>
        <w:t>Psychiatric disorders are among the conditions that are frequently not well diagnosed or managed</w:t>
      </w:r>
      <w:r>
        <w:rPr>
          <w:rFonts w:ascii="Arial" w:hAnsi="Arial" w:cs="Arial"/>
          <w:i/>
        </w:rPr>
        <w:t xml:space="preserve"> </w:t>
      </w:r>
      <w:r w:rsidRPr="007F3B1D">
        <w:rPr>
          <w:rFonts w:ascii="Arial" w:hAnsi="Arial" w:cs="Arial"/>
          <w:i/>
        </w:rPr>
        <w:t>in people with an intellectual disability</w:t>
      </w:r>
      <w:r w:rsidR="00D76F06">
        <w:rPr>
          <w:rFonts w:ascii="Arial" w:hAnsi="Arial" w:cs="Arial"/>
          <w:i/>
        </w:rPr>
        <w:t>.</w:t>
      </w:r>
    </w:p>
    <w:p w:rsidR="000E0E26" w:rsidRDefault="000E0E26" w:rsidP="00FA49A4">
      <w:pPr>
        <w:numPr>
          <w:ilvl w:val="1"/>
          <w:numId w:val="23"/>
        </w:numPr>
        <w:tabs>
          <w:tab w:val="clear" w:pos="1080"/>
          <w:tab w:val="num" w:pos="851"/>
        </w:tabs>
        <w:autoSpaceDE w:val="0"/>
        <w:autoSpaceDN w:val="0"/>
        <w:adjustRightInd w:val="0"/>
        <w:spacing w:after="120"/>
        <w:ind w:left="851" w:hanging="425"/>
        <w:rPr>
          <w:rFonts w:ascii="Arial" w:hAnsi="Arial" w:cs="Arial"/>
          <w:i/>
        </w:rPr>
      </w:pPr>
      <w:r w:rsidRPr="007F3B1D">
        <w:rPr>
          <w:rFonts w:ascii="Arial" w:hAnsi="Arial" w:cs="Arial"/>
          <w:i/>
        </w:rPr>
        <w:t>Dental disease is up to seven times more common than in the general population</w:t>
      </w:r>
      <w:r w:rsidR="003522A2">
        <w:rPr>
          <w:rFonts w:ascii="Arial" w:hAnsi="Arial" w:cs="Arial"/>
          <w:i/>
        </w:rPr>
        <w:t xml:space="preserve"> </w:t>
      </w:r>
      <w:r w:rsidR="003522A2">
        <w:rPr>
          <w:rFonts w:ascii="Arial" w:hAnsi="Arial" w:cs="Arial"/>
        </w:rPr>
        <w:t>(Australian Association of Developmental Disability Medicine Inc and National and NSW Council’s for Intellectual Disability, 2008)</w:t>
      </w:r>
      <w:r w:rsidRPr="007F3B1D">
        <w:rPr>
          <w:rFonts w:ascii="Arial" w:hAnsi="Arial" w:cs="Arial"/>
          <w:i/>
        </w:rPr>
        <w:t>.</w:t>
      </w:r>
      <w:r w:rsidR="00276918">
        <w:rPr>
          <w:rStyle w:val="EndnoteReference"/>
          <w:rFonts w:ascii="Arial" w:hAnsi="Arial"/>
          <w:i/>
        </w:rPr>
        <w:endnoteReference w:id="104"/>
      </w:r>
      <w:r>
        <w:rPr>
          <w:rFonts w:ascii="Arial" w:hAnsi="Arial" w:cs="Arial"/>
          <w:i/>
        </w:rPr>
        <w:t xml:space="preserve"> </w:t>
      </w:r>
    </w:p>
    <w:p w:rsidR="00D76F06" w:rsidRPr="00D76F06" w:rsidRDefault="00D76F06" w:rsidP="00B21D53">
      <w:pPr>
        <w:autoSpaceDE w:val="0"/>
        <w:autoSpaceDN w:val="0"/>
        <w:adjustRightInd w:val="0"/>
        <w:ind w:left="426"/>
        <w:rPr>
          <w:rFonts w:ascii="Arial" w:hAnsi="Arial" w:cs="Arial"/>
        </w:rPr>
      </w:pPr>
    </w:p>
    <w:p w:rsidR="000E0E26" w:rsidRPr="00D76F06" w:rsidRDefault="000E0E26" w:rsidP="00FA49A4">
      <w:pPr>
        <w:numPr>
          <w:ilvl w:val="0"/>
          <w:numId w:val="24"/>
        </w:numPr>
        <w:autoSpaceDE w:val="0"/>
        <w:autoSpaceDN w:val="0"/>
        <w:adjustRightInd w:val="0"/>
        <w:ind w:left="426" w:hanging="426"/>
        <w:rPr>
          <w:rFonts w:ascii="Arial" w:hAnsi="Arial" w:cs="Arial"/>
        </w:rPr>
      </w:pPr>
      <w:r>
        <w:rPr>
          <w:rFonts w:ascii="Arial" w:hAnsi="Arial" w:cs="Arial"/>
          <w:i/>
        </w:rPr>
        <w:t>Another [submission] told the story of a young man with a disability denied a vital organ transplant because of his disability</w:t>
      </w:r>
      <w:r w:rsidR="007749CA">
        <w:rPr>
          <w:rFonts w:ascii="Arial" w:hAnsi="Arial" w:cs="Arial"/>
          <w:i/>
        </w:rPr>
        <w:t>—</w:t>
      </w:r>
      <w:r>
        <w:rPr>
          <w:rFonts w:ascii="Arial" w:hAnsi="Arial" w:cs="Arial"/>
          <w:i/>
        </w:rPr>
        <w:t>but who was then told he would, of course, be welcomed as a donor</w:t>
      </w:r>
      <w:r w:rsidR="003522A2">
        <w:rPr>
          <w:rFonts w:ascii="Arial" w:hAnsi="Arial" w:cs="Arial"/>
          <w:i/>
        </w:rPr>
        <w:t xml:space="preserve"> </w:t>
      </w:r>
      <w:r w:rsidR="003522A2" w:rsidRPr="00D76F06">
        <w:rPr>
          <w:rFonts w:ascii="Arial" w:hAnsi="Arial" w:cs="Arial"/>
        </w:rPr>
        <w:t>(Shut Out, 2009)</w:t>
      </w:r>
      <w:r>
        <w:rPr>
          <w:rFonts w:ascii="Arial" w:hAnsi="Arial" w:cs="Arial"/>
          <w:i/>
        </w:rPr>
        <w:t>.</w:t>
      </w:r>
      <w:r w:rsidR="00B21D53">
        <w:rPr>
          <w:rStyle w:val="EndnoteReference"/>
          <w:rFonts w:ascii="Arial" w:hAnsi="Arial"/>
          <w:i/>
        </w:rPr>
        <w:endnoteReference w:id="105"/>
      </w:r>
      <w:r w:rsidR="001754B1">
        <w:rPr>
          <w:rFonts w:ascii="Arial" w:hAnsi="Arial" w:cs="Arial"/>
          <w:i/>
        </w:rPr>
        <w:t xml:space="preserve"> </w:t>
      </w:r>
    </w:p>
    <w:p w:rsidR="000E0E26" w:rsidRPr="00D76F06" w:rsidRDefault="000E0E26" w:rsidP="000E0E26">
      <w:pPr>
        <w:tabs>
          <w:tab w:val="num" w:pos="720"/>
        </w:tabs>
        <w:rPr>
          <w:rFonts w:ascii="Arial" w:hAnsi="Arial" w:cs="Arial"/>
          <w:b/>
          <w:i/>
          <w:color w:val="FF0000"/>
        </w:rPr>
      </w:pPr>
    </w:p>
    <w:p w:rsidR="000E0E26" w:rsidRPr="00D76F06" w:rsidRDefault="000E0E26" w:rsidP="000E0E26">
      <w:pPr>
        <w:tabs>
          <w:tab w:val="num" w:pos="720"/>
        </w:tabs>
        <w:rPr>
          <w:rFonts w:ascii="Arial" w:hAnsi="Arial" w:cs="Arial"/>
          <w:b/>
          <w:i/>
          <w:color w:val="FF0000"/>
        </w:rPr>
      </w:pPr>
      <w:r w:rsidRPr="00D76F06">
        <w:rPr>
          <w:rFonts w:ascii="Arial" w:hAnsi="Arial" w:cs="Arial"/>
          <w:b/>
          <w:i/>
          <w:color w:val="FF0000"/>
        </w:rPr>
        <w:t>Policy Direction 2</w:t>
      </w:r>
    </w:p>
    <w:p w:rsidR="000E0E26" w:rsidRPr="00D76F06" w:rsidRDefault="000E0E26" w:rsidP="000E0E26">
      <w:pPr>
        <w:tabs>
          <w:tab w:val="num" w:pos="720"/>
        </w:tabs>
        <w:rPr>
          <w:rFonts w:ascii="Arial" w:hAnsi="Arial" w:cs="Arial"/>
          <w:i/>
          <w:color w:val="FF0000"/>
        </w:rPr>
      </w:pPr>
      <w:r w:rsidRPr="00D76F06">
        <w:rPr>
          <w:rFonts w:ascii="Arial" w:hAnsi="Arial" w:cs="Arial"/>
          <w:i/>
          <w:color w:val="FF0000"/>
        </w:rPr>
        <w:t xml:space="preserve">Timely, comprehensive and effective prevention and early intervention health services for people with disability. </w:t>
      </w:r>
    </w:p>
    <w:p w:rsidR="000E0E26" w:rsidRPr="00D76F06" w:rsidRDefault="000E0E26" w:rsidP="000E0E26">
      <w:pPr>
        <w:tabs>
          <w:tab w:val="num" w:pos="720"/>
        </w:tabs>
        <w:rPr>
          <w:rFonts w:ascii="Arial" w:hAnsi="Arial" w:cs="Arial"/>
          <w:b/>
          <w:i/>
          <w:color w:val="FF0000"/>
        </w:rPr>
      </w:pPr>
    </w:p>
    <w:p w:rsidR="000E0E26" w:rsidRDefault="000E0E26" w:rsidP="000E0E26">
      <w:pPr>
        <w:rPr>
          <w:rFonts w:ascii="Arial" w:hAnsi="Arial" w:cs="Arial"/>
          <w:bCs/>
        </w:rPr>
      </w:pPr>
      <w:r w:rsidRPr="00D76F06">
        <w:rPr>
          <w:rFonts w:ascii="Arial" w:hAnsi="Arial" w:cs="Arial"/>
          <w:bCs/>
        </w:rPr>
        <w:t>Access to early intervention and rehabilitation is critical for</w:t>
      </w:r>
      <w:r w:rsidRPr="007B5DCB">
        <w:rPr>
          <w:rFonts w:ascii="Arial" w:hAnsi="Arial" w:cs="Arial"/>
          <w:bCs/>
        </w:rPr>
        <w:t xml:space="preserve"> people with disabilit</w:t>
      </w:r>
      <w:r>
        <w:rPr>
          <w:rFonts w:ascii="Arial" w:hAnsi="Arial" w:cs="Arial"/>
          <w:bCs/>
        </w:rPr>
        <w:t>y. A</w:t>
      </w:r>
      <w:r w:rsidRPr="007B5DCB">
        <w:rPr>
          <w:rFonts w:ascii="Arial" w:hAnsi="Arial" w:cs="Arial"/>
          <w:bCs/>
        </w:rPr>
        <w:t xml:space="preserve">s well as </w:t>
      </w:r>
      <w:r>
        <w:rPr>
          <w:rFonts w:ascii="Arial" w:hAnsi="Arial" w:cs="Arial"/>
          <w:bCs/>
        </w:rPr>
        <w:t>improving long</w:t>
      </w:r>
      <w:r w:rsidR="003A161C">
        <w:rPr>
          <w:rFonts w:ascii="Arial" w:hAnsi="Arial" w:cs="Arial"/>
          <w:bCs/>
        </w:rPr>
        <w:t>-</w:t>
      </w:r>
      <w:r>
        <w:rPr>
          <w:rFonts w:ascii="Arial" w:hAnsi="Arial" w:cs="Arial"/>
          <w:bCs/>
        </w:rPr>
        <w:t>term outcomes for individuals, early intervention can help reduce future costs of care and support.</w:t>
      </w:r>
      <w:r w:rsidRPr="007B5DCB">
        <w:rPr>
          <w:rFonts w:ascii="Arial" w:hAnsi="Arial" w:cs="Arial"/>
          <w:bCs/>
        </w:rPr>
        <w:t xml:space="preserve"> </w:t>
      </w:r>
      <w:r w:rsidR="002E6D67">
        <w:rPr>
          <w:rFonts w:ascii="Arial" w:hAnsi="Arial" w:cs="Arial"/>
          <w:bCs/>
        </w:rPr>
        <w:t>Information about disability status is not currently collected by screening programs, so participation rates</w:t>
      </w:r>
      <w:r w:rsidR="003A251F">
        <w:rPr>
          <w:rFonts w:ascii="Arial" w:hAnsi="Arial" w:cs="Arial"/>
          <w:bCs/>
        </w:rPr>
        <w:t xml:space="preserve"> are not known.</w:t>
      </w:r>
      <w:r w:rsidR="002E6D67">
        <w:rPr>
          <w:rFonts w:ascii="Arial" w:hAnsi="Arial" w:cs="Arial"/>
          <w:bCs/>
        </w:rPr>
        <w:t xml:space="preserve"> </w:t>
      </w:r>
    </w:p>
    <w:p w:rsidR="000E0E26" w:rsidRDefault="000E0E26" w:rsidP="000E0E26">
      <w:pPr>
        <w:rPr>
          <w:rFonts w:ascii="Arial" w:hAnsi="Arial" w:cs="Arial"/>
          <w:bCs/>
        </w:rPr>
      </w:pPr>
    </w:p>
    <w:p w:rsidR="000E0E26" w:rsidRDefault="000E0E26" w:rsidP="000E0E26">
      <w:pPr>
        <w:rPr>
          <w:rFonts w:ascii="Arial" w:hAnsi="Arial" w:cs="Arial"/>
          <w:bCs/>
        </w:rPr>
      </w:pPr>
      <w:r>
        <w:rPr>
          <w:rFonts w:ascii="Arial" w:hAnsi="Arial" w:cs="Arial"/>
          <w:bCs/>
        </w:rPr>
        <w:t>People with disability should receive the same preventative health care as others</w:t>
      </w:r>
      <w:r w:rsidR="00D76F06">
        <w:rPr>
          <w:rFonts w:ascii="Arial" w:hAnsi="Arial" w:cs="Arial"/>
          <w:bCs/>
        </w:rPr>
        <w:t>,</w:t>
      </w:r>
      <w:r>
        <w:rPr>
          <w:rFonts w:ascii="Arial" w:hAnsi="Arial" w:cs="Arial"/>
          <w:bCs/>
        </w:rPr>
        <w:t xml:space="preserve"> but this does not always happen for reasons including physical barriers, lack of knowledge by health providers, stereotyping or communication difficulties. </w:t>
      </w:r>
    </w:p>
    <w:p w:rsidR="000E0E26" w:rsidRPr="007B5DCB" w:rsidRDefault="000E0E26" w:rsidP="000E0E26">
      <w:pPr>
        <w:rPr>
          <w:rFonts w:ascii="Arial" w:hAnsi="Arial" w:cs="Arial"/>
          <w:bCs/>
        </w:rPr>
      </w:pPr>
    </w:p>
    <w:p w:rsidR="000E0E26" w:rsidRPr="005338C8" w:rsidRDefault="000E0E26" w:rsidP="000E0E26">
      <w:pPr>
        <w:numPr>
          <w:ilvl w:val="0"/>
          <w:numId w:val="9"/>
        </w:numPr>
        <w:rPr>
          <w:rFonts w:ascii="Arial" w:hAnsi="Arial" w:cs="Arial"/>
          <w:i/>
        </w:rPr>
      </w:pPr>
      <w:r w:rsidRPr="006958D4">
        <w:rPr>
          <w:rFonts w:ascii="Arial" w:hAnsi="Arial" w:cs="Arial"/>
          <w:bCs/>
          <w:i/>
          <w:iCs/>
        </w:rPr>
        <w:t>Intensive educational and behavioural interventions have produced positive outcomes for children with autism</w:t>
      </w:r>
      <w:r w:rsidR="001777C3">
        <w:rPr>
          <w:rFonts w:ascii="Arial" w:hAnsi="Arial" w:cs="Arial"/>
          <w:bCs/>
          <w:i/>
          <w:iCs/>
        </w:rPr>
        <w:t xml:space="preserve"> </w:t>
      </w:r>
      <w:r w:rsidR="001777C3" w:rsidRPr="00D76F06">
        <w:rPr>
          <w:rFonts w:ascii="Arial" w:hAnsi="Arial" w:cs="Arial"/>
          <w:bCs/>
          <w:iCs/>
        </w:rPr>
        <w:t>(</w:t>
      </w:r>
      <w:r w:rsidR="001777C3">
        <w:rPr>
          <w:rFonts w:ascii="Arial" w:hAnsi="Arial" w:cs="Arial"/>
          <w:bCs/>
          <w:iCs/>
        </w:rPr>
        <w:t>Commonwealth Department of Health and Ageing</w:t>
      </w:r>
      <w:r w:rsidR="001777C3" w:rsidRPr="00D76F06">
        <w:rPr>
          <w:rFonts w:ascii="Arial" w:hAnsi="Arial" w:cs="Arial"/>
          <w:bCs/>
          <w:iCs/>
        </w:rPr>
        <w:t>, 2006)</w:t>
      </w:r>
      <w:r w:rsidR="00D76F06">
        <w:rPr>
          <w:rFonts w:ascii="Arial" w:hAnsi="Arial" w:cs="Arial"/>
          <w:bCs/>
          <w:i/>
          <w:iCs/>
        </w:rPr>
        <w:t>.</w:t>
      </w:r>
      <w:r w:rsidR="00224A99">
        <w:rPr>
          <w:rStyle w:val="EndnoteReference"/>
          <w:rFonts w:ascii="Arial" w:hAnsi="Arial"/>
          <w:bCs/>
          <w:i/>
          <w:iCs/>
        </w:rPr>
        <w:endnoteReference w:id="106"/>
      </w:r>
      <w:r w:rsidRPr="006958D4">
        <w:rPr>
          <w:rFonts w:ascii="Arial" w:hAnsi="Arial" w:cs="Arial"/>
          <w:bCs/>
          <w:i/>
          <w:iCs/>
        </w:rPr>
        <w:t xml:space="preserve"> </w:t>
      </w:r>
    </w:p>
    <w:p w:rsidR="000E0E26" w:rsidRPr="006958D4" w:rsidRDefault="000E0E26" w:rsidP="000E0E26">
      <w:pPr>
        <w:ind w:left="360"/>
        <w:rPr>
          <w:rFonts w:ascii="Arial" w:hAnsi="Arial" w:cs="Arial"/>
          <w:i/>
        </w:rPr>
      </w:pPr>
    </w:p>
    <w:p w:rsidR="000E0E26" w:rsidRDefault="000E0E26" w:rsidP="000E0E26">
      <w:pPr>
        <w:numPr>
          <w:ilvl w:val="0"/>
          <w:numId w:val="9"/>
        </w:numPr>
        <w:rPr>
          <w:rFonts w:ascii="Arial" w:hAnsi="Arial" w:cs="Arial"/>
          <w:i/>
        </w:rPr>
      </w:pPr>
      <w:r w:rsidRPr="006958D4">
        <w:rPr>
          <w:rFonts w:ascii="Arial" w:hAnsi="Arial" w:cs="Arial"/>
          <w:i/>
        </w:rPr>
        <w:t xml:space="preserve">Women with disabilities are one of the most under-screened groups in </w:t>
      </w:r>
      <w:smartTag w:uri="urn:schemas-microsoft-com:office:smarttags" w:element="place">
        <w:r w:rsidRPr="006958D4">
          <w:rPr>
            <w:rFonts w:ascii="Arial" w:hAnsi="Arial" w:cs="Arial"/>
            <w:i/>
          </w:rPr>
          <w:t>Australia</w:t>
        </w:r>
      </w:smartTag>
      <w:r w:rsidRPr="006958D4">
        <w:rPr>
          <w:rFonts w:ascii="Arial" w:hAnsi="Arial" w:cs="Arial"/>
          <w:i/>
        </w:rPr>
        <w:t xml:space="preserve"> for breast and cervical cancer. </w:t>
      </w:r>
      <w:r w:rsidR="002E6D67">
        <w:rPr>
          <w:rFonts w:ascii="Arial" w:hAnsi="Arial" w:cs="Arial"/>
          <w:i/>
        </w:rPr>
        <w:t xml:space="preserve">Data from the late 1990s indicated </w:t>
      </w:r>
      <w:r w:rsidRPr="006958D4">
        <w:rPr>
          <w:rFonts w:ascii="Arial" w:hAnsi="Arial" w:cs="Arial"/>
          <w:i/>
        </w:rPr>
        <w:t>41 per cent of women with disabilities aged 70-75 with core activity restric</w:t>
      </w:r>
      <w:r w:rsidR="00F912C4">
        <w:rPr>
          <w:rFonts w:ascii="Arial" w:hAnsi="Arial" w:cs="Arial"/>
          <w:i/>
        </w:rPr>
        <w:t>tion have never had a mammogram</w:t>
      </w:r>
      <w:r w:rsidRPr="006958D4">
        <w:rPr>
          <w:rFonts w:ascii="Arial" w:hAnsi="Arial" w:cs="Arial"/>
          <w:i/>
        </w:rPr>
        <w:t xml:space="preserve"> </w:t>
      </w:r>
      <w:r w:rsidRPr="00D76F06">
        <w:rPr>
          <w:rFonts w:ascii="Arial" w:hAnsi="Arial" w:cs="Arial"/>
        </w:rPr>
        <w:t>(WWDA, 2009)</w:t>
      </w:r>
      <w:r>
        <w:rPr>
          <w:rFonts w:ascii="Arial" w:hAnsi="Arial" w:cs="Arial"/>
          <w:i/>
        </w:rPr>
        <w:t xml:space="preserve"> </w:t>
      </w:r>
      <w:r w:rsidR="00224A99">
        <w:rPr>
          <w:rFonts w:ascii="Arial" w:hAnsi="Arial" w:cs="Arial"/>
          <w:i/>
        </w:rPr>
        <w:t>.</w:t>
      </w:r>
      <w:r w:rsidR="00224A99">
        <w:rPr>
          <w:rStyle w:val="EndnoteReference"/>
          <w:rFonts w:ascii="Arial" w:hAnsi="Arial"/>
          <w:i/>
        </w:rPr>
        <w:endnoteReference w:id="107"/>
      </w:r>
      <w:r w:rsidR="00224A99">
        <w:rPr>
          <w:rFonts w:ascii="Arial" w:hAnsi="Arial" w:cs="Arial"/>
          <w:i/>
        </w:rPr>
        <w:t xml:space="preserve"> </w:t>
      </w:r>
    </w:p>
    <w:p w:rsidR="000E0E26" w:rsidRPr="006958D4" w:rsidRDefault="000E0E26" w:rsidP="000E0E26">
      <w:pPr>
        <w:rPr>
          <w:rFonts w:ascii="Arial" w:hAnsi="Arial" w:cs="Arial"/>
          <w:i/>
        </w:rPr>
      </w:pPr>
    </w:p>
    <w:p w:rsidR="000E0E26" w:rsidRDefault="000E0E26" w:rsidP="000E0E26">
      <w:pPr>
        <w:numPr>
          <w:ilvl w:val="0"/>
          <w:numId w:val="9"/>
        </w:numPr>
        <w:rPr>
          <w:rFonts w:ascii="Arial" w:hAnsi="Arial" w:cs="Arial"/>
          <w:i/>
        </w:rPr>
      </w:pPr>
      <w:r w:rsidRPr="006958D4">
        <w:rPr>
          <w:rFonts w:ascii="Arial" w:hAnsi="Arial" w:cs="Arial"/>
          <w:bCs/>
          <w:i/>
          <w:iCs/>
        </w:rPr>
        <w:t xml:space="preserve">In Australia there is a growing evidence base (such as a 2001 report </w:t>
      </w:r>
      <w:r w:rsidRPr="006958D4">
        <w:rPr>
          <w:rFonts w:ascii="Arial" w:hAnsi="Arial" w:cs="Arial"/>
          <w:i/>
        </w:rPr>
        <w:t>commissioned from the Centre for Community Child Health</w:t>
      </w:r>
      <w:r w:rsidR="00B048DB">
        <w:rPr>
          <w:rStyle w:val="EndnoteReference"/>
          <w:rFonts w:ascii="Arial" w:hAnsi="Arial"/>
          <w:i/>
        </w:rPr>
        <w:endnoteReference w:id="108"/>
      </w:r>
      <w:r w:rsidRPr="006958D4">
        <w:rPr>
          <w:rFonts w:ascii="Arial" w:hAnsi="Arial" w:cs="Arial"/>
          <w:i/>
        </w:rPr>
        <w:t>) on why and how it is possible to improve the health, well-being and learning of young children through initiatives at a child, family, community or service system level.</w:t>
      </w:r>
    </w:p>
    <w:p w:rsidR="000E0E26" w:rsidRPr="006958D4" w:rsidRDefault="000E0E26" w:rsidP="000E0E26">
      <w:pPr>
        <w:rPr>
          <w:rFonts w:ascii="Arial" w:hAnsi="Arial" w:cs="Arial"/>
          <w:i/>
        </w:rPr>
      </w:pPr>
    </w:p>
    <w:p w:rsidR="000E0E26" w:rsidRPr="006958D4" w:rsidRDefault="000E0E26" w:rsidP="000E0E26">
      <w:pPr>
        <w:numPr>
          <w:ilvl w:val="0"/>
          <w:numId w:val="9"/>
        </w:numPr>
        <w:rPr>
          <w:rFonts w:ascii="Arial" w:hAnsi="Arial" w:cs="Arial"/>
          <w:i/>
        </w:rPr>
      </w:pPr>
      <w:r w:rsidRPr="006958D4">
        <w:rPr>
          <w:rFonts w:ascii="Arial" w:hAnsi="Arial" w:cs="Arial"/>
          <w:i/>
        </w:rPr>
        <w:t>Reports such as the Aboriginal and Torres Strait Islander Primary Health Care Review: Consultant Report No</w:t>
      </w:r>
      <w:r w:rsidR="00B048DB">
        <w:rPr>
          <w:rFonts w:ascii="Arial" w:hAnsi="Arial" w:cs="Arial"/>
          <w:i/>
        </w:rPr>
        <w:t>.</w:t>
      </w:r>
      <w:r w:rsidRPr="006958D4">
        <w:rPr>
          <w:rFonts w:ascii="Arial" w:hAnsi="Arial" w:cs="Arial"/>
          <w:i/>
        </w:rPr>
        <w:t xml:space="preserve"> 6, 2004</w:t>
      </w:r>
      <w:r w:rsidR="00B048DB">
        <w:rPr>
          <w:rStyle w:val="EndnoteReference"/>
          <w:rFonts w:ascii="Arial" w:hAnsi="Arial"/>
          <w:i/>
        </w:rPr>
        <w:endnoteReference w:id="109"/>
      </w:r>
      <w:r w:rsidRPr="006958D4">
        <w:rPr>
          <w:rFonts w:ascii="Arial" w:hAnsi="Arial" w:cs="Arial"/>
          <w:i/>
        </w:rPr>
        <w:t xml:space="preserve"> stress the importance of early intervention in addressing long term disadvantage for </w:t>
      </w:r>
      <w:r w:rsidR="00E03242">
        <w:rPr>
          <w:rFonts w:ascii="Arial" w:hAnsi="Arial" w:cs="Arial"/>
          <w:i/>
        </w:rPr>
        <w:t>I</w:t>
      </w:r>
      <w:r w:rsidRPr="006958D4">
        <w:rPr>
          <w:rFonts w:ascii="Arial" w:hAnsi="Arial" w:cs="Arial"/>
          <w:i/>
        </w:rPr>
        <w:t xml:space="preserve">ndigenous Australians. </w:t>
      </w:r>
    </w:p>
    <w:p w:rsidR="000E0E26" w:rsidRPr="007B5DCB" w:rsidRDefault="000E0E26" w:rsidP="000E0E26">
      <w:pPr>
        <w:rPr>
          <w:rFonts w:ascii="Arial" w:hAnsi="Arial" w:cs="Arial"/>
          <w:bCs/>
        </w:rPr>
      </w:pPr>
    </w:p>
    <w:p w:rsidR="000E0E26" w:rsidRPr="00D76F06" w:rsidRDefault="000E0E26" w:rsidP="00D76F06">
      <w:pPr>
        <w:tabs>
          <w:tab w:val="num" w:pos="720"/>
          <w:tab w:val="left" w:pos="2475"/>
        </w:tabs>
        <w:rPr>
          <w:rFonts w:ascii="Arial" w:hAnsi="Arial" w:cs="Arial"/>
          <w:b/>
          <w:i/>
          <w:color w:val="FF0000"/>
        </w:rPr>
      </w:pPr>
      <w:r w:rsidRPr="00D76F06">
        <w:rPr>
          <w:rFonts w:ascii="Arial" w:hAnsi="Arial" w:cs="Arial"/>
          <w:b/>
          <w:i/>
          <w:color w:val="FF0000"/>
        </w:rPr>
        <w:t>Policy Direction 3</w:t>
      </w:r>
      <w:r w:rsidR="00D76F06" w:rsidRPr="00D76F06">
        <w:rPr>
          <w:rFonts w:ascii="Arial" w:hAnsi="Arial" w:cs="Arial"/>
          <w:b/>
          <w:i/>
          <w:color w:val="FF0000"/>
        </w:rPr>
        <w:tab/>
      </w:r>
    </w:p>
    <w:p w:rsidR="000E0E26" w:rsidRPr="00D76F06" w:rsidRDefault="000E0E26" w:rsidP="000E0E26">
      <w:pPr>
        <w:tabs>
          <w:tab w:val="num" w:pos="720"/>
        </w:tabs>
        <w:rPr>
          <w:rFonts w:ascii="Arial" w:hAnsi="Arial" w:cs="Arial"/>
          <w:i/>
          <w:color w:val="FF0000"/>
        </w:rPr>
      </w:pPr>
      <w:r w:rsidRPr="00D76F06">
        <w:rPr>
          <w:rFonts w:ascii="Arial" w:hAnsi="Arial" w:cs="Arial"/>
          <w:i/>
          <w:color w:val="FF0000"/>
        </w:rPr>
        <w:t>Universal health reforms and initiatives address the needs of people with disability, their families and carers.</w:t>
      </w:r>
    </w:p>
    <w:p w:rsidR="000E0E26" w:rsidRPr="007B5DCB" w:rsidRDefault="000E0E26" w:rsidP="000E0E26">
      <w:pPr>
        <w:tabs>
          <w:tab w:val="num" w:pos="720"/>
        </w:tabs>
        <w:rPr>
          <w:rFonts w:ascii="Arial" w:hAnsi="Arial" w:cs="Arial"/>
          <w:b/>
          <w:color w:val="FF0000"/>
        </w:rPr>
      </w:pPr>
    </w:p>
    <w:p w:rsidR="000E0E26" w:rsidRDefault="000E0E26" w:rsidP="000E0E26">
      <w:pPr>
        <w:rPr>
          <w:rFonts w:ascii="Arial" w:hAnsi="Arial" w:cs="Arial"/>
          <w:bCs/>
        </w:rPr>
      </w:pPr>
      <w:r>
        <w:rPr>
          <w:rFonts w:ascii="Arial" w:hAnsi="Arial" w:cs="Arial"/>
          <w:bCs/>
        </w:rPr>
        <w:t>System changes flowing from h</w:t>
      </w:r>
      <w:r w:rsidRPr="007B5DCB">
        <w:rPr>
          <w:rFonts w:ascii="Arial" w:hAnsi="Arial" w:cs="Arial"/>
          <w:bCs/>
        </w:rPr>
        <w:t>ealth reform</w:t>
      </w:r>
      <w:r>
        <w:rPr>
          <w:rFonts w:ascii="Arial" w:hAnsi="Arial" w:cs="Arial"/>
          <w:bCs/>
        </w:rPr>
        <w:t xml:space="preserve">s and initiatives </w:t>
      </w:r>
      <w:r w:rsidRPr="007B5DCB">
        <w:rPr>
          <w:rFonts w:ascii="Arial" w:hAnsi="Arial" w:cs="Arial"/>
          <w:bCs/>
        </w:rPr>
        <w:t xml:space="preserve">across </w:t>
      </w:r>
      <w:smartTag w:uri="urn:schemas-microsoft-com:office:smarttags" w:element="place">
        <w:r w:rsidRPr="007B5DCB">
          <w:rPr>
            <w:rFonts w:ascii="Arial" w:hAnsi="Arial" w:cs="Arial"/>
            <w:bCs/>
          </w:rPr>
          <w:t>Australia</w:t>
        </w:r>
      </w:smartTag>
      <w:r w:rsidRPr="007B5DCB">
        <w:rPr>
          <w:rFonts w:ascii="Arial" w:hAnsi="Arial" w:cs="Arial"/>
          <w:bCs/>
        </w:rPr>
        <w:t xml:space="preserve"> </w:t>
      </w:r>
      <w:r>
        <w:rPr>
          <w:rFonts w:ascii="Arial" w:hAnsi="Arial" w:cs="Arial"/>
          <w:bCs/>
        </w:rPr>
        <w:t xml:space="preserve">provide important opportunities to improve responses to the health needs of people with </w:t>
      </w:r>
      <w:r w:rsidRPr="007B5DCB">
        <w:rPr>
          <w:rFonts w:ascii="Arial" w:hAnsi="Arial" w:cs="Arial"/>
          <w:bCs/>
        </w:rPr>
        <w:t>disability</w:t>
      </w:r>
      <w:r>
        <w:rPr>
          <w:rFonts w:ascii="Arial" w:hAnsi="Arial" w:cs="Arial"/>
          <w:bCs/>
        </w:rPr>
        <w:t xml:space="preserve">, their families and carers. </w:t>
      </w:r>
      <w:r w:rsidRPr="00224B72">
        <w:rPr>
          <w:rFonts w:ascii="Arial" w:hAnsi="Arial" w:cs="Arial"/>
          <w:bCs/>
        </w:rPr>
        <w:t>Key health reforms with implications for people with disability include the commitment to a universally accessible health care system, transform</w:t>
      </w:r>
      <w:r>
        <w:rPr>
          <w:rFonts w:ascii="Arial" w:hAnsi="Arial" w:cs="Arial"/>
          <w:bCs/>
        </w:rPr>
        <w:t>ing</w:t>
      </w:r>
      <w:r w:rsidRPr="00224B72">
        <w:rPr>
          <w:rFonts w:ascii="Arial" w:hAnsi="Arial" w:cs="Arial"/>
          <w:bCs/>
        </w:rPr>
        <w:t xml:space="preserve"> the way patients with chronic disease are treated through the development of personalised care plans and increased f</w:t>
      </w:r>
      <w:r>
        <w:rPr>
          <w:rFonts w:ascii="Arial" w:hAnsi="Arial" w:cs="Arial"/>
          <w:bCs/>
        </w:rPr>
        <w:t>ocus on support for</w:t>
      </w:r>
      <w:r w:rsidRPr="00224B72">
        <w:rPr>
          <w:rFonts w:ascii="Arial" w:hAnsi="Arial" w:cs="Arial"/>
          <w:bCs/>
        </w:rPr>
        <w:t xml:space="preserve"> mental health.</w:t>
      </w:r>
      <w:r w:rsidR="003A161C">
        <w:rPr>
          <w:rFonts w:ascii="Arial" w:hAnsi="Arial" w:cs="Arial"/>
          <w:bCs/>
        </w:rPr>
        <w:t xml:space="preserve"> </w:t>
      </w:r>
      <w:r>
        <w:rPr>
          <w:rFonts w:ascii="Arial" w:hAnsi="Arial" w:cs="Arial"/>
          <w:bCs/>
        </w:rPr>
        <w:t>These reforms need to ensure that people with disability are not left behind.</w:t>
      </w:r>
    </w:p>
    <w:p w:rsidR="000E0E26" w:rsidRPr="007B5DCB" w:rsidRDefault="000E0E26" w:rsidP="000E0E26">
      <w:pPr>
        <w:rPr>
          <w:rFonts w:ascii="Arial" w:hAnsi="Arial" w:cs="Arial"/>
        </w:rPr>
      </w:pPr>
    </w:p>
    <w:p w:rsidR="000E0E26" w:rsidRPr="00D76F06" w:rsidRDefault="000E0E26" w:rsidP="000E0E26">
      <w:pPr>
        <w:numPr>
          <w:ilvl w:val="0"/>
          <w:numId w:val="9"/>
        </w:numPr>
        <w:rPr>
          <w:rFonts w:ascii="Arial" w:hAnsi="Arial" w:cs="Arial"/>
        </w:rPr>
      </w:pPr>
      <w:r w:rsidRPr="006958D4">
        <w:rPr>
          <w:rFonts w:ascii="Arial" w:hAnsi="Arial" w:cs="Arial"/>
          <w:i/>
        </w:rPr>
        <w:t>People with a disability or a mix of complex health problems may find that there are major gaps in access to medical and other specialist services and the ‘system’ does not connect up all their care needs</w:t>
      </w:r>
      <w:r w:rsidR="00CA002A">
        <w:rPr>
          <w:rFonts w:ascii="Arial" w:hAnsi="Arial" w:cs="Arial"/>
          <w:i/>
        </w:rPr>
        <w:t xml:space="preserve"> </w:t>
      </w:r>
      <w:r w:rsidRPr="006958D4">
        <w:rPr>
          <w:rFonts w:ascii="Arial" w:hAnsi="Arial" w:cs="Arial"/>
          <w:i/>
        </w:rPr>
        <w:t>… universalism is a vital platform for our health system</w:t>
      </w:r>
      <w:r w:rsidR="001777C3">
        <w:rPr>
          <w:rFonts w:ascii="Arial" w:hAnsi="Arial" w:cs="Arial"/>
          <w:i/>
        </w:rPr>
        <w:t xml:space="preserve"> </w:t>
      </w:r>
      <w:r w:rsidR="001777C3" w:rsidRPr="00D76F06">
        <w:rPr>
          <w:rFonts w:ascii="Arial" w:hAnsi="Arial" w:cs="Arial"/>
          <w:b/>
        </w:rPr>
        <w:t>(</w:t>
      </w:r>
      <w:r w:rsidR="001777C3" w:rsidRPr="00D76F06">
        <w:rPr>
          <w:rFonts w:ascii="Arial" w:hAnsi="Arial" w:cs="Arial"/>
        </w:rPr>
        <w:t>National Health and Ho</w:t>
      </w:r>
      <w:r w:rsidR="001777C3">
        <w:rPr>
          <w:rFonts w:ascii="Arial" w:hAnsi="Arial" w:cs="Arial"/>
        </w:rPr>
        <w:t>spitals Reform Commission, 2009</w:t>
      </w:r>
      <w:r w:rsidR="001777C3" w:rsidRPr="00D76F06">
        <w:rPr>
          <w:rFonts w:ascii="Arial" w:hAnsi="Arial" w:cs="Arial"/>
        </w:rPr>
        <w:t>)</w:t>
      </w:r>
      <w:r w:rsidR="00D76F06">
        <w:rPr>
          <w:rFonts w:ascii="Arial" w:hAnsi="Arial" w:cs="Arial"/>
          <w:i/>
        </w:rPr>
        <w:t>.</w:t>
      </w:r>
      <w:r w:rsidR="00747017">
        <w:rPr>
          <w:rStyle w:val="EndnoteReference"/>
          <w:rFonts w:ascii="Arial" w:hAnsi="Arial"/>
          <w:i/>
        </w:rPr>
        <w:endnoteReference w:id="110"/>
      </w:r>
      <w:r w:rsidRPr="006958D4">
        <w:rPr>
          <w:rFonts w:ascii="Arial" w:hAnsi="Arial" w:cs="Arial"/>
          <w:b/>
          <w:i/>
        </w:rPr>
        <w:t xml:space="preserve"> </w:t>
      </w:r>
    </w:p>
    <w:p w:rsidR="000E0E26" w:rsidRDefault="000E0E26" w:rsidP="000E0E26">
      <w:pPr>
        <w:ind w:left="360" w:right="6"/>
        <w:rPr>
          <w:rFonts w:ascii="Arial" w:hAnsi="Arial" w:cs="Arial"/>
          <w:i/>
        </w:rPr>
      </w:pPr>
    </w:p>
    <w:p w:rsidR="000E0E26" w:rsidRPr="00D76F06" w:rsidRDefault="000E0E26" w:rsidP="000E0E26">
      <w:pPr>
        <w:numPr>
          <w:ilvl w:val="0"/>
          <w:numId w:val="9"/>
        </w:numPr>
        <w:autoSpaceDE w:val="0"/>
        <w:autoSpaceDN w:val="0"/>
        <w:adjustRightInd w:val="0"/>
        <w:rPr>
          <w:rFonts w:ascii="Arial" w:hAnsi="Arial" w:cs="Arial"/>
        </w:rPr>
      </w:pPr>
      <w:r w:rsidRPr="007F3B1D">
        <w:rPr>
          <w:rFonts w:ascii="Arial" w:hAnsi="Arial" w:cs="Arial"/>
          <w:i/>
        </w:rPr>
        <w:t xml:space="preserve">Evidence indicates that Indigenous Australians find accessing mainstream services difficult, and in some cases, traumatic. This is in part due to past associations with removal of children, or with discriminatory treatment. Consequently, many Aboriginal and </w:t>
      </w:r>
      <w:smartTag w:uri="urn:schemas-microsoft-com:office:smarttags" w:element="place">
        <w:r w:rsidRPr="007F3B1D">
          <w:rPr>
            <w:rFonts w:ascii="Arial" w:hAnsi="Arial" w:cs="Arial"/>
            <w:i/>
          </w:rPr>
          <w:t>Torres Strait</w:t>
        </w:r>
      </w:smartTag>
      <w:r w:rsidRPr="007F3B1D">
        <w:rPr>
          <w:rFonts w:ascii="Arial" w:hAnsi="Arial" w:cs="Arial"/>
          <w:i/>
        </w:rPr>
        <w:t xml:space="preserve"> Islander people may delay seeking help for mental health problems until a crisis occurs</w:t>
      </w:r>
      <w:r w:rsidR="001777C3">
        <w:rPr>
          <w:rFonts w:ascii="Arial" w:hAnsi="Arial" w:cs="Arial"/>
          <w:i/>
        </w:rPr>
        <w:t xml:space="preserve"> </w:t>
      </w:r>
      <w:r w:rsidR="001777C3" w:rsidRPr="00D76F06">
        <w:rPr>
          <w:rFonts w:ascii="Arial" w:hAnsi="Arial" w:cs="Arial"/>
        </w:rPr>
        <w:t>(Australian Indigenous Doctors Association</w:t>
      </w:r>
      <w:r w:rsidR="001777C3">
        <w:rPr>
          <w:rFonts w:ascii="Arial" w:hAnsi="Arial" w:cs="Arial"/>
        </w:rPr>
        <w:t>, 2008</w:t>
      </w:r>
      <w:r w:rsidR="001777C3" w:rsidRPr="00D76F06">
        <w:rPr>
          <w:rFonts w:ascii="Arial" w:hAnsi="Arial" w:cs="Arial"/>
        </w:rPr>
        <w:t>)</w:t>
      </w:r>
      <w:r w:rsidRPr="007F3B1D">
        <w:rPr>
          <w:rFonts w:ascii="Arial" w:hAnsi="Arial" w:cs="Arial"/>
          <w:i/>
        </w:rPr>
        <w:t>.</w:t>
      </w:r>
      <w:r w:rsidR="00747017">
        <w:rPr>
          <w:rStyle w:val="EndnoteReference"/>
          <w:rFonts w:ascii="Arial" w:hAnsi="Arial"/>
          <w:i/>
        </w:rPr>
        <w:endnoteReference w:id="111"/>
      </w:r>
      <w:r w:rsidRPr="007F3B1D">
        <w:rPr>
          <w:rFonts w:ascii="Arial" w:hAnsi="Arial" w:cs="Arial"/>
          <w:i/>
        </w:rPr>
        <w:t xml:space="preserve"> </w:t>
      </w:r>
    </w:p>
    <w:p w:rsidR="000E0E26" w:rsidRDefault="000E0E26" w:rsidP="000E0E26">
      <w:pPr>
        <w:ind w:left="360" w:right="6"/>
        <w:rPr>
          <w:rFonts w:ascii="Arial" w:hAnsi="Arial" w:cs="Arial"/>
          <w:i/>
        </w:rPr>
      </w:pPr>
    </w:p>
    <w:p w:rsidR="000E0E26" w:rsidRPr="00D76F06" w:rsidRDefault="000E0E26" w:rsidP="000E0E26">
      <w:pPr>
        <w:tabs>
          <w:tab w:val="num" w:pos="720"/>
        </w:tabs>
        <w:rPr>
          <w:rFonts w:ascii="Arial" w:hAnsi="Arial" w:cs="Arial"/>
          <w:b/>
          <w:i/>
          <w:color w:val="FF0000"/>
        </w:rPr>
      </w:pPr>
      <w:r w:rsidRPr="00D76F06">
        <w:rPr>
          <w:rFonts w:ascii="Arial" w:hAnsi="Arial" w:cs="Arial"/>
          <w:b/>
          <w:i/>
          <w:color w:val="FF0000"/>
        </w:rPr>
        <w:t>Policy Direction 4</w:t>
      </w:r>
    </w:p>
    <w:p w:rsidR="000E0E26" w:rsidRPr="00D76F06" w:rsidRDefault="000E0E26" w:rsidP="000E0E26">
      <w:pPr>
        <w:tabs>
          <w:tab w:val="num" w:pos="720"/>
        </w:tabs>
        <w:rPr>
          <w:rFonts w:ascii="Arial" w:hAnsi="Arial" w:cs="Arial"/>
          <w:i/>
          <w:color w:val="FF0000"/>
        </w:rPr>
      </w:pPr>
      <w:r w:rsidRPr="00D76F06">
        <w:rPr>
          <w:rFonts w:ascii="Arial" w:hAnsi="Arial" w:cs="Arial"/>
          <w:i/>
          <w:color w:val="FF0000"/>
        </w:rPr>
        <w:t xml:space="preserve">Factors fundamental to wellbeing and health status such as choice and control, social participation and relationships, to be supported in government policy and program design.  </w:t>
      </w:r>
    </w:p>
    <w:p w:rsidR="000E0E26" w:rsidRDefault="000E0E26" w:rsidP="000E0E26">
      <w:pPr>
        <w:autoSpaceDE w:val="0"/>
        <w:autoSpaceDN w:val="0"/>
        <w:adjustRightInd w:val="0"/>
        <w:rPr>
          <w:rFonts w:ascii="Arial" w:hAnsi="Arial" w:cs="Arial"/>
        </w:rPr>
      </w:pPr>
    </w:p>
    <w:p w:rsidR="000E0E26" w:rsidRPr="002029B8" w:rsidRDefault="000E0E26" w:rsidP="000E0E26">
      <w:pPr>
        <w:autoSpaceDE w:val="0"/>
        <w:autoSpaceDN w:val="0"/>
        <w:adjustRightInd w:val="0"/>
        <w:rPr>
          <w:rFonts w:ascii="Arial" w:hAnsi="Arial" w:cs="Arial"/>
        </w:rPr>
      </w:pPr>
      <w:r w:rsidRPr="002029B8">
        <w:rPr>
          <w:rFonts w:ascii="Arial" w:hAnsi="Arial" w:cs="Arial"/>
        </w:rPr>
        <w:t>The level of control an individual has over his or her own life can make a big difference to the quality of their life and to their health and wellbeing.</w:t>
      </w:r>
    </w:p>
    <w:p w:rsidR="000E0E26" w:rsidRPr="002029B8" w:rsidRDefault="000E0E26" w:rsidP="000E0E26">
      <w:pPr>
        <w:autoSpaceDE w:val="0"/>
        <w:autoSpaceDN w:val="0"/>
        <w:adjustRightInd w:val="0"/>
        <w:rPr>
          <w:rFonts w:ascii="Arial" w:hAnsi="Arial" w:cs="Arial"/>
        </w:rPr>
      </w:pPr>
    </w:p>
    <w:p w:rsidR="000E0E26" w:rsidRPr="002029B8" w:rsidRDefault="000E0E26" w:rsidP="00B126E2">
      <w:pPr>
        <w:numPr>
          <w:ilvl w:val="0"/>
          <w:numId w:val="10"/>
        </w:numPr>
        <w:autoSpaceDE w:val="0"/>
        <w:autoSpaceDN w:val="0"/>
        <w:adjustRightInd w:val="0"/>
        <w:spacing w:after="200"/>
        <w:ind w:left="714" w:hanging="357"/>
        <w:rPr>
          <w:rFonts w:ascii="Arial" w:hAnsi="Arial" w:cs="Arial"/>
          <w:i/>
        </w:rPr>
      </w:pPr>
      <w:r w:rsidRPr="002029B8">
        <w:rPr>
          <w:rFonts w:ascii="Arial" w:hAnsi="Arial" w:cs="Arial"/>
          <w:i/>
        </w:rPr>
        <w:t>After the introduction of person-centred planning, the research demonstrated … for those who received a plan, positive changes were found in six areas: social networks, contact with family, contact with friends, community activities, scheduled day activities and choice. PCP resulted in a 52</w:t>
      </w:r>
      <w:r w:rsidR="004B53B0">
        <w:rPr>
          <w:rFonts w:ascii="Arial" w:hAnsi="Arial" w:cs="Arial"/>
          <w:i/>
        </w:rPr>
        <w:t xml:space="preserve"> per cent</w:t>
      </w:r>
      <w:r w:rsidRPr="002029B8">
        <w:rPr>
          <w:rFonts w:ascii="Arial" w:hAnsi="Arial" w:cs="Arial"/>
          <w:i/>
        </w:rPr>
        <w:t xml:space="preserve"> increase in the size of social networks, a 140</w:t>
      </w:r>
      <w:r w:rsidR="004B53B0">
        <w:rPr>
          <w:rFonts w:ascii="Arial" w:hAnsi="Arial" w:cs="Arial"/>
          <w:i/>
        </w:rPr>
        <w:t xml:space="preserve"> per cent</w:t>
      </w:r>
      <w:r w:rsidRPr="002029B8">
        <w:rPr>
          <w:rFonts w:ascii="Arial" w:hAnsi="Arial" w:cs="Arial"/>
          <w:i/>
        </w:rPr>
        <w:t xml:space="preserve"> increase in contact with family members, a 40</w:t>
      </w:r>
      <w:r w:rsidR="004B53B0">
        <w:rPr>
          <w:rFonts w:ascii="Arial" w:hAnsi="Arial" w:cs="Arial"/>
          <w:i/>
        </w:rPr>
        <w:t xml:space="preserve"> per cent</w:t>
      </w:r>
      <w:r w:rsidRPr="002029B8">
        <w:rPr>
          <w:rFonts w:ascii="Arial" w:hAnsi="Arial" w:cs="Arial"/>
          <w:i/>
        </w:rPr>
        <w:t xml:space="preserve"> increase in the level of contact with friends, a 30</w:t>
      </w:r>
      <w:r w:rsidR="004B53B0">
        <w:rPr>
          <w:rFonts w:ascii="Arial" w:hAnsi="Arial" w:cs="Arial"/>
          <w:i/>
        </w:rPr>
        <w:t xml:space="preserve"> per cent</w:t>
      </w:r>
      <w:r w:rsidRPr="002029B8">
        <w:rPr>
          <w:rFonts w:ascii="Arial" w:hAnsi="Arial" w:cs="Arial"/>
          <w:i/>
        </w:rPr>
        <w:t xml:space="preserve"> increase in the number of community activities, a 33</w:t>
      </w:r>
      <w:r w:rsidR="004B53B0">
        <w:rPr>
          <w:rFonts w:ascii="Arial" w:hAnsi="Arial" w:cs="Arial"/>
          <w:i/>
        </w:rPr>
        <w:t xml:space="preserve"> per cent</w:t>
      </w:r>
      <w:r w:rsidRPr="002029B8">
        <w:rPr>
          <w:rFonts w:ascii="Arial" w:hAnsi="Arial" w:cs="Arial"/>
          <w:i/>
        </w:rPr>
        <w:t xml:space="preserve"> increase in hours per week of scheduled day activities and 180</w:t>
      </w:r>
      <w:r w:rsidR="004B53B0">
        <w:rPr>
          <w:rFonts w:ascii="Arial" w:hAnsi="Arial" w:cs="Arial"/>
          <w:i/>
        </w:rPr>
        <w:t xml:space="preserve"> per cent</w:t>
      </w:r>
      <w:r w:rsidRPr="002029B8">
        <w:rPr>
          <w:rFonts w:ascii="Arial" w:hAnsi="Arial" w:cs="Arial"/>
          <w:i/>
        </w:rPr>
        <w:t xml:space="preserve"> more choice</w:t>
      </w:r>
      <w:r w:rsidR="00FE20D4">
        <w:rPr>
          <w:rFonts w:ascii="Arial" w:hAnsi="Arial" w:cs="Arial"/>
          <w:i/>
        </w:rPr>
        <w:t xml:space="preserve"> </w:t>
      </w:r>
      <w:r w:rsidR="00FE20D4" w:rsidRPr="00D76F06">
        <w:rPr>
          <w:rFonts w:ascii="Arial" w:hAnsi="Arial" w:cs="Arial"/>
        </w:rPr>
        <w:t>(</w:t>
      </w:r>
      <w:r w:rsidR="00FE20D4">
        <w:rPr>
          <w:rFonts w:ascii="Arial" w:hAnsi="Arial" w:cs="Arial"/>
        </w:rPr>
        <w:t>Sanderson, Thompson and Kilbane,</w:t>
      </w:r>
      <w:r w:rsidR="00FE20D4" w:rsidRPr="00D76F06">
        <w:rPr>
          <w:rFonts w:ascii="Arial" w:hAnsi="Arial" w:cs="Arial"/>
        </w:rPr>
        <w:t xml:space="preserve"> 2006)</w:t>
      </w:r>
      <w:r w:rsidR="00D76F06">
        <w:rPr>
          <w:rFonts w:ascii="Arial" w:hAnsi="Arial" w:cs="Arial"/>
          <w:i/>
        </w:rPr>
        <w:t>.</w:t>
      </w:r>
      <w:r w:rsidR="00BA18A2">
        <w:rPr>
          <w:rStyle w:val="EndnoteReference"/>
          <w:rFonts w:ascii="Arial" w:hAnsi="Arial"/>
          <w:i/>
        </w:rPr>
        <w:endnoteReference w:id="112"/>
      </w:r>
    </w:p>
    <w:p w:rsidR="000E0E26" w:rsidRPr="007B5DCB" w:rsidRDefault="000E0E26" w:rsidP="000E0E26">
      <w:pPr>
        <w:rPr>
          <w:rFonts w:ascii="Arial" w:hAnsi="Arial" w:cs="Arial"/>
          <w:b/>
          <w:i/>
        </w:rPr>
      </w:pPr>
    </w:p>
    <w:p w:rsidR="000E0E26" w:rsidRPr="00D76F06" w:rsidRDefault="003C664E" w:rsidP="00D76F06">
      <w:pPr>
        <w:tabs>
          <w:tab w:val="num" w:pos="426"/>
        </w:tabs>
        <w:spacing w:after="120"/>
        <w:ind w:left="426" w:hanging="426"/>
        <w:rPr>
          <w:rFonts w:ascii="Arial" w:hAnsi="Arial" w:cs="Arial"/>
          <w:color w:val="0000FF"/>
        </w:rPr>
      </w:pPr>
      <w:r>
        <w:rPr>
          <w:rFonts w:ascii="Arial" w:hAnsi="Arial" w:cs="Arial"/>
          <w:b/>
          <w:i/>
        </w:rPr>
        <w:t>Current commitments 2010</w:t>
      </w:r>
    </w:p>
    <w:p w:rsidR="000E0E26" w:rsidRDefault="000E0E26" w:rsidP="000E0E26">
      <w:pPr>
        <w:rPr>
          <w:rFonts w:ascii="Arial" w:hAnsi="Arial" w:cs="Arial"/>
          <w:color w:val="0000FF"/>
        </w:rPr>
      </w:pPr>
    </w:p>
    <w:p w:rsidR="002F3B50" w:rsidRPr="00AB3119" w:rsidRDefault="002F3B50" w:rsidP="00CA002A">
      <w:pPr>
        <w:numPr>
          <w:ilvl w:val="0"/>
          <w:numId w:val="44"/>
        </w:numPr>
        <w:tabs>
          <w:tab w:val="clear" w:pos="720"/>
          <w:tab w:val="num" w:pos="360"/>
        </w:tabs>
        <w:ind w:left="360"/>
        <w:rPr>
          <w:rFonts w:ascii="Arial" w:hAnsi="Arial" w:cs="Arial"/>
        </w:rPr>
      </w:pPr>
      <w:r w:rsidRPr="00AB3119">
        <w:rPr>
          <w:rFonts w:ascii="Arial" w:hAnsi="Arial" w:cs="Arial"/>
        </w:rPr>
        <w:t>Improved access to he</w:t>
      </w:r>
      <w:r w:rsidR="00F912C4">
        <w:rPr>
          <w:rFonts w:ascii="Arial" w:hAnsi="Arial" w:cs="Arial"/>
        </w:rPr>
        <w:t xml:space="preserve">alth services for people with </w:t>
      </w:r>
      <w:r w:rsidRPr="00AB3119">
        <w:rPr>
          <w:rFonts w:ascii="Arial" w:hAnsi="Arial" w:cs="Arial"/>
        </w:rPr>
        <w:t>disability through new Medicare Benefits Schedule items including Intellectual Disability Health Check and Chronic Disease Management; and new items under the Helping Children with Autism initiative and the Better Access initiative for mental health services.</w:t>
      </w:r>
    </w:p>
    <w:p w:rsidR="00AB3119" w:rsidRDefault="00AB3119" w:rsidP="00CA002A">
      <w:pPr>
        <w:rPr>
          <w:rFonts w:ascii="Arial" w:hAnsi="Arial" w:cs="Arial"/>
          <w:sz w:val="22"/>
          <w:szCs w:val="22"/>
        </w:rPr>
      </w:pPr>
    </w:p>
    <w:p w:rsidR="00222A62" w:rsidRPr="00222A62" w:rsidRDefault="00222A62" w:rsidP="00CA002A">
      <w:pPr>
        <w:pStyle w:val="Default"/>
        <w:numPr>
          <w:ilvl w:val="0"/>
          <w:numId w:val="44"/>
        </w:numPr>
        <w:tabs>
          <w:tab w:val="clear" w:pos="720"/>
          <w:tab w:val="num" w:pos="360"/>
        </w:tabs>
        <w:spacing w:after="120"/>
        <w:ind w:left="360"/>
        <w:rPr>
          <w:rFonts w:ascii="Arial" w:hAnsi="Arial" w:cs="Arial"/>
        </w:rPr>
      </w:pPr>
      <w:r w:rsidRPr="00222A62">
        <w:rPr>
          <w:rFonts w:ascii="Arial" w:hAnsi="Arial" w:cs="Arial"/>
        </w:rPr>
        <w:t xml:space="preserve">The Fourth National Mental Health Plan (2009-2014) commits all governments to achieving a mental health system that enables recovery, prevents and detects mental illness early and ensures that all Australians with a mental illness can access effective and appropriate treatment and community support to enable them to participate fully in the community.  </w:t>
      </w:r>
    </w:p>
    <w:p w:rsidR="00222A62" w:rsidRDefault="00222A62" w:rsidP="00CA002A">
      <w:pPr>
        <w:pStyle w:val="Default"/>
        <w:numPr>
          <w:ilvl w:val="0"/>
          <w:numId w:val="44"/>
        </w:numPr>
        <w:tabs>
          <w:tab w:val="clear" w:pos="720"/>
          <w:tab w:val="num" w:pos="360"/>
        </w:tabs>
        <w:spacing w:after="120"/>
        <w:ind w:left="360"/>
        <w:rPr>
          <w:rFonts w:ascii="Arial" w:hAnsi="Arial" w:cs="Arial"/>
        </w:rPr>
      </w:pPr>
      <w:r w:rsidRPr="00222A62">
        <w:rPr>
          <w:rFonts w:ascii="Arial" w:hAnsi="Arial" w:cs="Arial"/>
        </w:rPr>
        <w:t xml:space="preserve">States and </w:t>
      </w:r>
      <w:r w:rsidR="00B62A63">
        <w:rPr>
          <w:rFonts w:ascii="Arial" w:hAnsi="Arial" w:cs="Arial"/>
        </w:rPr>
        <w:t>Territories</w:t>
      </w:r>
      <w:r w:rsidRPr="00222A62">
        <w:rPr>
          <w:rFonts w:ascii="Arial" w:hAnsi="Arial" w:cs="Arial"/>
        </w:rPr>
        <w:t xml:space="preserve"> use resources such as the Comprehensive Health Assessment Program (CHAP) to enable preventative health checks and identify undiagnosed conditions in people with disability.</w:t>
      </w:r>
    </w:p>
    <w:p w:rsidR="00222A62" w:rsidRPr="00222A62" w:rsidRDefault="00222A62" w:rsidP="00CA002A">
      <w:pPr>
        <w:pStyle w:val="Default"/>
        <w:numPr>
          <w:ilvl w:val="0"/>
          <w:numId w:val="44"/>
        </w:numPr>
        <w:tabs>
          <w:tab w:val="clear" w:pos="720"/>
          <w:tab w:val="num" w:pos="360"/>
        </w:tabs>
        <w:spacing w:after="120"/>
        <w:ind w:left="360"/>
        <w:rPr>
          <w:rFonts w:ascii="Arial" w:hAnsi="Arial" w:cs="Arial"/>
        </w:rPr>
      </w:pPr>
      <w:r w:rsidRPr="005D6686">
        <w:rPr>
          <w:rFonts w:ascii="Arial" w:hAnsi="Arial" w:cs="Arial"/>
        </w:rPr>
        <w:t xml:space="preserve">For the first time, people with disability </w:t>
      </w:r>
      <w:r>
        <w:rPr>
          <w:rFonts w:ascii="Arial" w:hAnsi="Arial" w:cs="Arial"/>
        </w:rPr>
        <w:t xml:space="preserve">will be specifically included </w:t>
      </w:r>
      <w:r w:rsidRPr="005D6686">
        <w:rPr>
          <w:rFonts w:ascii="Arial" w:hAnsi="Arial" w:cs="Arial"/>
        </w:rPr>
        <w:t xml:space="preserve">within the </w:t>
      </w:r>
      <w:r w:rsidRPr="00DF271F">
        <w:rPr>
          <w:rFonts w:ascii="Arial" w:hAnsi="Arial" w:cs="Arial"/>
          <w:i/>
        </w:rPr>
        <w:t>Measure Up</w:t>
      </w:r>
      <w:r w:rsidRPr="005D6686">
        <w:rPr>
          <w:rFonts w:ascii="Arial" w:hAnsi="Arial" w:cs="Arial"/>
        </w:rPr>
        <w:t xml:space="preserve"> social marketing campaign which is part of the Australian Better Health Initiative (ABHI), a national program, supported by the </w:t>
      </w:r>
      <w:r w:rsidR="00A91CAD">
        <w:rPr>
          <w:rFonts w:ascii="Arial" w:hAnsi="Arial" w:cs="Arial"/>
        </w:rPr>
        <w:t>Commonwealth</w:t>
      </w:r>
      <w:r w:rsidRPr="005D6686">
        <w:rPr>
          <w:rFonts w:ascii="Arial" w:hAnsi="Arial" w:cs="Arial"/>
        </w:rPr>
        <w:t xml:space="preserve"> and </w:t>
      </w:r>
      <w:r w:rsidR="00B62A63">
        <w:rPr>
          <w:rFonts w:ascii="Arial" w:hAnsi="Arial" w:cs="Arial"/>
        </w:rPr>
        <w:t>State</w:t>
      </w:r>
      <w:r w:rsidRPr="005D6686">
        <w:rPr>
          <w:rFonts w:ascii="Arial" w:hAnsi="Arial" w:cs="Arial"/>
        </w:rPr>
        <w:t xml:space="preserve"> and </w:t>
      </w:r>
      <w:r w:rsidR="00B62A63">
        <w:rPr>
          <w:rFonts w:ascii="Arial" w:hAnsi="Arial" w:cs="Arial"/>
        </w:rPr>
        <w:t>Territory</w:t>
      </w:r>
      <w:r w:rsidRPr="005D6686">
        <w:rPr>
          <w:rFonts w:ascii="Arial" w:hAnsi="Arial" w:cs="Arial"/>
        </w:rPr>
        <w:t xml:space="preserve"> governments, which aims to reduce the risk factors for chronic disease such as some cancers, heart disease, and type 2 diabetes</w:t>
      </w:r>
      <w:r>
        <w:rPr>
          <w:rFonts w:ascii="Arial" w:hAnsi="Arial" w:cs="Arial"/>
        </w:rPr>
        <w:t>.</w:t>
      </w:r>
    </w:p>
    <w:p w:rsidR="003C664E" w:rsidRDefault="003C664E" w:rsidP="000E0E26">
      <w:pPr>
        <w:rPr>
          <w:rFonts w:ascii="Arial" w:hAnsi="Arial" w:cs="Arial"/>
          <w:color w:val="0000FF"/>
        </w:rPr>
      </w:pPr>
    </w:p>
    <w:p w:rsidR="000E0E26" w:rsidRPr="00D76F06" w:rsidRDefault="000E0E26" w:rsidP="000E0E26">
      <w:pPr>
        <w:rPr>
          <w:rFonts w:ascii="Arial" w:hAnsi="Arial" w:cs="Arial"/>
          <w:b/>
          <w:i/>
        </w:rPr>
      </w:pPr>
      <w:r w:rsidRPr="00D76F06">
        <w:rPr>
          <w:rFonts w:ascii="Arial" w:hAnsi="Arial" w:cs="Arial"/>
          <w:b/>
          <w:i/>
        </w:rPr>
        <w:t xml:space="preserve">Areas for future action </w:t>
      </w:r>
    </w:p>
    <w:p w:rsidR="000E0E26" w:rsidRPr="00BE4641" w:rsidRDefault="000E0E26" w:rsidP="000E0E26">
      <w:pPr>
        <w:rPr>
          <w:sz w:val="22"/>
          <w:szCs w:val="22"/>
        </w:rPr>
      </w:pPr>
    </w:p>
    <w:p w:rsidR="000E0E26" w:rsidRPr="00D76F06" w:rsidRDefault="00CA002A" w:rsidP="00CA002A">
      <w:pPr>
        <w:pStyle w:val="ListParagraph"/>
        <w:ind w:left="0"/>
        <w:rPr>
          <w:rFonts w:ascii="Arial" w:hAnsi="Arial" w:cs="Arial"/>
        </w:rPr>
      </w:pPr>
      <w:r>
        <w:rPr>
          <w:rFonts w:ascii="Arial" w:hAnsi="Arial" w:cs="Arial"/>
        </w:rPr>
        <w:t>6.1</w:t>
      </w:r>
      <w:r>
        <w:rPr>
          <w:rFonts w:ascii="Arial" w:hAnsi="Arial" w:cs="Arial"/>
        </w:rPr>
        <w:tab/>
      </w:r>
      <w:r w:rsidR="000E0E26" w:rsidRPr="00D76F06">
        <w:rPr>
          <w:rFonts w:ascii="Arial" w:hAnsi="Arial" w:cs="Arial"/>
        </w:rPr>
        <w:t>Increase the representation of people with disability on universal health advisory bodies.</w:t>
      </w:r>
    </w:p>
    <w:p w:rsidR="000E0E26" w:rsidRPr="00D76F06" w:rsidRDefault="000E0E26" w:rsidP="00D76F06">
      <w:pPr>
        <w:pStyle w:val="ListParagraph"/>
        <w:tabs>
          <w:tab w:val="num" w:pos="426"/>
        </w:tabs>
        <w:ind w:left="426" w:hanging="426"/>
        <w:rPr>
          <w:rFonts w:ascii="Arial" w:hAnsi="Arial" w:cs="Arial"/>
        </w:rPr>
      </w:pPr>
    </w:p>
    <w:p w:rsidR="000E0E26" w:rsidRPr="00D76F06" w:rsidRDefault="00CA002A" w:rsidP="00CA002A">
      <w:pPr>
        <w:pStyle w:val="ListParagraph"/>
        <w:ind w:left="0"/>
        <w:rPr>
          <w:rFonts w:ascii="Arial" w:hAnsi="Arial" w:cs="Arial"/>
        </w:rPr>
      </w:pPr>
      <w:r>
        <w:rPr>
          <w:rFonts w:ascii="Arial" w:hAnsi="Arial" w:cs="Arial"/>
        </w:rPr>
        <w:t>6.2</w:t>
      </w:r>
      <w:r>
        <w:rPr>
          <w:rFonts w:ascii="Arial" w:hAnsi="Arial" w:cs="Arial"/>
        </w:rPr>
        <w:tab/>
      </w:r>
      <w:r w:rsidR="000E0E26" w:rsidRPr="00D76F06">
        <w:rPr>
          <w:rFonts w:ascii="Arial" w:hAnsi="Arial" w:cs="Arial"/>
        </w:rPr>
        <w:t>At the review points of the National Health</w:t>
      </w:r>
      <w:r w:rsidR="00363463">
        <w:rPr>
          <w:rFonts w:ascii="Arial" w:hAnsi="Arial" w:cs="Arial"/>
        </w:rPr>
        <w:t>c</w:t>
      </w:r>
      <w:r w:rsidR="000E0E26" w:rsidRPr="00D76F06">
        <w:rPr>
          <w:rFonts w:ascii="Arial" w:hAnsi="Arial" w:cs="Arial"/>
        </w:rPr>
        <w:t>are Agreement</w:t>
      </w:r>
      <w:r w:rsidR="00A55ACF">
        <w:rPr>
          <w:rFonts w:ascii="Arial" w:hAnsi="Arial" w:cs="Arial"/>
        </w:rPr>
        <w:t>, other national health agreements</w:t>
      </w:r>
      <w:r w:rsidR="000E0E26" w:rsidRPr="00D76F06">
        <w:rPr>
          <w:rFonts w:ascii="Arial" w:hAnsi="Arial" w:cs="Arial"/>
        </w:rPr>
        <w:t xml:space="preserve"> and health</w:t>
      </w:r>
      <w:r w:rsidR="00363463">
        <w:rPr>
          <w:rFonts w:ascii="Arial" w:hAnsi="Arial" w:cs="Arial"/>
        </w:rPr>
        <w:t>-</w:t>
      </w:r>
      <w:r w:rsidR="000E0E26" w:rsidRPr="00D76F06">
        <w:rPr>
          <w:rFonts w:ascii="Arial" w:hAnsi="Arial" w:cs="Arial"/>
        </w:rPr>
        <w:t xml:space="preserve">related National Partnership agreements, parties agree to consider including strategies consistent with the </w:t>
      </w:r>
      <w:r w:rsidR="00A91CAD" w:rsidRPr="00D76F06">
        <w:rPr>
          <w:rFonts w:ascii="Arial" w:hAnsi="Arial" w:cs="Arial"/>
        </w:rPr>
        <w:t>Strategy</w:t>
      </w:r>
      <w:r w:rsidR="00A91CAD">
        <w:rPr>
          <w:rFonts w:ascii="Arial" w:hAnsi="Arial" w:cs="Arial"/>
        </w:rPr>
        <w:t>,</w:t>
      </w:r>
      <w:r w:rsidR="000E0E26" w:rsidRPr="00D76F06">
        <w:rPr>
          <w:rFonts w:ascii="Arial" w:hAnsi="Arial" w:cs="Arial"/>
        </w:rPr>
        <w:t xml:space="preserve"> and performance indicators to ensure they address the health needs of people with disability in all age groups.</w:t>
      </w:r>
    </w:p>
    <w:p w:rsidR="000E0E26" w:rsidRPr="00D76F06" w:rsidRDefault="000E0E26" w:rsidP="00D76F06">
      <w:pPr>
        <w:pStyle w:val="ListParagraph"/>
        <w:tabs>
          <w:tab w:val="num" w:pos="426"/>
        </w:tabs>
        <w:ind w:left="426" w:hanging="426"/>
        <w:rPr>
          <w:rFonts w:ascii="Arial" w:hAnsi="Arial" w:cs="Arial"/>
        </w:rPr>
      </w:pPr>
    </w:p>
    <w:p w:rsidR="000E0E26" w:rsidRPr="00D76F06" w:rsidRDefault="00CA002A" w:rsidP="00CA002A">
      <w:pPr>
        <w:pStyle w:val="ListParagraph"/>
        <w:ind w:left="0"/>
        <w:rPr>
          <w:rFonts w:ascii="Arial" w:hAnsi="Arial" w:cs="Arial"/>
        </w:rPr>
      </w:pPr>
      <w:r>
        <w:rPr>
          <w:rFonts w:ascii="Arial" w:hAnsi="Arial" w:cs="Arial"/>
        </w:rPr>
        <w:t>6.3</w:t>
      </w:r>
      <w:r>
        <w:rPr>
          <w:rFonts w:ascii="Arial" w:hAnsi="Arial" w:cs="Arial"/>
        </w:rPr>
        <w:tab/>
      </w:r>
      <w:r w:rsidR="005A790C" w:rsidRPr="005A790C">
        <w:rPr>
          <w:rFonts w:ascii="Arial" w:hAnsi="Arial" w:cs="Arial"/>
        </w:rPr>
        <w:t>Ensure a strong interface between disability services, Local Hospital Networks and Medicare Locals with strong links to local communities and health professionals</w:t>
      </w:r>
      <w:r w:rsidR="000E0E26" w:rsidRPr="00D76F06">
        <w:rPr>
          <w:rFonts w:ascii="Arial" w:hAnsi="Arial" w:cs="Arial"/>
        </w:rPr>
        <w:t>.</w:t>
      </w:r>
    </w:p>
    <w:p w:rsidR="000E0E26" w:rsidRPr="00D76F06" w:rsidRDefault="000E0E26" w:rsidP="00D76F06">
      <w:pPr>
        <w:pStyle w:val="ListParagraph"/>
        <w:tabs>
          <w:tab w:val="num" w:pos="426"/>
        </w:tabs>
        <w:ind w:left="426" w:hanging="426"/>
        <w:rPr>
          <w:rFonts w:ascii="Arial" w:hAnsi="Arial" w:cs="Arial"/>
        </w:rPr>
      </w:pPr>
    </w:p>
    <w:p w:rsidR="000E0E26" w:rsidRPr="00D76F06" w:rsidRDefault="00CA002A" w:rsidP="00CA002A">
      <w:pPr>
        <w:pStyle w:val="ListParagraph"/>
        <w:ind w:left="0"/>
        <w:rPr>
          <w:rFonts w:ascii="Arial" w:hAnsi="Arial" w:cs="Arial"/>
        </w:rPr>
      </w:pPr>
      <w:r>
        <w:rPr>
          <w:rFonts w:ascii="Arial" w:hAnsi="Arial" w:cs="Arial"/>
        </w:rPr>
        <w:t>6.4</w:t>
      </w:r>
      <w:r>
        <w:rPr>
          <w:rFonts w:ascii="Arial" w:hAnsi="Arial" w:cs="Arial"/>
        </w:rPr>
        <w:tab/>
      </w:r>
      <w:r w:rsidR="000E0E26" w:rsidRPr="00D76F06">
        <w:rPr>
          <w:rFonts w:ascii="Arial" w:hAnsi="Arial" w:cs="Arial"/>
        </w:rPr>
        <w:t>Strengthen health care planning, training and the capacity of universal health care providers to diagnose and treat the health and co-morbid conditions of people with disability.</w:t>
      </w:r>
    </w:p>
    <w:p w:rsidR="000E0E26" w:rsidRPr="00D76F06" w:rsidRDefault="000E0E26" w:rsidP="00D76F06">
      <w:pPr>
        <w:pStyle w:val="ListParagraph"/>
        <w:tabs>
          <w:tab w:val="num" w:pos="426"/>
        </w:tabs>
        <w:ind w:left="426" w:hanging="426"/>
        <w:rPr>
          <w:rFonts w:ascii="Arial" w:hAnsi="Arial" w:cs="Arial"/>
        </w:rPr>
      </w:pPr>
    </w:p>
    <w:p w:rsidR="000E0E26" w:rsidRPr="00D76F06" w:rsidRDefault="00CA002A" w:rsidP="00CA002A">
      <w:pPr>
        <w:pStyle w:val="ListParagraph"/>
        <w:ind w:left="0"/>
        <w:rPr>
          <w:rFonts w:ascii="Arial" w:hAnsi="Arial" w:cs="Arial"/>
        </w:rPr>
      </w:pPr>
      <w:r>
        <w:rPr>
          <w:rFonts w:ascii="Arial" w:hAnsi="Arial" w:cs="Arial"/>
        </w:rPr>
        <w:t>6.5</w:t>
      </w:r>
      <w:r>
        <w:rPr>
          <w:rFonts w:ascii="Arial" w:hAnsi="Arial" w:cs="Arial"/>
        </w:rPr>
        <w:tab/>
      </w:r>
      <w:r w:rsidR="000E0E26" w:rsidRPr="00D76F06">
        <w:rPr>
          <w:rFonts w:ascii="Arial" w:hAnsi="Arial" w:cs="Arial"/>
        </w:rPr>
        <w:t>Strengthen the continuity, coordination and range of primary, multidisciplinary and sub-acute care available to meet the health needs of people with disability.</w:t>
      </w:r>
    </w:p>
    <w:p w:rsidR="000E0E26" w:rsidRPr="00D76F06" w:rsidRDefault="000E0E26" w:rsidP="00D76F06">
      <w:pPr>
        <w:pStyle w:val="ListParagraph"/>
        <w:tabs>
          <w:tab w:val="num" w:pos="426"/>
        </w:tabs>
        <w:ind w:left="426" w:hanging="426"/>
        <w:rPr>
          <w:rFonts w:ascii="Arial" w:hAnsi="Arial" w:cs="Arial"/>
        </w:rPr>
      </w:pPr>
    </w:p>
    <w:p w:rsidR="000E0E26" w:rsidRPr="00D76F06" w:rsidRDefault="00CA002A" w:rsidP="00CA002A">
      <w:pPr>
        <w:pStyle w:val="ListParagraph"/>
        <w:ind w:left="0"/>
        <w:rPr>
          <w:rFonts w:ascii="Arial" w:hAnsi="Arial" w:cs="Arial"/>
        </w:rPr>
      </w:pPr>
      <w:r>
        <w:rPr>
          <w:rFonts w:ascii="Arial" w:hAnsi="Arial" w:cs="Arial"/>
        </w:rPr>
        <w:t>6.6</w:t>
      </w:r>
      <w:r>
        <w:rPr>
          <w:rFonts w:ascii="Arial" w:hAnsi="Arial" w:cs="Arial"/>
        </w:rPr>
        <w:tab/>
      </w:r>
      <w:r w:rsidR="000E0E26" w:rsidRPr="00D76F06">
        <w:rPr>
          <w:rFonts w:ascii="Arial" w:hAnsi="Arial" w:cs="Arial"/>
        </w:rPr>
        <w:t>Address issues specific to people with disability as part of the national expansion of key public health strategies such as dental programs, nutrition and physical activity</w:t>
      </w:r>
      <w:r w:rsidR="00EB227C">
        <w:rPr>
          <w:rFonts w:ascii="Arial" w:hAnsi="Arial" w:cs="Arial"/>
        </w:rPr>
        <w:t xml:space="preserve"> programs</w:t>
      </w:r>
      <w:r w:rsidR="000E0E26" w:rsidRPr="00D76F06">
        <w:rPr>
          <w:rFonts w:ascii="Arial" w:hAnsi="Arial" w:cs="Arial"/>
        </w:rPr>
        <w:t>, mental health, drug and alcohol and sexual and reproductive health programs</w:t>
      </w:r>
      <w:r w:rsidR="00EB227C">
        <w:rPr>
          <w:rFonts w:ascii="Arial" w:hAnsi="Arial" w:cs="Arial"/>
        </w:rPr>
        <w:t>, so that they</w:t>
      </w:r>
      <w:r w:rsidR="000E0E26" w:rsidRPr="00D76F06">
        <w:rPr>
          <w:rFonts w:ascii="Arial" w:hAnsi="Arial" w:cs="Arial"/>
        </w:rPr>
        <w:t xml:space="preserve"> explicitly meet the needs of people with disability.</w:t>
      </w:r>
    </w:p>
    <w:p w:rsidR="000E0E26" w:rsidRPr="00D76F06" w:rsidRDefault="000E0E26" w:rsidP="00D76F06">
      <w:pPr>
        <w:pStyle w:val="ListParagraph"/>
        <w:tabs>
          <w:tab w:val="num" w:pos="426"/>
        </w:tabs>
        <w:ind w:left="426" w:hanging="426"/>
        <w:rPr>
          <w:rFonts w:ascii="Arial" w:hAnsi="Arial" w:cs="Arial"/>
        </w:rPr>
      </w:pPr>
    </w:p>
    <w:p w:rsidR="000E0E26" w:rsidRPr="00D76F06" w:rsidRDefault="00CA002A" w:rsidP="00CA002A">
      <w:pPr>
        <w:pStyle w:val="ListParagraph"/>
        <w:ind w:left="0"/>
        <w:rPr>
          <w:rFonts w:ascii="Arial" w:hAnsi="Arial" w:cs="Arial"/>
        </w:rPr>
      </w:pPr>
      <w:r>
        <w:rPr>
          <w:rFonts w:ascii="Arial" w:hAnsi="Arial" w:cs="Arial"/>
        </w:rPr>
        <w:t>6.7</w:t>
      </w:r>
      <w:r>
        <w:rPr>
          <w:rFonts w:ascii="Arial" w:hAnsi="Arial" w:cs="Arial"/>
        </w:rPr>
        <w:tab/>
      </w:r>
      <w:r w:rsidR="000E0E26" w:rsidRPr="00D76F06">
        <w:rPr>
          <w:rFonts w:ascii="Arial" w:hAnsi="Arial" w:cs="Arial"/>
        </w:rPr>
        <w:t>Ensure informal and supported decision makers are part of preventative, diagnostic and treatment programs where necessary and appropriate, always ensuring the rights of the individual are respected and protected.</w:t>
      </w:r>
    </w:p>
    <w:p w:rsidR="000E0E26" w:rsidRPr="00D76F06" w:rsidRDefault="000E0E26" w:rsidP="00D76F06">
      <w:pPr>
        <w:pStyle w:val="ListParagraph"/>
        <w:tabs>
          <w:tab w:val="num" w:pos="426"/>
        </w:tabs>
        <w:ind w:left="426" w:hanging="426"/>
        <w:rPr>
          <w:rFonts w:ascii="Arial" w:hAnsi="Arial" w:cs="Arial"/>
        </w:rPr>
      </w:pPr>
    </w:p>
    <w:p w:rsidR="000E0E26" w:rsidRPr="00D76F06" w:rsidRDefault="00CA002A" w:rsidP="00CA002A">
      <w:pPr>
        <w:pStyle w:val="ListParagraph"/>
        <w:ind w:left="0"/>
        <w:rPr>
          <w:rFonts w:ascii="Arial" w:hAnsi="Arial" w:cs="Arial"/>
        </w:rPr>
      </w:pPr>
      <w:r>
        <w:rPr>
          <w:rFonts w:ascii="Arial" w:hAnsi="Arial" w:cs="Arial"/>
        </w:rPr>
        <w:t>6.8</w:t>
      </w:r>
      <w:r>
        <w:rPr>
          <w:rFonts w:ascii="Arial" w:hAnsi="Arial" w:cs="Arial"/>
        </w:rPr>
        <w:tab/>
      </w:r>
      <w:r w:rsidR="000E0E26" w:rsidRPr="00D76F06">
        <w:rPr>
          <w:rFonts w:ascii="Arial" w:hAnsi="Arial" w:cs="Arial"/>
        </w:rPr>
        <w:t>Further develop the evidence base for the social and environmental determinants of health and ensure it informs the development and implementation of programs and policies.</w:t>
      </w:r>
    </w:p>
    <w:p w:rsidR="000E0E26" w:rsidRPr="00D76F06" w:rsidRDefault="000E0E26" w:rsidP="00D76F06">
      <w:pPr>
        <w:pStyle w:val="ListParagraph"/>
        <w:tabs>
          <w:tab w:val="num" w:pos="426"/>
        </w:tabs>
        <w:ind w:left="426" w:hanging="426"/>
        <w:rPr>
          <w:rFonts w:ascii="Arial" w:hAnsi="Arial" w:cs="Arial"/>
        </w:rPr>
      </w:pPr>
    </w:p>
    <w:p w:rsidR="007F3B1D" w:rsidRPr="00866D15" w:rsidRDefault="00A0221E" w:rsidP="00D15C8F">
      <w:pPr>
        <w:rPr>
          <w:rFonts w:ascii="Arial" w:hAnsi="Arial" w:cs="Arial"/>
          <w:b/>
          <w:sz w:val="28"/>
          <w:szCs w:val="28"/>
        </w:rPr>
      </w:pPr>
      <w:r>
        <w:rPr>
          <w:rFonts w:ascii="Arial" w:hAnsi="Arial" w:cs="Arial"/>
          <w:b/>
          <w:sz w:val="28"/>
          <w:szCs w:val="28"/>
        </w:rPr>
        <w:br w:type="page"/>
      </w:r>
      <w:r w:rsidR="007F3B1D" w:rsidRPr="00866D15">
        <w:rPr>
          <w:rFonts w:ascii="Arial" w:hAnsi="Arial" w:cs="Arial"/>
          <w:b/>
          <w:sz w:val="28"/>
          <w:szCs w:val="28"/>
        </w:rPr>
        <w:t>Implementing the National Disability Strategy</w:t>
      </w:r>
    </w:p>
    <w:p w:rsidR="007F3B1D" w:rsidRDefault="007F3B1D" w:rsidP="00D15C8F">
      <w:pPr>
        <w:rPr>
          <w:rFonts w:ascii="Arial" w:hAnsi="Arial" w:cs="Arial"/>
        </w:rPr>
      </w:pPr>
    </w:p>
    <w:p w:rsidR="007F3B1D" w:rsidRDefault="007F3B1D" w:rsidP="00D15C8F">
      <w:pPr>
        <w:rPr>
          <w:rFonts w:ascii="Arial" w:hAnsi="Arial" w:cs="Arial"/>
        </w:rPr>
      </w:pPr>
      <w:r>
        <w:rPr>
          <w:rFonts w:ascii="Arial" w:hAnsi="Arial" w:cs="Arial"/>
        </w:rPr>
        <w:t xml:space="preserve">Governments in </w:t>
      </w:r>
      <w:smartTag w:uri="urn:schemas-microsoft-com:office:smarttags" w:element="place">
        <w:r>
          <w:rPr>
            <w:rFonts w:ascii="Arial" w:hAnsi="Arial" w:cs="Arial"/>
          </w:rPr>
          <w:t>Australia</w:t>
        </w:r>
      </w:smartTag>
      <w:r>
        <w:rPr>
          <w:rFonts w:ascii="Arial" w:hAnsi="Arial" w:cs="Arial"/>
        </w:rPr>
        <w:t xml:space="preserve"> </w:t>
      </w:r>
      <w:r w:rsidR="00E60FC2">
        <w:rPr>
          <w:rFonts w:ascii="Arial" w:hAnsi="Arial" w:cs="Arial"/>
        </w:rPr>
        <w:t xml:space="preserve">are </w:t>
      </w:r>
      <w:r>
        <w:rPr>
          <w:rFonts w:ascii="Arial" w:hAnsi="Arial" w:cs="Arial"/>
        </w:rPr>
        <w:t>commit</w:t>
      </w:r>
      <w:r w:rsidR="00E60FC2">
        <w:rPr>
          <w:rFonts w:ascii="Arial" w:hAnsi="Arial" w:cs="Arial"/>
        </w:rPr>
        <w:t>ted</w:t>
      </w:r>
      <w:r>
        <w:rPr>
          <w:rFonts w:ascii="Arial" w:hAnsi="Arial" w:cs="Arial"/>
        </w:rPr>
        <w:t xml:space="preserve"> to taking action in accordance with this Strategy and to provide leadership for the broader community towards the shared vision of </w:t>
      </w:r>
      <w:r w:rsidRPr="00F912C4">
        <w:rPr>
          <w:rFonts w:ascii="Arial" w:hAnsi="Arial" w:cs="Arial"/>
          <w:i/>
        </w:rPr>
        <w:t>a</w:t>
      </w:r>
      <w:r w:rsidRPr="001C08AC">
        <w:rPr>
          <w:rFonts w:ascii="Arial" w:hAnsi="Arial" w:cs="Arial"/>
          <w:i/>
        </w:rPr>
        <w:t>n inclusive Australian society that enables people with disability to fulfil their potential as equal citizens</w:t>
      </w:r>
      <w:r>
        <w:rPr>
          <w:rFonts w:ascii="Arial" w:hAnsi="Arial" w:cs="Arial"/>
        </w:rPr>
        <w:t>.</w:t>
      </w:r>
    </w:p>
    <w:p w:rsidR="007F3B1D" w:rsidRDefault="007F3B1D" w:rsidP="00D15C8F">
      <w:pPr>
        <w:rPr>
          <w:rFonts w:ascii="Arial" w:hAnsi="Arial" w:cs="Arial"/>
        </w:rPr>
      </w:pPr>
    </w:p>
    <w:p w:rsidR="007F3B1D" w:rsidRDefault="007F3B1D" w:rsidP="00D15C8F">
      <w:pPr>
        <w:rPr>
          <w:rFonts w:ascii="Arial" w:hAnsi="Arial" w:cs="Arial"/>
        </w:rPr>
      </w:pPr>
      <w:r w:rsidRPr="00F92E6A">
        <w:rPr>
          <w:rFonts w:ascii="Arial" w:hAnsi="Arial" w:cs="Arial"/>
        </w:rPr>
        <w:t xml:space="preserve">The Strategy provides a framework to guide policies and program development by all levels of government </w:t>
      </w:r>
      <w:r>
        <w:rPr>
          <w:rFonts w:ascii="Arial" w:hAnsi="Arial" w:cs="Arial"/>
        </w:rPr>
        <w:t xml:space="preserve">and actions by the whole community </w:t>
      </w:r>
      <w:r w:rsidRPr="00F92E6A">
        <w:rPr>
          <w:rFonts w:ascii="Arial" w:hAnsi="Arial" w:cs="Arial"/>
        </w:rPr>
        <w:t xml:space="preserve">over the next ten years. COAG will </w:t>
      </w:r>
      <w:r>
        <w:rPr>
          <w:rFonts w:ascii="Arial" w:hAnsi="Arial" w:cs="Arial"/>
        </w:rPr>
        <w:t xml:space="preserve">oversee implementation and </w:t>
      </w:r>
      <w:r w:rsidRPr="00F92E6A">
        <w:rPr>
          <w:rFonts w:ascii="Arial" w:hAnsi="Arial" w:cs="Arial"/>
        </w:rPr>
        <w:t>monitor progress in the six policy areas</w:t>
      </w:r>
      <w:r>
        <w:rPr>
          <w:rFonts w:ascii="Arial" w:hAnsi="Arial" w:cs="Arial"/>
        </w:rPr>
        <w:t>.</w:t>
      </w:r>
    </w:p>
    <w:p w:rsidR="007F3B1D" w:rsidRPr="00C0641B" w:rsidRDefault="007F3B1D" w:rsidP="00D15C8F">
      <w:pPr>
        <w:tabs>
          <w:tab w:val="left" w:pos="2713"/>
        </w:tabs>
        <w:rPr>
          <w:rFonts w:ascii="Arial" w:hAnsi="Arial" w:cs="Arial"/>
        </w:rPr>
      </w:pPr>
    </w:p>
    <w:p w:rsidR="007F3B1D" w:rsidRDefault="007F3B1D" w:rsidP="00D15C8F">
      <w:pPr>
        <w:rPr>
          <w:rFonts w:ascii="Arial" w:hAnsi="Arial" w:cs="Arial"/>
          <w:b/>
        </w:rPr>
      </w:pPr>
      <w:r>
        <w:rPr>
          <w:rFonts w:ascii="Arial" w:hAnsi="Arial" w:cs="Arial"/>
          <w:b/>
        </w:rPr>
        <w:t>Implementation plan</w:t>
      </w:r>
    </w:p>
    <w:p w:rsidR="007F3B1D" w:rsidRDefault="007F3B1D" w:rsidP="00D15C8F">
      <w:pPr>
        <w:rPr>
          <w:rFonts w:ascii="Arial" w:hAnsi="Arial" w:cs="Arial"/>
          <w:b/>
        </w:rPr>
      </w:pPr>
    </w:p>
    <w:p w:rsidR="007F3B1D" w:rsidRPr="003B0772" w:rsidRDefault="00403DFE" w:rsidP="00D15C8F">
      <w:pPr>
        <w:rPr>
          <w:rFonts w:ascii="Arial" w:hAnsi="Arial" w:cs="Arial"/>
        </w:rPr>
      </w:pPr>
      <w:r>
        <w:rPr>
          <w:rFonts w:ascii="Arial" w:hAnsi="Arial" w:cs="Arial"/>
        </w:rPr>
        <w:t>In t</w:t>
      </w:r>
      <w:r w:rsidR="007F3B1D" w:rsidRPr="003B0772">
        <w:rPr>
          <w:rFonts w:ascii="Arial" w:hAnsi="Arial" w:cs="Arial"/>
        </w:rPr>
        <w:t xml:space="preserve">he first year of the </w:t>
      </w:r>
      <w:r w:rsidR="007F3B1D">
        <w:rPr>
          <w:rFonts w:ascii="Arial" w:hAnsi="Arial" w:cs="Arial"/>
        </w:rPr>
        <w:t>S</w:t>
      </w:r>
      <w:r w:rsidR="007F3B1D" w:rsidRPr="003B0772">
        <w:rPr>
          <w:rFonts w:ascii="Arial" w:hAnsi="Arial" w:cs="Arial"/>
        </w:rPr>
        <w:t>trategy</w:t>
      </w:r>
      <w:r>
        <w:rPr>
          <w:rFonts w:ascii="Arial" w:hAnsi="Arial" w:cs="Arial"/>
        </w:rPr>
        <w:t xml:space="preserve">, the </w:t>
      </w:r>
      <w:r w:rsidR="007F3B1D" w:rsidRPr="003B0772">
        <w:rPr>
          <w:rFonts w:ascii="Arial" w:hAnsi="Arial" w:cs="Arial"/>
        </w:rPr>
        <w:t>fo</w:t>
      </w:r>
      <w:r w:rsidR="007F3B1D">
        <w:rPr>
          <w:rFonts w:ascii="Arial" w:hAnsi="Arial" w:cs="Arial"/>
        </w:rPr>
        <w:t xml:space="preserve">cus </w:t>
      </w:r>
      <w:r>
        <w:rPr>
          <w:rFonts w:ascii="Arial" w:hAnsi="Arial" w:cs="Arial"/>
        </w:rPr>
        <w:t xml:space="preserve">will be </w:t>
      </w:r>
      <w:r w:rsidR="007F3B1D">
        <w:rPr>
          <w:rFonts w:ascii="Arial" w:hAnsi="Arial" w:cs="Arial"/>
        </w:rPr>
        <w:t xml:space="preserve">on </w:t>
      </w:r>
      <w:r>
        <w:rPr>
          <w:rFonts w:ascii="Arial" w:hAnsi="Arial" w:cs="Arial"/>
        </w:rPr>
        <w:t xml:space="preserve">the </w:t>
      </w:r>
      <w:r w:rsidR="007F3B1D">
        <w:rPr>
          <w:rFonts w:ascii="Arial" w:hAnsi="Arial" w:cs="Arial"/>
        </w:rPr>
        <w:t>develop</w:t>
      </w:r>
      <w:r>
        <w:rPr>
          <w:rFonts w:ascii="Arial" w:hAnsi="Arial" w:cs="Arial"/>
        </w:rPr>
        <w:t>ment of an</w:t>
      </w:r>
      <w:r w:rsidR="007F3B1D">
        <w:rPr>
          <w:rFonts w:ascii="Arial" w:hAnsi="Arial" w:cs="Arial"/>
        </w:rPr>
        <w:t xml:space="preserve"> implementation plan that will include mainstream policy areas identified in the Strategy. Areas for future action will be prioritised in collaboration with people with disability and other key stakeholders through the mechanisms below. The first year report of the Strategy will set out the implementation plan</w:t>
      </w:r>
      <w:r w:rsidR="00BC785D">
        <w:rPr>
          <w:rFonts w:ascii="Arial" w:hAnsi="Arial" w:cs="Arial"/>
        </w:rPr>
        <w:t xml:space="preserve">, including </w:t>
      </w:r>
      <w:r>
        <w:rPr>
          <w:rFonts w:ascii="Arial" w:hAnsi="Arial" w:cs="Arial"/>
        </w:rPr>
        <w:t>timelines that take into account the areas of greatest need within each jurisdiction</w:t>
      </w:r>
      <w:r w:rsidR="007F3B1D">
        <w:rPr>
          <w:rFonts w:ascii="Arial" w:hAnsi="Arial" w:cs="Arial"/>
        </w:rPr>
        <w:t>.</w:t>
      </w:r>
    </w:p>
    <w:p w:rsidR="007F3B1D" w:rsidRDefault="007F3B1D" w:rsidP="00D15C8F">
      <w:pPr>
        <w:rPr>
          <w:rFonts w:ascii="Arial" w:hAnsi="Arial" w:cs="Arial"/>
          <w:b/>
        </w:rPr>
      </w:pPr>
    </w:p>
    <w:p w:rsidR="007F3B1D" w:rsidRDefault="007F3B1D" w:rsidP="00D15C8F">
      <w:pPr>
        <w:rPr>
          <w:rFonts w:ascii="Arial" w:hAnsi="Arial" w:cs="Arial"/>
          <w:b/>
        </w:rPr>
      </w:pPr>
      <w:r w:rsidRPr="00F92E6A">
        <w:rPr>
          <w:rFonts w:ascii="Arial" w:hAnsi="Arial" w:cs="Arial"/>
          <w:b/>
        </w:rPr>
        <w:t>Governance</w:t>
      </w:r>
      <w:r>
        <w:rPr>
          <w:rFonts w:ascii="Arial" w:hAnsi="Arial" w:cs="Arial"/>
          <w:b/>
        </w:rPr>
        <w:t xml:space="preserve"> arrangements</w:t>
      </w:r>
    </w:p>
    <w:p w:rsidR="007F3B1D" w:rsidRDefault="007F3B1D" w:rsidP="00D15C8F">
      <w:pPr>
        <w:rPr>
          <w:rFonts w:ascii="Arial" w:hAnsi="Arial" w:cs="Arial"/>
        </w:rPr>
      </w:pPr>
    </w:p>
    <w:p w:rsidR="007F3B1D" w:rsidRPr="00F92E6A" w:rsidRDefault="007F3B1D" w:rsidP="00EB227C">
      <w:pPr>
        <w:rPr>
          <w:rFonts w:ascii="Arial" w:hAnsi="Arial" w:cs="Arial"/>
        </w:rPr>
      </w:pPr>
      <w:r w:rsidRPr="00F92E6A">
        <w:rPr>
          <w:rFonts w:ascii="Arial" w:hAnsi="Arial" w:cs="Arial"/>
        </w:rPr>
        <w:t>The Community and Disability Service</w:t>
      </w:r>
      <w:r w:rsidR="00041139">
        <w:rPr>
          <w:rFonts w:ascii="Arial" w:hAnsi="Arial" w:cs="Arial"/>
        </w:rPr>
        <w:t>s Ministers are</w:t>
      </w:r>
      <w:r>
        <w:rPr>
          <w:rFonts w:ascii="Arial" w:hAnsi="Arial" w:cs="Arial"/>
        </w:rPr>
        <w:t xml:space="preserve"> </w:t>
      </w:r>
      <w:r w:rsidRPr="00F92E6A">
        <w:rPr>
          <w:rFonts w:ascii="Arial" w:hAnsi="Arial" w:cs="Arial"/>
        </w:rPr>
        <w:t xml:space="preserve">responsible for driving implementation of the </w:t>
      </w:r>
      <w:r>
        <w:rPr>
          <w:rFonts w:ascii="Arial" w:hAnsi="Arial" w:cs="Arial"/>
        </w:rPr>
        <w:t>Strategy</w:t>
      </w:r>
      <w:r w:rsidRPr="00F92E6A">
        <w:rPr>
          <w:rFonts w:ascii="Arial" w:hAnsi="Arial" w:cs="Arial"/>
        </w:rPr>
        <w:t xml:space="preserve"> with support from Ministers </w:t>
      </w:r>
      <w:r>
        <w:rPr>
          <w:rFonts w:ascii="Arial" w:hAnsi="Arial" w:cs="Arial"/>
        </w:rPr>
        <w:t xml:space="preserve">in other portfolios </w:t>
      </w:r>
      <w:r w:rsidRPr="00F92E6A">
        <w:rPr>
          <w:rFonts w:ascii="Arial" w:hAnsi="Arial" w:cs="Arial"/>
        </w:rPr>
        <w:t>who may act as champion</w:t>
      </w:r>
      <w:r>
        <w:rPr>
          <w:rFonts w:ascii="Arial" w:hAnsi="Arial" w:cs="Arial"/>
        </w:rPr>
        <w:t>s for disability issues</w:t>
      </w:r>
      <w:r w:rsidR="00EB227C">
        <w:rPr>
          <w:rFonts w:ascii="Arial" w:hAnsi="Arial" w:cs="Arial"/>
        </w:rPr>
        <w:t>,</w:t>
      </w:r>
      <w:r>
        <w:rPr>
          <w:rFonts w:ascii="Arial" w:hAnsi="Arial" w:cs="Arial"/>
        </w:rPr>
        <w:t xml:space="preserve"> such as those dealing with health or education</w:t>
      </w:r>
      <w:r w:rsidRPr="00F92E6A">
        <w:rPr>
          <w:rFonts w:ascii="Arial" w:hAnsi="Arial" w:cs="Arial"/>
        </w:rPr>
        <w:t>.</w:t>
      </w:r>
    </w:p>
    <w:p w:rsidR="007F3B1D" w:rsidRPr="00F92E6A" w:rsidRDefault="007F3B1D" w:rsidP="00EB227C">
      <w:pPr>
        <w:rPr>
          <w:rFonts w:ascii="Arial" w:hAnsi="Arial" w:cs="Arial"/>
        </w:rPr>
      </w:pPr>
      <w:r w:rsidRPr="00F92E6A">
        <w:rPr>
          <w:rFonts w:ascii="Arial" w:hAnsi="Arial" w:cs="Arial"/>
        </w:rPr>
        <w:t xml:space="preserve"> </w:t>
      </w:r>
    </w:p>
    <w:p w:rsidR="007F3B1D" w:rsidRPr="00F92E6A" w:rsidRDefault="007F3B1D" w:rsidP="00EB227C">
      <w:pPr>
        <w:rPr>
          <w:rFonts w:ascii="Arial" w:hAnsi="Arial" w:cs="Arial"/>
        </w:rPr>
      </w:pPr>
      <w:r w:rsidRPr="00F92E6A">
        <w:rPr>
          <w:rFonts w:ascii="Arial" w:hAnsi="Arial" w:cs="Arial"/>
        </w:rPr>
        <w:t>Community and Disability Services Ministers w</w:t>
      </w:r>
      <w:r w:rsidR="00EB227C">
        <w:rPr>
          <w:rFonts w:ascii="Arial" w:hAnsi="Arial" w:cs="Arial"/>
        </w:rPr>
        <w:t>ill</w:t>
      </w:r>
      <w:r w:rsidRPr="00F92E6A">
        <w:rPr>
          <w:rFonts w:ascii="Arial" w:hAnsi="Arial" w:cs="Arial"/>
        </w:rPr>
        <w:t xml:space="preserve"> report to COAG </w:t>
      </w:r>
      <w:r>
        <w:rPr>
          <w:rFonts w:ascii="Arial" w:hAnsi="Arial" w:cs="Arial"/>
        </w:rPr>
        <w:t>after the first 12 months and then every two years</w:t>
      </w:r>
      <w:r w:rsidRPr="00F92E6A">
        <w:rPr>
          <w:rFonts w:ascii="Arial" w:hAnsi="Arial" w:cs="Arial"/>
        </w:rPr>
        <w:t xml:space="preserve"> includ</w:t>
      </w:r>
      <w:r>
        <w:rPr>
          <w:rFonts w:ascii="Arial" w:hAnsi="Arial" w:cs="Arial"/>
        </w:rPr>
        <w:t>ing</w:t>
      </w:r>
      <w:r w:rsidRPr="00F92E6A">
        <w:rPr>
          <w:rFonts w:ascii="Arial" w:hAnsi="Arial" w:cs="Arial"/>
        </w:rPr>
        <w:t xml:space="preserve"> specific reports</w:t>
      </w:r>
      <w:r>
        <w:rPr>
          <w:rFonts w:ascii="Arial" w:hAnsi="Arial" w:cs="Arial"/>
        </w:rPr>
        <w:t xml:space="preserve"> </w:t>
      </w:r>
      <w:r w:rsidRPr="00F92E6A">
        <w:rPr>
          <w:rFonts w:ascii="Arial" w:hAnsi="Arial" w:cs="Arial"/>
        </w:rPr>
        <w:t xml:space="preserve">from champion Ministers on their respective </w:t>
      </w:r>
      <w:r>
        <w:rPr>
          <w:rFonts w:ascii="Arial" w:hAnsi="Arial" w:cs="Arial"/>
        </w:rPr>
        <w:t>elements</w:t>
      </w:r>
      <w:r w:rsidRPr="00F92E6A">
        <w:rPr>
          <w:rFonts w:ascii="Arial" w:hAnsi="Arial" w:cs="Arial"/>
        </w:rPr>
        <w:t xml:space="preserve">. </w:t>
      </w:r>
    </w:p>
    <w:p w:rsidR="007F3B1D" w:rsidRPr="00F92E6A" w:rsidRDefault="007F3B1D" w:rsidP="00EB227C">
      <w:pPr>
        <w:rPr>
          <w:rFonts w:ascii="Arial" w:hAnsi="Arial" w:cs="Arial"/>
        </w:rPr>
      </w:pPr>
    </w:p>
    <w:p w:rsidR="007F3B1D" w:rsidRDefault="007F3B1D" w:rsidP="00EB227C">
      <w:pPr>
        <w:rPr>
          <w:rFonts w:ascii="Arial" w:hAnsi="Arial" w:cs="Arial"/>
        </w:rPr>
      </w:pPr>
      <w:r w:rsidRPr="00F92E6A">
        <w:rPr>
          <w:rFonts w:ascii="Arial" w:hAnsi="Arial" w:cs="Arial"/>
        </w:rPr>
        <w:t>The existing National Disability Strategy Development Officials Working</w:t>
      </w:r>
      <w:r w:rsidR="00041139">
        <w:rPr>
          <w:rFonts w:ascii="Arial" w:hAnsi="Arial" w:cs="Arial"/>
        </w:rPr>
        <w:t xml:space="preserve"> Group (DOWG) will support the Community and Disability Services Ministers</w:t>
      </w:r>
      <w:r w:rsidRPr="00F92E6A">
        <w:rPr>
          <w:rFonts w:ascii="Arial" w:hAnsi="Arial" w:cs="Arial"/>
        </w:rPr>
        <w:t xml:space="preserve"> in the implementation of the </w:t>
      </w:r>
      <w:r>
        <w:rPr>
          <w:rFonts w:ascii="Arial" w:hAnsi="Arial" w:cs="Arial"/>
        </w:rPr>
        <w:t>Strategy</w:t>
      </w:r>
      <w:r w:rsidRPr="00F92E6A">
        <w:rPr>
          <w:rFonts w:ascii="Arial" w:hAnsi="Arial" w:cs="Arial"/>
        </w:rPr>
        <w:t>. DOWG membership include</w:t>
      </w:r>
      <w:r>
        <w:rPr>
          <w:rFonts w:ascii="Arial" w:hAnsi="Arial" w:cs="Arial"/>
        </w:rPr>
        <w:t>s</w:t>
      </w:r>
      <w:r w:rsidRPr="00F92E6A">
        <w:rPr>
          <w:rFonts w:ascii="Arial" w:hAnsi="Arial" w:cs="Arial"/>
        </w:rPr>
        <w:t xml:space="preserve"> representation from </w:t>
      </w:r>
      <w:r>
        <w:rPr>
          <w:rFonts w:ascii="Arial" w:hAnsi="Arial" w:cs="Arial"/>
        </w:rPr>
        <w:t xml:space="preserve">departments with responsibility for specialist </w:t>
      </w:r>
      <w:r w:rsidRPr="00F92E6A">
        <w:rPr>
          <w:rFonts w:ascii="Arial" w:hAnsi="Arial" w:cs="Arial"/>
        </w:rPr>
        <w:t xml:space="preserve">disability services and central agencies in each jurisdiction. </w:t>
      </w:r>
    </w:p>
    <w:p w:rsidR="007F3B1D" w:rsidRPr="006E2656" w:rsidRDefault="007F3B1D" w:rsidP="00D15C8F">
      <w:pPr>
        <w:rPr>
          <w:rFonts w:ascii="Arial" w:hAnsi="Arial" w:cs="Arial"/>
        </w:rPr>
      </w:pPr>
    </w:p>
    <w:p w:rsidR="007F3B1D" w:rsidRDefault="007F3B1D" w:rsidP="00D15C8F">
      <w:pPr>
        <w:rPr>
          <w:rFonts w:ascii="Arial" w:hAnsi="Arial" w:cs="Arial"/>
          <w:b/>
        </w:rPr>
      </w:pPr>
      <w:r w:rsidRPr="006E2656">
        <w:rPr>
          <w:rFonts w:ascii="Arial" w:hAnsi="Arial" w:cs="Arial"/>
          <w:b/>
        </w:rPr>
        <w:t xml:space="preserve">Stakeholder Engagement </w:t>
      </w:r>
    </w:p>
    <w:p w:rsidR="007F3B1D" w:rsidRPr="006E2656" w:rsidRDefault="007F3B1D" w:rsidP="00D15C8F">
      <w:pPr>
        <w:rPr>
          <w:rFonts w:ascii="Arial" w:hAnsi="Arial" w:cs="Arial"/>
          <w:b/>
        </w:rPr>
      </w:pPr>
    </w:p>
    <w:p w:rsidR="007F3B1D" w:rsidRDefault="007F3B1D" w:rsidP="00D15C8F">
      <w:pPr>
        <w:rPr>
          <w:rFonts w:ascii="Arial" w:hAnsi="Arial" w:cs="Arial"/>
        </w:rPr>
      </w:pPr>
      <w:r>
        <w:rPr>
          <w:rFonts w:ascii="Arial" w:hAnsi="Arial" w:cs="Arial"/>
        </w:rPr>
        <w:t>Governments implementing the Strategy will w</w:t>
      </w:r>
      <w:r w:rsidRPr="006E2656">
        <w:rPr>
          <w:rFonts w:ascii="Arial" w:hAnsi="Arial" w:cs="Arial"/>
        </w:rPr>
        <w:t>ork collaboratively with people with disability</w:t>
      </w:r>
      <w:r>
        <w:rPr>
          <w:rFonts w:ascii="Arial" w:hAnsi="Arial" w:cs="Arial"/>
        </w:rPr>
        <w:t xml:space="preserve"> and their representative organisations</w:t>
      </w:r>
      <w:r w:rsidRPr="006E2656">
        <w:rPr>
          <w:rFonts w:ascii="Arial" w:hAnsi="Arial" w:cs="Arial"/>
        </w:rPr>
        <w:t xml:space="preserve">, their families and carers, communities, </w:t>
      </w:r>
      <w:r>
        <w:rPr>
          <w:rFonts w:ascii="Arial" w:hAnsi="Arial" w:cs="Arial"/>
        </w:rPr>
        <w:t xml:space="preserve">unions, </w:t>
      </w:r>
      <w:r w:rsidRPr="006E2656">
        <w:rPr>
          <w:rFonts w:ascii="Arial" w:hAnsi="Arial" w:cs="Arial"/>
        </w:rPr>
        <w:t>businesses, service providers, advocacy and other organisations in the development of programs, policies and systems that affect people with disability.</w:t>
      </w:r>
      <w:r>
        <w:rPr>
          <w:rFonts w:ascii="Arial" w:hAnsi="Arial" w:cs="Arial"/>
        </w:rPr>
        <w:t xml:space="preserve"> The Australian Human Rights Commission will have an important role in ensuring the Strategy upholds the human rights of people with disability.</w:t>
      </w:r>
    </w:p>
    <w:p w:rsidR="007F3B1D" w:rsidRPr="006E2656" w:rsidRDefault="007F3B1D" w:rsidP="00D15C8F">
      <w:pPr>
        <w:rPr>
          <w:rFonts w:ascii="Arial" w:hAnsi="Arial" w:cs="Arial"/>
        </w:rPr>
      </w:pPr>
    </w:p>
    <w:p w:rsidR="007F3B1D" w:rsidRPr="00C0641B" w:rsidRDefault="007F3B1D" w:rsidP="00D15C8F">
      <w:pPr>
        <w:tabs>
          <w:tab w:val="left" w:pos="2713"/>
        </w:tabs>
        <w:rPr>
          <w:rFonts w:ascii="Arial" w:hAnsi="Arial" w:cs="Arial"/>
        </w:rPr>
      </w:pPr>
      <w:r>
        <w:rPr>
          <w:rFonts w:ascii="Arial" w:hAnsi="Arial" w:cs="Arial"/>
        </w:rPr>
        <w:t>S</w:t>
      </w:r>
      <w:r w:rsidRPr="00C0641B">
        <w:rPr>
          <w:rFonts w:ascii="Arial" w:hAnsi="Arial" w:cs="Arial"/>
        </w:rPr>
        <w:t>tate</w:t>
      </w:r>
      <w:r>
        <w:rPr>
          <w:rFonts w:ascii="Arial" w:hAnsi="Arial" w:cs="Arial"/>
        </w:rPr>
        <w:t>s</w:t>
      </w:r>
      <w:r w:rsidRPr="00C0641B">
        <w:rPr>
          <w:rFonts w:ascii="Arial" w:hAnsi="Arial" w:cs="Arial"/>
        </w:rPr>
        <w:t xml:space="preserve"> and </w:t>
      </w:r>
      <w:r w:rsidR="00B62A63">
        <w:rPr>
          <w:rFonts w:ascii="Arial" w:hAnsi="Arial" w:cs="Arial"/>
        </w:rPr>
        <w:t>Territories</w:t>
      </w:r>
      <w:r>
        <w:rPr>
          <w:rFonts w:ascii="Arial" w:hAnsi="Arial" w:cs="Arial"/>
        </w:rPr>
        <w:t xml:space="preserve"> </w:t>
      </w:r>
      <w:r w:rsidRPr="00C0641B">
        <w:rPr>
          <w:rFonts w:ascii="Arial" w:hAnsi="Arial" w:cs="Arial"/>
        </w:rPr>
        <w:t xml:space="preserve">and </w:t>
      </w:r>
      <w:r>
        <w:rPr>
          <w:rFonts w:ascii="Arial" w:hAnsi="Arial" w:cs="Arial"/>
        </w:rPr>
        <w:t xml:space="preserve">the </w:t>
      </w:r>
      <w:r w:rsidRPr="00C0641B">
        <w:rPr>
          <w:rFonts w:ascii="Arial" w:hAnsi="Arial" w:cs="Arial"/>
        </w:rPr>
        <w:t>Commonwealth</w:t>
      </w:r>
      <w:r>
        <w:rPr>
          <w:rFonts w:ascii="Arial" w:hAnsi="Arial" w:cs="Arial"/>
        </w:rPr>
        <w:t xml:space="preserve"> each have arrangements in place to engage with people with disability, families, carers, service providers and others</w:t>
      </w:r>
      <w:r w:rsidRPr="00C0641B">
        <w:rPr>
          <w:rFonts w:ascii="Arial" w:hAnsi="Arial" w:cs="Arial"/>
        </w:rPr>
        <w:t xml:space="preserve"> representing varied interests and views. Th</w:t>
      </w:r>
      <w:r>
        <w:rPr>
          <w:rFonts w:ascii="Arial" w:hAnsi="Arial" w:cs="Arial"/>
        </w:rPr>
        <w:t xml:space="preserve">ese and other forums and </w:t>
      </w:r>
      <w:r w:rsidR="00372EC1">
        <w:rPr>
          <w:rFonts w:ascii="Arial" w:hAnsi="Arial" w:cs="Arial"/>
        </w:rPr>
        <w:t>d</w:t>
      </w:r>
      <w:r>
        <w:rPr>
          <w:rFonts w:ascii="Arial" w:hAnsi="Arial" w:cs="Arial"/>
        </w:rPr>
        <w:t xml:space="preserve">isability </w:t>
      </w:r>
      <w:r w:rsidR="00372EC1">
        <w:rPr>
          <w:rFonts w:ascii="Arial" w:hAnsi="Arial" w:cs="Arial"/>
        </w:rPr>
        <w:t>p</w:t>
      </w:r>
      <w:r>
        <w:rPr>
          <w:rFonts w:ascii="Arial" w:hAnsi="Arial" w:cs="Arial"/>
        </w:rPr>
        <w:t xml:space="preserve">eople’s </w:t>
      </w:r>
      <w:r w:rsidR="00372EC1">
        <w:rPr>
          <w:rFonts w:ascii="Arial" w:hAnsi="Arial" w:cs="Arial"/>
        </w:rPr>
        <w:t>o</w:t>
      </w:r>
      <w:r>
        <w:rPr>
          <w:rFonts w:ascii="Arial" w:hAnsi="Arial" w:cs="Arial"/>
        </w:rPr>
        <w:t xml:space="preserve">rganisations will be engaged </w:t>
      </w:r>
      <w:r w:rsidRPr="00C0641B">
        <w:rPr>
          <w:rFonts w:ascii="Arial" w:hAnsi="Arial" w:cs="Arial"/>
        </w:rPr>
        <w:t xml:space="preserve">in the implementation of the Strategy </w:t>
      </w:r>
      <w:r>
        <w:rPr>
          <w:rFonts w:ascii="Arial" w:hAnsi="Arial" w:cs="Arial"/>
        </w:rPr>
        <w:t xml:space="preserve">in each jurisdiction. </w:t>
      </w:r>
      <w:r w:rsidRPr="007F3B1D">
        <w:rPr>
          <w:rFonts w:ascii="Arial" w:hAnsi="Arial" w:cs="Arial"/>
        </w:rPr>
        <w:t xml:space="preserve">The Commonwealth will work closely with the National People with Disabilities and Carer Council on the implementation of the national elements of the Strategy. </w:t>
      </w:r>
    </w:p>
    <w:p w:rsidR="007F3B1D" w:rsidRPr="00C0641B" w:rsidRDefault="007F3B1D" w:rsidP="00D15C8F">
      <w:pPr>
        <w:tabs>
          <w:tab w:val="left" w:pos="2713"/>
        </w:tabs>
        <w:rPr>
          <w:rFonts w:ascii="Arial" w:hAnsi="Arial" w:cs="Arial"/>
        </w:rPr>
      </w:pPr>
    </w:p>
    <w:p w:rsidR="007F3B1D" w:rsidRDefault="007F3B1D" w:rsidP="00D15C8F">
      <w:pPr>
        <w:tabs>
          <w:tab w:val="left" w:pos="2713"/>
        </w:tabs>
        <w:rPr>
          <w:rFonts w:ascii="Arial" w:hAnsi="Arial" w:cs="Arial"/>
        </w:rPr>
      </w:pPr>
      <w:bookmarkStart w:id="3" w:name="OLE_LINK1"/>
      <w:r>
        <w:rPr>
          <w:rFonts w:ascii="Arial" w:hAnsi="Arial" w:cs="Arial"/>
        </w:rPr>
        <w:t>T</w:t>
      </w:r>
      <w:r w:rsidRPr="00C0641B">
        <w:rPr>
          <w:rFonts w:ascii="Arial" w:hAnsi="Arial" w:cs="Arial"/>
        </w:rPr>
        <w:t xml:space="preserve">he chairs or representatives of the </w:t>
      </w:r>
      <w:r w:rsidR="00B62A63">
        <w:rPr>
          <w:rFonts w:ascii="Arial" w:hAnsi="Arial" w:cs="Arial"/>
        </w:rPr>
        <w:t>State</w:t>
      </w:r>
      <w:r w:rsidRPr="00C0641B">
        <w:rPr>
          <w:rFonts w:ascii="Arial" w:hAnsi="Arial" w:cs="Arial"/>
        </w:rPr>
        <w:t xml:space="preserve"> and </w:t>
      </w:r>
      <w:r w:rsidR="00B62A63">
        <w:rPr>
          <w:rFonts w:ascii="Arial" w:hAnsi="Arial" w:cs="Arial"/>
        </w:rPr>
        <w:t>Territory</w:t>
      </w:r>
      <w:r w:rsidRPr="00C0641B">
        <w:rPr>
          <w:rFonts w:ascii="Arial" w:hAnsi="Arial" w:cs="Arial"/>
        </w:rPr>
        <w:t xml:space="preserve"> and national disability advisory bodies</w:t>
      </w:r>
      <w:r>
        <w:rPr>
          <w:rFonts w:ascii="Arial" w:hAnsi="Arial" w:cs="Arial"/>
        </w:rPr>
        <w:t xml:space="preserve"> will be invited to </w:t>
      </w:r>
      <w:r w:rsidRPr="00C0641B">
        <w:rPr>
          <w:rFonts w:ascii="Arial" w:hAnsi="Arial" w:cs="Arial"/>
        </w:rPr>
        <w:t xml:space="preserve">meet </w:t>
      </w:r>
      <w:r>
        <w:rPr>
          <w:rFonts w:ascii="Arial" w:hAnsi="Arial" w:cs="Arial"/>
        </w:rPr>
        <w:t xml:space="preserve">with officials </w:t>
      </w:r>
      <w:r w:rsidRPr="00C0641B">
        <w:rPr>
          <w:rFonts w:ascii="Arial" w:hAnsi="Arial" w:cs="Arial"/>
        </w:rPr>
        <w:t>on an annual basis for discussion on policy priorities</w:t>
      </w:r>
      <w:r>
        <w:rPr>
          <w:rFonts w:ascii="Arial" w:hAnsi="Arial" w:cs="Arial"/>
        </w:rPr>
        <w:t xml:space="preserve"> and progress of </w:t>
      </w:r>
      <w:r w:rsidRPr="00C0641B">
        <w:rPr>
          <w:rFonts w:ascii="Arial" w:hAnsi="Arial" w:cs="Arial"/>
        </w:rPr>
        <w:t xml:space="preserve">the </w:t>
      </w:r>
      <w:r>
        <w:rPr>
          <w:rFonts w:ascii="Arial" w:hAnsi="Arial" w:cs="Arial"/>
        </w:rPr>
        <w:t>Strategy</w:t>
      </w:r>
      <w:r w:rsidRPr="00C0641B">
        <w:rPr>
          <w:rFonts w:ascii="Arial" w:hAnsi="Arial" w:cs="Arial"/>
        </w:rPr>
        <w:t xml:space="preserve">. </w:t>
      </w:r>
    </w:p>
    <w:bookmarkEnd w:id="3"/>
    <w:p w:rsidR="007F3B1D" w:rsidRDefault="007F3B1D" w:rsidP="00D15C8F">
      <w:pPr>
        <w:tabs>
          <w:tab w:val="left" w:pos="2713"/>
        </w:tabs>
        <w:rPr>
          <w:rFonts w:ascii="Arial" w:hAnsi="Arial" w:cs="Arial"/>
        </w:rPr>
      </w:pPr>
    </w:p>
    <w:p w:rsidR="007F3B1D" w:rsidRPr="00C0641B" w:rsidRDefault="007F3B1D" w:rsidP="00D15C8F">
      <w:pPr>
        <w:tabs>
          <w:tab w:val="left" w:pos="2713"/>
        </w:tabs>
        <w:rPr>
          <w:rFonts w:ascii="Arial" w:hAnsi="Arial" w:cs="Arial"/>
        </w:rPr>
      </w:pPr>
      <w:r w:rsidRPr="00C0641B">
        <w:rPr>
          <w:rFonts w:ascii="Arial" w:hAnsi="Arial" w:cs="Arial"/>
        </w:rPr>
        <w:t xml:space="preserve">Ministers </w:t>
      </w:r>
      <w:r>
        <w:rPr>
          <w:rFonts w:ascii="Arial" w:hAnsi="Arial" w:cs="Arial"/>
        </w:rPr>
        <w:t xml:space="preserve">with responsibility for disability issues will also </w:t>
      </w:r>
      <w:r w:rsidRPr="00C0641B">
        <w:rPr>
          <w:rFonts w:ascii="Arial" w:hAnsi="Arial" w:cs="Arial"/>
        </w:rPr>
        <w:t>hold a</w:t>
      </w:r>
      <w:r>
        <w:rPr>
          <w:rFonts w:ascii="Arial" w:hAnsi="Arial" w:cs="Arial"/>
        </w:rPr>
        <w:t xml:space="preserve"> </w:t>
      </w:r>
      <w:r w:rsidRPr="00C0641B">
        <w:rPr>
          <w:rFonts w:ascii="Arial" w:hAnsi="Arial" w:cs="Arial"/>
        </w:rPr>
        <w:t xml:space="preserve">national forum </w:t>
      </w:r>
      <w:r>
        <w:rPr>
          <w:rFonts w:ascii="Arial" w:hAnsi="Arial" w:cs="Arial"/>
        </w:rPr>
        <w:t xml:space="preserve">with stakeholders </w:t>
      </w:r>
      <w:r w:rsidR="00403DFE">
        <w:rPr>
          <w:rFonts w:ascii="Arial" w:hAnsi="Arial" w:cs="Arial"/>
        </w:rPr>
        <w:t>in conjunction with</w:t>
      </w:r>
      <w:r>
        <w:rPr>
          <w:rFonts w:ascii="Arial" w:hAnsi="Arial" w:cs="Arial"/>
        </w:rPr>
        <w:t xml:space="preserve"> each </w:t>
      </w:r>
      <w:r w:rsidR="00403DFE">
        <w:rPr>
          <w:rFonts w:ascii="Arial" w:hAnsi="Arial" w:cs="Arial"/>
        </w:rPr>
        <w:t xml:space="preserve">two-yearly </w:t>
      </w:r>
      <w:r>
        <w:rPr>
          <w:rFonts w:ascii="Arial" w:hAnsi="Arial" w:cs="Arial"/>
        </w:rPr>
        <w:t>report on the Strategy.</w:t>
      </w:r>
      <w:r w:rsidRPr="00C0641B">
        <w:rPr>
          <w:rFonts w:ascii="Arial" w:hAnsi="Arial" w:cs="Arial"/>
        </w:rPr>
        <w:t xml:space="preserve"> Additional roundtables</w:t>
      </w:r>
      <w:r>
        <w:rPr>
          <w:rFonts w:ascii="Arial" w:hAnsi="Arial" w:cs="Arial"/>
        </w:rPr>
        <w:t xml:space="preserve"> or </w:t>
      </w:r>
      <w:r w:rsidRPr="00C0641B">
        <w:rPr>
          <w:rFonts w:ascii="Arial" w:hAnsi="Arial" w:cs="Arial"/>
        </w:rPr>
        <w:t xml:space="preserve">forums will be held on specific topics once the engagement details have been developed and as the need arises during the implementation of </w:t>
      </w:r>
      <w:r>
        <w:rPr>
          <w:rFonts w:ascii="Arial" w:hAnsi="Arial" w:cs="Arial"/>
        </w:rPr>
        <w:t>the Strategy</w:t>
      </w:r>
      <w:r w:rsidRPr="00C0641B">
        <w:rPr>
          <w:rFonts w:ascii="Arial" w:hAnsi="Arial" w:cs="Arial"/>
        </w:rPr>
        <w:t>.</w:t>
      </w:r>
    </w:p>
    <w:p w:rsidR="007F3B1D" w:rsidRDefault="007F3B1D" w:rsidP="00D15C8F">
      <w:pPr>
        <w:rPr>
          <w:rFonts w:ascii="Arial" w:hAnsi="Arial" w:cs="Arial"/>
          <w:b/>
        </w:rPr>
      </w:pPr>
    </w:p>
    <w:p w:rsidR="007F3B1D" w:rsidRDefault="007F3B1D" w:rsidP="00D15C8F">
      <w:pPr>
        <w:rPr>
          <w:rFonts w:ascii="Arial" w:hAnsi="Arial" w:cs="Arial"/>
          <w:b/>
        </w:rPr>
      </w:pPr>
      <w:r w:rsidRPr="00EB6BBE">
        <w:rPr>
          <w:rFonts w:ascii="Arial" w:hAnsi="Arial" w:cs="Arial"/>
          <w:b/>
        </w:rPr>
        <w:t>Monitoring and reporting</w:t>
      </w:r>
    </w:p>
    <w:p w:rsidR="007F3B1D" w:rsidRDefault="007F3B1D" w:rsidP="00D15C8F">
      <w:pPr>
        <w:rPr>
          <w:rFonts w:ascii="Arial" w:hAnsi="Arial" w:cs="Arial"/>
          <w:b/>
        </w:rPr>
      </w:pPr>
    </w:p>
    <w:p w:rsidR="007F3B1D" w:rsidRPr="006831DE" w:rsidRDefault="007F3B1D" w:rsidP="00D15C8F">
      <w:pPr>
        <w:rPr>
          <w:rFonts w:ascii="Arial" w:hAnsi="Arial" w:cs="Arial"/>
        </w:rPr>
      </w:pPr>
      <w:r w:rsidRPr="006831DE">
        <w:rPr>
          <w:rFonts w:ascii="Arial" w:hAnsi="Arial" w:cs="Arial"/>
        </w:rPr>
        <w:t xml:space="preserve">Monitoring and reporting progress against the Strategy is vital to ensure that life is improving for Australians with disability. The Strategy also provides a mechanism to </w:t>
      </w:r>
      <w:r w:rsidR="00166F5A" w:rsidRPr="006831DE">
        <w:rPr>
          <w:rFonts w:ascii="Arial" w:hAnsi="Arial" w:cs="Arial"/>
        </w:rPr>
        <w:t>contribute to</w:t>
      </w:r>
      <w:r w:rsidRPr="006831DE">
        <w:rPr>
          <w:rFonts w:ascii="Arial" w:hAnsi="Arial" w:cs="Arial"/>
        </w:rPr>
        <w:t xml:space="preserve"> the reporting requirements under the CRPD.</w:t>
      </w:r>
    </w:p>
    <w:p w:rsidR="007F3B1D" w:rsidRPr="006831DE" w:rsidRDefault="007F3B1D" w:rsidP="00D15C8F">
      <w:pPr>
        <w:rPr>
          <w:rFonts w:ascii="Arial" w:hAnsi="Arial" w:cs="Arial"/>
        </w:rPr>
      </w:pPr>
    </w:p>
    <w:p w:rsidR="00232228" w:rsidRPr="006831DE" w:rsidRDefault="007F6D8F" w:rsidP="00383C43">
      <w:pPr>
        <w:rPr>
          <w:rFonts w:ascii="Arial" w:hAnsi="Arial" w:cs="Arial"/>
        </w:rPr>
      </w:pPr>
      <w:r w:rsidRPr="006831DE">
        <w:rPr>
          <w:rFonts w:ascii="Arial" w:hAnsi="Arial" w:cs="Arial"/>
        </w:rPr>
        <w:t>A</w:t>
      </w:r>
      <w:r w:rsidR="00BD21ED" w:rsidRPr="006831DE">
        <w:rPr>
          <w:rFonts w:ascii="Arial" w:hAnsi="Arial" w:cs="Arial"/>
        </w:rPr>
        <w:t>n important initiative of the Strategy is the introduction of a</w:t>
      </w:r>
      <w:r w:rsidR="00383C43" w:rsidRPr="006831DE">
        <w:rPr>
          <w:rFonts w:ascii="Arial" w:hAnsi="Arial" w:cs="Arial"/>
        </w:rPr>
        <w:t xml:space="preserve"> </w:t>
      </w:r>
      <w:r w:rsidR="00000B47" w:rsidRPr="006831DE">
        <w:rPr>
          <w:rFonts w:ascii="Arial" w:hAnsi="Arial" w:cs="Arial"/>
        </w:rPr>
        <w:t>high level report</w:t>
      </w:r>
      <w:r w:rsidR="00383C43" w:rsidRPr="006831DE">
        <w:rPr>
          <w:rFonts w:ascii="Arial" w:hAnsi="Arial" w:cs="Arial"/>
        </w:rPr>
        <w:t xml:space="preserve"> </w:t>
      </w:r>
      <w:r w:rsidR="00BF263B" w:rsidRPr="006831DE">
        <w:rPr>
          <w:rFonts w:ascii="Arial" w:hAnsi="Arial" w:cs="Arial"/>
        </w:rPr>
        <w:t xml:space="preserve">to </w:t>
      </w:r>
      <w:r w:rsidRPr="006831DE">
        <w:rPr>
          <w:rFonts w:ascii="Arial" w:hAnsi="Arial" w:cs="Arial"/>
        </w:rPr>
        <w:t>track progress for people with disability</w:t>
      </w:r>
      <w:r w:rsidR="002C5F54" w:rsidRPr="006831DE">
        <w:rPr>
          <w:rFonts w:ascii="Arial" w:hAnsi="Arial" w:cs="Arial"/>
        </w:rPr>
        <w:t xml:space="preserve"> at a national level.</w:t>
      </w:r>
      <w:r w:rsidR="00BF263B" w:rsidRPr="006831DE">
        <w:rPr>
          <w:rFonts w:ascii="Arial" w:hAnsi="Arial" w:cs="Arial"/>
        </w:rPr>
        <w:t xml:space="preserve"> The report will</w:t>
      </w:r>
      <w:r w:rsidR="00383C43" w:rsidRPr="006831DE">
        <w:rPr>
          <w:rFonts w:ascii="Arial" w:hAnsi="Arial" w:cs="Arial"/>
        </w:rPr>
        <w:t xml:space="preserve"> </w:t>
      </w:r>
      <w:r w:rsidR="00000B47" w:rsidRPr="006831DE">
        <w:rPr>
          <w:rFonts w:ascii="Arial" w:hAnsi="Arial" w:cs="Arial"/>
        </w:rPr>
        <w:t>be prepared every two years</w:t>
      </w:r>
      <w:r w:rsidR="00BF263B" w:rsidRPr="006831DE">
        <w:rPr>
          <w:rFonts w:ascii="Arial" w:hAnsi="Arial" w:cs="Arial"/>
        </w:rPr>
        <w:t xml:space="preserve"> and</w:t>
      </w:r>
      <w:r w:rsidR="00000B47" w:rsidRPr="006831DE">
        <w:rPr>
          <w:rFonts w:ascii="Arial" w:hAnsi="Arial" w:cs="Arial"/>
        </w:rPr>
        <w:t xml:space="preserve"> will use </w:t>
      </w:r>
      <w:r w:rsidR="002C5F54" w:rsidRPr="006831DE">
        <w:rPr>
          <w:rFonts w:ascii="Arial" w:hAnsi="Arial" w:cs="Arial"/>
        </w:rPr>
        <w:t xml:space="preserve">national trend </w:t>
      </w:r>
      <w:r w:rsidR="00383C43" w:rsidRPr="006831DE">
        <w:rPr>
          <w:rFonts w:ascii="Arial" w:hAnsi="Arial" w:cs="Arial"/>
        </w:rPr>
        <w:t>indicator</w:t>
      </w:r>
      <w:r w:rsidR="002C5F54" w:rsidRPr="006831DE">
        <w:rPr>
          <w:rFonts w:ascii="Arial" w:hAnsi="Arial" w:cs="Arial"/>
        </w:rPr>
        <w:t xml:space="preserve"> data</w:t>
      </w:r>
      <w:r w:rsidR="00383C43" w:rsidRPr="006831DE">
        <w:rPr>
          <w:rFonts w:ascii="Arial" w:hAnsi="Arial" w:cs="Arial"/>
        </w:rPr>
        <w:t xml:space="preserve"> based on the six outcome areas of the </w:t>
      </w:r>
      <w:r w:rsidR="00000B47" w:rsidRPr="006831DE">
        <w:rPr>
          <w:rFonts w:ascii="Arial" w:hAnsi="Arial" w:cs="Arial"/>
        </w:rPr>
        <w:t>Strategy</w:t>
      </w:r>
      <w:r w:rsidR="00383C43" w:rsidRPr="006831DE">
        <w:rPr>
          <w:rFonts w:ascii="Arial" w:hAnsi="Arial" w:cs="Arial"/>
        </w:rPr>
        <w:t xml:space="preserve">. The proposed indicators reflect data that is currently available, largely through </w:t>
      </w:r>
      <w:r w:rsidR="00820A61" w:rsidRPr="006831DE">
        <w:rPr>
          <w:rFonts w:ascii="Arial" w:hAnsi="Arial" w:cs="Arial"/>
        </w:rPr>
        <w:t xml:space="preserve">Australian Bureau of Statistics </w:t>
      </w:r>
      <w:r w:rsidR="002C5F54" w:rsidRPr="006831DE">
        <w:rPr>
          <w:rFonts w:ascii="Arial" w:hAnsi="Arial" w:cs="Arial"/>
        </w:rPr>
        <w:t xml:space="preserve">(ABS) </w:t>
      </w:r>
      <w:r w:rsidR="00383C43" w:rsidRPr="006831DE">
        <w:rPr>
          <w:rFonts w:ascii="Arial" w:hAnsi="Arial" w:cs="Arial"/>
        </w:rPr>
        <w:t>population surveys such as the Survey of Disability, Ag</w:t>
      </w:r>
      <w:r w:rsidR="00A91CAD">
        <w:rPr>
          <w:rFonts w:ascii="Arial" w:hAnsi="Arial" w:cs="Arial"/>
        </w:rPr>
        <w:t>e</w:t>
      </w:r>
      <w:r w:rsidR="00383C43" w:rsidRPr="006831DE">
        <w:rPr>
          <w:rFonts w:ascii="Arial" w:hAnsi="Arial" w:cs="Arial"/>
        </w:rPr>
        <w:t>ing and Carers (SDAC), Australian Bureau of Statistics Household Expenditure Survey (HES)</w:t>
      </w:r>
      <w:r w:rsidR="00820A61" w:rsidRPr="006831DE">
        <w:rPr>
          <w:rFonts w:ascii="Arial" w:hAnsi="Arial" w:cs="Arial"/>
        </w:rPr>
        <w:t xml:space="preserve">, </w:t>
      </w:r>
      <w:r w:rsidR="00383C43" w:rsidRPr="006831DE">
        <w:rPr>
          <w:rFonts w:ascii="Arial" w:hAnsi="Arial" w:cs="Arial"/>
        </w:rPr>
        <w:t>ABS General Social Survey (GSS)</w:t>
      </w:r>
      <w:r w:rsidR="00820A61" w:rsidRPr="006831DE">
        <w:rPr>
          <w:rFonts w:ascii="Arial" w:hAnsi="Arial" w:cs="Arial"/>
        </w:rPr>
        <w:t xml:space="preserve">, </w:t>
      </w:r>
      <w:r w:rsidR="003A251F" w:rsidRPr="006831DE">
        <w:rPr>
          <w:rFonts w:ascii="Arial" w:hAnsi="Arial" w:cs="Arial"/>
        </w:rPr>
        <w:t xml:space="preserve">ABS Australian Health Survey </w:t>
      </w:r>
      <w:r w:rsidR="00820A61" w:rsidRPr="006831DE">
        <w:rPr>
          <w:rFonts w:ascii="Arial" w:hAnsi="Arial" w:cs="Arial"/>
        </w:rPr>
        <w:t>and Survey of Education and Training (SET)</w:t>
      </w:r>
      <w:r w:rsidR="00383C43" w:rsidRPr="006831DE">
        <w:rPr>
          <w:rFonts w:ascii="Arial" w:hAnsi="Arial" w:cs="Arial"/>
        </w:rPr>
        <w:t xml:space="preserve">; and through data collected under existing National Agreements. </w:t>
      </w:r>
    </w:p>
    <w:p w:rsidR="00232228" w:rsidRPr="006831DE" w:rsidRDefault="00232228" w:rsidP="00383C43">
      <w:pPr>
        <w:rPr>
          <w:rFonts w:ascii="Arial" w:hAnsi="Arial" w:cs="Arial"/>
        </w:rPr>
      </w:pPr>
    </w:p>
    <w:p w:rsidR="00383C43" w:rsidRPr="006831DE" w:rsidRDefault="00383C43" w:rsidP="00383C43">
      <w:pPr>
        <w:rPr>
          <w:rFonts w:ascii="Arial" w:hAnsi="Arial" w:cs="Arial"/>
        </w:rPr>
      </w:pPr>
      <w:r w:rsidRPr="006831DE">
        <w:rPr>
          <w:rFonts w:ascii="Arial" w:hAnsi="Arial" w:cs="Arial"/>
        </w:rPr>
        <w:t xml:space="preserve">Over time, more comprehensive and appropriate </w:t>
      </w:r>
      <w:r w:rsidR="00BE10E9" w:rsidRPr="006831DE">
        <w:rPr>
          <w:rFonts w:ascii="Arial" w:hAnsi="Arial" w:cs="Arial"/>
        </w:rPr>
        <w:t xml:space="preserve">performance </w:t>
      </w:r>
      <w:r w:rsidRPr="006831DE">
        <w:rPr>
          <w:rFonts w:ascii="Arial" w:hAnsi="Arial" w:cs="Arial"/>
        </w:rPr>
        <w:t>indicators including baselines could be identified along with the processes needed to collect and analyse the data.</w:t>
      </w:r>
      <w:r w:rsidR="00920F19" w:rsidRPr="006831DE">
        <w:rPr>
          <w:rFonts w:ascii="Arial" w:hAnsi="Arial" w:cs="Arial"/>
          <w:color w:val="000000"/>
        </w:rPr>
        <w:t xml:space="preserve"> </w:t>
      </w:r>
      <w:r w:rsidR="00232228" w:rsidRPr="006831DE">
        <w:rPr>
          <w:rFonts w:ascii="Arial" w:hAnsi="Arial" w:cs="Arial"/>
          <w:color w:val="000000"/>
        </w:rPr>
        <w:t xml:space="preserve">For example </w:t>
      </w:r>
      <w:r w:rsidR="00232228" w:rsidRPr="006831DE">
        <w:rPr>
          <w:rFonts w:ascii="Arial" w:hAnsi="Arial" w:cs="Arial"/>
        </w:rPr>
        <w:t xml:space="preserve">the draft indicators below for Personal and Community Support, drawn from the </w:t>
      </w:r>
      <w:r w:rsidR="00486069">
        <w:rPr>
          <w:rFonts w:ascii="Arial" w:hAnsi="Arial" w:cs="Arial"/>
        </w:rPr>
        <w:t>NDA</w:t>
      </w:r>
      <w:r w:rsidR="00232228" w:rsidRPr="006831DE">
        <w:rPr>
          <w:rFonts w:ascii="Arial" w:hAnsi="Arial" w:cs="Arial"/>
        </w:rPr>
        <w:t>, relate to service output rather than outcomes for people with disability.</w:t>
      </w:r>
    </w:p>
    <w:p w:rsidR="00383C43" w:rsidRPr="006831DE" w:rsidRDefault="00383C43" w:rsidP="00383C43">
      <w:pPr>
        <w:rPr>
          <w:rFonts w:ascii="Arial" w:hAnsi="Arial" w:cs="Arial"/>
        </w:rPr>
      </w:pPr>
    </w:p>
    <w:p w:rsidR="00383C43" w:rsidRPr="006831DE" w:rsidRDefault="00383C43" w:rsidP="00383C43">
      <w:pPr>
        <w:rPr>
          <w:rFonts w:ascii="Arial" w:hAnsi="Arial" w:cs="Arial"/>
        </w:rPr>
      </w:pPr>
      <w:r w:rsidRPr="006831DE">
        <w:rPr>
          <w:rFonts w:ascii="Arial" w:hAnsi="Arial" w:cs="Arial"/>
        </w:rPr>
        <w:t>The population and other national data on which the</w:t>
      </w:r>
      <w:r w:rsidR="00232228" w:rsidRPr="006831DE">
        <w:rPr>
          <w:rFonts w:ascii="Arial" w:hAnsi="Arial" w:cs="Arial"/>
        </w:rPr>
        <w:t xml:space="preserve"> indicators</w:t>
      </w:r>
      <w:r w:rsidRPr="006831DE">
        <w:rPr>
          <w:rFonts w:ascii="Arial" w:hAnsi="Arial" w:cs="Arial"/>
        </w:rPr>
        <w:t xml:space="preserve"> are based become available at different intervals, so the reporting will be aligned with the availability of new data. This may mean that a number of the indicators are reported every second reporting period.</w:t>
      </w:r>
    </w:p>
    <w:p w:rsidR="00383C43" w:rsidRPr="006831DE" w:rsidRDefault="00383C43" w:rsidP="00383C43">
      <w:pPr>
        <w:rPr>
          <w:rFonts w:ascii="Arial" w:hAnsi="Arial" w:cs="Arial"/>
        </w:rPr>
      </w:pPr>
    </w:p>
    <w:p w:rsidR="00BF263B" w:rsidRDefault="00383C43" w:rsidP="00BF263B">
      <w:pPr>
        <w:autoSpaceDE w:val="0"/>
        <w:autoSpaceDN w:val="0"/>
        <w:adjustRightInd w:val="0"/>
        <w:rPr>
          <w:rFonts w:ascii="Arial" w:hAnsi="Arial" w:cs="Arial"/>
        </w:rPr>
      </w:pPr>
      <w:r w:rsidRPr="006831DE">
        <w:rPr>
          <w:rFonts w:ascii="Arial" w:hAnsi="Arial" w:cs="Arial"/>
        </w:rPr>
        <w:t>Wherever possible, indicators will be disaggregated to include specific information</w:t>
      </w:r>
      <w:r w:rsidR="00BF263B" w:rsidRPr="006831DE">
        <w:rPr>
          <w:rFonts w:ascii="Arial" w:hAnsi="Arial" w:cs="Arial"/>
        </w:rPr>
        <w:t>:</w:t>
      </w:r>
    </w:p>
    <w:p w:rsidR="006831DE" w:rsidRPr="006831DE" w:rsidRDefault="006831DE" w:rsidP="00BF263B">
      <w:pPr>
        <w:autoSpaceDE w:val="0"/>
        <w:autoSpaceDN w:val="0"/>
        <w:adjustRightInd w:val="0"/>
        <w:rPr>
          <w:rFonts w:ascii="Arial" w:hAnsi="Arial" w:cs="Arial"/>
        </w:rPr>
      </w:pPr>
    </w:p>
    <w:p w:rsidR="00BF263B" w:rsidRPr="006831DE" w:rsidRDefault="00BF263B" w:rsidP="00D754B5">
      <w:pPr>
        <w:numPr>
          <w:ilvl w:val="0"/>
          <w:numId w:val="26"/>
        </w:numPr>
        <w:autoSpaceDE w:val="0"/>
        <w:autoSpaceDN w:val="0"/>
        <w:adjustRightInd w:val="0"/>
        <w:rPr>
          <w:rFonts w:ascii="Arial" w:hAnsi="Arial" w:cs="Arial"/>
        </w:rPr>
      </w:pPr>
      <w:r w:rsidRPr="006831DE">
        <w:rPr>
          <w:rFonts w:ascii="Arial" w:hAnsi="Arial" w:cs="Arial"/>
        </w:rPr>
        <w:t>broad categories of impairment (self care, mobility and</w:t>
      </w:r>
      <w:r w:rsidR="0090448C" w:rsidRPr="006831DE">
        <w:rPr>
          <w:rFonts w:ascii="Arial" w:hAnsi="Arial" w:cs="Arial"/>
        </w:rPr>
        <w:t xml:space="preserve"> </w:t>
      </w:r>
      <w:r w:rsidRPr="006831DE">
        <w:rPr>
          <w:rFonts w:ascii="Arial" w:hAnsi="Arial" w:cs="Arial"/>
        </w:rPr>
        <w:t>communication)</w:t>
      </w:r>
    </w:p>
    <w:p w:rsidR="00BF263B" w:rsidRPr="006831DE" w:rsidRDefault="00BF263B" w:rsidP="00D754B5">
      <w:pPr>
        <w:numPr>
          <w:ilvl w:val="0"/>
          <w:numId w:val="26"/>
        </w:numPr>
        <w:autoSpaceDE w:val="0"/>
        <w:autoSpaceDN w:val="0"/>
        <w:adjustRightInd w:val="0"/>
        <w:rPr>
          <w:rFonts w:ascii="Arial" w:hAnsi="Arial" w:cs="Arial"/>
        </w:rPr>
      </w:pPr>
      <w:r w:rsidRPr="006831DE">
        <w:rPr>
          <w:rFonts w:ascii="Arial" w:hAnsi="Arial" w:cs="Arial"/>
        </w:rPr>
        <w:t>gender</w:t>
      </w:r>
    </w:p>
    <w:p w:rsidR="00BF263B" w:rsidRPr="006831DE" w:rsidRDefault="00BF263B" w:rsidP="00D754B5">
      <w:pPr>
        <w:numPr>
          <w:ilvl w:val="0"/>
          <w:numId w:val="26"/>
        </w:numPr>
        <w:autoSpaceDE w:val="0"/>
        <w:autoSpaceDN w:val="0"/>
        <w:adjustRightInd w:val="0"/>
        <w:rPr>
          <w:rFonts w:ascii="Arial" w:hAnsi="Arial" w:cs="Arial"/>
        </w:rPr>
      </w:pPr>
      <w:r w:rsidRPr="006831DE">
        <w:rPr>
          <w:rFonts w:ascii="Arial" w:hAnsi="Arial" w:cs="Arial"/>
        </w:rPr>
        <w:t>children</w:t>
      </w:r>
    </w:p>
    <w:p w:rsidR="00BF263B" w:rsidRPr="006831DE" w:rsidRDefault="00BF263B" w:rsidP="00D754B5">
      <w:pPr>
        <w:numPr>
          <w:ilvl w:val="0"/>
          <w:numId w:val="26"/>
        </w:numPr>
        <w:autoSpaceDE w:val="0"/>
        <w:autoSpaceDN w:val="0"/>
        <w:adjustRightInd w:val="0"/>
        <w:rPr>
          <w:rFonts w:ascii="Arial" w:hAnsi="Arial" w:cs="Arial"/>
        </w:rPr>
      </w:pPr>
      <w:r w:rsidRPr="006831DE">
        <w:rPr>
          <w:rFonts w:ascii="Arial" w:hAnsi="Arial" w:cs="Arial"/>
        </w:rPr>
        <w:t>Indigenous people</w:t>
      </w:r>
    </w:p>
    <w:p w:rsidR="00BF263B" w:rsidRPr="006831DE" w:rsidRDefault="00BF263B" w:rsidP="00D754B5">
      <w:pPr>
        <w:numPr>
          <w:ilvl w:val="0"/>
          <w:numId w:val="26"/>
        </w:numPr>
        <w:autoSpaceDE w:val="0"/>
        <w:autoSpaceDN w:val="0"/>
        <w:adjustRightInd w:val="0"/>
        <w:rPr>
          <w:rFonts w:ascii="Arial" w:hAnsi="Arial" w:cs="Arial"/>
        </w:rPr>
      </w:pPr>
      <w:r w:rsidRPr="006831DE">
        <w:rPr>
          <w:rFonts w:ascii="Arial" w:hAnsi="Arial" w:cs="Arial"/>
        </w:rPr>
        <w:t>people from culturally and linguistically diverse backgrounds.</w:t>
      </w:r>
    </w:p>
    <w:p w:rsidR="00383C43" w:rsidRPr="006831DE" w:rsidRDefault="00383C43" w:rsidP="00D15C8F">
      <w:pPr>
        <w:rPr>
          <w:rFonts w:ascii="Arial" w:hAnsi="Arial" w:cs="Arial"/>
        </w:rPr>
      </w:pPr>
    </w:p>
    <w:p w:rsidR="00F51B94" w:rsidRPr="006831DE" w:rsidRDefault="00F51B94" w:rsidP="00F51B94">
      <w:pPr>
        <w:rPr>
          <w:rFonts w:ascii="Arial" w:hAnsi="Arial" w:cs="Arial"/>
        </w:rPr>
      </w:pPr>
      <w:r w:rsidRPr="006831DE">
        <w:rPr>
          <w:rFonts w:ascii="Arial" w:hAnsi="Arial" w:cs="Arial"/>
        </w:rPr>
        <w:t xml:space="preserve">The draft indicators will be subject to consultations in the first year of the </w:t>
      </w:r>
      <w:r w:rsidR="00CF2E7A" w:rsidRPr="006831DE">
        <w:rPr>
          <w:rFonts w:ascii="Arial" w:hAnsi="Arial" w:cs="Arial"/>
        </w:rPr>
        <w:t>Strategy</w:t>
      </w:r>
      <w:r w:rsidRPr="006831DE">
        <w:rPr>
          <w:rFonts w:ascii="Arial" w:hAnsi="Arial" w:cs="Arial"/>
        </w:rPr>
        <w:t xml:space="preserve"> with people with disability, their families and carers, organisations, experts and governments, to ensure that the measures reflect areas that really matter in improving outcomes for people with disability.</w:t>
      </w:r>
    </w:p>
    <w:p w:rsidR="00F51B94" w:rsidRPr="006831DE" w:rsidRDefault="00F51B94" w:rsidP="00D15C8F">
      <w:pPr>
        <w:rPr>
          <w:rFonts w:ascii="Arial" w:hAnsi="Arial" w:cs="Arial"/>
        </w:rPr>
      </w:pPr>
    </w:p>
    <w:p w:rsidR="00F51B94" w:rsidRPr="006831DE" w:rsidRDefault="00F51B94" w:rsidP="00D15C8F">
      <w:pPr>
        <w:rPr>
          <w:rFonts w:ascii="Arial" w:hAnsi="Arial" w:cs="Arial"/>
        </w:rPr>
      </w:pPr>
    </w:p>
    <w:p w:rsidR="005D0EC6" w:rsidRDefault="00BC785D" w:rsidP="00D15C8F">
      <w:pPr>
        <w:rPr>
          <w:rFonts w:ascii="Arial" w:hAnsi="Arial" w:cs="Arial"/>
        </w:rPr>
      </w:pPr>
      <w:r w:rsidRPr="00743B5F">
        <w:rPr>
          <w:rFonts w:ascii="Arial" w:hAnsi="Arial" w:cs="Arial"/>
          <w:b/>
          <w:i/>
        </w:rPr>
        <w:t xml:space="preserve">Draft </w:t>
      </w:r>
      <w:r w:rsidR="002C5F54" w:rsidRPr="00743B5F">
        <w:rPr>
          <w:rFonts w:ascii="Arial" w:hAnsi="Arial" w:cs="Arial"/>
          <w:b/>
          <w:i/>
        </w:rPr>
        <w:t xml:space="preserve">trend </w:t>
      </w:r>
      <w:r w:rsidR="007F3B1D" w:rsidRPr="00743B5F">
        <w:rPr>
          <w:rFonts w:ascii="Arial" w:hAnsi="Arial" w:cs="Arial"/>
          <w:b/>
          <w:i/>
        </w:rPr>
        <w:t>indicators</w:t>
      </w:r>
      <w:r w:rsidR="007F3B1D" w:rsidRPr="006831DE">
        <w:rPr>
          <w:rFonts w:ascii="Arial" w:hAnsi="Arial" w:cs="Arial"/>
        </w:rPr>
        <w:t xml:space="preserve"> </w:t>
      </w:r>
    </w:p>
    <w:p w:rsidR="007F3B1D" w:rsidRPr="006831DE" w:rsidRDefault="007F3B1D" w:rsidP="00D15C8F">
      <w:pPr>
        <w:rPr>
          <w:rFonts w:ascii="Arial" w:hAnsi="Arial" w:cs="Arial"/>
        </w:rPr>
      </w:pPr>
      <w:r w:rsidRPr="006831DE">
        <w:rPr>
          <w:rFonts w:ascii="Arial" w:hAnsi="Arial" w:cs="Arial"/>
        </w:rPr>
        <w:t xml:space="preserve">A </w:t>
      </w:r>
      <w:r w:rsidR="002729EB" w:rsidRPr="006831DE">
        <w:rPr>
          <w:rFonts w:ascii="Arial" w:hAnsi="Arial" w:cs="Arial"/>
        </w:rPr>
        <w:t xml:space="preserve">set </w:t>
      </w:r>
      <w:r w:rsidRPr="006831DE">
        <w:rPr>
          <w:rFonts w:ascii="Arial" w:hAnsi="Arial" w:cs="Arial"/>
        </w:rPr>
        <w:t xml:space="preserve">of </w:t>
      </w:r>
      <w:r w:rsidR="00F51B94" w:rsidRPr="006831DE">
        <w:rPr>
          <w:rFonts w:ascii="Arial" w:hAnsi="Arial" w:cs="Arial"/>
        </w:rPr>
        <w:t xml:space="preserve">draft </w:t>
      </w:r>
      <w:r w:rsidRPr="006831DE">
        <w:rPr>
          <w:rFonts w:ascii="Arial" w:hAnsi="Arial" w:cs="Arial"/>
        </w:rPr>
        <w:t xml:space="preserve">indicators </w:t>
      </w:r>
      <w:r w:rsidR="002C5F54" w:rsidRPr="006831DE">
        <w:rPr>
          <w:rFonts w:ascii="Arial" w:hAnsi="Arial" w:cs="Arial"/>
        </w:rPr>
        <w:t xml:space="preserve">based on trend data </w:t>
      </w:r>
      <w:r w:rsidRPr="006831DE">
        <w:rPr>
          <w:rFonts w:ascii="Arial" w:hAnsi="Arial" w:cs="Arial"/>
        </w:rPr>
        <w:t>ha</w:t>
      </w:r>
      <w:r w:rsidR="002729EB" w:rsidRPr="006831DE">
        <w:rPr>
          <w:rFonts w:ascii="Arial" w:hAnsi="Arial" w:cs="Arial"/>
        </w:rPr>
        <w:t>s</w:t>
      </w:r>
      <w:r w:rsidRPr="006831DE">
        <w:rPr>
          <w:rFonts w:ascii="Arial" w:hAnsi="Arial" w:cs="Arial"/>
        </w:rPr>
        <w:t xml:space="preserve"> been agreed against each </w:t>
      </w:r>
      <w:r w:rsidR="00CA002A">
        <w:rPr>
          <w:rFonts w:ascii="Arial" w:hAnsi="Arial" w:cs="Arial"/>
        </w:rPr>
        <w:t xml:space="preserve">of </w:t>
      </w:r>
      <w:r w:rsidRPr="006831DE">
        <w:rPr>
          <w:rFonts w:ascii="Arial" w:hAnsi="Arial" w:cs="Arial"/>
        </w:rPr>
        <w:t>the six areas of policy action. These are:</w:t>
      </w:r>
    </w:p>
    <w:p w:rsidR="007F3B1D" w:rsidRPr="003105D6" w:rsidRDefault="007F3B1D" w:rsidP="00D15C8F">
      <w:pPr>
        <w:rPr>
          <w:rFonts w:ascii="Arial" w:hAnsi="Arial" w:cs="Arial"/>
        </w:rPr>
      </w:pPr>
    </w:p>
    <w:p w:rsidR="00847181" w:rsidRPr="003105D6" w:rsidRDefault="00847181" w:rsidP="00D15C8F">
      <w:pPr>
        <w:pStyle w:val="ListParagraph"/>
        <w:spacing w:after="120"/>
        <w:rPr>
          <w:rFonts w:ascii="Arial" w:hAnsi="Arial" w:cs="Arial"/>
          <w:b/>
        </w:rPr>
      </w:pPr>
      <w:r w:rsidRPr="003105D6">
        <w:rPr>
          <w:rFonts w:ascii="Arial" w:hAnsi="Arial" w:cs="Arial"/>
          <w:b/>
        </w:rPr>
        <w:t>Inclusive and accessible communities</w:t>
      </w:r>
    </w:p>
    <w:p w:rsidR="00847181" w:rsidRPr="003105D6" w:rsidRDefault="00652412" w:rsidP="00847181">
      <w:pPr>
        <w:pStyle w:val="ListParagraph"/>
        <w:spacing w:after="120"/>
        <w:rPr>
          <w:rFonts w:ascii="Arial" w:hAnsi="Arial" w:cs="Arial"/>
        </w:rPr>
      </w:pPr>
      <w:r>
        <w:rPr>
          <w:rFonts w:ascii="Arial" w:hAnsi="Arial" w:cs="Arial"/>
        </w:rPr>
        <w:t>P</w:t>
      </w:r>
      <w:r w:rsidR="00847181" w:rsidRPr="003105D6">
        <w:rPr>
          <w:rFonts w:ascii="Arial" w:hAnsi="Arial" w:cs="Arial"/>
        </w:rPr>
        <w:t>roportion of people with a disability reporting difficulties using public transport.</w:t>
      </w:r>
    </w:p>
    <w:p w:rsidR="00847181" w:rsidRPr="003105D6" w:rsidRDefault="00652412" w:rsidP="00847181">
      <w:pPr>
        <w:pStyle w:val="ListParagraph"/>
        <w:spacing w:after="120"/>
        <w:rPr>
          <w:rFonts w:ascii="Arial" w:hAnsi="Arial" w:cs="Arial"/>
        </w:rPr>
      </w:pPr>
      <w:r>
        <w:rPr>
          <w:rFonts w:ascii="Arial" w:hAnsi="Arial" w:cs="Arial"/>
        </w:rPr>
        <w:t>P</w:t>
      </w:r>
      <w:r w:rsidR="00847181" w:rsidRPr="003105D6">
        <w:rPr>
          <w:rFonts w:ascii="Arial" w:hAnsi="Arial" w:cs="Arial"/>
        </w:rPr>
        <w:t>roportion of people with disability participating in common cultural and recreational activities.</w:t>
      </w:r>
    </w:p>
    <w:p w:rsidR="00847181" w:rsidRPr="003105D6" w:rsidRDefault="00847181" w:rsidP="00D15C8F">
      <w:pPr>
        <w:pStyle w:val="ListParagraph"/>
        <w:spacing w:after="120"/>
        <w:rPr>
          <w:rFonts w:ascii="Arial" w:hAnsi="Arial" w:cs="Arial"/>
          <w:b/>
        </w:rPr>
      </w:pPr>
      <w:r w:rsidRPr="003105D6">
        <w:rPr>
          <w:rFonts w:ascii="Arial" w:hAnsi="Arial" w:cs="Arial"/>
          <w:b/>
        </w:rPr>
        <w:t>Rights, protection, justice and legislation</w:t>
      </w:r>
    </w:p>
    <w:p w:rsidR="00847181" w:rsidRPr="003105D6" w:rsidRDefault="00652412" w:rsidP="00847181">
      <w:pPr>
        <w:spacing w:after="120"/>
        <w:ind w:left="720"/>
        <w:rPr>
          <w:rFonts w:ascii="Arial" w:hAnsi="Arial" w:cs="Arial"/>
        </w:rPr>
      </w:pPr>
      <w:r>
        <w:rPr>
          <w:rFonts w:ascii="Arial" w:hAnsi="Arial" w:cs="Arial"/>
        </w:rPr>
        <w:t>F</w:t>
      </w:r>
      <w:r w:rsidR="00847181" w:rsidRPr="003105D6">
        <w:rPr>
          <w:rFonts w:ascii="Arial" w:hAnsi="Arial" w:cs="Arial"/>
        </w:rPr>
        <w:t>eelings of safety in different situations by disability category.</w:t>
      </w:r>
    </w:p>
    <w:p w:rsidR="00847181" w:rsidRPr="003105D6" w:rsidRDefault="00652412" w:rsidP="00847181">
      <w:pPr>
        <w:spacing w:after="120"/>
        <w:ind w:left="720"/>
        <w:rPr>
          <w:rFonts w:ascii="Arial" w:hAnsi="Arial" w:cs="Arial"/>
        </w:rPr>
      </w:pPr>
      <w:r>
        <w:rPr>
          <w:rFonts w:ascii="Arial" w:hAnsi="Arial" w:cs="Arial"/>
        </w:rPr>
        <w:t>P</w:t>
      </w:r>
      <w:r w:rsidR="00847181" w:rsidRPr="003105D6">
        <w:rPr>
          <w:rFonts w:ascii="Arial" w:hAnsi="Arial" w:cs="Arial"/>
        </w:rPr>
        <w:t>roportion of people with disability participating in civic life.</w:t>
      </w:r>
    </w:p>
    <w:p w:rsidR="00847181" w:rsidRPr="003105D6" w:rsidRDefault="00847181" w:rsidP="00847181">
      <w:pPr>
        <w:spacing w:after="120"/>
        <w:ind w:left="720"/>
        <w:rPr>
          <w:rFonts w:ascii="Arial" w:hAnsi="Arial" w:cs="Arial"/>
        </w:rPr>
      </w:pPr>
      <w:r w:rsidRPr="003105D6">
        <w:rPr>
          <w:rFonts w:ascii="Arial" w:hAnsi="Arial" w:cs="Arial"/>
        </w:rPr>
        <w:t xml:space="preserve">Proportion of complaints under the </w:t>
      </w:r>
      <w:r w:rsidRPr="00EB227C">
        <w:rPr>
          <w:rFonts w:ascii="Arial" w:hAnsi="Arial" w:cs="Arial"/>
          <w:i/>
        </w:rPr>
        <w:t>D</w:t>
      </w:r>
      <w:r w:rsidR="00372EC1" w:rsidRPr="00EB227C">
        <w:rPr>
          <w:rFonts w:ascii="Arial" w:hAnsi="Arial" w:cs="Arial"/>
          <w:i/>
        </w:rPr>
        <w:t>isability Discrimination Act</w:t>
      </w:r>
      <w:r w:rsidRPr="003105D6">
        <w:rPr>
          <w:rFonts w:ascii="Arial" w:hAnsi="Arial" w:cs="Arial"/>
        </w:rPr>
        <w:t>, by sub-category (eg employment, education)</w:t>
      </w:r>
    </w:p>
    <w:p w:rsidR="00847181" w:rsidRPr="003105D6" w:rsidRDefault="00847181" w:rsidP="00D15C8F">
      <w:pPr>
        <w:pStyle w:val="ListParagraph"/>
        <w:spacing w:after="120"/>
        <w:rPr>
          <w:rFonts w:ascii="Arial" w:hAnsi="Arial" w:cs="Arial"/>
          <w:b/>
        </w:rPr>
      </w:pPr>
      <w:r w:rsidRPr="003105D6">
        <w:rPr>
          <w:rFonts w:ascii="Arial" w:hAnsi="Arial" w:cs="Arial"/>
          <w:b/>
        </w:rPr>
        <w:t>Economic security</w:t>
      </w:r>
    </w:p>
    <w:p w:rsidR="00BB30A8" w:rsidRDefault="00BB30A8" w:rsidP="00BB30A8">
      <w:pPr>
        <w:pStyle w:val="ListParagraph"/>
        <w:spacing w:after="120"/>
        <w:rPr>
          <w:rFonts w:ascii="Arial" w:hAnsi="Arial" w:cs="Arial"/>
        </w:rPr>
      </w:pPr>
      <w:r>
        <w:rPr>
          <w:rFonts w:ascii="Arial" w:hAnsi="Arial" w:cs="Arial"/>
        </w:rPr>
        <w:t xml:space="preserve">Proportion of people with </w:t>
      </w:r>
      <w:r w:rsidR="00CD453B">
        <w:rPr>
          <w:rFonts w:ascii="Arial" w:hAnsi="Arial" w:cs="Arial"/>
        </w:rPr>
        <w:t>disability participating</w:t>
      </w:r>
      <w:r>
        <w:rPr>
          <w:rFonts w:ascii="Arial" w:hAnsi="Arial" w:cs="Arial"/>
        </w:rPr>
        <w:t xml:space="preserve"> in the labour force.</w:t>
      </w:r>
    </w:p>
    <w:p w:rsidR="00BB30A8" w:rsidRDefault="00BB30A8" w:rsidP="00BB30A8">
      <w:pPr>
        <w:pStyle w:val="ListParagraph"/>
        <w:spacing w:after="120"/>
        <w:rPr>
          <w:rFonts w:ascii="Arial" w:hAnsi="Arial" w:cs="Arial"/>
          <w:color w:val="FF00FF"/>
        </w:rPr>
      </w:pPr>
      <w:r>
        <w:rPr>
          <w:rFonts w:ascii="Arial" w:hAnsi="Arial" w:cs="Arial"/>
        </w:rPr>
        <w:t>Proportion of people with disability in both private and public sector employment.</w:t>
      </w:r>
      <w:r>
        <w:rPr>
          <w:rFonts w:ascii="Arial" w:hAnsi="Arial" w:cs="Arial"/>
          <w:color w:val="FF00FF"/>
        </w:rPr>
        <w:t xml:space="preserve"> </w:t>
      </w:r>
    </w:p>
    <w:p w:rsidR="00847181" w:rsidRDefault="00847181" w:rsidP="00D15C8F">
      <w:pPr>
        <w:pStyle w:val="ListParagraph"/>
        <w:spacing w:after="120"/>
        <w:rPr>
          <w:rFonts w:ascii="Arial" w:hAnsi="Arial" w:cs="Arial"/>
        </w:rPr>
      </w:pPr>
      <w:r w:rsidRPr="00037E6C">
        <w:rPr>
          <w:rFonts w:ascii="Arial" w:hAnsi="Arial" w:cs="Arial"/>
        </w:rPr>
        <w:t>Difference between the average income of people with disability and the average income for all Australians.</w:t>
      </w:r>
    </w:p>
    <w:p w:rsidR="00847181" w:rsidRDefault="00652412" w:rsidP="00D15C8F">
      <w:pPr>
        <w:pStyle w:val="ListParagraph"/>
        <w:spacing w:after="120"/>
        <w:rPr>
          <w:rFonts w:ascii="Arial" w:hAnsi="Arial" w:cs="Arial"/>
        </w:rPr>
      </w:pPr>
      <w:r>
        <w:rPr>
          <w:rFonts w:ascii="Arial" w:hAnsi="Arial" w:cs="Arial"/>
        </w:rPr>
        <w:t>P</w:t>
      </w:r>
      <w:r w:rsidR="00847181" w:rsidRPr="00037E6C">
        <w:rPr>
          <w:rFonts w:ascii="Arial" w:hAnsi="Arial" w:cs="Arial"/>
        </w:rPr>
        <w:t>roportion of people with disability experiencing housing stress</w:t>
      </w:r>
      <w:r w:rsidR="00847181">
        <w:rPr>
          <w:rFonts w:ascii="Arial" w:hAnsi="Arial" w:cs="Arial"/>
        </w:rPr>
        <w:t>.</w:t>
      </w:r>
    </w:p>
    <w:p w:rsidR="00847181" w:rsidRPr="00F51B94" w:rsidRDefault="00847181" w:rsidP="00D15C8F">
      <w:pPr>
        <w:pStyle w:val="ListParagraph"/>
        <w:spacing w:after="120"/>
        <w:rPr>
          <w:rFonts w:ascii="Arial" w:hAnsi="Arial" w:cs="Arial"/>
          <w:b/>
        </w:rPr>
      </w:pPr>
      <w:r w:rsidRPr="00F51B94">
        <w:rPr>
          <w:rFonts w:ascii="Arial" w:hAnsi="Arial" w:cs="Arial"/>
          <w:b/>
        </w:rPr>
        <w:t>Personal and community support</w:t>
      </w:r>
    </w:p>
    <w:p w:rsidR="00847181" w:rsidRDefault="00652412" w:rsidP="00D15C8F">
      <w:pPr>
        <w:pStyle w:val="ListParagraph"/>
        <w:spacing w:after="120"/>
        <w:rPr>
          <w:rFonts w:ascii="Arial" w:hAnsi="Arial" w:cs="Arial"/>
        </w:rPr>
      </w:pPr>
      <w:r>
        <w:rPr>
          <w:rFonts w:ascii="Arial" w:hAnsi="Arial" w:cs="Arial"/>
        </w:rPr>
        <w:t>P</w:t>
      </w:r>
      <w:r w:rsidR="00847181" w:rsidRPr="00037E6C">
        <w:rPr>
          <w:rFonts w:ascii="Arial" w:hAnsi="Arial" w:cs="Arial"/>
        </w:rPr>
        <w:t xml:space="preserve">roportion of the </w:t>
      </w:r>
      <w:r w:rsidR="00847181">
        <w:rPr>
          <w:rFonts w:ascii="Arial" w:hAnsi="Arial" w:cs="Arial"/>
        </w:rPr>
        <w:t xml:space="preserve">potential </w:t>
      </w:r>
      <w:r w:rsidR="00847181" w:rsidRPr="00037E6C">
        <w:rPr>
          <w:rFonts w:ascii="Arial" w:hAnsi="Arial" w:cs="Arial"/>
        </w:rPr>
        <w:t>population</w:t>
      </w:r>
      <w:r w:rsidR="00847181">
        <w:rPr>
          <w:rFonts w:ascii="Arial" w:hAnsi="Arial" w:cs="Arial"/>
        </w:rPr>
        <w:t xml:space="preserve"> accessing disability services.</w:t>
      </w:r>
    </w:p>
    <w:p w:rsidR="00847181" w:rsidRDefault="00652412" w:rsidP="00D15C8F">
      <w:pPr>
        <w:pStyle w:val="ListParagraph"/>
        <w:spacing w:after="120"/>
        <w:rPr>
          <w:rFonts w:ascii="Arial" w:hAnsi="Arial" w:cs="Arial"/>
        </w:rPr>
      </w:pPr>
      <w:r>
        <w:rPr>
          <w:rFonts w:ascii="Arial" w:hAnsi="Arial" w:cs="Arial"/>
        </w:rPr>
        <w:t>P</w:t>
      </w:r>
      <w:r w:rsidR="00847181" w:rsidRPr="00037E6C">
        <w:rPr>
          <w:rFonts w:ascii="Arial" w:hAnsi="Arial" w:cs="Arial"/>
        </w:rPr>
        <w:t xml:space="preserve">roportion of the potential population expressing unmet demand for disability </w:t>
      </w:r>
      <w:r w:rsidR="00847181">
        <w:rPr>
          <w:rFonts w:ascii="Arial" w:hAnsi="Arial" w:cs="Arial"/>
        </w:rPr>
        <w:t xml:space="preserve">support </w:t>
      </w:r>
      <w:r w:rsidR="00847181" w:rsidRPr="00037E6C">
        <w:rPr>
          <w:rFonts w:ascii="Arial" w:hAnsi="Arial" w:cs="Arial"/>
        </w:rPr>
        <w:t>services</w:t>
      </w:r>
    </w:p>
    <w:p w:rsidR="00847181" w:rsidRDefault="00652412" w:rsidP="00847181">
      <w:pPr>
        <w:ind w:left="720"/>
        <w:rPr>
          <w:rFonts w:ascii="Arial" w:hAnsi="Arial" w:cs="Arial"/>
        </w:rPr>
      </w:pPr>
      <w:r>
        <w:rPr>
          <w:rFonts w:ascii="Arial" w:hAnsi="Arial" w:cs="Arial"/>
        </w:rPr>
        <w:t>P</w:t>
      </w:r>
      <w:r w:rsidR="00847181" w:rsidRPr="00037E6C">
        <w:rPr>
          <w:rFonts w:ascii="Arial" w:hAnsi="Arial" w:cs="Arial"/>
        </w:rPr>
        <w:t xml:space="preserve">roportion of carers of people with disability accessing </w:t>
      </w:r>
      <w:r w:rsidR="00847181">
        <w:rPr>
          <w:rFonts w:ascii="Arial" w:hAnsi="Arial" w:cs="Arial"/>
        </w:rPr>
        <w:t xml:space="preserve">support </w:t>
      </w:r>
      <w:r w:rsidR="00847181" w:rsidRPr="00037E6C">
        <w:rPr>
          <w:rFonts w:ascii="Arial" w:hAnsi="Arial" w:cs="Arial"/>
        </w:rPr>
        <w:t>services to assist in their caring role</w:t>
      </w:r>
    </w:p>
    <w:p w:rsidR="00847181" w:rsidRDefault="00847181" w:rsidP="00847181">
      <w:pPr>
        <w:ind w:left="720"/>
        <w:rPr>
          <w:rFonts w:ascii="Arial" w:hAnsi="Arial" w:cs="Arial"/>
        </w:rPr>
      </w:pPr>
    </w:p>
    <w:p w:rsidR="00847181" w:rsidRPr="00037E6C" w:rsidRDefault="00652412" w:rsidP="00847181">
      <w:pPr>
        <w:pStyle w:val="ListParagraph"/>
        <w:spacing w:after="120"/>
        <w:rPr>
          <w:rFonts w:ascii="Arial" w:hAnsi="Arial" w:cs="Arial"/>
          <w:color w:val="000000"/>
        </w:rPr>
      </w:pPr>
      <w:r>
        <w:rPr>
          <w:rFonts w:ascii="Arial" w:hAnsi="Arial" w:cs="Arial"/>
          <w:color w:val="000000"/>
        </w:rPr>
        <w:t>P</w:t>
      </w:r>
      <w:r w:rsidR="00847181" w:rsidRPr="00037E6C">
        <w:rPr>
          <w:rFonts w:ascii="Arial" w:hAnsi="Arial" w:cs="Arial"/>
          <w:color w:val="000000"/>
        </w:rPr>
        <w:t>roportion of Indigenous people receiving disability services.</w:t>
      </w:r>
    </w:p>
    <w:p w:rsidR="00847181" w:rsidRPr="00F51B94" w:rsidRDefault="00847181" w:rsidP="00847181">
      <w:pPr>
        <w:ind w:left="720"/>
        <w:rPr>
          <w:rFonts w:ascii="Arial" w:hAnsi="Arial" w:cs="Arial"/>
          <w:b/>
        </w:rPr>
      </w:pPr>
      <w:r w:rsidRPr="00F51B94">
        <w:rPr>
          <w:rFonts w:ascii="Arial" w:hAnsi="Arial" w:cs="Arial"/>
          <w:b/>
        </w:rPr>
        <w:t>Learning and skills</w:t>
      </w:r>
    </w:p>
    <w:p w:rsidR="00050B7B" w:rsidRDefault="00652412" w:rsidP="00050B7B">
      <w:pPr>
        <w:ind w:left="720"/>
        <w:rPr>
          <w:rFonts w:ascii="Arial" w:hAnsi="Arial" w:cs="Arial"/>
        </w:rPr>
      </w:pPr>
      <w:r>
        <w:rPr>
          <w:rFonts w:ascii="Arial" w:hAnsi="Arial" w:cs="Arial"/>
        </w:rPr>
        <w:t>E</w:t>
      </w:r>
      <w:r w:rsidR="00050B7B">
        <w:rPr>
          <w:rFonts w:ascii="Arial" w:hAnsi="Arial" w:cs="Arial"/>
        </w:rPr>
        <w:t>ducational achievement of people with disability</w:t>
      </w:r>
    </w:p>
    <w:p w:rsidR="00050B7B" w:rsidRDefault="00050B7B" w:rsidP="00050B7B">
      <w:pPr>
        <w:rPr>
          <w:rFonts w:ascii="Arial" w:hAnsi="Arial" w:cs="Arial"/>
        </w:rPr>
      </w:pPr>
    </w:p>
    <w:p w:rsidR="00050B7B" w:rsidRDefault="005D0EC6" w:rsidP="005D0EC6">
      <w:pPr>
        <w:pStyle w:val="ListParagraph"/>
        <w:numPr>
          <w:ilvl w:val="0"/>
          <w:numId w:val="32"/>
        </w:numPr>
        <w:spacing w:after="120"/>
        <w:rPr>
          <w:rFonts w:ascii="Arial" w:hAnsi="Arial" w:cs="Arial"/>
        </w:rPr>
      </w:pPr>
      <w:r>
        <w:rPr>
          <w:rFonts w:ascii="Arial" w:hAnsi="Arial" w:cs="Arial"/>
        </w:rPr>
        <w:t>p</w:t>
      </w:r>
      <w:r w:rsidR="00050B7B">
        <w:rPr>
          <w:rFonts w:ascii="Arial" w:hAnsi="Arial" w:cs="Arial"/>
        </w:rPr>
        <w:t>roportion of people with disability in mainstream schools</w:t>
      </w:r>
      <w:r>
        <w:rPr>
          <w:rFonts w:ascii="Arial" w:hAnsi="Arial" w:cs="Arial"/>
        </w:rPr>
        <w:t>.</w:t>
      </w:r>
    </w:p>
    <w:p w:rsidR="00050B7B" w:rsidRPr="003105D6" w:rsidRDefault="005D0EC6" w:rsidP="005D0EC6">
      <w:pPr>
        <w:pStyle w:val="ListParagraph"/>
        <w:numPr>
          <w:ilvl w:val="0"/>
          <w:numId w:val="32"/>
        </w:numPr>
        <w:spacing w:after="120"/>
        <w:rPr>
          <w:rFonts w:ascii="Arial" w:hAnsi="Arial" w:cs="Arial"/>
        </w:rPr>
      </w:pPr>
      <w:r>
        <w:rPr>
          <w:rFonts w:ascii="Arial" w:hAnsi="Arial" w:cs="Arial"/>
        </w:rPr>
        <w:t>p</w:t>
      </w:r>
      <w:r w:rsidR="00050B7B" w:rsidRPr="003105D6">
        <w:rPr>
          <w:rFonts w:ascii="Arial" w:hAnsi="Arial" w:cs="Arial"/>
        </w:rPr>
        <w:t>roportion of people aged 19-25 with disability who have attained at least Year 12 or equivalent qualification</w:t>
      </w:r>
      <w:r>
        <w:rPr>
          <w:rFonts w:ascii="Arial" w:hAnsi="Arial" w:cs="Arial"/>
        </w:rPr>
        <w:t>.</w:t>
      </w:r>
    </w:p>
    <w:p w:rsidR="00847181" w:rsidRPr="003105D6" w:rsidRDefault="005D0EC6" w:rsidP="005D0EC6">
      <w:pPr>
        <w:pStyle w:val="ListParagraph"/>
        <w:numPr>
          <w:ilvl w:val="0"/>
          <w:numId w:val="32"/>
        </w:numPr>
        <w:spacing w:after="120"/>
        <w:rPr>
          <w:rFonts w:ascii="Arial" w:hAnsi="Arial" w:cs="Arial"/>
        </w:rPr>
      </w:pPr>
      <w:r>
        <w:rPr>
          <w:rFonts w:ascii="Arial" w:hAnsi="Arial" w:cs="Arial"/>
        </w:rPr>
        <w:t>p</w:t>
      </w:r>
      <w:r w:rsidR="00050B7B" w:rsidRPr="003105D6">
        <w:rPr>
          <w:rFonts w:ascii="Arial" w:hAnsi="Arial" w:cs="Arial"/>
        </w:rPr>
        <w:t>roportion of people with disability with post-school qualifications</w:t>
      </w:r>
      <w:r w:rsidR="00820A61">
        <w:rPr>
          <w:rFonts w:ascii="Arial" w:hAnsi="Arial" w:cs="Arial"/>
        </w:rPr>
        <w:t>.</w:t>
      </w:r>
    </w:p>
    <w:p w:rsidR="00050B7B" w:rsidRPr="003105D6" w:rsidRDefault="00050B7B" w:rsidP="00050B7B">
      <w:pPr>
        <w:pStyle w:val="ListParagraph"/>
        <w:spacing w:after="120"/>
        <w:rPr>
          <w:rFonts w:ascii="Arial" w:hAnsi="Arial" w:cs="Arial"/>
          <w:b/>
        </w:rPr>
      </w:pPr>
      <w:r w:rsidRPr="003105D6">
        <w:rPr>
          <w:rFonts w:ascii="Arial" w:hAnsi="Arial" w:cs="Arial"/>
          <w:b/>
        </w:rPr>
        <w:t>Health and wellbeing</w:t>
      </w:r>
    </w:p>
    <w:p w:rsidR="00E8338C" w:rsidRDefault="00E8338C" w:rsidP="00050B7B">
      <w:pPr>
        <w:pStyle w:val="ListParagraph"/>
        <w:spacing w:after="120"/>
        <w:rPr>
          <w:rFonts w:ascii="Arial" w:hAnsi="Arial" w:cs="Arial"/>
        </w:rPr>
      </w:pPr>
      <w:r w:rsidRPr="00E8338C">
        <w:rPr>
          <w:rFonts w:ascii="Arial" w:hAnsi="Arial" w:cs="Arial"/>
        </w:rPr>
        <w:t>Proportion of people with a disability who report their health status as 'good’ or better</w:t>
      </w:r>
      <w:r w:rsidR="00820A61">
        <w:rPr>
          <w:rFonts w:ascii="Arial" w:hAnsi="Arial" w:cs="Arial"/>
        </w:rPr>
        <w:t>.</w:t>
      </w:r>
    </w:p>
    <w:p w:rsidR="00820A61" w:rsidRPr="00E8338C" w:rsidRDefault="00820A61" w:rsidP="00050B7B">
      <w:pPr>
        <w:pStyle w:val="ListParagraph"/>
        <w:spacing w:after="120"/>
        <w:rPr>
          <w:rFonts w:ascii="Arial" w:hAnsi="Arial" w:cs="Arial"/>
        </w:rPr>
      </w:pPr>
      <w:r>
        <w:rPr>
          <w:rFonts w:ascii="Arial" w:hAnsi="Arial" w:cs="Arial"/>
        </w:rPr>
        <w:t>Access to general practitioners, dental and other primary health care professionals for people with disability.</w:t>
      </w:r>
    </w:p>
    <w:p w:rsidR="00050B7B" w:rsidRPr="003105D6" w:rsidRDefault="00E36FBD" w:rsidP="00050B7B">
      <w:pPr>
        <w:pStyle w:val="ListParagraph"/>
        <w:spacing w:after="120"/>
        <w:rPr>
          <w:rFonts w:ascii="Arial" w:hAnsi="Arial" w:cs="Arial"/>
        </w:rPr>
      </w:pPr>
      <w:r>
        <w:rPr>
          <w:rFonts w:ascii="Arial" w:hAnsi="Arial" w:cs="Arial"/>
        </w:rPr>
        <w:t>Risk factors for preventable disease in people with disability.</w:t>
      </w:r>
    </w:p>
    <w:p w:rsidR="00050B7B" w:rsidRPr="003105D6" w:rsidRDefault="00050B7B" w:rsidP="00050B7B">
      <w:pPr>
        <w:pStyle w:val="ListParagraph"/>
        <w:spacing w:after="120"/>
        <w:rPr>
          <w:rFonts w:ascii="Arial" w:hAnsi="Arial" w:cs="Arial"/>
        </w:rPr>
      </w:pPr>
    </w:p>
    <w:p w:rsidR="005D0EC6" w:rsidRDefault="00645D0A" w:rsidP="007F6D8F">
      <w:pPr>
        <w:rPr>
          <w:rFonts w:ascii="Arial" w:hAnsi="Arial" w:cs="Arial"/>
          <w:i/>
        </w:rPr>
      </w:pPr>
      <w:r>
        <w:rPr>
          <w:rFonts w:ascii="Arial" w:hAnsi="Arial" w:cs="Arial"/>
          <w:b/>
          <w:i/>
        </w:rPr>
        <w:t xml:space="preserve">Tracking </w:t>
      </w:r>
      <w:r w:rsidR="007F3B1D" w:rsidRPr="003105D6">
        <w:rPr>
          <w:rFonts w:ascii="Arial" w:hAnsi="Arial" w:cs="Arial"/>
          <w:b/>
          <w:i/>
        </w:rPr>
        <w:t>Key achievements</w:t>
      </w:r>
      <w:r w:rsidR="007F3B1D" w:rsidRPr="003105D6">
        <w:rPr>
          <w:rFonts w:ascii="Arial" w:hAnsi="Arial" w:cs="Arial"/>
          <w:i/>
        </w:rPr>
        <w:t xml:space="preserve"> </w:t>
      </w:r>
    </w:p>
    <w:p w:rsidR="007F6D8F" w:rsidRPr="005D0EC6" w:rsidRDefault="007F3B1D" w:rsidP="007F6D8F">
      <w:pPr>
        <w:rPr>
          <w:rFonts w:ascii="Arial" w:hAnsi="Arial" w:cs="Arial"/>
          <w:b/>
          <w:i/>
        </w:rPr>
      </w:pPr>
      <w:r w:rsidRPr="003105D6">
        <w:rPr>
          <w:rFonts w:ascii="Arial" w:hAnsi="Arial" w:cs="Arial"/>
        </w:rPr>
        <w:t xml:space="preserve">In addition to the </w:t>
      </w:r>
      <w:r w:rsidR="00E60FC2" w:rsidRPr="003105D6">
        <w:rPr>
          <w:rFonts w:ascii="Arial" w:hAnsi="Arial" w:cs="Arial"/>
        </w:rPr>
        <w:t xml:space="preserve">high level report </w:t>
      </w:r>
      <w:r w:rsidR="00BF263B">
        <w:rPr>
          <w:rFonts w:ascii="Arial" w:hAnsi="Arial" w:cs="Arial"/>
        </w:rPr>
        <w:t>tracking national progress</w:t>
      </w:r>
      <w:r w:rsidRPr="003105D6">
        <w:rPr>
          <w:rFonts w:ascii="Arial" w:hAnsi="Arial" w:cs="Arial"/>
        </w:rPr>
        <w:t xml:space="preserve">, </w:t>
      </w:r>
      <w:r w:rsidR="007F6D8F" w:rsidRPr="003105D6">
        <w:rPr>
          <w:rFonts w:ascii="Arial" w:hAnsi="Arial" w:cs="Arial"/>
        </w:rPr>
        <w:t xml:space="preserve">Community and Disability Services Ministers will report to COAG on achievements </w:t>
      </w:r>
      <w:r w:rsidR="00BF263B">
        <w:rPr>
          <w:rFonts w:ascii="Arial" w:hAnsi="Arial" w:cs="Arial"/>
        </w:rPr>
        <w:t>under</w:t>
      </w:r>
      <w:r w:rsidR="00BF263B" w:rsidRPr="003105D6">
        <w:rPr>
          <w:rFonts w:ascii="Arial" w:hAnsi="Arial" w:cs="Arial"/>
        </w:rPr>
        <w:t xml:space="preserve"> </w:t>
      </w:r>
      <w:r w:rsidR="007F6D8F" w:rsidRPr="003105D6">
        <w:rPr>
          <w:rFonts w:ascii="Arial" w:hAnsi="Arial" w:cs="Arial"/>
        </w:rPr>
        <w:t>the Strategy</w:t>
      </w:r>
      <w:r w:rsidR="00EB227C">
        <w:rPr>
          <w:rFonts w:ascii="Arial" w:hAnsi="Arial" w:cs="Arial"/>
        </w:rPr>
        <w:t>,</w:t>
      </w:r>
      <w:r w:rsidR="007F6D8F" w:rsidRPr="003105D6">
        <w:rPr>
          <w:rFonts w:ascii="Arial" w:hAnsi="Arial" w:cs="Arial"/>
        </w:rPr>
        <w:t xml:space="preserve"> includ</w:t>
      </w:r>
      <w:r w:rsidR="00E60FC2" w:rsidRPr="003105D6">
        <w:rPr>
          <w:rFonts w:ascii="Arial" w:hAnsi="Arial" w:cs="Arial"/>
        </w:rPr>
        <w:t>ing</w:t>
      </w:r>
      <w:r w:rsidR="007F6D8F" w:rsidRPr="003105D6">
        <w:rPr>
          <w:rFonts w:ascii="Arial" w:hAnsi="Arial" w:cs="Arial"/>
        </w:rPr>
        <w:t xml:space="preserve"> report</w:t>
      </w:r>
      <w:r w:rsidR="00EB227C">
        <w:rPr>
          <w:rFonts w:ascii="Arial" w:hAnsi="Arial" w:cs="Arial"/>
        </w:rPr>
        <w:t>ing</w:t>
      </w:r>
      <w:r w:rsidR="007F6D8F" w:rsidRPr="003105D6">
        <w:rPr>
          <w:rFonts w:ascii="Arial" w:hAnsi="Arial" w:cs="Arial"/>
        </w:rPr>
        <w:t xml:space="preserve"> from other portfolio Ministers. These </w:t>
      </w:r>
      <w:r w:rsidR="00BD21ED">
        <w:rPr>
          <w:rFonts w:ascii="Arial" w:hAnsi="Arial" w:cs="Arial"/>
        </w:rPr>
        <w:t>two-yearly</w:t>
      </w:r>
      <w:r w:rsidR="00BD21ED" w:rsidRPr="003105D6">
        <w:rPr>
          <w:rFonts w:ascii="Arial" w:hAnsi="Arial" w:cs="Arial"/>
        </w:rPr>
        <w:t xml:space="preserve"> </w:t>
      </w:r>
      <w:r w:rsidR="007F6D8F" w:rsidRPr="003105D6">
        <w:rPr>
          <w:rFonts w:ascii="Arial" w:hAnsi="Arial" w:cs="Arial"/>
        </w:rPr>
        <w:t>reports will be made available to the community and be placed on the Commonwealth’s website.</w:t>
      </w:r>
    </w:p>
    <w:p w:rsidR="007F6D8F" w:rsidRPr="003105D6" w:rsidRDefault="007F6D8F" w:rsidP="007F6D8F">
      <w:pPr>
        <w:rPr>
          <w:rFonts w:ascii="Arial" w:hAnsi="Arial" w:cs="Arial"/>
        </w:rPr>
      </w:pPr>
    </w:p>
    <w:p w:rsidR="007F6D8F" w:rsidRPr="003105D6" w:rsidRDefault="007F6D8F" w:rsidP="007F6D8F">
      <w:pPr>
        <w:rPr>
          <w:rFonts w:ascii="Arial" w:hAnsi="Arial" w:cs="Arial"/>
          <w:b/>
        </w:rPr>
      </w:pPr>
      <w:r w:rsidRPr="003105D6">
        <w:rPr>
          <w:rFonts w:ascii="Arial" w:hAnsi="Arial" w:cs="Arial"/>
          <w:b/>
        </w:rPr>
        <w:t>Review</w:t>
      </w:r>
    </w:p>
    <w:p w:rsidR="007F3B1D" w:rsidRPr="003105D6" w:rsidRDefault="00E60FC2" w:rsidP="007F6D8F">
      <w:pPr>
        <w:rPr>
          <w:rFonts w:ascii="Arial" w:hAnsi="Arial" w:cs="Arial"/>
        </w:rPr>
      </w:pPr>
      <w:r w:rsidRPr="003105D6">
        <w:rPr>
          <w:rFonts w:ascii="Arial" w:hAnsi="Arial" w:cs="Arial"/>
        </w:rPr>
        <w:t xml:space="preserve">The </w:t>
      </w:r>
      <w:r w:rsidR="00BD21ED">
        <w:rPr>
          <w:rFonts w:ascii="Arial" w:hAnsi="Arial" w:cs="Arial"/>
        </w:rPr>
        <w:t>two-yearly</w:t>
      </w:r>
      <w:r w:rsidR="00BD21ED" w:rsidRPr="003105D6">
        <w:rPr>
          <w:rFonts w:ascii="Arial" w:hAnsi="Arial" w:cs="Arial"/>
        </w:rPr>
        <w:t xml:space="preserve"> </w:t>
      </w:r>
      <w:r w:rsidR="007F6D8F" w:rsidRPr="003105D6">
        <w:rPr>
          <w:rFonts w:ascii="Arial" w:hAnsi="Arial" w:cs="Arial"/>
        </w:rPr>
        <w:t>reports will</w:t>
      </w:r>
      <w:r w:rsidR="00CF2E7A" w:rsidRPr="003105D6">
        <w:rPr>
          <w:rFonts w:ascii="Arial" w:hAnsi="Arial" w:cs="Arial"/>
        </w:rPr>
        <w:t xml:space="preserve"> also</w:t>
      </w:r>
      <w:r w:rsidR="007F6D8F" w:rsidRPr="003105D6">
        <w:rPr>
          <w:rFonts w:ascii="Arial" w:hAnsi="Arial" w:cs="Arial"/>
        </w:rPr>
        <w:t xml:space="preserve"> </w:t>
      </w:r>
      <w:r w:rsidRPr="003105D6">
        <w:rPr>
          <w:rFonts w:ascii="Arial" w:hAnsi="Arial" w:cs="Arial"/>
        </w:rPr>
        <w:t xml:space="preserve">include a review of </w:t>
      </w:r>
      <w:r w:rsidR="007F6D8F" w:rsidRPr="003105D6">
        <w:rPr>
          <w:rFonts w:ascii="Arial" w:hAnsi="Arial" w:cs="Arial"/>
        </w:rPr>
        <w:t>the Strategy</w:t>
      </w:r>
      <w:r w:rsidRPr="003105D6">
        <w:rPr>
          <w:rFonts w:ascii="Arial" w:hAnsi="Arial" w:cs="Arial"/>
        </w:rPr>
        <w:t>,</w:t>
      </w:r>
      <w:r w:rsidR="00CF2E7A" w:rsidRPr="003105D6">
        <w:rPr>
          <w:rFonts w:ascii="Arial" w:hAnsi="Arial" w:cs="Arial"/>
        </w:rPr>
        <w:t xml:space="preserve"> and the implementation p</w:t>
      </w:r>
      <w:r w:rsidR="007F6D8F" w:rsidRPr="003105D6">
        <w:rPr>
          <w:rFonts w:ascii="Arial" w:hAnsi="Arial" w:cs="Arial"/>
        </w:rPr>
        <w:t>lan will be amended as necessary</w:t>
      </w:r>
      <w:r w:rsidRPr="003105D6">
        <w:rPr>
          <w:rFonts w:ascii="Arial" w:hAnsi="Arial" w:cs="Arial"/>
        </w:rPr>
        <w:t>.</w:t>
      </w:r>
      <w:r w:rsidR="007F6D8F" w:rsidRPr="003105D6">
        <w:rPr>
          <w:rFonts w:ascii="Arial" w:hAnsi="Arial" w:cs="Arial"/>
        </w:rPr>
        <w:t xml:space="preserve"> Amendments will ensure that there is alignment to the vision, principles and policy directions within the Strategy.</w:t>
      </w:r>
      <w:r w:rsidR="00CF2E7A" w:rsidRPr="003105D6">
        <w:rPr>
          <w:rFonts w:ascii="Arial" w:hAnsi="Arial" w:cs="Arial"/>
        </w:rPr>
        <w:t xml:space="preserve"> </w:t>
      </w:r>
      <w:r w:rsidR="007F3B1D" w:rsidRPr="003105D6">
        <w:rPr>
          <w:rFonts w:ascii="Arial" w:hAnsi="Arial" w:cs="Arial"/>
        </w:rPr>
        <w:t>These reporting points will also provide an opportunity to review the appropriateness of the policy directions, actions and indicators.</w:t>
      </w:r>
    </w:p>
    <w:p w:rsidR="007F3B1D" w:rsidRPr="003105D6" w:rsidRDefault="007F3B1D" w:rsidP="00D15C8F">
      <w:pPr>
        <w:rPr>
          <w:rFonts w:ascii="Arial" w:hAnsi="Arial" w:cs="Arial"/>
        </w:rPr>
      </w:pPr>
    </w:p>
    <w:p w:rsidR="007F3B1D" w:rsidRPr="003105D6" w:rsidRDefault="007F3B1D" w:rsidP="00D15C8F">
      <w:pPr>
        <w:rPr>
          <w:rFonts w:ascii="Arial" w:hAnsi="Arial" w:cs="Arial"/>
        </w:rPr>
      </w:pPr>
      <w:r w:rsidRPr="003105D6">
        <w:rPr>
          <w:rFonts w:ascii="Arial" w:hAnsi="Arial" w:cs="Arial"/>
        </w:rPr>
        <w:t>An evaluation plan will be developed in the first year of the Strategy.</w:t>
      </w:r>
    </w:p>
    <w:p w:rsidR="007F3B1D" w:rsidRPr="003105D6" w:rsidRDefault="007F3B1D" w:rsidP="00D15C8F">
      <w:pPr>
        <w:rPr>
          <w:rFonts w:ascii="Arial" w:hAnsi="Arial" w:cs="Arial"/>
        </w:rPr>
      </w:pPr>
    </w:p>
    <w:p w:rsidR="007F3B1D" w:rsidRDefault="007F3B1D" w:rsidP="006E2656">
      <w:pPr>
        <w:rPr>
          <w:rFonts w:ascii="Arial" w:hAnsi="Arial" w:cs="Arial"/>
        </w:rPr>
      </w:pPr>
    </w:p>
    <w:p w:rsidR="007F3B1D" w:rsidRPr="006E2656" w:rsidRDefault="007F3B1D" w:rsidP="00097ED4">
      <w:r>
        <w:rPr>
          <w:rFonts w:ascii="Arial" w:hAnsi="Arial" w:cs="Arial"/>
          <w:b/>
        </w:rPr>
        <w:br w:type="page"/>
      </w:r>
      <w:r w:rsidR="00E05072">
        <w:rPr>
          <w:rFonts w:ascii="Arial" w:hAnsi="Arial" w:cs="Arial"/>
          <w:b/>
        </w:rPr>
        <w:t>NOTES</w:t>
      </w:r>
    </w:p>
    <w:sectPr w:rsidR="007F3B1D" w:rsidRPr="006E2656" w:rsidSect="005E2433">
      <w:endnotePr>
        <w:numFmt w:val="decimal"/>
      </w:endnotePr>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F58" w:rsidRDefault="00454F58">
      <w:r>
        <w:separator/>
      </w:r>
    </w:p>
  </w:endnote>
  <w:endnote w:type="continuationSeparator" w:id="0">
    <w:p w:rsidR="00454F58" w:rsidRDefault="00454F58">
      <w:r>
        <w:continuationSeparator/>
      </w:r>
    </w:p>
  </w:endnote>
  <w:endnote w:id="1">
    <w:p w:rsidR="00000000" w:rsidRDefault="006A0513">
      <w:pPr>
        <w:pStyle w:val="EndnoteText"/>
      </w:pPr>
      <w:r w:rsidRPr="006E0A45">
        <w:rPr>
          <w:rStyle w:val="EndnoteReference"/>
        </w:rPr>
        <w:endnoteRef/>
      </w:r>
      <w:r w:rsidRPr="006E0A45">
        <w:t xml:space="preserve"> National People with Disabilities and Carer Council, </w:t>
      </w:r>
      <w:r w:rsidRPr="006E0A45">
        <w:rPr>
          <w:i/>
        </w:rPr>
        <w:t xml:space="preserve">Shut Out: The experience of people with disabilities and their families in </w:t>
      </w:r>
      <w:smartTag w:uri="urn:schemas-microsoft-com:office:smarttags" w:element="country-region">
        <w:smartTag w:uri="urn:schemas-microsoft-com:office:smarttags" w:element="place">
          <w:r w:rsidRPr="006E0A45">
            <w:rPr>
              <w:i/>
            </w:rPr>
            <w:t>Australia</w:t>
          </w:r>
        </w:smartTag>
      </w:smartTag>
      <w:r w:rsidRPr="006E0A45">
        <w:rPr>
          <w:i/>
        </w:rPr>
        <w:t xml:space="preserve"> – National Disability Strategy Consultation Report,</w:t>
      </w:r>
      <w:r w:rsidRPr="006E0A45">
        <w:t xml:space="preserve"> Commonwealth of Australia, 2009, p. </w:t>
      </w:r>
      <w:r>
        <w:t>9</w:t>
      </w:r>
      <w:r w:rsidRPr="006E0A45">
        <w:t xml:space="preserve"> </w:t>
      </w:r>
    </w:p>
  </w:endnote>
  <w:endnote w:id="2">
    <w:p w:rsidR="00000000" w:rsidRDefault="006A0513">
      <w:pPr>
        <w:pStyle w:val="EndnoteText"/>
      </w:pPr>
      <w:r w:rsidRPr="006E0A45">
        <w:rPr>
          <w:rStyle w:val="EndnoteReference"/>
        </w:rPr>
        <w:endnoteRef/>
      </w:r>
      <w:r w:rsidRPr="006E0A45">
        <w:t xml:space="preserve"> See </w:t>
      </w:r>
      <w:r w:rsidRPr="006A6223">
        <w:t>NDS evidence base on www.fahcsia.gov.au</w:t>
      </w:r>
    </w:p>
  </w:endnote>
  <w:endnote w:id="3">
    <w:p w:rsidR="00000000" w:rsidRDefault="006A0513">
      <w:pPr>
        <w:pStyle w:val="EndnoteText"/>
      </w:pPr>
      <w:r w:rsidRPr="006E0A45">
        <w:rPr>
          <w:rStyle w:val="EndnoteReference"/>
        </w:rPr>
        <w:endnoteRef/>
      </w:r>
      <w:r w:rsidRPr="006E0A45">
        <w:t xml:space="preserve"> See </w:t>
      </w:r>
      <w:r w:rsidRPr="006A6223">
        <w:t>NDS evidence base on www.fahcsia.gov.au</w:t>
      </w:r>
    </w:p>
  </w:endnote>
  <w:endnote w:id="4">
    <w:p w:rsidR="00000000" w:rsidRDefault="006A0513" w:rsidP="008B7E3A">
      <w:pPr>
        <w:pStyle w:val="EndnoteText"/>
      </w:pPr>
      <w:r w:rsidRPr="006E0A45">
        <w:rPr>
          <w:rStyle w:val="EndnoteReference"/>
        </w:rPr>
        <w:endnoteRef/>
      </w:r>
      <w:r w:rsidRPr="006E0A45">
        <w:t xml:space="preserve"> Australian Bureau of Statistics (ABS), </w:t>
      </w:r>
      <w:r w:rsidRPr="00E72F71">
        <w:rPr>
          <w:i/>
        </w:rPr>
        <w:t xml:space="preserve">4704.0 - The Health and Welfare of </w:t>
      </w:r>
      <w:smartTag w:uri="urn:schemas-microsoft-com:office:smarttags" w:element="country-region">
        <w:r w:rsidRPr="00E72F71">
          <w:rPr>
            <w:i/>
          </w:rPr>
          <w:t>Australia</w:t>
        </w:r>
      </w:smartTag>
      <w:r w:rsidRPr="00E72F71">
        <w:rPr>
          <w:i/>
        </w:rPr>
        <w:t xml:space="preserve">'s Aboriginal and Torres Strait Islander Peoples, </w:t>
      </w:r>
      <w:r w:rsidRPr="006E0A45">
        <w:t xml:space="preserve">Commonwealth of </w:t>
      </w:r>
      <w:smartTag w:uri="urn:schemas-microsoft-com:office:smarttags" w:element="country-region">
        <w:smartTag w:uri="urn:schemas-microsoft-com:office:smarttags" w:element="place">
          <w:r w:rsidRPr="006E0A45">
            <w:t>Australia</w:t>
          </w:r>
        </w:smartTag>
      </w:smartTag>
      <w:r w:rsidRPr="006E0A45">
        <w:t>, 2008</w:t>
      </w:r>
    </w:p>
  </w:endnote>
  <w:endnote w:id="5">
    <w:p w:rsidR="00000000" w:rsidRDefault="006A0513">
      <w:pPr>
        <w:pStyle w:val="EndnoteText"/>
      </w:pPr>
      <w:r w:rsidRPr="006E0A45">
        <w:rPr>
          <w:rStyle w:val="EndnoteReference"/>
        </w:rPr>
        <w:endnoteRef/>
      </w:r>
      <w:r w:rsidRPr="006E0A45">
        <w:t xml:space="preserve"> National People with Disabilities and Carer Council, 2009, p. 7</w:t>
      </w:r>
    </w:p>
  </w:endnote>
  <w:endnote w:id="6">
    <w:p w:rsidR="00000000" w:rsidRDefault="006A0513">
      <w:pPr>
        <w:pStyle w:val="EndnoteText"/>
      </w:pPr>
      <w:r w:rsidRPr="006E0A45">
        <w:rPr>
          <w:rStyle w:val="EndnoteReference"/>
        </w:rPr>
        <w:endnoteRef/>
      </w:r>
      <w:r w:rsidRPr="006E0A45">
        <w:t xml:space="preserve"> National People with Disabilities and Carer Council, 2009, p. 7</w:t>
      </w:r>
    </w:p>
  </w:endnote>
  <w:endnote w:id="7">
    <w:p w:rsidR="00000000" w:rsidRDefault="006A0513">
      <w:pPr>
        <w:pStyle w:val="EndnoteText"/>
      </w:pPr>
      <w:r w:rsidRPr="006E0A45">
        <w:rPr>
          <w:rStyle w:val="EndnoteReference"/>
        </w:rPr>
        <w:endnoteRef/>
      </w:r>
      <w:r w:rsidRPr="006E0A45">
        <w:t xml:space="preserve"> National People with Disabilities and Carer Council, 2009, p. 12</w:t>
      </w:r>
    </w:p>
  </w:endnote>
  <w:endnote w:id="8">
    <w:p w:rsidR="00000000" w:rsidRDefault="006A0513">
      <w:pPr>
        <w:pStyle w:val="EndnoteText"/>
      </w:pPr>
      <w:r w:rsidRPr="006E0A45">
        <w:rPr>
          <w:rStyle w:val="EndnoteReference"/>
        </w:rPr>
        <w:endnoteRef/>
      </w:r>
      <w:r w:rsidRPr="006E0A45">
        <w:t xml:space="preserve"> See</w:t>
      </w:r>
      <w:r>
        <w:t xml:space="preserve"> </w:t>
      </w:r>
      <w:r w:rsidRPr="006A6223">
        <w:t>NDS evidence base on www.fahcsia.gov.au</w:t>
      </w:r>
    </w:p>
  </w:endnote>
  <w:endnote w:id="9">
    <w:p w:rsidR="00000000" w:rsidRDefault="006A0513">
      <w:pPr>
        <w:pStyle w:val="EndnoteText"/>
      </w:pPr>
      <w:r w:rsidRPr="006E0A45">
        <w:rPr>
          <w:rStyle w:val="EndnoteReference"/>
        </w:rPr>
        <w:endnoteRef/>
      </w:r>
      <w:r w:rsidRPr="006E0A45">
        <w:t xml:space="preserve"> National People with Disabilities and Carer Council, 2009, p. 7</w:t>
      </w:r>
    </w:p>
  </w:endnote>
  <w:endnote w:id="10">
    <w:p w:rsidR="00000000" w:rsidRDefault="006A0513">
      <w:pPr>
        <w:pStyle w:val="EndnoteText"/>
      </w:pPr>
      <w:r w:rsidRPr="006E0A45">
        <w:rPr>
          <w:rStyle w:val="EndnoteReference"/>
        </w:rPr>
        <w:endnoteRef/>
      </w:r>
      <w:r w:rsidRPr="006E0A45">
        <w:t xml:space="preserve"> National People with Disabilities and Carer Council, 2009, p. 2</w:t>
      </w:r>
    </w:p>
  </w:endnote>
  <w:endnote w:id="11">
    <w:p w:rsidR="00000000" w:rsidRDefault="006A0513">
      <w:pPr>
        <w:pStyle w:val="EndnoteText"/>
      </w:pPr>
      <w:r>
        <w:rPr>
          <w:rStyle w:val="EndnoteReference"/>
        </w:rPr>
        <w:endnoteRef/>
      </w:r>
      <w:r>
        <w:t xml:space="preserve"> See </w:t>
      </w:r>
      <w:r w:rsidRPr="006A6223">
        <w:t>NDS evidence base on www.fahcsia.gov.au</w:t>
      </w:r>
    </w:p>
  </w:endnote>
  <w:endnote w:id="12">
    <w:p w:rsidR="00000000" w:rsidRDefault="006A0513">
      <w:pPr>
        <w:pStyle w:val="EndnoteText"/>
      </w:pPr>
      <w:r w:rsidRPr="006E0A45">
        <w:rPr>
          <w:rStyle w:val="EndnoteReference"/>
        </w:rPr>
        <w:endnoteRef/>
      </w:r>
      <w:r w:rsidRPr="006E0A45">
        <w:t xml:space="preserve"> PriceWaterhouseCoopers, </w:t>
      </w:r>
      <w:r w:rsidRPr="00E72F71">
        <w:rPr>
          <w:i/>
        </w:rPr>
        <w:t>Disability Investment Group: National Disability Insurance Scheme Final Report,</w:t>
      </w:r>
      <w:r w:rsidRPr="006E0A45">
        <w:t xml:space="preserve"> Commonwealth of Australia, 2009, viewed </w:t>
      </w:r>
      <w:smartTag w:uri="urn:schemas-microsoft-com:office:smarttags" w:element="date">
        <w:smartTagPr>
          <w:attr w:name="Month" w:val="6"/>
          <w:attr w:name="Day" w:val="21"/>
          <w:attr w:name="Year" w:val="2010"/>
        </w:smartTagPr>
        <w:r w:rsidRPr="006E0A45">
          <w:t>21 June 2010</w:t>
        </w:r>
      </w:smartTag>
      <w:r w:rsidRPr="006E0A45">
        <w:t>, &lt;http://www.fahcsia.gov.au/sa/disability/pubs/policy/National_Disability_Insurance_Scheme&gt;</w:t>
      </w:r>
    </w:p>
  </w:endnote>
  <w:endnote w:id="13">
    <w:p w:rsidR="00000000" w:rsidRDefault="006A0513">
      <w:pPr>
        <w:pStyle w:val="EndnoteText"/>
      </w:pPr>
      <w:r w:rsidRPr="006E0A45">
        <w:rPr>
          <w:rStyle w:val="EndnoteReference"/>
        </w:rPr>
        <w:endnoteRef/>
      </w:r>
      <w:r w:rsidRPr="006E0A45">
        <w:t xml:space="preserve"> PriceWaterhouseCoopers, 2009</w:t>
      </w:r>
    </w:p>
  </w:endnote>
  <w:endnote w:id="14">
    <w:p w:rsidR="00000000" w:rsidRDefault="006A0513">
      <w:pPr>
        <w:pStyle w:val="EndnoteText"/>
      </w:pPr>
      <w:r w:rsidRPr="006E0A45">
        <w:rPr>
          <w:rStyle w:val="EndnoteReference"/>
        </w:rPr>
        <w:endnoteRef/>
      </w:r>
      <w:r w:rsidRPr="006E0A45">
        <w:t xml:space="preserve"> AMP &amp; National Centre for Social and Economic Modelling (NATSEM),</w:t>
      </w:r>
      <w:r w:rsidRPr="006E0A45">
        <w:rPr>
          <w:i/>
        </w:rPr>
        <w:t xml:space="preserve"> Who Cares? The Cost of Caring in Australia 2002 – 2005, Income and Wealth Report, Issue 13, </w:t>
      </w:r>
      <w:r w:rsidRPr="006E0A45">
        <w:t>2006, p. 19</w:t>
      </w:r>
    </w:p>
  </w:endnote>
  <w:endnote w:id="15">
    <w:p w:rsidR="00000000" w:rsidRDefault="006A0513">
      <w:pPr>
        <w:pStyle w:val="EndnoteText"/>
      </w:pPr>
      <w:r>
        <w:rPr>
          <w:rStyle w:val="EndnoteReference"/>
        </w:rPr>
        <w:endnoteRef/>
      </w:r>
      <w:r>
        <w:t xml:space="preserve"> </w:t>
      </w:r>
      <w:r w:rsidRPr="006E0A45">
        <w:t>PriceWaterhouseCoopers, 2009</w:t>
      </w:r>
    </w:p>
  </w:endnote>
  <w:endnote w:id="16">
    <w:p w:rsidR="00000000" w:rsidRDefault="006A0513">
      <w:pPr>
        <w:pStyle w:val="EndnoteText"/>
      </w:pPr>
      <w:r>
        <w:rPr>
          <w:rStyle w:val="EndnoteReference"/>
        </w:rPr>
        <w:endnoteRef/>
      </w:r>
      <w:r>
        <w:t xml:space="preserve"> </w:t>
      </w:r>
      <w:r w:rsidRPr="006E0A45">
        <w:t xml:space="preserve">Australian Bureau of Statistics (ABS), </w:t>
      </w:r>
      <w:r w:rsidRPr="006E0A45">
        <w:rPr>
          <w:i/>
        </w:rPr>
        <w:t>4430.0</w:t>
      </w:r>
      <w:r w:rsidRPr="006E0A45">
        <w:t xml:space="preserve"> </w:t>
      </w:r>
      <w:r w:rsidRPr="006E0A45">
        <w:rPr>
          <w:i/>
        </w:rPr>
        <w:t xml:space="preserve">Survey of Disability, Ageing and Carers 2003, </w:t>
      </w:r>
      <w:smartTag w:uri="urn:schemas-microsoft-com:office:smarttags" w:element="country-region">
        <w:r w:rsidRPr="006E0A45">
          <w:rPr>
            <w:i/>
          </w:rPr>
          <w:t>Australia</w:t>
        </w:r>
      </w:smartTag>
      <w:r w:rsidRPr="006E0A45">
        <w:rPr>
          <w:i/>
        </w:rPr>
        <w:t xml:space="preserve">: Summary of Findings, </w:t>
      </w:r>
      <w:r w:rsidRPr="006E0A45">
        <w:t xml:space="preserve">Commonwealth of </w:t>
      </w:r>
      <w:smartTag w:uri="urn:schemas-microsoft-com:office:smarttags" w:element="country-region">
        <w:smartTag w:uri="urn:schemas-microsoft-com:office:smarttags" w:element="place">
          <w:r w:rsidRPr="006E0A45">
            <w:t>Australia</w:t>
          </w:r>
        </w:smartTag>
      </w:smartTag>
      <w:r w:rsidRPr="006E0A45">
        <w:t>, 2004</w:t>
      </w:r>
    </w:p>
  </w:endnote>
  <w:endnote w:id="17">
    <w:p w:rsidR="00000000" w:rsidRDefault="006A0513">
      <w:pPr>
        <w:pStyle w:val="EndnoteText"/>
      </w:pPr>
      <w:r w:rsidRPr="006E0A45">
        <w:rPr>
          <w:rStyle w:val="EndnoteReference"/>
        </w:rPr>
        <w:endnoteRef/>
      </w:r>
      <w:r w:rsidRPr="006E0A45">
        <w:t xml:space="preserve"> Australian Bureau of Statistics, 2004</w:t>
      </w:r>
    </w:p>
  </w:endnote>
  <w:endnote w:id="18">
    <w:p w:rsidR="00000000" w:rsidRDefault="006A0513" w:rsidP="00DC771C">
      <w:pPr>
        <w:pStyle w:val="FootnoteText"/>
      </w:pPr>
      <w:r w:rsidRPr="006E0A45">
        <w:rPr>
          <w:rStyle w:val="EndnoteReference"/>
        </w:rPr>
        <w:endnoteRef/>
      </w:r>
      <w:r w:rsidRPr="006E0A45">
        <w:t xml:space="preserve"> Disability Investment Group, </w:t>
      </w:r>
      <w:r w:rsidRPr="006E0A45">
        <w:rPr>
          <w:i/>
        </w:rPr>
        <w:t xml:space="preserve">The Way Forward - A New Disability Policy Framework for </w:t>
      </w:r>
      <w:smartTag w:uri="urn:schemas-microsoft-com:office:smarttags" w:element="country-region">
        <w:r w:rsidRPr="006E0A45">
          <w:rPr>
            <w:i/>
          </w:rPr>
          <w:t>Australia</w:t>
        </w:r>
      </w:smartTag>
      <w:r w:rsidRPr="006E0A45">
        <w:t xml:space="preserve">, Commonwealth of </w:t>
      </w:r>
      <w:smartTag w:uri="urn:schemas-microsoft-com:office:smarttags" w:element="country-region">
        <w:smartTag w:uri="urn:schemas-microsoft-com:office:smarttags" w:element="place">
          <w:r w:rsidRPr="006E0A45">
            <w:t>Australia</w:t>
          </w:r>
        </w:smartTag>
      </w:smartTag>
      <w:r w:rsidRPr="006E0A45">
        <w:t>, 2009, p. 12</w:t>
      </w:r>
    </w:p>
  </w:endnote>
  <w:endnote w:id="19">
    <w:p w:rsidR="00000000" w:rsidRDefault="006A0513">
      <w:pPr>
        <w:pStyle w:val="EndnoteText"/>
      </w:pPr>
      <w:r w:rsidRPr="006E0A45">
        <w:rPr>
          <w:rStyle w:val="EndnoteReference"/>
        </w:rPr>
        <w:endnoteRef/>
      </w:r>
      <w:r w:rsidRPr="006E0A45">
        <w:t xml:space="preserve"> Australian Bureau of Statistics, 2004</w:t>
      </w:r>
    </w:p>
  </w:endnote>
  <w:endnote w:id="20">
    <w:p w:rsidR="00000000" w:rsidRDefault="006A0513" w:rsidP="006B4775">
      <w:pPr>
        <w:autoSpaceDE w:val="0"/>
        <w:autoSpaceDN w:val="0"/>
        <w:adjustRightInd w:val="0"/>
      </w:pPr>
      <w:r w:rsidRPr="006E0A45">
        <w:rPr>
          <w:rStyle w:val="EndnoteReference"/>
          <w:sz w:val="20"/>
          <w:szCs w:val="20"/>
        </w:rPr>
        <w:endnoteRef/>
      </w:r>
      <w:r w:rsidRPr="006E0A45">
        <w:rPr>
          <w:sz w:val="20"/>
          <w:szCs w:val="20"/>
        </w:rPr>
        <w:t xml:space="preserve"> Commonwealth of Australia, </w:t>
      </w:r>
      <w:r w:rsidRPr="00E72F71">
        <w:rPr>
          <w:i/>
          <w:sz w:val="20"/>
          <w:szCs w:val="20"/>
        </w:rPr>
        <w:t xml:space="preserve">Third Intergenerational </w:t>
      </w:r>
      <w:smartTag w:uri="urn:schemas-microsoft-com:office:smarttags" w:element="City">
        <w:smartTag w:uri="urn:schemas-microsoft-com:office:smarttags" w:element="place">
          <w:r w:rsidRPr="00E72F71">
            <w:rPr>
              <w:i/>
              <w:sz w:val="20"/>
              <w:szCs w:val="20"/>
            </w:rPr>
            <w:t>Report-</w:t>
          </w:r>
        </w:smartTag>
        <w:r w:rsidRPr="00E72F71">
          <w:rPr>
            <w:i/>
            <w:sz w:val="20"/>
            <w:szCs w:val="20"/>
          </w:rPr>
          <w:t xml:space="preserve"> </w:t>
        </w:r>
        <w:smartTag w:uri="urn:schemas-microsoft-com:office:smarttags" w:element="country-region">
          <w:r w:rsidRPr="00E72F71">
            <w:rPr>
              <w:i/>
              <w:color w:val="12272F"/>
              <w:sz w:val="20"/>
              <w:szCs w:val="20"/>
            </w:rPr>
            <w:t>Australia</w:t>
          </w:r>
        </w:smartTag>
      </w:smartTag>
      <w:r w:rsidRPr="00E72F71">
        <w:rPr>
          <w:i/>
          <w:color w:val="12272F"/>
          <w:sz w:val="20"/>
          <w:szCs w:val="20"/>
        </w:rPr>
        <w:t xml:space="preserve"> to 2050: </w:t>
      </w:r>
      <w:r w:rsidRPr="00E72F71">
        <w:rPr>
          <w:i/>
          <w:color w:val="000000"/>
          <w:sz w:val="20"/>
          <w:szCs w:val="20"/>
        </w:rPr>
        <w:t>future challenges,</w:t>
      </w:r>
      <w:r w:rsidRPr="006E0A45">
        <w:rPr>
          <w:color w:val="000000"/>
          <w:sz w:val="20"/>
          <w:szCs w:val="20"/>
        </w:rPr>
        <w:t xml:space="preserve">  2010</w:t>
      </w:r>
    </w:p>
  </w:endnote>
  <w:endnote w:id="21">
    <w:p w:rsidR="00000000" w:rsidRDefault="006A0513">
      <w:pPr>
        <w:pStyle w:val="EndnoteText"/>
      </w:pPr>
      <w:r w:rsidRPr="006E0A45">
        <w:rPr>
          <w:rStyle w:val="EndnoteReference"/>
        </w:rPr>
        <w:endnoteRef/>
      </w:r>
      <w:r w:rsidRPr="006E0A45">
        <w:t xml:space="preserve"> </w:t>
      </w:r>
      <w:r w:rsidRPr="006E0A45">
        <w:rPr>
          <w:color w:val="000000"/>
        </w:rPr>
        <w:t xml:space="preserve">Commonwealth of </w:t>
      </w:r>
      <w:smartTag w:uri="urn:schemas-microsoft-com:office:smarttags" w:element="country-region">
        <w:smartTag w:uri="urn:schemas-microsoft-com:office:smarttags" w:element="place">
          <w:r w:rsidRPr="006E0A45">
            <w:rPr>
              <w:color w:val="000000"/>
            </w:rPr>
            <w:t>Australia</w:t>
          </w:r>
        </w:smartTag>
      </w:smartTag>
      <w:r w:rsidRPr="006E0A45">
        <w:rPr>
          <w:color w:val="000000"/>
        </w:rPr>
        <w:t>, 2010</w:t>
      </w:r>
    </w:p>
  </w:endnote>
  <w:endnote w:id="22">
    <w:p w:rsidR="00000000" w:rsidRDefault="006A0513">
      <w:pPr>
        <w:pStyle w:val="EndnoteText"/>
      </w:pPr>
      <w:r w:rsidRPr="006E0A45">
        <w:rPr>
          <w:rStyle w:val="EndnoteReference"/>
        </w:rPr>
        <w:endnoteRef/>
      </w:r>
      <w:r w:rsidRPr="006E0A45">
        <w:t xml:space="preserve"> </w:t>
      </w:r>
      <w:r w:rsidRPr="006E0A45">
        <w:rPr>
          <w:color w:val="000000"/>
        </w:rPr>
        <w:t>Independent actuarial studies prepared for Department of Ageing, Disability and Home Care, NSW, 2010</w:t>
      </w:r>
      <w:r>
        <w:rPr>
          <w:color w:val="000000"/>
        </w:rPr>
        <w:t>, (not available publicly)</w:t>
      </w:r>
      <w:r w:rsidRPr="006E0A45">
        <w:rPr>
          <w:color w:val="000000"/>
        </w:rPr>
        <w:t xml:space="preserve"> </w:t>
      </w:r>
    </w:p>
  </w:endnote>
  <w:endnote w:id="23">
    <w:p w:rsidR="00000000" w:rsidRDefault="006A0513">
      <w:pPr>
        <w:pStyle w:val="EndnoteText"/>
      </w:pPr>
      <w:r w:rsidRPr="006E0A45">
        <w:rPr>
          <w:rStyle w:val="EndnoteReference"/>
        </w:rPr>
        <w:endnoteRef/>
      </w:r>
      <w:r w:rsidRPr="006E0A45">
        <w:t xml:space="preserve"> Commonwealth Steering Committee for the Review of Government Service Provision, </w:t>
      </w:r>
      <w:r w:rsidRPr="006E0A45">
        <w:rPr>
          <w:i/>
          <w:iCs/>
        </w:rPr>
        <w:t xml:space="preserve">Overcoming Indigenous Disadvantage Key Indicators 2005 Report.  </w:t>
      </w:r>
      <w:r w:rsidRPr="006E0A45">
        <w:t xml:space="preserve">Page 3.6, 2005, viewed </w:t>
      </w:r>
      <w:smartTag w:uri="urn:schemas-microsoft-com:office:smarttags" w:element="date">
        <w:smartTagPr>
          <w:attr w:name="Month" w:val="6"/>
          <w:attr w:name="Day" w:val="17"/>
          <w:attr w:name="Year" w:val="2010"/>
        </w:smartTagPr>
        <w:r w:rsidRPr="006E0A45">
          <w:t>17 June 2010</w:t>
        </w:r>
      </w:smartTag>
      <w:r w:rsidRPr="006E0A45">
        <w:t>, &lt;</w:t>
      </w:r>
      <w:hyperlink r:id="rId1" w:history="1">
        <w:r w:rsidRPr="006E0A45">
          <w:rPr>
            <w:rStyle w:val="Hyperlink"/>
          </w:rPr>
          <w:t>http://www.pc.gov.au/gsp/reports/indigenous/keyindicators2005</w:t>
        </w:r>
      </w:hyperlink>
      <w:r w:rsidRPr="006E0A45">
        <w:t xml:space="preserve">&gt;. </w:t>
      </w:r>
    </w:p>
  </w:endnote>
  <w:endnote w:id="24">
    <w:p w:rsidR="00000000" w:rsidRDefault="006A0513">
      <w:pPr>
        <w:pStyle w:val="EndnoteText"/>
      </w:pPr>
      <w:r w:rsidRPr="006E0A45">
        <w:rPr>
          <w:rStyle w:val="EndnoteReference"/>
        </w:rPr>
        <w:endnoteRef/>
      </w:r>
      <w:r w:rsidRPr="006E0A45">
        <w:t xml:space="preserve"> Australian Bureau of Statistics, 2008</w:t>
      </w:r>
    </w:p>
  </w:endnote>
  <w:endnote w:id="25">
    <w:p w:rsidR="00000000" w:rsidRDefault="006A0513">
      <w:pPr>
        <w:pStyle w:val="EndnoteText"/>
      </w:pPr>
      <w:r w:rsidRPr="006E0A45">
        <w:rPr>
          <w:rStyle w:val="EndnoteReference"/>
        </w:rPr>
        <w:endnoteRef/>
      </w:r>
      <w:r w:rsidRPr="006E0A45">
        <w:t xml:space="preserve"> Aboriginal Disability Network</w:t>
      </w:r>
      <w:r>
        <w:t xml:space="preserve"> New South </w:t>
      </w:r>
      <w:smartTag w:uri="urn:schemas-microsoft-com:office:smarttags" w:element="country-region">
        <w:smartTag w:uri="urn:schemas-microsoft-com:office:smarttags" w:element="place">
          <w:r>
            <w:t>Wales</w:t>
          </w:r>
        </w:smartTag>
      </w:smartTag>
      <w:r>
        <w:t xml:space="preserve">, </w:t>
      </w:r>
      <w:r w:rsidRPr="00224A99">
        <w:rPr>
          <w:i/>
        </w:rPr>
        <w:t>Telling It Like It Is Report</w:t>
      </w:r>
      <w:r>
        <w:t xml:space="preserve">, 2007, viewed </w:t>
      </w:r>
      <w:smartTag w:uri="urn:schemas-microsoft-com:office:smarttags" w:element="date">
        <w:smartTagPr>
          <w:attr w:name="Month" w:val="6"/>
          <w:attr w:name="Day" w:val="29"/>
          <w:attr w:name="Year" w:val="2010"/>
        </w:smartTagPr>
        <w:r>
          <w:t>29 June 2010</w:t>
        </w:r>
      </w:smartTag>
      <w:r>
        <w:t>, &lt;</w:t>
      </w:r>
      <w:r w:rsidRPr="00224A99">
        <w:t>http://www.pwd.org.au/adnnsw/news/telling_it_like_it_is.doc</w:t>
      </w:r>
      <w:r>
        <w:t>&gt;</w:t>
      </w:r>
    </w:p>
  </w:endnote>
  <w:endnote w:id="26">
    <w:p w:rsidR="00000000" w:rsidRDefault="006A0513">
      <w:pPr>
        <w:pStyle w:val="EndnoteText"/>
      </w:pPr>
      <w:r w:rsidRPr="006E0A45">
        <w:rPr>
          <w:rStyle w:val="EndnoteReference"/>
        </w:rPr>
        <w:endnoteRef/>
      </w:r>
      <w:r w:rsidRPr="006E0A45">
        <w:t xml:space="preserve"> National People with Disabilities and Carer Council, 2009, p. 52</w:t>
      </w:r>
    </w:p>
  </w:endnote>
  <w:endnote w:id="27">
    <w:p w:rsidR="00000000" w:rsidRDefault="006A0513">
      <w:pPr>
        <w:pStyle w:val="EndnoteText"/>
      </w:pPr>
      <w:r w:rsidRPr="006E0A45">
        <w:rPr>
          <w:rStyle w:val="EndnoteReference"/>
        </w:rPr>
        <w:endnoteRef/>
      </w:r>
      <w:r w:rsidRPr="006E0A45">
        <w:t xml:space="preserve"> Australian Bureau of Statistics (ABS), </w:t>
      </w:r>
      <w:r w:rsidRPr="006E0A45">
        <w:rPr>
          <w:i/>
        </w:rPr>
        <w:t>4102.0 – Australian Social Trends 2006</w:t>
      </w:r>
      <w:r w:rsidRPr="006E0A45">
        <w:t xml:space="preserve">, Commonwealth of </w:t>
      </w:r>
      <w:smartTag w:uri="urn:schemas-microsoft-com:office:smarttags" w:element="country-region">
        <w:smartTag w:uri="urn:schemas-microsoft-com:office:smarttags" w:element="place">
          <w:r w:rsidRPr="006E0A45">
            <w:t>Australia</w:t>
          </w:r>
        </w:smartTag>
      </w:smartTag>
      <w:r w:rsidRPr="006E0A45">
        <w:t>, 2006</w:t>
      </w:r>
    </w:p>
  </w:endnote>
  <w:endnote w:id="28">
    <w:p w:rsidR="00000000" w:rsidRDefault="006A0513">
      <w:pPr>
        <w:pStyle w:val="EndnoteText"/>
      </w:pPr>
      <w:r w:rsidRPr="006E0A45">
        <w:rPr>
          <w:rStyle w:val="EndnoteReference"/>
        </w:rPr>
        <w:endnoteRef/>
      </w:r>
      <w:r w:rsidRPr="006E0A45">
        <w:t xml:space="preserve"> Commonwealth of Australia, </w:t>
      </w:r>
      <w:r w:rsidRPr="006E0A45">
        <w:rPr>
          <w:i/>
        </w:rPr>
        <w:t xml:space="preserve">Australian Sport – the pathway to success, Commonwealth of </w:t>
      </w:r>
      <w:smartTag w:uri="urn:schemas-microsoft-com:office:smarttags" w:element="country-region">
        <w:smartTag w:uri="urn:schemas-microsoft-com:office:smarttags" w:element="place">
          <w:r w:rsidRPr="006E0A45">
            <w:rPr>
              <w:i/>
            </w:rPr>
            <w:t>Australia</w:t>
          </w:r>
        </w:smartTag>
      </w:smartTag>
      <w:r w:rsidRPr="006E0A45">
        <w:rPr>
          <w:i/>
        </w:rPr>
        <w:t>, 2010, p. 4</w:t>
      </w:r>
    </w:p>
  </w:endnote>
  <w:endnote w:id="29">
    <w:p w:rsidR="00000000" w:rsidRDefault="006A0513">
      <w:pPr>
        <w:pStyle w:val="EndnoteText"/>
      </w:pPr>
      <w:r w:rsidRPr="006E0A45">
        <w:rPr>
          <w:rStyle w:val="EndnoteReference"/>
        </w:rPr>
        <w:endnoteRef/>
      </w:r>
      <w:r w:rsidRPr="006E0A45">
        <w:t xml:space="preserve">  National People with Disabilities and Carer Council, 2009, p. 42</w:t>
      </w:r>
    </w:p>
  </w:endnote>
  <w:endnote w:id="30">
    <w:p w:rsidR="00000000" w:rsidRDefault="006A0513">
      <w:pPr>
        <w:pStyle w:val="EndnoteText"/>
      </w:pPr>
      <w:r w:rsidRPr="006E0A45">
        <w:rPr>
          <w:rStyle w:val="EndnoteReference"/>
        </w:rPr>
        <w:endnoteRef/>
      </w:r>
      <w:r w:rsidRPr="006E0A45">
        <w:t xml:space="preserve"> Australian Institute of Health and Welfare, </w:t>
      </w:r>
      <w:r w:rsidRPr="006E0A45">
        <w:rPr>
          <w:i/>
        </w:rPr>
        <w:t>Disability, the use of aids and the role of the environment,</w:t>
      </w:r>
      <w:r w:rsidRPr="006E0A45">
        <w:t xml:space="preserve"> 2003, viewed </w:t>
      </w:r>
      <w:smartTag w:uri="urn:schemas-microsoft-com:office:smarttags" w:element="date">
        <w:smartTagPr>
          <w:attr w:name="Month" w:val="6"/>
          <w:attr w:name="Day" w:val="21"/>
          <w:attr w:name="Year" w:val="2010"/>
        </w:smartTagPr>
        <w:r w:rsidRPr="006E0A45">
          <w:t>21 June 2010</w:t>
        </w:r>
      </w:smartTag>
      <w:r w:rsidRPr="006E0A45">
        <w:t>, &lt;</w:t>
      </w:r>
      <w:hyperlink r:id="rId2" w:history="1">
        <w:r w:rsidRPr="006E0A45">
          <w:rPr>
            <w:rStyle w:val="Hyperlink"/>
          </w:rPr>
          <w:t>http://www.aihw.gov.au/publications/index.cfm/title/9187</w:t>
        </w:r>
      </w:hyperlink>
      <w:r w:rsidRPr="006E0A45">
        <w:t>&gt;, p.1</w:t>
      </w:r>
    </w:p>
  </w:endnote>
  <w:endnote w:id="31">
    <w:p w:rsidR="00000000" w:rsidRDefault="006A0513">
      <w:pPr>
        <w:pStyle w:val="EndnoteText"/>
      </w:pPr>
      <w:r w:rsidRPr="006E0A45">
        <w:rPr>
          <w:rStyle w:val="EndnoteReference"/>
        </w:rPr>
        <w:endnoteRef/>
      </w:r>
      <w:r w:rsidRPr="006E0A45">
        <w:t xml:space="preserve"> National People with Disabilities and Carer Council, 2009, p. 28</w:t>
      </w:r>
    </w:p>
  </w:endnote>
  <w:endnote w:id="32">
    <w:p w:rsidR="00000000" w:rsidRDefault="006A0513">
      <w:pPr>
        <w:pStyle w:val="EndnoteText"/>
      </w:pPr>
      <w:r w:rsidRPr="006E0A45">
        <w:rPr>
          <w:rStyle w:val="EndnoteReference"/>
        </w:rPr>
        <w:endnoteRef/>
      </w:r>
      <w:r w:rsidRPr="006E0A45">
        <w:t xml:space="preserve"> Australian Housing and Urban Research Institute,</w:t>
      </w:r>
      <w:r w:rsidRPr="00E72F71">
        <w:rPr>
          <w:i/>
        </w:rPr>
        <w:t xml:space="preserve"> Research and Policy Bulletin, no. 107: The</w:t>
      </w:r>
      <w:r w:rsidRPr="006E0A45">
        <w:rPr>
          <w:i/>
        </w:rPr>
        <w:t xml:space="preserve"> housing careers of people with disability and their carers</w:t>
      </w:r>
      <w:r w:rsidRPr="006E0A45">
        <w:t>, 2009, p. 1</w:t>
      </w:r>
    </w:p>
  </w:endnote>
  <w:endnote w:id="33">
    <w:p w:rsidR="00000000" w:rsidRDefault="006A0513">
      <w:pPr>
        <w:pStyle w:val="EndnoteText"/>
      </w:pPr>
      <w:r w:rsidRPr="006E0A45">
        <w:rPr>
          <w:rStyle w:val="EndnoteReference"/>
        </w:rPr>
        <w:endnoteRef/>
      </w:r>
      <w:r w:rsidRPr="006E0A45">
        <w:t xml:space="preserve"> National People with Disabilities and Carer Council, 2009, p.  44</w:t>
      </w:r>
    </w:p>
  </w:endnote>
  <w:endnote w:id="34">
    <w:p w:rsidR="00000000" w:rsidRDefault="006A0513">
      <w:pPr>
        <w:pStyle w:val="EndnoteText"/>
      </w:pPr>
      <w:r w:rsidRPr="006E0A45">
        <w:rPr>
          <w:rStyle w:val="EndnoteReference"/>
        </w:rPr>
        <w:endnoteRef/>
      </w:r>
      <w:r w:rsidRPr="006E0A45">
        <w:t xml:space="preserve"> Australian Associated Press, ‘</w:t>
      </w:r>
      <w:r w:rsidRPr="006E0A45">
        <w:rPr>
          <w:i/>
        </w:rPr>
        <w:t>Exhausted Paralympian Kurt Fearnley 'needed to pick battle'</w:t>
      </w:r>
      <w:r w:rsidRPr="006E0A45">
        <w:t xml:space="preserve">, Australian Associated Press, 2009, viewed </w:t>
      </w:r>
      <w:smartTag w:uri="urn:schemas-microsoft-com:office:smarttags" w:element="date">
        <w:smartTagPr>
          <w:attr w:name="Month" w:val="11"/>
          <w:attr w:name="Day" w:val="24"/>
          <w:attr w:name="Year" w:val="2009"/>
        </w:smartTagPr>
        <w:r w:rsidRPr="006E0A45">
          <w:t>24 November 2009</w:t>
        </w:r>
      </w:smartTag>
    </w:p>
  </w:endnote>
  <w:endnote w:id="35">
    <w:p w:rsidR="00000000" w:rsidRDefault="006A0513">
      <w:pPr>
        <w:pStyle w:val="EndnoteText"/>
      </w:pPr>
      <w:r w:rsidRPr="006E0A45">
        <w:rPr>
          <w:rStyle w:val="EndnoteReference"/>
        </w:rPr>
        <w:endnoteRef/>
      </w:r>
      <w:r w:rsidRPr="006E0A45">
        <w:t xml:space="preserve"> State Library of Victoria, </w:t>
      </w:r>
      <w:r w:rsidRPr="006E0A45">
        <w:rPr>
          <w:i/>
        </w:rPr>
        <w:t xml:space="preserve">More than just equipment: Internet access and participation for people with a disability in Victorian public libraries, </w:t>
      </w:r>
      <w:r w:rsidRPr="006E0A45">
        <w:t>prepared by Equity Research Centre, 2007.</w:t>
      </w:r>
    </w:p>
  </w:endnote>
  <w:endnote w:id="36">
    <w:p w:rsidR="00000000" w:rsidRDefault="006A0513">
      <w:pPr>
        <w:pStyle w:val="EndnoteText"/>
      </w:pPr>
      <w:r>
        <w:rPr>
          <w:rStyle w:val="EndnoteReference"/>
        </w:rPr>
        <w:endnoteRef/>
      </w:r>
      <w:r>
        <w:t xml:space="preserve"> </w:t>
      </w:r>
      <w:r w:rsidRPr="005D270F">
        <w:rPr>
          <w:bCs/>
          <w:i/>
        </w:rPr>
        <w:t xml:space="preserve">Australian </w:t>
      </w:r>
      <w:smartTag w:uri="urn:schemas-microsoft-com:office:smarttags" w:element="PersonName">
        <w:r w:rsidRPr="005D270F">
          <w:rPr>
            <w:bCs/>
            <w:i/>
          </w:rPr>
          <w:t>Communications</w:t>
        </w:r>
      </w:smartTag>
      <w:r w:rsidRPr="005D270F">
        <w:rPr>
          <w:bCs/>
          <w:i/>
        </w:rPr>
        <w:t xml:space="preserve"> Consumer Action Network, Broadband Solutions for Consumers with Disabilities, 2010 pg 17</w:t>
      </w:r>
    </w:p>
  </w:endnote>
  <w:endnote w:id="37">
    <w:p w:rsidR="00000000" w:rsidRDefault="006A0513">
      <w:pPr>
        <w:pStyle w:val="EndnoteText"/>
      </w:pPr>
      <w:r>
        <w:rPr>
          <w:rStyle w:val="EndnoteReference"/>
        </w:rPr>
        <w:endnoteRef/>
      </w:r>
      <w:r>
        <w:t xml:space="preserve"> </w:t>
      </w:r>
      <w:r w:rsidRPr="00235542">
        <w:rPr>
          <w:bCs/>
        </w:rPr>
        <w:t>Engage: Getting on with Government 2.0, Report of the Government 2.0 Taskforce, 2010, pg xxi</w:t>
      </w:r>
    </w:p>
  </w:endnote>
  <w:endnote w:id="38">
    <w:p w:rsidR="006A0513" w:rsidRPr="00235542" w:rsidRDefault="006A0513" w:rsidP="00235542">
      <w:pPr>
        <w:autoSpaceDE w:val="0"/>
        <w:autoSpaceDN w:val="0"/>
        <w:adjustRightInd w:val="0"/>
        <w:rPr>
          <w:bCs/>
          <w:i/>
          <w:sz w:val="20"/>
          <w:szCs w:val="20"/>
        </w:rPr>
      </w:pPr>
      <w:r w:rsidRPr="006E0A45">
        <w:rPr>
          <w:rStyle w:val="EndnoteReference"/>
        </w:rPr>
        <w:endnoteRef/>
      </w:r>
      <w:r w:rsidRPr="006E0A45">
        <w:t xml:space="preserve"> </w:t>
      </w:r>
      <w:r w:rsidRPr="00235542">
        <w:rPr>
          <w:bCs/>
          <w:sz w:val="20"/>
          <w:szCs w:val="20"/>
        </w:rPr>
        <w:t>Victorian Department of Planning and Community Development</w:t>
      </w:r>
      <w:r w:rsidRPr="00235542">
        <w:rPr>
          <w:bCs/>
          <w:i/>
          <w:sz w:val="20"/>
          <w:szCs w:val="20"/>
        </w:rPr>
        <w:t>, Community</w:t>
      </w:r>
    </w:p>
    <w:p w:rsidR="00000000" w:rsidRDefault="006A0513" w:rsidP="00235542">
      <w:pPr>
        <w:pStyle w:val="EndnoteText"/>
      </w:pPr>
      <w:r w:rsidRPr="00235542">
        <w:rPr>
          <w:bCs/>
          <w:i/>
        </w:rPr>
        <w:t xml:space="preserve">Attitudes Towards Disability, </w:t>
      </w:r>
      <w:r w:rsidRPr="00235542">
        <w:rPr>
          <w:bCs/>
        </w:rPr>
        <w:t>2008</w:t>
      </w:r>
      <w:r w:rsidRPr="00235542">
        <w:rPr>
          <w:bCs/>
          <w:i/>
        </w:rPr>
        <w:t>.</w:t>
      </w:r>
    </w:p>
  </w:endnote>
  <w:endnote w:id="39">
    <w:p w:rsidR="00000000" w:rsidRDefault="006A0513" w:rsidP="00F81C1F">
      <w:pPr>
        <w:autoSpaceDE w:val="0"/>
        <w:autoSpaceDN w:val="0"/>
        <w:adjustRightInd w:val="0"/>
      </w:pPr>
      <w:r w:rsidRPr="00F81C1F">
        <w:rPr>
          <w:rStyle w:val="EndnoteReference"/>
          <w:sz w:val="20"/>
          <w:szCs w:val="20"/>
        </w:rPr>
        <w:endnoteRef/>
      </w:r>
      <w:r w:rsidRPr="00F81C1F">
        <w:rPr>
          <w:sz w:val="20"/>
          <w:szCs w:val="20"/>
        </w:rPr>
        <w:t xml:space="preserve"> Productivity Commission, </w:t>
      </w:r>
      <w:r w:rsidRPr="00F81C1F">
        <w:rPr>
          <w:i/>
          <w:sz w:val="20"/>
          <w:szCs w:val="20"/>
        </w:rPr>
        <w:t>Review of the Disability Discrimination Act 1992</w:t>
      </w:r>
      <w:r w:rsidRPr="00F81C1F">
        <w:rPr>
          <w:sz w:val="20"/>
          <w:szCs w:val="20"/>
        </w:rPr>
        <w:t xml:space="preserve">, Commonwealth of Australia, 2004, viewed </w:t>
      </w:r>
      <w:smartTag w:uri="urn:schemas-microsoft-com:office:smarttags" w:element="date">
        <w:smartTagPr>
          <w:attr w:name="Month" w:val="6"/>
          <w:attr w:name="Day" w:val="21"/>
          <w:attr w:name="Year" w:val="2010"/>
        </w:smartTagPr>
        <w:r w:rsidRPr="00F81C1F">
          <w:rPr>
            <w:sz w:val="20"/>
            <w:szCs w:val="20"/>
          </w:rPr>
          <w:t>21 June 2010</w:t>
        </w:r>
      </w:smartTag>
      <w:r w:rsidRPr="00F81C1F">
        <w:rPr>
          <w:sz w:val="20"/>
          <w:szCs w:val="20"/>
        </w:rPr>
        <w:t>,</w:t>
      </w:r>
      <w:r w:rsidRPr="006E0A45">
        <w:t xml:space="preserve"> &lt;</w:t>
      </w:r>
      <w:r w:rsidRPr="00C6692B">
        <w:rPr>
          <w:sz w:val="20"/>
          <w:szCs w:val="20"/>
        </w:rPr>
        <w:t>http://www.pc.gov.au/projects/inquiry/dda/report</w:t>
      </w:r>
      <w:r>
        <w:rPr>
          <w:sz w:val="20"/>
          <w:szCs w:val="20"/>
        </w:rPr>
        <w:t xml:space="preserve"> </w:t>
      </w:r>
      <w:r w:rsidRPr="00C6692B">
        <w:rPr>
          <w:sz w:val="20"/>
          <w:szCs w:val="20"/>
        </w:rPr>
        <w:t>&gt;, p. xxvi</w:t>
      </w:r>
    </w:p>
  </w:endnote>
  <w:endnote w:id="40">
    <w:p w:rsidR="00000000" w:rsidRDefault="006A0513">
      <w:pPr>
        <w:pStyle w:val="EndnoteText"/>
      </w:pPr>
      <w:r w:rsidRPr="006E0A45">
        <w:rPr>
          <w:rStyle w:val="EndnoteReference"/>
        </w:rPr>
        <w:endnoteRef/>
      </w:r>
      <w:r w:rsidRPr="006E0A45">
        <w:t xml:space="preserve"> Australian Human Rights Commission, </w:t>
      </w:r>
      <w:r w:rsidRPr="006E0A45">
        <w:rPr>
          <w:i/>
        </w:rPr>
        <w:t xml:space="preserve">Annual Report 2008-09, </w:t>
      </w:r>
      <w:r w:rsidRPr="006E0A45">
        <w:t xml:space="preserve">Commonwealth of </w:t>
      </w:r>
      <w:smartTag w:uri="urn:schemas-microsoft-com:office:smarttags" w:element="country-region">
        <w:smartTag w:uri="urn:schemas-microsoft-com:office:smarttags" w:element="place">
          <w:r w:rsidRPr="006E0A45">
            <w:t>Australia</w:t>
          </w:r>
        </w:smartTag>
      </w:smartTag>
      <w:r w:rsidRPr="006E0A45">
        <w:t>, 2009.</w:t>
      </w:r>
    </w:p>
  </w:endnote>
  <w:endnote w:id="41">
    <w:p w:rsidR="00000000" w:rsidRDefault="006A0513" w:rsidP="00082DFE">
      <w:pPr>
        <w:pStyle w:val="EndnoteText"/>
      </w:pPr>
      <w:r w:rsidRPr="006E0A45">
        <w:rPr>
          <w:rStyle w:val="EndnoteReference"/>
        </w:rPr>
        <w:endnoteRef/>
      </w:r>
      <w:r w:rsidRPr="006E0A45">
        <w:t xml:space="preserve"> Administrative Decisions Tribunal (New South Wales), </w:t>
      </w:r>
      <w:r w:rsidRPr="006E0A45">
        <w:rPr>
          <w:i/>
        </w:rPr>
        <w:t>Annual Report 2008-09,</w:t>
      </w:r>
      <w:r w:rsidRPr="006E0A45">
        <w:t xml:space="preserve"> State Government of New South Wales, 2009, viewed 21 June 2010, &lt;http://www.lawlink.nsw.gov.au/lawlink/adt/ll_adt.nsf/pages/adt_aboutus&gt;</w:t>
      </w:r>
    </w:p>
  </w:endnote>
  <w:endnote w:id="42">
    <w:p w:rsidR="00000000" w:rsidRDefault="006A0513">
      <w:pPr>
        <w:pStyle w:val="EndnoteText"/>
      </w:pPr>
      <w:r w:rsidRPr="006E0A45">
        <w:rPr>
          <w:rStyle w:val="EndnoteReference"/>
        </w:rPr>
        <w:endnoteRef/>
      </w:r>
      <w:r w:rsidRPr="006E0A45">
        <w:t xml:space="preserve"> National People with Disabilities and Carer Council, 2009, p.25</w:t>
      </w:r>
    </w:p>
  </w:endnote>
  <w:endnote w:id="43">
    <w:p w:rsidR="00000000" w:rsidRDefault="006A0513" w:rsidP="00082DFE">
      <w:pPr>
        <w:pStyle w:val="EndnoteText"/>
      </w:pPr>
      <w:r w:rsidRPr="006E0A45">
        <w:rPr>
          <w:rStyle w:val="EndnoteReference"/>
        </w:rPr>
        <w:endnoteRef/>
      </w:r>
      <w:r w:rsidRPr="006E0A45">
        <w:t xml:space="preserve"> Legal Aid </w:t>
      </w:r>
      <w:smartTag w:uri="urn:schemas-microsoft-com:office:smarttags" w:element="State">
        <w:smartTag w:uri="urn:schemas-microsoft-com:office:smarttags" w:element="place">
          <w:r w:rsidRPr="006E0A45">
            <w:t>Queensland</w:t>
          </w:r>
        </w:smartTag>
      </w:smartTag>
      <w:r w:rsidRPr="006E0A45">
        <w:t xml:space="preserve">, </w:t>
      </w:r>
      <w:r w:rsidRPr="00E72F71">
        <w:rPr>
          <w:i/>
        </w:rPr>
        <w:t xml:space="preserve">Developing a National Disability Strategy, </w:t>
      </w:r>
      <w:r w:rsidRPr="006E0A45">
        <w:t xml:space="preserve">2008, viewed </w:t>
      </w:r>
      <w:smartTag w:uri="urn:schemas-microsoft-com:office:smarttags" w:element="date">
        <w:smartTagPr>
          <w:attr w:name="Month" w:val="6"/>
          <w:attr w:name="Day" w:val="22"/>
          <w:attr w:name="Year" w:val="2010"/>
        </w:smartTagPr>
        <w:r w:rsidRPr="006E0A45">
          <w:t>22 June 2010</w:t>
        </w:r>
      </w:smartTag>
      <w:r w:rsidRPr="006E0A45">
        <w:t xml:space="preserve">, &lt;http://www.legalaid.qld.gov.au/about/policy/Policy%20submissions%20and%20research/Forms/General.aspx&gt; </w:t>
      </w:r>
    </w:p>
  </w:endnote>
  <w:endnote w:id="44">
    <w:p w:rsidR="00000000" w:rsidRDefault="006A0513">
      <w:pPr>
        <w:pStyle w:val="EndnoteText"/>
      </w:pPr>
      <w:r w:rsidRPr="006E0A45">
        <w:rPr>
          <w:rStyle w:val="EndnoteReference"/>
        </w:rPr>
        <w:endnoteRef/>
      </w:r>
      <w:r w:rsidRPr="006E0A45">
        <w:t xml:space="preserve"> National People with Disabilities and Carer Council, 2009, p. 16</w:t>
      </w:r>
    </w:p>
  </w:endnote>
  <w:endnote w:id="45">
    <w:p w:rsidR="00000000" w:rsidRDefault="006A0513" w:rsidP="00082DFE">
      <w:pPr>
        <w:pStyle w:val="EndnoteText"/>
      </w:pPr>
      <w:r w:rsidRPr="006E0A45">
        <w:rPr>
          <w:rStyle w:val="EndnoteReference"/>
        </w:rPr>
        <w:endnoteRef/>
      </w:r>
      <w:r w:rsidRPr="006E0A45">
        <w:t xml:space="preserve"> L Schetzer &amp; J Henderson, </w:t>
      </w:r>
      <w:r w:rsidRPr="006E0A45">
        <w:rPr>
          <w:i/>
        </w:rPr>
        <w:t>Access to justice and legal needs: a project to identify legal needs, pathways and barriers for disadvantaged people in NSW, vol. 1: public consultations,</w:t>
      </w:r>
      <w:r w:rsidRPr="006E0A45">
        <w:t xml:space="preserve"> Law and Justice Foundation of NSW, 2003.</w:t>
      </w:r>
    </w:p>
  </w:endnote>
  <w:endnote w:id="46">
    <w:p w:rsidR="00000000" w:rsidRDefault="006A0513">
      <w:pPr>
        <w:pStyle w:val="EndnoteText"/>
      </w:pPr>
      <w:r w:rsidRPr="006E0A45">
        <w:rPr>
          <w:rStyle w:val="EndnoteReference"/>
        </w:rPr>
        <w:endnoteRef/>
      </w:r>
      <w:r w:rsidRPr="006E0A45">
        <w:t xml:space="preserve"> United Nations, </w:t>
      </w:r>
      <w:r w:rsidRPr="006E0A45">
        <w:rPr>
          <w:i/>
        </w:rPr>
        <w:t>Convention on the Rights of Persons with Disabilities</w:t>
      </w:r>
      <w:r w:rsidRPr="006E0A45">
        <w:t xml:space="preserve">, 2006, viewed </w:t>
      </w:r>
      <w:smartTag w:uri="urn:schemas-microsoft-com:office:smarttags" w:element="date">
        <w:smartTagPr>
          <w:attr w:name="Month" w:val="6"/>
          <w:attr w:name="Day" w:val="21"/>
          <w:attr w:name="Year" w:val="2010"/>
        </w:smartTagPr>
        <w:r w:rsidRPr="006E0A45">
          <w:t>21 June 2010</w:t>
        </w:r>
      </w:smartTag>
      <w:r w:rsidRPr="006E0A45">
        <w:t xml:space="preserve">, </w:t>
      </w:r>
      <w:hyperlink r:id="rId3" w:history="1">
        <w:r w:rsidRPr="006E0A45">
          <w:rPr>
            <w:rStyle w:val="Hyperlink"/>
          </w:rPr>
          <w:t>http://www.un.org/disabilities/default.asp?navid=13&amp;pid=150</w:t>
        </w:r>
      </w:hyperlink>
      <w:r w:rsidRPr="006E0A45">
        <w:t>, Article 13(2)</w:t>
      </w:r>
    </w:p>
  </w:endnote>
  <w:endnote w:id="47">
    <w:p w:rsidR="00000000" w:rsidRDefault="006A0513">
      <w:pPr>
        <w:pStyle w:val="EndnoteText"/>
      </w:pPr>
      <w:r w:rsidRPr="006E0A45">
        <w:rPr>
          <w:rStyle w:val="EndnoteReference"/>
        </w:rPr>
        <w:endnoteRef/>
      </w:r>
      <w:r w:rsidRPr="006E0A45">
        <w:t xml:space="preserve"> M Sherry, </w:t>
      </w:r>
      <w:r w:rsidRPr="006E0A45">
        <w:rPr>
          <w:bCs/>
          <w:i/>
        </w:rPr>
        <w:t>Hate Crimes Against People With Disabilities</w:t>
      </w:r>
      <w:r w:rsidRPr="006E0A45">
        <w:rPr>
          <w:bCs/>
        </w:rPr>
        <w:t>,</w:t>
      </w:r>
      <w:r w:rsidRPr="006E0A45">
        <w:t xml:space="preserve"> </w:t>
      </w:r>
      <w:smartTag w:uri="urn:schemas-microsoft-com:office:smarttags" w:element="PlaceType">
        <w:smartTag w:uri="urn:schemas-microsoft-com:office:smarttags" w:element="place">
          <w:r w:rsidRPr="006E0A45">
            <w:t>University</w:t>
          </w:r>
        </w:smartTag>
        <w:r w:rsidRPr="006E0A45">
          <w:t xml:space="preserve"> of </w:t>
        </w:r>
        <w:smartTag w:uri="urn:schemas-microsoft-com:office:smarttags" w:element="PlaceName">
          <w:r w:rsidRPr="006E0A45">
            <w:t>Queensland</w:t>
          </w:r>
        </w:smartTag>
      </w:smartTag>
      <w:r w:rsidRPr="006E0A45">
        <w:t xml:space="preserve">, 2000, viewed </w:t>
      </w:r>
      <w:smartTag w:uri="urn:schemas-microsoft-com:office:smarttags" w:element="date">
        <w:smartTagPr>
          <w:attr w:name="Month" w:val="6"/>
          <w:attr w:name="Day" w:val="22"/>
          <w:attr w:name="Year" w:val="2010"/>
        </w:smartTagPr>
        <w:r w:rsidRPr="006E0A45">
          <w:t>22 June 2010</w:t>
        </w:r>
      </w:smartTag>
      <w:r w:rsidRPr="006E0A45">
        <w:t>, &lt;http://www.wwda.org.au/hate.htm&gt;</w:t>
      </w:r>
    </w:p>
  </w:endnote>
  <w:endnote w:id="48">
    <w:p w:rsidR="00000000" w:rsidRDefault="006A0513">
      <w:pPr>
        <w:pStyle w:val="EndnoteText"/>
      </w:pPr>
      <w:r w:rsidRPr="006E0A45">
        <w:rPr>
          <w:rStyle w:val="EndnoteReference"/>
        </w:rPr>
        <w:endnoteRef/>
      </w:r>
      <w:r w:rsidRPr="006E0A45">
        <w:t xml:space="preserve"> Sherry, 2000</w:t>
      </w:r>
    </w:p>
  </w:endnote>
  <w:endnote w:id="49">
    <w:p w:rsidR="00000000" w:rsidRDefault="006A0513">
      <w:pPr>
        <w:pStyle w:val="EndnoteText"/>
      </w:pPr>
      <w:r w:rsidRPr="00235542">
        <w:rPr>
          <w:rStyle w:val="EndnoteReference"/>
        </w:rPr>
        <w:endnoteRef/>
      </w:r>
      <w:r w:rsidRPr="00235542">
        <w:t xml:space="preserve"> </w:t>
      </w:r>
      <w:r w:rsidRPr="006E0A45">
        <w:t>Australian Bureau of Statistics, 2004</w:t>
      </w:r>
      <w:r>
        <w:t>, p.26</w:t>
      </w:r>
    </w:p>
  </w:endnote>
  <w:endnote w:id="50">
    <w:p w:rsidR="00000000" w:rsidRDefault="006A0513">
      <w:pPr>
        <w:pStyle w:val="EndnoteText"/>
      </w:pPr>
      <w:r w:rsidRPr="006E0A45">
        <w:rPr>
          <w:rStyle w:val="EndnoteReference"/>
        </w:rPr>
        <w:endnoteRef/>
      </w:r>
      <w:r w:rsidRPr="006E0A45">
        <w:t xml:space="preserve"> United Nations, 2006, Article 16</w:t>
      </w:r>
    </w:p>
  </w:endnote>
  <w:endnote w:id="51">
    <w:p w:rsidR="00000000" w:rsidRDefault="006A0513">
      <w:pPr>
        <w:pStyle w:val="EndnoteText"/>
      </w:pPr>
      <w:r w:rsidRPr="006E0A45">
        <w:rPr>
          <w:rStyle w:val="EndnoteReference"/>
        </w:rPr>
        <w:endnoteRef/>
      </w:r>
      <w:r w:rsidRPr="006E0A45">
        <w:t xml:space="preserve"> Australian Bureau of Statistics (ABS), </w:t>
      </w:r>
      <w:r w:rsidRPr="006E0A45">
        <w:rPr>
          <w:i/>
        </w:rPr>
        <w:t xml:space="preserve">4159.0 General Social Survey, </w:t>
      </w:r>
      <w:r w:rsidRPr="006E0A45">
        <w:t xml:space="preserve">Commonwealth of </w:t>
      </w:r>
      <w:smartTag w:uri="urn:schemas-microsoft-com:office:smarttags" w:element="country-region">
        <w:smartTag w:uri="urn:schemas-microsoft-com:office:smarttags" w:element="place">
          <w:r w:rsidRPr="006E0A45">
            <w:t>Australia</w:t>
          </w:r>
        </w:smartTag>
      </w:smartTag>
      <w:r w:rsidRPr="006E0A45">
        <w:t>, 2006</w:t>
      </w:r>
    </w:p>
  </w:endnote>
  <w:endnote w:id="52">
    <w:p w:rsidR="00000000" w:rsidRDefault="006A0513">
      <w:pPr>
        <w:pStyle w:val="EndnoteText"/>
      </w:pPr>
      <w:r w:rsidRPr="006E0A45">
        <w:rPr>
          <w:rStyle w:val="EndnoteReference"/>
        </w:rPr>
        <w:endnoteRef/>
      </w:r>
      <w:r w:rsidRPr="006E0A45">
        <w:t xml:space="preserve"> C Llewelyn-Scorey, 1998 cited in Sherry, 2000</w:t>
      </w:r>
    </w:p>
  </w:endnote>
  <w:endnote w:id="53">
    <w:p w:rsidR="00000000" w:rsidRDefault="006A0513" w:rsidP="00630455">
      <w:pPr>
        <w:pStyle w:val="EndnoteText"/>
      </w:pPr>
      <w:r w:rsidRPr="006E0A45">
        <w:rPr>
          <w:rStyle w:val="EndnoteReference"/>
        </w:rPr>
        <w:endnoteRef/>
      </w:r>
      <w:r w:rsidRPr="006E0A45">
        <w:t xml:space="preserve"> B Armour, 2007 in </w:t>
      </w:r>
      <w:r w:rsidRPr="006E0A45">
        <w:rPr>
          <w:rStyle w:val="A3"/>
          <w:rFonts w:cs="Helvetica 45 Light"/>
          <w:sz w:val="20"/>
        </w:rPr>
        <w:t xml:space="preserve">The National Council to Reduce Violence against Women and their Children, </w:t>
      </w:r>
      <w:r w:rsidRPr="006E0A45">
        <w:rPr>
          <w:lang w:val="en"/>
        </w:rPr>
        <w:t xml:space="preserve"> </w:t>
      </w:r>
      <w:r w:rsidRPr="006E0A45">
        <w:rPr>
          <w:i/>
          <w:lang w:val="en"/>
        </w:rPr>
        <w:t>Time for Action: The National Council's Plan for Australia to Reduce Violence against Women and their Children 2009-2021,</w:t>
      </w:r>
      <w:r w:rsidRPr="006E0A45">
        <w:rPr>
          <w:lang w:val="en"/>
        </w:rPr>
        <w:t xml:space="preserve"> Commonwealth of Australia, 2009, p. 57</w:t>
      </w:r>
    </w:p>
  </w:endnote>
  <w:endnote w:id="54">
    <w:p w:rsidR="00000000" w:rsidRDefault="006A0513">
      <w:pPr>
        <w:pStyle w:val="EndnoteText"/>
      </w:pPr>
      <w:r w:rsidRPr="00235542">
        <w:rPr>
          <w:rStyle w:val="EndnoteReference"/>
        </w:rPr>
        <w:endnoteRef/>
      </w:r>
      <w:r w:rsidRPr="00235542">
        <w:t xml:space="preserve"> </w:t>
      </w:r>
      <w:r>
        <w:t>ABS, 2006, p.62 and Women with Disabilities Australia</w:t>
      </w:r>
      <w:r w:rsidRPr="00235542">
        <w:t xml:space="preserve"> </w:t>
      </w:r>
      <w:r>
        <w:t>(WWDA</w:t>
      </w:r>
      <w:r w:rsidRPr="00235542">
        <w:rPr>
          <w:i/>
        </w:rPr>
        <w:t>), Submission to the National Human Rights Consultation</w:t>
      </w:r>
      <w:r>
        <w:t>, 2009, p.8</w:t>
      </w:r>
    </w:p>
  </w:endnote>
  <w:endnote w:id="55">
    <w:p w:rsidR="00000000" w:rsidRDefault="006A0513">
      <w:pPr>
        <w:pStyle w:val="EndnoteText"/>
      </w:pPr>
      <w:r w:rsidRPr="006E0A45">
        <w:rPr>
          <w:rStyle w:val="EndnoteReference"/>
        </w:rPr>
        <w:endnoteRef/>
      </w:r>
      <w:r w:rsidRPr="006E0A45">
        <w:t xml:space="preserve"> Corrections Victoria, </w:t>
      </w:r>
      <w:r w:rsidRPr="006E0A45">
        <w:rPr>
          <w:i/>
        </w:rPr>
        <w:t xml:space="preserve">Committing to the Challenges –Corrections Victoria Disability Framework 2010-2012, </w:t>
      </w:r>
      <w:r w:rsidRPr="006E0A45">
        <w:t>Department of Justice - State Government of Victoria, 2009, p.</w:t>
      </w:r>
      <w:r>
        <w:t xml:space="preserve"> </w:t>
      </w:r>
      <w:r w:rsidRPr="006E0A45">
        <w:t>12</w:t>
      </w:r>
    </w:p>
  </w:endnote>
  <w:endnote w:id="56">
    <w:p w:rsidR="00000000" w:rsidRDefault="006A0513">
      <w:pPr>
        <w:pStyle w:val="EndnoteText"/>
      </w:pPr>
      <w:r w:rsidRPr="006E0A45">
        <w:rPr>
          <w:rStyle w:val="EndnoteReference"/>
        </w:rPr>
        <w:endnoteRef/>
      </w:r>
      <w:r w:rsidRPr="006E0A45">
        <w:t xml:space="preserve"> Corrections </w:t>
      </w:r>
      <w:smartTag w:uri="urn:schemas-microsoft-com:office:smarttags" w:element="State">
        <w:smartTag w:uri="urn:schemas-microsoft-com:office:smarttags" w:element="place">
          <w:r w:rsidRPr="006E0A45">
            <w:t>Victoria</w:t>
          </w:r>
        </w:smartTag>
      </w:smartTag>
      <w:r w:rsidRPr="006E0A45">
        <w:t>, 2009, p.</w:t>
      </w:r>
      <w:r>
        <w:t xml:space="preserve"> </w:t>
      </w:r>
      <w:r w:rsidRPr="006E0A45">
        <w:t>12</w:t>
      </w:r>
    </w:p>
  </w:endnote>
  <w:endnote w:id="57">
    <w:p w:rsidR="00000000" w:rsidRDefault="006A0513" w:rsidP="00B34085">
      <w:pPr>
        <w:pStyle w:val="EndnoteText"/>
      </w:pPr>
      <w:r w:rsidRPr="006E0A45">
        <w:rPr>
          <w:rStyle w:val="EndnoteReference"/>
        </w:rPr>
        <w:endnoteRef/>
      </w:r>
      <w:r w:rsidRPr="006E0A45">
        <w:t xml:space="preserve"> </w:t>
      </w:r>
      <w:r w:rsidRPr="00235542">
        <w:t xml:space="preserve">NSW Department of Juvenile Justice, </w:t>
      </w:r>
      <w:r w:rsidRPr="00235542">
        <w:rPr>
          <w:i/>
        </w:rPr>
        <w:t>NSW Young People in Custody Health Survey</w:t>
      </w:r>
      <w:r w:rsidRPr="00235542">
        <w:t xml:space="preserve"> 2009: Key Findings Report. NSW Department of Juvenile Justice, 2009</w:t>
      </w:r>
    </w:p>
  </w:endnote>
  <w:endnote w:id="58">
    <w:p w:rsidR="00000000" w:rsidRDefault="006A0513">
      <w:pPr>
        <w:pStyle w:val="EndnoteText"/>
      </w:pPr>
      <w:r w:rsidRPr="006E0A45">
        <w:rPr>
          <w:rStyle w:val="EndnoteReference"/>
        </w:rPr>
        <w:endnoteRef/>
      </w:r>
      <w:r w:rsidRPr="006E0A45">
        <w:t xml:space="preserve"> Corrections </w:t>
      </w:r>
      <w:smartTag w:uri="urn:schemas-microsoft-com:office:smarttags" w:element="State">
        <w:smartTag w:uri="urn:schemas-microsoft-com:office:smarttags" w:element="place">
          <w:r w:rsidRPr="006E0A45">
            <w:t>Victoria</w:t>
          </w:r>
        </w:smartTag>
      </w:smartTag>
      <w:r w:rsidRPr="006E0A45">
        <w:t>, 2009, p. 12</w:t>
      </w:r>
    </w:p>
  </w:endnote>
  <w:endnote w:id="59">
    <w:p w:rsidR="00000000" w:rsidRDefault="006A0513">
      <w:pPr>
        <w:pStyle w:val="EndnoteText"/>
      </w:pPr>
      <w:r w:rsidRPr="006E0A45">
        <w:rPr>
          <w:rStyle w:val="EndnoteReference"/>
        </w:rPr>
        <w:endnoteRef/>
      </w:r>
      <w:r w:rsidRPr="006E0A45">
        <w:t xml:space="preserve"> Corrections </w:t>
      </w:r>
      <w:smartTag w:uri="urn:schemas-microsoft-com:office:smarttags" w:element="State">
        <w:r w:rsidRPr="006E0A45">
          <w:t>Victoria</w:t>
        </w:r>
      </w:smartTag>
      <w:r w:rsidRPr="006E0A45">
        <w:t xml:space="preserve">, </w:t>
      </w:r>
      <w:r w:rsidRPr="006E0A45">
        <w:rPr>
          <w:i/>
        </w:rPr>
        <w:t>Intellectual Disability in the Victorian Prison System,</w:t>
      </w:r>
      <w:r w:rsidRPr="006E0A45">
        <w:t xml:space="preserve"> Department of Justice - State Government of </w:t>
      </w:r>
      <w:smartTag w:uri="urn:schemas-microsoft-com:office:smarttags" w:element="State">
        <w:smartTag w:uri="urn:schemas-microsoft-com:office:smarttags" w:element="place">
          <w:r w:rsidRPr="006E0A45">
            <w:t>Victoria</w:t>
          </w:r>
        </w:smartTag>
      </w:smartTag>
      <w:r w:rsidRPr="006E0A45">
        <w:t>, 2007, p. 23</w:t>
      </w:r>
    </w:p>
  </w:endnote>
  <w:endnote w:id="60">
    <w:p w:rsidR="00000000" w:rsidRDefault="006A0513" w:rsidP="006E0A45">
      <w:pPr>
        <w:pStyle w:val="Default"/>
      </w:pPr>
      <w:r w:rsidRPr="006E0A45">
        <w:rPr>
          <w:rStyle w:val="EndnoteReference"/>
          <w:sz w:val="20"/>
          <w:szCs w:val="20"/>
        </w:rPr>
        <w:endnoteRef/>
      </w:r>
      <w:r w:rsidRPr="006E0A45">
        <w:rPr>
          <w:sz w:val="20"/>
          <w:szCs w:val="20"/>
        </w:rPr>
        <w:t xml:space="preserve"> Organisation for Economic Co-operation and Development (OECD), </w:t>
      </w:r>
      <w:r w:rsidRPr="00F81C1F">
        <w:rPr>
          <w:i/>
          <w:sz w:val="20"/>
          <w:szCs w:val="20"/>
        </w:rPr>
        <w:t>Sickness, Disability and Work: keeping on track in the economic downturn- background paper,</w:t>
      </w:r>
      <w:r w:rsidRPr="006E0A45">
        <w:rPr>
          <w:sz w:val="20"/>
          <w:szCs w:val="20"/>
        </w:rPr>
        <w:t xml:space="preserve"> OECD, 2009, p. 12</w:t>
      </w:r>
    </w:p>
  </w:endnote>
  <w:endnote w:id="61">
    <w:p w:rsidR="00000000" w:rsidRDefault="006A0513">
      <w:pPr>
        <w:pStyle w:val="EndnoteText"/>
      </w:pPr>
      <w:r w:rsidRPr="006E0A45">
        <w:rPr>
          <w:rStyle w:val="EndnoteReference"/>
        </w:rPr>
        <w:endnoteRef/>
      </w:r>
      <w:r w:rsidRPr="006E0A45">
        <w:t xml:space="preserve"> National People with Disabilities and Carer Council, 2009, p.39</w:t>
      </w:r>
    </w:p>
  </w:endnote>
  <w:endnote w:id="62">
    <w:p w:rsidR="00000000" w:rsidRDefault="006A0513">
      <w:pPr>
        <w:pStyle w:val="EndnoteText"/>
      </w:pPr>
      <w:r w:rsidRPr="006E0A45">
        <w:rPr>
          <w:rStyle w:val="EndnoteReference"/>
        </w:rPr>
        <w:endnoteRef/>
      </w:r>
      <w:r w:rsidRPr="006E0A45">
        <w:t xml:space="preserve"> Disability Council of NSW, </w:t>
      </w:r>
      <w:r w:rsidRPr="006E0A45">
        <w:rPr>
          <w:i/>
        </w:rPr>
        <w:t xml:space="preserve">Submission to the NSW Minister for Disability Services, </w:t>
      </w:r>
      <w:r w:rsidRPr="006E0A45">
        <w:t xml:space="preserve">2008, p. 25, viewed </w:t>
      </w:r>
      <w:smartTag w:uri="urn:schemas-microsoft-com:office:smarttags" w:element="date">
        <w:smartTagPr>
          <w:attr w:name="Month" w:val="6"/>
          <w:attr w:name="Day" w:val="22"/>
          <w:attr w:name="Year" w:val="2010"/>
        </w:smartTagPr>
        <w:r w:rsidRPr="006E0A45">
          <w:t>22 June 2010</w:t>
        </w:r>
      </w:smartTag>
      <w:r w:rsidRPr="006E0A45">
        <w:t>, &lt;http://www.disabilitycouncil.nsw.gov.au/archive/08/barriers-discoun.doc&gt;</w:t>
      </w:r>
    </w:p>
  </w:endnote>
  <w:endnote w:id="63">
    <w:p w:rsidR="00000000" w:rsidRDefault="006A0513">
      <w:pPr>
        <w:pStyle w:val="EndnoteText"/>
      </w:pPr>
      <w:r w:rsidRPr="006E0A45">
        <w:rPr>
          <w:rStyle w:val="EndnoteReference"/>
        </w:rPr>
        <w:endnoteRef/>
      </w:r>
      <w:r w:rsidRPr="006E0A45">
        <w:t xml:space="preserve"> ABS, 2004, p. 3</w:t>
      </w:r>
    </w:p>
  </w:endnote>
  <w:endnote w:id="64">
    <w:p w:rsidR="00000000" w:rsidRDefault="006A0513">
      <w:pPr>
        <w:pStyle w:val="EndnoteText"/>
      </w:pPr>
      <w:r w:rsidRPr="006E0A45">
        <w:rPr>
          <w:rStyle w:val="EndnoteReference"/>
        </w:rPr>
        <w:endnoteRef/>
      </w:r>
      <w:r w:rsidRPr="006E0A45">
        <w:t xml:space="preserve"> ABS, 2004, p. 11</w:t>
      </w:r>
    </w:p>
  </w:endnote>
  <w:endnote w:id="65">
    <w:p w:rsidR="00000000" w:rsidRDefault="006A0513">
      <w:pPr>
        <w:pStyle w:val="EndnoteText"/>
      </w:pPr>
      <w:r w:rsidRPr="006E0A45">
        <w:rPr>
          <w:rStyle w:val="EndnoteReference"/>
        </w:rPr>
        <w:endnoteRef/>
      </w:r>
      <w:r w:rsidRPr="006E0A45">
        <w:t xml:space="preserve"> </w:t>
      </w:r>
      <w:r w:rsidRPr="00FA268C">
        <w:t>ABS, 2004, p. 8</w:t>
      </w:r>
      <w:r>
        <w:t xml:space="preserve">, </w:t>
      </w:r>
      <w:r w:rsidRPr="00994D06">
        <w:t>Austra</w:t>
      </w:r>
      <w:r>
        <w:t>lian Bureau of Statistics (ABS);</w:t>
      </w:r>
      <w:r w:rsidRPr="00994D06">
        <w:t xml:space="preserve"> 2003 in Human Rights Equal Opportunity Commission (HREOC), </w:t>
      </w:r>
      <w:r w:rsidRPr="00994D06">
        <w:rPr>
          <w:i/>
        </w:rPr>
        <w:t>National Inquiry into Employment and Disability Issues Paper 1: Employment and Disability – The Statistics,</w:t>
      </w:r>
      <w:r>
        <w:t xml:space="preserve"> HREOC, 2005; and </w:t>
      </w:r>
      <w:r w:rsidRPr="00994D06">
        <w:t xml:space="preserve">Women With Disabilities Australia (WWDA) 2004b in </w:t>
      </w:r>
      <w:smartTag w:uri="urn:schemas-microsoft-com:office:smarttags" w:element="place">
        <w:r w:rsidRPr="00994D06">
          <w:t>S Salthouse</w:t>
        </w:r>
      </w:smartTag>
      <w:r w:rsidRPr="00994D06">
        <w:t>, 'The Constant Bridesmaid: Will Work Choices and Welfare to Work changes help to get more women with disabilities into the workforce?', WWDA, 2006.</w:t>
      </w:r>
    </w:p>
  </w:endnote>
  <w:endnote w:id="66">
    <w:p w:rsidR="00000000" w:rsidRDefault="006A0513" w:rsidP="006E0A45">
      <w:pPr>
        <w:pStyle w:val="EndnoteText"/>
      </w:pPr>
      <w:r w:rsidRPr="006E0A45">
        <w:rPr>
          <w:rStyle w:val="EndnoteReference"/>
        </w:rPr>
        <w:endnoteRef/>
      </w:r>
      <w:r w:rsidRPr="006E0A45">
        <w:t xml:space="preserve"> J Harmer, </w:t>
      </w:r>
      <w:r w:rsidRPr="000A332D">
        <w:rPr>
          <w:i/>
        </w:rPr>
        <w:t>Pension Review Report</w:t>
      </w:r>
      <w:r w:rsidRPr="006E0A45">
        <w:t>, Commonwealth of Australia, 2009, p. xxi</w:t>
      </w:r>
    </w:p>
  </w:endnote>
  <w:endnote w:id="67">
    <w:p w:rsidR="00000000" w:rsidRDefault="006A0513">
      <w:pPr>
        <w:pStyle w:val="EndnoteText"/>
      </w:pPr>
      <w:r w:rsidRPr="006E0A45">
        <w:rPr>
          <w:rStyle w:val="EndnoteReference"/>
        </w:rPr>
        <w:endnoteRef/>
      </w:r>
      <w:r w:rsidRPr="006E0A45">
        <w:t xml:space="preserve"> Disability Investment Group, </w:t>
      </w:r>
      <w:r w:rsidRPr="006E0A45">
        <w:rPr>
          <w:i/>
          <w:iCs/>
          <w:lang w:val="en"/>
        </w:rPr>
        <w:t xml:space="preserve">The Way Forward: A New Disability Policy Framework for </w:t>
      </w:r>
      <w:smartTag w:uri="urn:schemas-microsoft-com:office:smarttags" w:element="country-region">
        <w:r w:rsidRPr="006E0A45">
          <w:rPr>
            <w:i/>
            <w:iCs/>
            <w:lang w:val="en"/>
          </w:rPr>
          <w:t>Australia</w:t>
        </w:r>
      </w:smartTag>
      <w:r w:rsidRPr="006E0A45">
        <w:t xml:space="preserve">, Commonwealth of </w:t>
      </w:r>
      <w:smartTag w:uri="urn:schemas-microsoft-com:office:smarttags" w:element="country-region">
        <w:smartTag w:uri="urn:schemas-microsoft-com:office:smarttags" w:element="place">
          <w:r w:rsidRPr="006E0A45">
            <w:t>Australia</w:t>
          </w:r>
        </w:smartTag>
      </w:smartTag>
      <w:r w:rsidRPr="006E0A45">
        <w:t>, 2009, p. 12</w:t>
      </w:r>
    </w:p>
  </w:endnote>
  <w:endnote w:id="68">
    <w:p w:rsidR="00000000" w:rsidRDefault="006A0513">
      <w:pPr>
        <w:pStyle w:val="EndnoteText"/>
      </w:pPr>
      <w:r w:rsidRPr="006E0A45">
        <w:rPr>
          <w:rStyle w:val="EndnoteReference"/>
        </w:rPr>
        <w:endnoteRef/>
      </w:r>
      <w:r w:rsidRPr="006E0A45">
        <w:t xml:space="preserve"> Australian Housing and Urban Research Institute, 2009, p. 1</w:t>
      </w:r>
    </w:p>
  </w:endnote>
  <w:endnote w:id="69">
    <w:p w:rsidR="00000000" w:rsidRDefault="006A0513">
      <w:pPr>
        <w:pStyle w:val="EndnoteText"/>
      </w:pPr>
      <w:r w:rsidRPr="006E0A45">
        <w:rPr>
          <w:rStyle w:val="EndnoteReference"/>
        </w:rPr>
        <w:endnoteRef/>
      </w:r>
      <w:r w:rsidRPr="006E0A45">
        <w:t xml:space="preserve"> National People with Disabilities and Carer Council, 2009, p.28</w:t>
      </w:r>
    </w:p>
  </w:endnote>
  <w:endnote w:id="70">
    <w:p w:rsidR="00000000" w:rsidRDefault="006A0513">
      <w:pPr>
        <w:pStyle w:val="EndnoteText"/>
      </w:pPr>
      <w:r w:rsidRPr="006E0A45">
        <w:rPr>
          <w:rStyle w:val="EndnoteReference"/>
        </w:rPr>
        <w:endnoteRef/>
      </w:r>
      <w:r w:rsidRPr="006E0A45">
        <w:t xml:space="preserve"> </w:t>
      </w:r>
      <w:r w:rsidRPr="006A6223">
        <w:t>Housing Industry Association, Annual Report 06/07, 2007</w:t>
      </w:r>
    </w:p>
  </w:endnote>
  <w:endnote w:id="71">
    <w:p w:rsidR="00000000" w:rsidRDefault="006A0513">
      <w:pPr>
        <w:pStyle w:val="EndnoteText"/>
      </w:pPr>
      <w:r w:rsidRPr="006E0A45">
        <w:rPr>
          <w:rStyle w:val="EndnoteReference"/>
        </w:rPr>
        <w:endnoteRef/>
      </w:r>
      <w:r w:rsidRPr="006E0A45">
        <w:t xml:space="preserve"> Australian Housing and Urban Research Institute, 2009, p. 1</w:t>
      </w:r>
    </w:p>
  </w:endnote>
  <w:endnote w:id="72">
    <w:p w:rsidR="00000000" w:rsidRDefault="006A0513">
      <w:pPr>
        <w:pStyle w:val="EndnoteText"/>
      </w:pPr>
      <w:r w:rsidRPr="006E0A45">
        <w:rPr>
          <w:rStyle w:val="EndnoteReference"/>
        </w:rPr>
        <w:endnoteRef/>
      </w:r>
      <w:r w:rsidRPr="006E0A45">
        <w:t xml:space="preserve"> House of Representatives Standing Committee on </w:t>
      </w:r>
      <w:r w:rsidRPr="006E0A45">
        <w:rPr>
          <w:color w:val="000000"/>
        </w:rPr>
        <w:t xml:space="preserve">Family, Community, Housing and Youth, </w:t>
      </w:r>
      <w:r w:rsidRPr="006E0A45">
        <w:rPr>
          <w:i/>
        </w:rPr>
        <w:t xml:space="preserve">Who Cares…?: </w:t>
      </w:r>
      <w:r w:rsidRPr="006E0A45">
        <w:rPr>
          <w:i/>
          <w:color w:val="000000"/>
        </w:rPr>
        <w:t>report on the inquiry into better support for carers</w:t>
      </w:r>
      <w:r w:rsidRPr="006E0A45">
        <w:rPr>
          <w:i/>
        </w:rPr>
        <w:t>,</w:t>
      </w:r>
      <w:r w:rsidRPr="006E0A45">
        <w:t xml:space="preserve"> Commonwealth of Australia, 2009, pp 183 – 186; National People with Disabilities and Carer Council, 2009, p. 22</w:t>
      </w:r>
      <w:r>
        <w:t xml:space="preserve">; and </w:t>
      </w:r>
      <w:r w:rsidRPr="00994D06">
        <w:t>Commonwealth Department of Families and Housing, Community Services and Indigenous Affairs,</w:t>
      </w:r>
      <w:r w:rsidRPr="00994D06">
        <w:rPr>
          <w:i/>
        </w:rPr>
        <w:t xml:space="preserve"> Occasional Paper no. 29: </w:t>
      </w:r>
      <w:r w:rsidRPr="00994D06">
        <w:rPr>
          <w:bCs/>
          <w:i/>
        </w:rPr>
        <w:t xml:space="preserve">Effectiveness of individual funding approaches for disability support, </w:t>
      </w:r>
      <w:r w:rsidRPr="00994D06">
        <w:rPr>
          <w:bCs/>
        </w:rPr>
        <w:t xml:space="preserve">prepared by </w:t>
      </w:r>
      <w:r w:rsidRPr="00994D06">
        <w:t>Social Policy Research Centre and Disability Studies and Research Centre, University of New South Wales, 2010</w:t>
      </w:r>
      <w:r>
        <w:t>.</w:t>
      </w:r>
    </w:p>
  </w:endnote>
  <w:endnote w:id="73">
    <w:p w:rsidR="00000000" w:rsidRDefault="006A0513">
      <w:pPr>
        <w:pStyle w:val="EndnoteText"/>
      </w:pPr>
      <w:r w:rsidRPr="006E0A45">
        <w:rPr>
          <w:rStyle w:val="EndnoteReference"/>
        </w:rPr>
        <w:endnoteRef/>
      </w:r>
      <w:r w:rsidRPr="006E0A45">
        <w:t xml:space="preserve">  National People with Disabilities and Carer Council, 2009, p.19</w:t>
      </w:r>
    </w:p>
  </w:endnote>
  <w:endnote w:id="74">
    <w:p w:rsidR="00000000" w:rsidRDefault="006A0513" w:rsidP="00087F4D">
      <w:pPr>
        <w:pStyle w:val="EndnoteText"/>
      </w:pPr>
      <w:r w:rsidRPr="006E0A45">
        <w:rPr>
          <w:rStyle w:val="EndnoteReference"/>
        </w:rPr>
        <w:endnoteRef/>
      </w:r>
      <w:r w:rsidRPr="006E0A45">
        <w:t xml:space="preserve"> J Glasby and S Duffy,</w:t>
      </w:r>
      <w:r w:rsidRPr="006E0A45">
        <w:rPr>
          <w:i/>
          <w:iCs/>
        </w:rPr>
        <w:t xml:space="preserve"> Our Health, Our Care, Our Say </w:t>
      </w:r>
      <w:r w:rsidRPr="006E0A45">
        <w:rPr>
          <w:i/>
        </w:rPr>
        <w:t>– what could the NHS learn from individual budgets and direct payments</w:t>
      </w:r>
      <w:r w:rsidRPr="006E0A45">
        <w:t>, 2007, University of Birmingham, viewed 22 June 2010, &lt;</w:t>
      </w:r>
      <w:hyperlink r:id="rId4" w:history="1">
        <w:r w:rsidRPr="006E0A45">
          <w:rPr>
            <w:rStyle w:val="Hyperlink"/>
          </w:rPr>
          <w:t>http://www.hsmc.bham.ac.uk/work/personalisation_health_social_care.shtml</w:t>
        </w:r>
      </w:hyperlink>
      <w:r w:rsidRPr="006E0A45">
        <w:t>&gt;</w:t>
      </w:r>
    </w:p>
  </w:endnote>
  <w:endnote w:id="75">
    <w:p w:rsidR="00000000" w:rsidRDefault="006A0513">
      <w:pPr>
        <w:pStyle w:val="EndnoteText"/>
      </w:pPr>
      <w:r w:rsidRPr="006E0A45">
        <w:rPr>
          <w:rStyle w:val="EndnoteReference"/>
        </w:rPr>
        <w:endnoteRef/>
      </w:r>
      <w:r w:rsidRPr="006E0A45">
        <w:t xml:space="preserve"> National People with Disabilities and Carer Council, 2009, p. 22</w:t>
      </w:r>
    </w:p>
  </w:endnote>
  <w:endnote w:id="76">
    <w:p w:rsidR="00000000" w:rsidRDefault="006A0513">
      <w:pPr>
        <w:pStyle w:val="EndnoteText"/>
      </w:pPr>
      <w:r>
        <w:rPr>
          <w:rStyle w:val="EndnoteReference"/>
        </w:rPr>
        <w:endnoteRef/>
      </w:r>
      <w:r>
        <w:t xml:space="preserve"> Disability Investment Group (DIG) </w:t>
      </w:r>
      <w:r w:rsidRPr="001E04B6">
        <w:rPr>
          <w:i/>
        </w:rPr>
        <w:t xml:space="preserve">The Way Forward A </w:t>
      </w:r>
      <w:r>
        <w:rPr>
          <w:i/>
        </w:rPr>
        <w:t>N</w:t>
      </w:r>
      <w:r w:rsidRPr="001E04B6">
        <w:rPr>
          <w:i/>
        </w:rPr>
        <w:t>ew Disability</w:t>
      </w:r>
      <w:r>
        <w:rPr>
          <w:i/>
        </w:rPr>
        <w:t xml:space="preserve"> P</w:t>
      </w:r>
      <w:r w:rsidRPr="001E04B6">
        <w:rPr>
          <w:i/>
        </w:rPr>
        <w:t>olicy Framework for Australia</w:t>
      </w:r>
      <w:r>
        <w:t xml:space="preserve"> 2009 p. 2</w:t>
      </w:r>
    </w:p>
  </w:endnote>
  <w:endnote w:id="77">
    <w:p w:rsidR="00000000" w:rsidRDefault="006A0513" w:rsidP="00087F4D">
      <w:pPr>
        <w:pStyle w:val="EndnoteText"/>
      </w:pPr>
      <w:r w:rsidRPr="006E0A45">
        <w:rPr>
          <w:rStyle w:val="EndnoteReference"/>
        </w:rPr>
        <w:endnoteRef/>
      </w:r>
      <w:r w:rsidRPr="006E0A45">
        <w:t xml:space="preserve"> Australian Institute of Health and Welfare (AIHW), </w:t>
      </w:r>
      <w:r w:rsidRPr="006E0A45">
        <w:rPr>
          <w:i/>
        </w:rPr>
        <w:t>Unmet need for disability services: effectiveness of funding and remaining shortfall</w:t>
      </w:r>
      <w:r w:rsidRPr="006E0A45">
        <w:t xml:space="preserve">, Commonwealth of Australia, 2002 </w:t>
      </w:r>
    </w:p>
  </w:endnote>
  <w:endnote w:id="78">
    <w:p w:rsidR="00000000" w:rsidRDefault="006A0513">
      <w:pPr>
        <w:pStyle w:val="EndnoteText"/>
      </w:pPr>
      <w:r w:rsidRPr="006E0A45">
        <w:rPr>
          <w:rStyle w:val="EndnoteReference"/>
        </w:rPr>
        <w:endnoteRef/>
      </w:r>
      <w:r w:rsidRPr="006E0A45">
        <w:t xml:space="preserve"> Australian Bureau of Statistics (ABS), </w:t>
      </w:r>
      <w:r w:rsidRPr="006E0A45">
        <w:rPr>
          <w:i/>
        </w:rPr>
        <w:t xml:space="preserve">4102.0 – Australian Social Trends 2006, </w:t>
      </w:r>
      <w:r w:rsidRPr="006E0A45">
        <w:t xml:space="preserve">Commonwealth of </w:t>
      </w:r>
      <w:smartTag w:uri="urn:schemas-microsoft-com:office:smarttags" w:element="country-region">
        <w:smartTag w:uri="urn:schemas-microsoft-com:office:smarttags" w:element="place">
          <w:r w:rsidRPr="006E0A45">
            <w:t>Australia</w:t>
          </w:r>
        </w:smartTag>
      </w:smartTag>
      <w:r w:rsidRPr="006E0A45">
        <w:t>, 2006</w:t>
      </w:r>
    </w:p>
  </w:endnote>
  <w:endnote w:id="79">
    <w:p w:rsidR="00000000" w:rsidRDefault="006A0513">
      <w:pPr>
        <w:pStyle w:val="EndnoteText"/>
      </w:pPr>
      <w:r w:rsidRPr="006E0A45">
        <w:rPr>
          <w:rStyle w:val="EndnoteReference"/>
        </w:rPr>
        <w:endnoteRef/>
      </w:r>
      <w:r w:rsidRPr="006E0A45">
        <w:t xml:space="preserve"> Australian Social Inclusion Board, </w:t>
      </w:r>
      <w:r w:rsidRPr="006E0A45">
        <w:rPr>
          <w:i/>
        </w:rPr>
        <w:t xml:space="preserve">National Mental Health and Disability Consultation Findings, </w:t>
      </w:r>
      <w:r w:rsidRPr="006E0A45">
        <w:t xml:space="preserve">Commonwealth of </w:t>
      </w:r>
      <w:smartTag w:uri="urn:schemas-microsoft-com:office:smarttags" w:element="country-region">
        <w:smartTag w:uri="urn:schemas-microsoft-com:office:smarttags" w:element="place">
          <w:r w:rsidRPr="006E0A45">
            <w:t>Australia</w:t>
          </w:r>
        </w:smartTag>
      </w:smartTag>
      <w:r w:rsidRPr="006E0A45">
        <w:t>, 2008, p. 5</w:t>
      </w:r>
    </w:p>
  </w:endnote>
  <w:endnote w:id="80">
    <w:p w:rsidR="00000000" w:rsidRDefault="006A0513">
      <w:pPr>
        <w:pStyle w:val="EndnoteText"/>
      </w:pPr>
      <w:r w:rsidRPr="006E0A45">
        <w:rPr>
          <w:rStyle w:val="EndnoteReference"/>
        </w:rPr>
        <w:endnoteRef/>
      </w:r>
      <w:r w:rsidRPr="006E0A45">
        <w:t xml:space="preserve"> C Frohmader, </w:t>
      </w:r>
      <w:r w:rsidRPr="006E0A45">
        <w:rPr>
          <w:bCs/>
          <w:i/>
        </w:rPr>
        <w:t xml:space="preserve">Parenting Issues for Women with Disabilities in Australia - A Policy Paper, </w:t>
      </w:r>
      <w:r w:rsidRPr="006E0A45">
        <w:t>Women With Disabilities Australia,</w:t>
      </w:r>
      <w:r w:rsidRPr="006E0A45">
        <w:rPr>
          <w:bCs/>
        </w:rPr>
        <w:t xml:space="preserve"> 2009, viewed 22 June 2010,  &lt;</w:t>
      </w:r>
      <w:r w:rsidRPr="006E0A45">
        <w:t>http://www.wwda.org.au/motherhd2006.htm&gt;</w:t>
      </w:r>
    </w:p>
  </w:endnote>
  <w:endnote w:id="81">
    <w:p w:rsidR="00000000" w:rsidRDefault="006A0513">
      <w:pPr>
        <w:pStyle w:val="EndnoteText"/>
      </w:pPr>
      <w:r>
        <w:rPr>
          <w:rStyle w:val="EndnoteReference"/>
        </w:rPr>
        <w:endnoteRef/>
      </w:r>
      <w:r>
        <w:t xml:space="preserve"> House of Representatives Standing Committee on Family, Community, Housing and Youth, 2009, Chapter 2, p27</w:t>
      </w:r>
    </w:p>
  </w:endnote>
  <w:endnote w:id="82">
    <w:p w:rsidR="00000000" w:rsidRDefault="006A0513">
      <w:pPr>
        <w:pStyle w:val="EndnoteText"/>
      </w:pPr>
      <w:r w:rsidRPr="006E0A45">
        <w:rPr>
          <w:rStyle w:val="EndnoteReference"/>
        </w:rPr>
        <w:endnoteRef/>
      </w:r>
      <w:r w:rsidRPr="006E0A45">
        <w:t xml:space="preserve"> House of Representatives Standing Committee on </w:t>
      </w:r>
      <w:r w:rsidRPr="006E0A45">
        <w:rPr>
          <w:color w:val="000000"/>
        </w:rPr>
        <w:t>Family, Community, Housing and Youth,</w:t>
      </w:r>
      <w:r w:rsidRPr="006E0A45">
        <w:t xml:space="preserve"> 2009, p.x</w:t>
      </w:r>
    </w:p>
  </w:endnote>
  <w:endnote w:id="83">
    <w:p w:rsidR="00000000" w:rsidRDefault="006A0513">
      <w:pPr>
        <w:pStyle w:val="EndnoteText"/>
      </w:pPr>
      <w:r w:rsidRPr="006E0A45">
        <w:rPr>
          <w:rStyle w:val="EndnoteReference"/>
        </w:rPr>
        <w:endnoteRef/>
      </w:r>
      <w:r w:rsidRPr="006E0A45">
        <w:t xml:space="preserve"> Australian Institute Health Welfare (AIHW), </w:t>
      </w:r>
      <w:r w:rsidRPr="006E0A45">
        <w:rPr>
          <w:i/>
        </w:rPr>
        <w:t>AIHW Bulletin Issue 42: Disability updates: Children with Disabilities,</w:t>
      </w:r>
      <w:r w:rsidRPr="006E0A45">
        <w:t xml:space="preserve"> Commonwealth of Australia, 2006, p.1</w:t>
      </w:r>
    </w:p>
  </w:endnote>
  <w:endnote w:id="84">
    <w:p w:rsidR="00000000" w:rsidRDefault="006A0513">
      <w:pPr>
        <w:pStyle w:val="EndnoteText"/>
      </w:pPr>
      <w:r w:rsidRPr="006E0A45">
        <w:rPr>
          <w:rStyle w:val="EndnoteReference"/>
        </w:rPr>
        <w:endnoteRef/>
      </w:r>
      <w:r w:rsidRPr="006E0A45">
        <w:t xml:space="preserve"> Australian Social Inclusion Board, 2008, p.2 </w:t>
      </w:r>
    </w:p>
  </w:endnote>
  <w:endnote w:id="85">
    <w:p w:rsidR="00000000" w:rsidRDefault="006A0513">
      <w:pPr>
        <w:pStyle w:val="EndnoteText"/>
      </w:pPr>
      <w:r w:rsidRPr="006E0A45">
        <w:rPr>
          <w:rStyle w:val="EndnoteReference"/>
        </w:rPr>
        <w:endnoteRef/>
      </w:r>
      <w:r w:rsidRPr="006E0A45">
        <w:t xml:space="preserve"> AMP &amp; National Centre for Social and Economic Modelling (NATSEM),</w:t>
      </w:r>
      <w:r w:rsidRPr="006E0A45">
        <w:rPr>
          <w:i/>
        </w:rPr>
        <w:t xml:space="preserve"> </w:t>
      </w:r>
      <w:r w:rsidRPr="006E0A45">
        <w:t>2006, p. 19</w:t>
      </w:r>
    </w:p>
  </w:endnote>
  <w:endnote w:id="86">
    <w:p w:rsidR="00000000" w:rsidRDefault="006A0513">
      <w:pPr>
        <w:pStyle w:val="EndnoteText"/>
      </w:pPr>
      <w:r w:rsidRPr="006E0A45">
        <w:rPr>
          <w:rStyle w:val="EndnoteReference"/>
        </w:rPr>
        <w:endnoteRef/>
      </w:r>
      <w:r w:rsidRPr="006E0A45">
        <w:t xml:space="preserve"> N D Turner, ‘Preparing pre-service teachers for inclusion in secondary classrooms’ in </w:t>
      </w:r>
      <w:r w:rsidRPr="006173AD">
        <w:rPr>
          <w:i/>
        </w:rPr>
        <w:t>Education, Vol. 123,</w:t>
      </w:r>
      <w:r w:rsidRPr="006E0A45">
        <w:t xml:space="preserve"> 2003</w:t>
      </w:r>
      <w:r>
        <w:t>, viewed 24 June 2010, &lt;</w:t>
      </w:r>
      <w:r w:rsidRPr="003363B5">
        <w:t>http://findarticles.com/p/articles/mi_qa3673/is_3_123/ai_n28998147/</w:t>
      </w:r>
      <w:r>
        <w:t>&gt;</w:t>
      </w:r>
    </w:p>
  </w:endnote>
  <w:endnote w:id="87">
    <w:p w:rsidR="00000000" w:rsidRDefault="006A0513">
      <w:pPr>
        <w:pStyle w:val="EndnoteText"/>
      </w:pPr>
      <w:r w:rsidRPr="006E0A45">
        <w:rPr>
          <w:rStyle w:val="EndnoteReference"/>
        </w:rPr>
        <w:endnoteRef/>
      </w:r>
      <w:r w:rsidRPr="006E0A45">
        <w:t xml:space="preserve"> National People with Disabilities and Carer Council, 2009, p. 46</w:t>
      </w:r>
    </w:p>
  </w:endnote>
  <w:endnote w:id="88">
    <w:p w:rsidR="00000000" w:rsidRDefault="006A0513" w:rsidP="00087F4D">
      <w:pPr>
        <w:pStyle w:val="EndnoteText"/>
      </w:pPr>
      <w:r w:rsidRPr="006E0A45">
        <w:rPr>
          <w:rStyle w:val="EndnoteReference"/>
        </w:rPr>
        <w:endnoteRef/>
      </w:r>
      <w:r w:rsidRPr="006E0A45">
        <w:t xml:space="preserve"> E A Williams and A J Farley 1992 cited in J F Paterson, ‘</w:t>
      </w:r>
      <w:r w:rsidRPr="006E0A45">
        <w:rPr>
          <w:i/>
        </w:rPr>
        <w:t>Attitudes towards the integration of students with  disabilities: a work in progress’</w:t>
      </w:r>
      <w:r w:rsidRPr="006E0A45">
        <w:t>, Proceedings of Joint Australian Association of Research in Education and New Zealand Association of Research in Education, Australian Association of Research in Education, 1992, viewed 22 June 2010, &lt;http://www.aare.edu.au/92pap/patej92123.txt&gt;</w:t>
      </w:r>
    </w:p>
  </w:endnote>
  <w:endnote w:id="89">
    <w:p w:rsidR="00000000" w:rsidRDefault="006A0513" w:rsidP="00087F4D">
      <w:pPr>
        <w:pStyle w:val="EndnoteText"/>
      </w:pPr>
      <w:r w:rsidRPr="006E0A45">
        <w:rPr>
          <w:rStyle w:val="EndnoteReference"/>
        </w:rPr>
        <w:endnoteRef/>
      </w:r>
      <w:r w:rsidRPr="006E0A45">
        <w:t xml:space="preserve"> Advocacy for Inclusion, </w:t>
      </w:r>
      <w:r w:rsidRPr="006E0A45">
        <w:rPr>
          <w:i/>
        </w:rPr>
        <w:t xml:space="preserve">Submission to the ACT Legislative Assembly Inquiry into the needs of students with disability, </w:t>
      </w:r>
      <w:r w:rsidRPr="006E0A45">
        <w:t>201</w:t>
      </w:r>
      <w:r>
        <w:t xml:space="preserve">0, p. 17, viewed 22 June 2010, </w:t>
      </w:r>
      <w:r w:rsidRPr="006E0A45">
        <w:t>&lt;</w:t>
      </w:r>
      <w:hyperlink r:id="rId5" w:history="1">
        <w:r w:rsidRPr="006E0A45">
          <w:rPr>
            <w:rStyle w:val="Hyperlink"/>
          </w:rPr>
          <w:t>http://www.legassembly.act.gov.au/committees/index1.asp?committee=117&amp;inquiry=821&amp;category=14</w:t>
        </w:r>
      </w:hyperlink>
      <w:r w:rsidRPr="006E0A45">
        <w:t>&gt;</w:t>
      </w:r>
    </w:p>
  </w:endnote>
  <w:endnote w:id="90">
    <w:p w:rsidR="00000000" w:rsidRDefault="006A0513">
      <w:pPr>
        <w:pStyle w:val="EndnoteText"/>
      </w:pPr>
      <w:r w:rsidRPr="006E0A45">
        <w:rPr>
          <w:rStyle w:val="EndnoteReference"/>
        </w:rPr>
        <w:endnoteRef/>
      </w:r>
      <w:r w:rsidRPr="006E0A45">
        <w:t xml:space="preserve"> National People with Disabilities and Carer Council, 2009, p. 47</w:t>
      </w:r>
    </w:p>
  </w:endnote>
  <w:endnote w:id="91">
    <w:p w:rsidR="00000000" w:rsidRDefault="006A0513">
      <w:pPr>
        <w:pStyle w:val="EndnoteText"/>
      </w:pPr>
      <w:r w:rsidRPr="006E0A45">
        <w:rPr>
          <w:rStyle w:val="EndnoteReference"/>
        </w:rPr>
        <w:endnoteRef/>
      </w:r>
      <w:r w:rsidRPr="006E0A45">
        <w:t xml:space="preserve"> AIHW, 2006, p.1</w:t>
      </w:r>
    </w:p>
  </w:endnote>
  <w:endnote w:id="92">
    <w:p w:rsidR="00000000" w:rsidRDefault="006A0513">
      <w:pPr>
        <w:pStyle w:val="EndnoteText"/>
      </w:pPr>
      <w:r w:rsidRPr="006E0A45">
        <w:rPr>
          <w:rStyle w:val="EndnoteReference"/>
        </w:rPr>
        <w:endnoteRef/>
      </w:r>
      <w:r w:rsidRPr="006E0A45">
        <w:t xml:space="preserve"> ABS, 2004, p.22</w:t>
      </w:r>
    </w:p>
  </w:endnote>
  <w:endnote w:id="93">
    <w:p w:rsidR="00000000" w:rsidRDefault="006A0513">
      <w:pPr>
        <w:pStyle w:val="EndnoteText"/>
      </w:pPr>
      <w:r w:rsidRPr="006E0A45">
        <w:rPr>
          <w:rStyle w:val="EndnoteReference"/>
        </w:rPr>
        <w:endnoteRef/>
      </w:r>
      <w:r w:rsidRPr="006E0A45">
        <w:t xml:space="preserve"> ABS, 2004, p.22</w:t>
      </w:r>
    </w:p>
  </w:endnote>
  <w:endnote w:id="94">
    <w:p w:rsidR="00000000" w:rsidRDefault="006A0513">
      <w:pPr>
        <w:pStyle w:val="EndnoteText"/>
      </w:pPr>
      <w:r w:rsidRPr="006E0A45">
        <w:rPr>
          <w:rStyle w:val="EndnoteReference"/>
        </w:rPr>
        <w:endnoteRef/>
      </w:r>
      <w:r w:rsidRPr="006E0A45">
        <w:t xml:space="preserve"> Council of Australian Governments (COAG), </w:t>
      </w:r>
      <w:r w:rsidRPr="006E0A45">
        <w:rPr>
          <w:i/>
        </w:rPr>
        <w:t xml:space="preserve">Schedule F - National Education Agreement, </w:t>
      </w:r>
      <w:r w:rsidRPr="006E0A45">
        <w:t xml:space="preserve">COAG, viewed </w:t>
      </w:r>
      <w:smartTag w:uri="urn:schemas-microsoft-com:office:smarttags" w:element="date">
        <w:smartTagPr>
          <w:attr w:name="Month" w:val="6"/>
          <w:attr w:name="Day" w:val="24"/>
          <w:attr w:name="Year" w:val="2010"/>
        </w:smartTagPr>
        <w:r w:rsidRPr="006E0A45">
          <w:t>24 June 2010</w:t>
        </w:r>
      </w:smartTag>
      <w:r w:rsidRPr="006E0A45">
        <w:t>, &lt;http://www.coag.gov.au/intergov_agreements/federal_financial_relations/&gt;</w:t>
      </w:r>
    </w:p>
  </w:endnote>
  <w:endnote w:id="95">
    <w:p w:rsidR="00000000" w:rsidRDefault="006A0513" w:rsidP="002A6EDD">
      <w:pPr>
        <w:pStyle w:val="EndnoteText"/>
      </w:pPr>
      <w:r w:rsidRPr="006E0A45">
        <w:rPr>
          <w:rStyle w:val="EndnoteReference"/>
        </w:rPr>
        <w:endnoteRef/>
      </w:r>
      <w:r w:rsidRPr="006E0A45">
        <w:t xml:space="preserve"> </w:t>
      </w:r>
      <w:r w:rsidRPr="006E0A45">
        <w:rPr>
          <w:rStyle w:val="textboxinput"/>
        </w:rPr>
        <w:t>Australian National Training Authority (</w:t>
      </w:r>
      <w:r w:rsidRPr="006E0A45">
        <w:t xml:space="preserve">ANTA), </w:t>
      </w:r>
      <w:r w:rsidRPr="006E0A45">
        <w:rPr>
          <w:i/>
        </w:rPr>
        <w:t>Bridging Pathways: National Strategy</w:t>
      </w:r>
      <w:r w:rsidRPr="006E0A45">
        <w:t>,</w:t>
      </w:r>
      <w:r>
        <w:t xml:space="preserve"> ANTA,</w:t>
      </w:r>
      <w:r w:rsidRPr="006E0A45">
        <w:t xml:space="preserve"> 2000, p. 8</w:t>
      </w:r>
    </w:p>
  </w:endnote>
  <w:endnote w:id="96">
    <w:p w:rsidR="00000000" w:rsidRDefault="006A0513">
      <w:pPr>
        <w:pStyle w:val="EndnoteText"/>
      </w:pPr>
      <w:r w:rsidRPr="006E0A45">
        <w:rPr>
          <w:rStyle w:val="EndnoteReference"/>
        </w:rPr>
        <w:endnoteRef/>
      </w:r>
      <w:r w:rsidRPr="006E0A45">
        <w:t xml:space="preserve"> </w:t>
      </w:r>
      <w:r w:rsidRPr="00FA268C">
        <w:rPr>
          <w:lang w:val="en-US"/>
        </w:rPr>
        <w:t xml:space="preserve">NCVER, </w:t>
      </w:r>
      <w:r w:rsidRPr="00FA268C">
        <w:rPr>
          <w:i/>
          <w:lang w:val="en-US"/>
        </w:rPr>
        <w:t xml:space="preserve">Australian </w:t>
      </w:r>
      <w:r>
        <w:rPr>
          <w:i/>
          <w:lang w:val="en-US"/>
        </w:rPr>
        <w:t>V</w:t>
      </w:r>
      <w:r w:rsidRPr="00FA268C">
        <w:rPr>
          <w:i/>
          <w:lang w:val="en-US"/>
        </w:rPr>
        <w:t>ocational Education and Training Statistics: Students and Courses</w:t>
      </w:r>
      <w:r w:rsidRPr="00FA268C">
        <w:rPr>
          <w:lang w:val="en-US"/>
        </w:rPr>
        <w:t>, 2008.</w:t>
      </w:r>
    </w:p>
  </w:endnote>
  <w:endnote w:id="97">
    <w:p w:rsidR="00000000" w:rsidRDefault="006A0513">
      <w:pPr>
        <w:pStyle w:val="EndnoteText"/>
      </w:pPr>
      <w:r w:rsidRPr="006E0A45">
        <w:rPr>
          <w:rStyle w:val="EndnoteReference"/>
        </w:rPr>
        <w:endnoteRef/>
      </w:r>
      <w:r w:rsidRPr="006E0A45">
        <w:t xml:space="preserve"> </w:t>
      </w:r>
      <w:r w:rsidRPr="006E0A45">
        <w:rPr>
          <w:lang w:val="en-US"/>
        </w:rPr>
        <w:t xml:space="preserve">J Guenther, I Falk and A Arnott, </w:t>
      </w:r>
      <w:r w:rsidRPr="006E0A45">
        <w:rPr>
          <w:i/>
          <w:iCs/>
          <w:lang w:val="en-US"/>
        </w:rPr>
        <w:t xml:space="preserve">The Role of Vocational Education and Training in Welfare to Work, </w:t>
      </w:r>
      <w:r w:rsidRPr="006E0A45">
        <w:rPr>
          <w:i/>
          <w:lang w:val="en-US"/>
        </w:rPr>
        <w:t xml:space="preserve">NCVER Research and Evaluation Program Report, </w:t>
      </w:r>
      <w:r w:rsidRPr="006E0A45">
        <w:t>National Council Vocational Educational Research,</w:t>
      </w:r>
      <w:r w:rsidRPr="006E0A45">
        <w:rPr>
          <w:i/>
          <w:lang w:val="en-US"/>
        </w:rPr>
        <w:t xml:space="preserve"> </w:t>
      </w:r>
      <w:r w:rsidRPr="006E0A45">
        <w:rPr>
          <w:lang w:val="en-US"/>
        </w:rPr>
        <w:t>2008., 2008, p. 15.</w:t>
      </w:r>
    </w:p>
  </w:endnote>
  <w:endnote w:id="98">
    <w:p w:rsidR="00000000" w:rsidRDefault="006A0513" w:rsidP="00E97189">
      <w:pPr>
        <w:pStyle w:val="EndnoteText"/>
      </w:pPr>
      <w:r w:rsidRPr="006E0A45">
        <w:rPr>
          <w:rStyle w:val="EndnoteReference"/>
        </w:rPr>
        <w:endnoteRef/>
      </w:r>
      <w:r w:rsidRPr="006E0A45">
        <w:t xml:space="preserve"> Social Inclusion Board (State Government of South Australia), </w:t>
      </w:r>
      <w:r w:rsidRPr="006E0A45">
        <w:rPr>
          <w:i/>
        </w:rPr>
        <w:t xml:space="preserve">Post-School Pathways: </w:t>
      </w:r>
      <w:r w:rsidRPr="006E0A45">
        <w:rPr>
          <w:bCs/>
          <w:i/>
          <w:color w:val="000000"/>
        </w:rPr>
        <w:t xml:space="preserve">How ‘it is’ and how ‘it works’ for young people with disabilities – </w:t>
      </w:r>
      <w:r w:rsidRPr="006E0A45">
        <w:rPr>
          <w:bCs/>
          <w:color w:val="000000"/>
        </w:rPr>
        <w:t>Background Report</w:t>
      </w:r>
      <w:r w:rsidRPr="006E0A45">
        <w:rPr>
          <w:color w:val="000000"/>
        </w:rPr>
        <w:t>, State</w:t>
      </w:r>
      <w:r w:rsidRPr="006E0A45">
        <w:t xml:space="preserve"> Government of South Australia, 2008, p. 6</w:t>
      </w:r>
    </w:p>
  </w:endnote>
  <w:endnote w:id="99">
    <w:p w:rsidR="00000000" w:rsidRDefault="006A0513">
      <w:pPr>
        <w:pStyle w:val="EndnoteText"/>
      </w:pPr>
      <w:r w:rsidRPr="006E0A45">
        <w:rPr>
          <w:rStyle w:val="EndnoteReference"/>
        </w:rPr>
        <w:endnoteRef/>
      </w:r>
      <w:r w:rsidRPr="006E0A45">
        <w:t xml:space="preserve"> National Health and Hospitals Reform Commission (NHHCR),</w:t>
      </w:r>
      <w:r w:rsidRPr="006E0A45">
        <w:rPr>
          <w:i/>
        </w:rPr>
        <w:t xml:space="preserve"> A Healthier Future For All Australians – Interim report,</w:t>
      </w:r>
      <w:r w:rsidRPr="006E0A45">
        <w:t xml:space="preserve"> Commonwealth of Australia, 2008, p. 54</w:t>
      </w:r>
    </w:p>
  </w:endnote>
  <w:endnote w:id="100">
    <w:p w:rsidR="00000000" w:rsidRDefault="006A0513">
      <w:pPr>
        <w:pStyle w:val="EndnoteText"/>
      </w:pPr>
      <w:r w:rsidRPr="006E0A45">
        <w:rPr>
          <w:rStyle w:val="EndnoteReference"/>
        </w:rPr>
        <w:endnoteRef/>
      </w:r>
      <w:r w:rsidRPr="006E0A45">
        <w:t xml:space="preserve"> NHHCR,</w:t>
      </w:r>
      <w:r w:rsidRPr="006E0A45">
        <w:rPr>
          <w:i/>
        </w:rPr>
        <w:t xml:space="preserve"> </w:t>
      </w:r>
      <w:r w:rsidRPr="006E0A45">
        <w:t>2008, p. 54</w:t>
      </w:r>
    </w:p>
  </w:endnote>
  <w:endnote w:id="101">
    <w:p w:rsidR="00000000" w:rsidRDefault="006A0513">
      <w:pPr>
        <w:pStyle w:val="EndnoteText"/>
      </w:pPr>
      <w:r w:rsidRPr="006E0A45">
        <w:rPr>
          <w:rStyle w:val="EndnoteReference"/>
        </w:rPr>
        <w:endnoteRef/>
      </w:r>
      <w:r w:rsidRPr="006E0A45">
        <w:t xml:space="preserve"> </w:t>
      </w:r>
      <w:smartTag w:uri="urn:schemas-microsoft-com:office:smarttags" w:element="State">
        <w:r w:rsidRPr="006E0A45">
          <w:t>Queensland</w:t>
        </w:r>
      </w:smartTag>
      <w:r w:rsidRPr="006E0A45">
        <w:t xml:space="preserve"> Health, </w:t>
      </w:r>
      <w:smartTag w:uri="urn:schemas-microsoft-com:office:smarttags" w:element="State">
        <w:r w:rsidRPr="006E0A45">
          <w:rPr>
            <w:i/>
          </w:rPr>
          <w:t>Queensland</w:t>
        </w:r>
      </w:smartTag>
      <w:r w:rsidRPr="006E0A45">
        <w:rPr>
          <w:i/>
        </w:rPr>
        <w:t xml:space="preserve"> Health Disability Service Plan 2007-2010</w:t>
      </w:r>
      <w:r w:rsidRPr="006E0A45">
        <w:t xml:space="preserve">, State Government of </w:t>
      </w:r>
      <w:smartTag w:uri="urn:schemas-microsoft-com:office:smarttags" w:element="State">
        <w:smartTag w:uri="urn:schemas-microsoft-com:office:smarttags" w:element="place">
          <w:r w:rsidRPr="006E0A45">
            <w:t>Queensland</w:t>
          </w:r>
        </w:smartTag>
      </w:smartTag>
      <w:r w:rsidRPr="006E0A45">
        <w:t>, 2007, p. 5</w:t>
      </w:r>
    </w:p>
  </w:endnote>
  <w:endnote w:id="102">
    <w:p w:rsidR="00000000" w:rsidRDefault="006A0513">
      <w:pPr>
        <w:pStyle w:val="EndnoteText"/>
      </w:pPr>
      <w:r w:rsidRPr="006E0A45">
        <w:rPr>
          <w:rStyle w:val="EndnoteReference"/>
        </w:rPr>
        <w:endnoteRef/>
      </w:r>
      <w:r w:rsidRPr="006E0A45">
        <w:t xml:space="preserve"> Office of Public Advocate (</w:t>
      </w:r>
      <w:smartTag w:uri="urn:schemas-microsoft-com:office:smarttags" w:element="State">
        <w:r w:rsidRPr="006E0A45">
          <w:t>Queensland</w:t>
        </w:r>
      </w:smartTag>
      <w:r w:rsidRPr="006E0A45">
        <w:t xml:space="preserve"> Government), </w:t>
      </w:r>
      <w:r w:rsidRPr="006E0A45">
        <w:rPr>
          <w:i/>
        </w:rPr>
        <w:t xml:space="preserve">In Sickness and in Health, State Government of </w:t>
      </w:r>
      <w:smartTag w:uri="urn:schemas-microsoft-com:office:smarttags" w:element="State">
        <w:smartTag w:uri="urn:schemas-microsoft-com:office:smarttags" w:element="place">
          <w:r w:rsidRPr="006E0A45">
            <w:rPr>
              <w:i/>
            </w:rPr>
            <w:t>Queensland</w:t>
          </w:r>
        </w:smartTag>
      </w:smartTag>
      <w:r w:rsidRPr="006E0A45">
        <w:rPr>
          <w:i/>
        </w:rPr>
        <w:t>, 2008, p. 10</w:t>
      </w:r>
    </w:p>
  </w:endnote>
  <w:endnote w:id="103">
    <w:p w:rsidR="00000000" w:rsidRDefault="006A0513">
      <w:pPr>
        <w:pStyle w:val="EndnoteText"/>
      </w:pPr>
      <w:r w:rsidRPr="006E0A45">
        <w:rPr>
          <w:rStyle w:val="EndnoteReference"/>
        </w:rPr>
        <w:endnoteRef/>
      </w:r>
      <w:r w:rsidRPr="006E0A45">
        <w:t xml:space="preserve"> National Health and Hospitals Reform Commission (NHHCR), </w:t>
      </w:r>
      <w:r w:rsidRPr="006E0A45">
        <w:rPr>
          <w:i/>
        </w:rPr>
        <w:t>A Healthier Future For All Australians – Final Report of the National Health and Hospitals Reform Commission,</w:t>
      </w:r>
      <w:r w:rsidRPr="006E0A45">
        <w:t xml:space="preserve"> Commonwealth of </w:t>
      </w:r>
      <w:smartTag w:uri="urn:schemas-microsoft-com:office:smarttags" w:element="country-region">
        <w:smartTag w:uri="urn:schemas-microsoft-com:office:smarttags" w:element="place">
          <w:r w:rsidRPr="006E0A45">
            <w:t>Australia</w:t>
          </w:r>
        </w:smartTag>
      </w:smartTag>
      <w:r w:rsidRPr="006E0A45">
        <w:t>, 2009, p. 96</w:t>
      </w:r>
    </w:p>
  </w:endnote>
  <w:endnote w:id="104">
    <w:p w:rsidR="00000000" w:rsidRDefault="006A0513">
      <w:pPr>
        <w:pStyle w:val="EndnoteText"/>
      </w:pPr>
      <w:r w:rsidRPr="006E0A45">
        <w:rPr>
          <w:rStyle w:val="EndnoteReference"/>
        </w:rPr>
        <w:endnoteRef/>
      </w:r>
      <w:r w:rsidRPr="006E0A45">
        <w:t xml:space="preserve"> Australian Association of Developmental Disability Medicine Incorporated and the National and NSW Councils for Intellectual Disability, 2008 in </w:t>
      </w:r>
      <w:r w:rsidRPr="006E0A45">
        <w:rPr>
          <w:i/>
        </w:rPr>
        <w:t>NHHCR,</w:t>
      </w:r>
      <w:r w:rsidRPr="006E0A45">
        <w:t xml:space="preserve"> 2008, p. 54-55</w:t>
      </w:r>
    </w:p>
  </w:endnote>
  <w:endnote w:id="105">
    <w:p w:rsidR="00000000" w:rsidRDefault="006A0513">
      <w:pPr>
        <w:pStyle w:val="EndnoteText"/>
      </w:pPr>
      <w:r>
        <w:rPr>
          <w:rStyle w:val="EndnoteReference"/>
        </w:rPr>
        <w:endnoteRef/>
      </w:r>
      <w:r>
        <w:t xml:space="preserve"> </w:t>
      </w:r>
      <w:r w:rsidRPr="006E0A45">
        <w:t>National People with Disabilities and Carer Council, 2009, p</w:t>
      </w:r>
      <w:r>
        <w:t>. 4</w:t>
      </w:r>
    </w:p>
  </w:endnote>
  <w:endnote w:id="106">
    <w:p w:rsidR="00000000" w:rsidRDefault="006A0513">
      <w:pPr>
        <w:pStyle w:val="EndnoteText"/>
      </w:pPr>
      <w:r>
        <w:rPr>
          <w:rStyle w:val="EndnoteReference"/>
        </w:rPr>
        <w:endnoteRef/>
      </w:r>
      <w:r>
        <w:t xml:space="preserve"> M Prior &amp; J Roberts, </w:t>
      </w:r>
      <w:r w:rsidRPr="00224A99">
        <w:rPr>
          <w:i/>
        </w:rPr>
        <w:t>Early intervention for Children with Autism Spectrum Disorders: guidelines for best practice,</w:t>
      </w:r>
      <w:r>
        <w:t xml:space="preserve"> Department of Health and Ageing – Commonwealth Government, 2006, p. 2</w:t>
      </w:r>
    </w:p>
  </w:endnote>
  <w:endnote w:id="107">
    <w:p w:rsidR="00000000" w:rsidRDefault="006A0513">
      <w:pPr>
        <w:pStyle w:val="EndnoteText"/>
      </w:pPr>
      <w:r>
        <w:rPr>
          <w:rStyle w:val="EndnoteReference"/>
        </w:rPr>
        <w:endnoteRef/>
      </w:r>
      <w:r>
        <w:t xml:space="preserve"> Women with Disabilities Australia (WWDA), </w:t>
      </w:r>
      <w:r w:rsidRPr="00224A99">
        <w:rPr>
          <w:i/>
        </w:rPr>
        <w:t>Submission to the National Human Rights consultation,</w:t>
      </w:r>
      <w:r>
        <w:t xml:space="preserve"> WWDA, 2009, p.35</w:t>
      </w:r>
    </w:p>
  </w:endnote>
  <w:endnote w:id="108">
    <w:p w:rsidR="00000000" w:rsidRDefault="006A0513">
      <w:pPr>
        <w:pStyle w:val="EndnoteText"/>
      </w:pPr>
      <w:r>
        <w:rPr>
          <w:rStyle w:val="EndnoteReference"/>
        </w:rPr>
        <w:endnoteRef/>
      </w:r>
      <w:r>
        <w:t xml:space="preserve"> Department of Human Services – State Government of Victoria, </w:t>
      </w:r>
      <w:r w:rsidRPr="00B048DB">
        <w:rPr>
          <w:i/>
        </w:rPr>
        <w:t>Best Start: Evidence Base project,</w:t>
      </w:r>
      <w:r>
        <w:t xml:space="preserve"> prepared by the Centre for Community Child Health, 2009, p. 35 </w:t>
      </w:r>
    </w:p>
  </w:endnote>
  <w:endnote w:id="109">
    <w:p w:rsidR="00000000" w:rsidRDefault="006A0513">
      <w:pPr>
        <w:pStyle w:val="EndnoteText"/>
      </w:pPr>
      <w:r>
        <w:rPr>
          <w:rStyle w:val="EndnoteReference"/>
        </w:rPr>
        <w:endnoteRef/>
      </w:r>
      <w:r>
        <w:t xml:space="preserve"> S Eades (Menzies School of Health Research), ‘Maternal and Child Health Care Services: Actions in the Primary Health Care Setting to Improve the Health of Aboriginal and Torres Strait Islander Women of Childbearing Age, Infants and Young Children’ in </w:t>
      </w:r>
      <w:r w:rsidRPr="009241B9">
        <w:rPr>
          <w:i/>
        </w:rPr>
        <w:t>Aboriginal and Torres Strait Islander Primary Health Care Review: Consultant Report No. 6,</w:t>
      </w:r>
      <w:r>
        <w:t xml:space="preserve"> Department of Health and Ageing – Commonwealth of Australia, 2004</w:t>
      </w:r>
    </w:p>
  </w:endnote>
  <w:endnote w:id="110">
    <w:p w:rsidR="00000000" w:rsidRDefault="006A0513">
      <w:pPr>
        <w:pStyle w:val="EndnoteText"/>
      </w:pPr>
      <w:r>
        <w:rPr>
          <w:rStyle w:val="EndnoteReference"/>
        </w:rPr>
        <w:endnoteRef/>
      </w:r>
      <w:r>
        <w:t xml:space="preserve"> NHHRC, 2009, pp. 81 - 82</w:t>
      </w:r>
    </w:p>
  </w:endnote>
  <w:endnote w:id="111">
    <w:p w:rsidR="00000000" w:rsidRDefault="006A0513">
      <w:pPr>
        <w:pStyle w:val="EndnoteText"/>
      </w:pPr>
      <w:r>
        <w:rPr>
          <w:rStyle w:val="EndnoteReference"/>
        </w:rPr>
        <w:endnoteRef/>
      </w:r>
      <w:r>
        <w:t xml:space="preserve"> Australian Indigenous Doctors Association (AIDA), </w:t>
      </w:r>
      <w:r w:rsidRPr="00747017">
        <w:rPr>
          <w:i/>
        </w:rPr>
        <w:t>Submission to the National Health and Hospitals Reform Commission,</w:t>
      </w:r>
      <w:r>
        <w:t xml:space="preserve"> AIDA, 2008, viewed </w:t>
      </w:r>
      <w:smartTag w:uri="urn:schemas-microsoft-com:office:smarttags" w:element="date">
        <w:smartTagPr>
          <w:attr w:name="Month" w:val="6"/>
          <w:attr w:name="Day" w:val="28"/>
          <w:attr w:name="Year" w:val="2010"/>
        </w:smartTagPr>
        <w:r>
          <w:t>28 June 2010</w:t>
        </w:r>
      </w:smartTag>
      <w:r>
        <w:t>, &lt;http://www.aida.org.au/submissions.aspx&gt;</w:t>
      </w:r>
    </w:p>
  </w:endnote>
  <w:endnote w:id="112">
    <w:p w:rsidR="006A0513" w:rsidRPr="006E0A45" w:rsidRDefault="006A0513" w:rsidP="00BA18A2">
      <w:pPr>
        <w:autoSpaceDE w:val="0"/>
        <w:autoSpaceDN w:val="0"/>
        <w:adjustRightInd w:val="0"/>
        <w:rPr>
          <w:sz w:val="20"/>
          <w:szCs w:val="20"/>
        </w:rPr>
      </w:pPr>
      <w:r w:rsidRPr="006E0A45">
        <w:rPr>
          <w:rStyle w:val="EndnoteReference"/>
          <w:sz w:val="20"/>
          <w:szCs w:val="20"/>
        </w:rPr>
        <w:endnoteRef/>
      </w:r>
      <w:r w:rsidRPr="006E0A45">
        <w:rPr>
          <w:sz w:val="20"/>
          <w:szCs w:val="20"/>
        </w:rPr>
        <w:t xml:space="preserve"> </w:t>
      </w:r>
      <w:r w:rsidRPr="006E0A45">
        <w:rPr>
          <w:bCs/>
          <w:sz w:val="20"/>
          <w:szCs w:val="20"/>
        </w:rPr>
        <w:t>H Sanderson, J Thompson &amp; J Kilbane,</w:t>
      </w:r>
      <w:r w:rsidRPr="006E0A45" w:rsidDel="00AB5230">
        <w:rPr>
          <w:sz w:val="20"/>
          <w:szCs w:val="20"/>
        </w:rPr>
        <w:t xml:space="preserve"> </w:t>
      </w:r>
      <w:r w:rsidRPr="006E0A45">
        <w:rPr>
          <w:sz w:val="20"/>
          <w:szCs w:val="20"/>
        </w:rPr>
        <w:t xml:space="preserve">‘The Emergence of Person-Centred Planning as Evidence-Based Practice’ in </w:t>
      </w:r>
      <w:r w:rsidRPr="006E0A45">
        <w:rPr>
          <w:bCs/>
          <w:i/>
          <w:sz w:val="20"/>
          <w:szCs w:val="20"/>
        </w:rPr>
        <w:t xml:space="preserve">Journal of Integrated Care, </w:t>
      </w:r>
      <w:r w:rsidRPr="006E0A45">
        <w:rPr>
          <w:i/>
          <w:sz w:val="20"/>
          <w:szCs w:val="20"/>
        </w:rPr>
        <w:t>Volume 14, Issue 2</w:t>
      </w:r>
      <w:r w:rsidRPr="006E0A45">
        <w:rPr>
          <w:sz w:val="20"/>
          <w:szCs w:val="20"/>
        </w:rPr>
        <w:t>, 2006, p. 19</w:t>
      </w:r>
    </w:p>
    <w:p w:rsidR="00000000" w:rsidRDefault="00A45C12" w:rsidP="00BA18A2">
      <w:pPr>
        <w:autoSpaceDE w:val="0"/>
        <w:autoSpaceDN w:val="0"/>
        <w:adjustRightInd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heSans-Itali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utiger-Light">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13" w:rsidRDefault="006A0513" w:rsidP="00C15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64</w:t>
    </w:r>
    <w:r>
      <w:rPr>
        <w:rStyle w:val="PageNumber"/>
      </w:rPr>
      <w:fldChar w:fldCharType="end"/>
    </w:r>
  </w:p>
  <w:p w:rsidR="006A0513" w:rsidRDefault="006A0513" w:rsidP="00B164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13" w:rsidRDefault="006A0513" w:rsidP="00C15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C12">
      <w:rPr>
        <w:rStyle w:val="PageNumber"/>
        <w:noProof/>
      </w:rPr>
      <w:t>1</w:t>
    </w:r>
    <w:r>
      <w:rPr>
        <w:rStyle w:val="PageNumber"/>
      </w:rPr>
      <w:fldChar w:fldCharType="end"/>
    </w:r>
  </w:p>
  <w:p w:rsidR="006A0513" w:rsidRDefault="006A0513" w:rsidP="00B164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F58" w:rsidRDefault="00454F58">
      <w:r>
        <w:separator/>
      </w:r>
    </w:p>
  </w:footnote>
  <w:footnote w:type="continuationSeparator" w:id="0">
    <w:p w:rsidR="00454F58" w:rsidRDefault="00454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13" w:rsidRDefault="006A0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37B"/>
    <w:multiLevelType w:val="hybridMultilevel"/>
    <w:tmpl w:val="6826E3C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13C1F"/>
    <w:multiLevelType w:val="hybridMultilevel"/>
    <w:tmpl w:val="413C1E3C"/>
    <w:lvl w:ilvl="0" w:tplc="0C09000F">
      <w:start w:val="1"/>
      <w:numFmt w:val="decimal"/>
      <w:lvlText w:val="%1."/>
      <w:lvlJc w:val="left"/>
      <w:pPr>
        <w:tabs>
          <w:tab w:val="num" w:pos="720"/>
        </w:tabs>
        <w:ind w:left="720" w:hanging="360"/>
      </w:pPr>
      <w:rPr>
        <w:rFonts w:cs="Times New Roman"/>
      </w:rPr>
    </w:lvl>
    <w:lvl w:ilvl="1" w:tplc="0C09000F">
      <w:start w:val="1"/>
      <w:numFmt w:val="decimal"/>
      <w:lvlText w:val="%2."/>
      <w:lvlJc w:val="left"/>
      <w:pPr>
        <w:tabs>
          <w:tab w:val="num" w:pos="1440"/>
        </w:tabs>
        <w:ind w:left="1440" w:hanging="360"/>
      </w:pPr>
      <w:rPr>
        <w:rFonts w:cs="Times New Roman"/>
      </w:rPr>
    </w:lvl>
    <w:lvl w:ilvl="2" w:tplc="0C09000F">
      <w:start w:val="1"/>
      <w:numFmt w:val="decimal"/>
      <w:lvlText w:val="%3."/>
      <w:lvlJc w:val="left"/>
      <w:pPr>
        <w:tabs>
          <w:tab w:val="num" w:pos="2340"/>
        </w:tabs>
        <w:ind w:left="2340" w:hanging="36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E70DF4"/>
    <w:multiLevelType w:val="hybridMultilevel"/>
    <w:tmpl w:val="E692EC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91EA7"/>
    <w:multiLevelType w:val="hybridMultilevel"/>
    <w:tmpl w:val="44A4970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62669"/>
    <w:multiLevelType w:val="hybridMultilevel"/>
    <w:tmpl w:val="74E276B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A679E9"/>
    <w:multiLevelType w:val="multilevel"/>
    <w:tmpl w:val="3F224B2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15:restartNumberingAfterBreak="0">
    <w:nsid w:val="101C4286"/>
    <w:multiLevelType w:val="multilevel"/>
    <w:tmpl w:val="384E8C9C"/>
    <w:styleLink w:val="DocumentListStyle"/>
    <w:lvl w:ilvl="0">
      <w:start w:val="1"/>
      <w:numFmt w:val="decimal"/>
      <w:lvlText w:val="%1."/>
      <w:lvlJc w:val="left"/>
      <w:pPr>
        <w:tabs>
          <w:tab w:val="num" w:pos="567"/>
        </w:tabs>
      </w:pPr>
      <w:rPr>
        <w:rFonts w:ascii="Times New Roman" w:hAnsi="Times New Roman" w:cs="Times New Roman" w:hint="default"/>
        <w:b w:val="0"/>
        <w:i w:val="0"/>
        <w:sz w:val="24"/>
        <w:szCs w:val="24"/>
      </w:rPr>
    </w:lvl>
    <w:lvl w:ilvl="1">
      <w:start w:val="1"/>
      <w:numFmt w:val="lowerLetter"/>
      <w:lvlText w:val="(%2)"/>
      <w:lvlJc w:val="left"/>
      <w:pPr>
        <w:tabs>
          <w:tab w:val="num" w:pos="567"/>
        </w:tabs>
        <w:ind w:left="1134" w:hanging="567"/>
      </w:pPr>
      <w:rPr>
        <w:rFonts w:ascii="Times New Roman" w:hAnsi="Times New Roman" w:cs="Times New Roman" w:hint="default"/>
        <w:b w:val="0"/>
        <w:i w:val="0"/>
        <w:color w:val="auto"/>
        <w:sz w:val="24"/>
        <w:szCs w:val="24"/>
      </w:rPr>
    </w:lvl>
    <w:lvl w:ilvl="2">
      <w:start w:val="1"/>
      <w:numFmt w:val="lowerRoman"/>
      <w:lvlText w:val="(%3)"/>
      <w:lvlJc w:val="left"/>
      <w:pPr>
        <w:tabs>
          <w:tab w:val="num" w:pos="567"/>
        </w:tabs>
        <w:ind w:left="1701" w:hanging="567"/>
      </w:pPr>
      <w:rPr>
        <w:rFonts w:ascii="Times New Roman" w:hAnsi="Times New Roman" w:cs="Times New Roman" w:hint="default"/>
        <w:b w:val="0"/>
        <w:i w:val="0"/>
        <w:color w:val="auto"/>
        <w:sz w:val="24"/>
        <w:szCs w:val="24"/>
      </w:rPr>
    </w:lvl>
    <w:lvl w:ilvl="3">
      <w:start w:val="1"/>
      <w:numFmt w:val="upperLetter"/>
      <w:lvlText w:val="(%4)"/>
      <w:lvlJc w:val="left"/>
      <w:pPr>
        <w:tabs>
          <w:tab w:val="num" w:pos="567"/>
        </w:tabs>
        <w:ind w:left="2268" w:hanging="567"/>
      </w:pPr>
      <w:rPr>
        <w:rFonts w:ascii="Times New Roman" w:hAnsi="Times New Roman" w:cs="Times New Roman" w:hint="default"/>
        <w:b w:val="0"/>
        <w:i w:val="0"/>
        <w:color w:val="auto"/>
        <w:sz w:val="24"/>
        <w:szCs w:val="24"/>
      </w:rPr>
    </w:lvl>
    <w:lvl w:ilvl="4">
      <w:start w:val="1"/>
      <w:numFmt w:val="decimal"/>
      <w:lvlText w:val="(%5)"/>
      <w:lvlJc w:val="left"/>
      <w:pPr>
        <w:tabs>
          <w:tab w:val="num" w:pos="567"/>
        </w:tabs>
        <w:ind w:left="2835" w:hanging="567"/>
      </w:pPr>
      <w:rPr>
        <w:rFonts w:ascii="Times New Roman" w:hAnsi="Times New Roman" w:cs="Times New Roman" w:hint="default"/>
        <w:b w:val="0"/>
        <w:i w:val="0"/>
        <w:color w:val="auto"/>
        <w:sz w:val="24"/>
        <w:szCs w:val="24"/>
      </w:rPr>
    </w:lvl>
    <w:lvl w:ilvl="5">
      <w:start w:val="1"/>
      <w:numFmt w:val="none"/>
      <w:lvlText w:val="."/>
      <w:lvlJc w:val="left"/>
      <w:pPr>
        <w:tabs>
          <w:tab w:val="num" w:pos="567"/>
        </w:tabs>
        <w:ind w:left="3402" w:hanging="567"/>
      </w:pPr>
      <w:rPr>
        <w:rFonts w:ascii="Times New Roman" w:hAnsi="Times New Roman" w:cs="Times New Roman" w:hint="default"/>
        <w:b w:val="0"/>
        <w:i w:val="0"/>
        <w:color w:val="auto"/>
        <w:sz w:val="24"/>
        <w:szCs w:val="24"/>
      </w:rPr>
    </w:lvl>
    <w:lvl w:ilvl="6">
      <w:start w:val="1"/>
      <w:numFmt w:val="none"/>
      <w:lvlText w:val="%7."/>
      <w:lvlJc w:val="left"/>
      <w:pPr>
        <w:tabs>
          <w:tab w:val="num" w:pos="567"/>
        </w:tabs>
        <w:ind w:left="3969" w:hanging="567"/>
      </w:pPr>
      <w:rPr>
        <w:rFonts w:ascii="Times New Roman" w:hAnsi="Times New Roman" w:cs="Times New Roman" w:hint="default"/>
        <w:b w:val="0"/>
        <w:i w:val="0"/>
        <w:color w:val="auto"/>
        <w:sz w:val="24"/>
        <w:szCs w:val="24"/>
      </w:rPr>
    </w:lvl>
    <w:lvl w:ilvl="7">
      <w:start w:val="1"/>
      <w:numFmt w:val="none"/>
      <w:lvlText w:val="%8."/>
      <w:lvlJc w:val="left"/>
      <w:pPr>
        <w:tabs>
          <w:tab w:val="num" w:pos="567"/>
        </w:tabs>
        <w:ind w:left="4536" w:hanging="567"/>
      </w:pPr>
      <w:rPr>
        <w:rFonts w:ascii="Times New Roman" w:hAnsi="Times New Roman" w:cs="Times New Roman" w:hint="default"/>
        <w:b w:val="0"/>
        <w:i w:val="0"/>
        <w:color w:val="auto"/>
        <w:sz w:val="24"/>
        <w:szCs w:val="24"/>
      </w:rPr>
    </w:lvl>
    <w:lvl w:ilvl="8">
      <w:start w:val="1"/>
      <w:numFmt w:val="none"/>
      <w:lvlText w:val="%9."/>
      <w:lvlJc w:val="left"/>
      <w:pPr>
        <w:tabs>
          <w:tab w:val="num" w:pos="567"/>
        </w:tabs>
        <w:ind w:left="5103" w:hanging="567"/>
      </w:pPr>
      <w:rPr>
        <w:rFonts w:ascii="Times New Roman" w:hAnsi="Times New Roman" w:cs="Times New Roman" w:hint="default"/>
        <w:b w:val="0"/>
        <w:i w:val="0"/>
        <w:color w:val="auto"/>
        <w:sz w:val="24"/>
        <w:szCs w:val="24"/>
      </w:rPr>
    </w:lvl>
  </w:abstractNum>
  <w:abstractNum w:abstractNumId="7" w15:restartNumberingAfterBreak="0">
    <w:nsid w:val="15F80DD4"/>
    <w:multiLevelType w:val="hybridMultilevel"/>
    <w:tmpl w:val="FBA800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37356"/>
    <w:multiLevelType w:val="hybridMultilevel"/>
    <w:tmpl w:val="13A27B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718FD"/>
    <w:multiLevelType w:val="hybridMultilevel"/>
    <w:tmpl w:val="E2CE76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C01076"/>
    <w:multiLevelType w:val="hybridMultilevel"/>
    <w:tmpl w:val="638ECA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2C09EF"/>
    <w:multiLevelType w:val="multilevel"/>
    <w:tmpl w:val="B4326EC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1D93723"/>
    <w:multiLevelType w:val="multilevel"/>
    <w:tmpl w:val="D000155C"/>
    <w:styleLink w:val="CurrentList2"/>
    <w:lvl w:ilvl="0">
      <w:start w:val="1"/>
      <w:numFmt w:val="decimal"/>
      <w:pStyle w:val="Stuff"/>
      <w:lvlText w:val="%1."/>
      <w:lvlJc w:val="left"/>
      <w:pPr>
        <w:tabs>
          <w:tab w:val="num" w:pos="567"/>
        </w:tabs>
        <w:ind w:left="907" w:hanging="907"/>
      </w:pPr>
      <w:rPr>
        <w:rFonts w:cs="Times New Roman" w:hint="default"/>
      </w:rPr>
    </w:lvl>
    <w:lvl w:ilvl="1">
      <w:start w:val="1"/>
      <w:numFmt w:val="lowerLetter"/>
      <w:lvlText w:val="(%2)"/>
      <w:lvlJc w:val="left"/>
      <w:pPr>
        <w:tabs>
          <w:tab w:val="num" w:pos="851"/>
        </w:tabs>
        <w:ind w:left="1191" w:hanging="1191"/>
      </w:pPr>
      <w:rPr>
        <w:rFonts w:cs="Times New Roman" w:hint="default"/>
      </w:rPr>
    </w:lvl>
    <w:lvl w:ilvl="2">
      <w:start w:val="1"/>
      <w:numFmt w:val="lowerRoman"/>
      <w:lvlText w:val="(%3)"/>
      <w:lvlJc w:val="left"/>
      <w:pPr>
        <w:tabs>
          <w:tab w:val="num" w:pos="567"/>
        </w:tabs>
        <w:ind w:left="1644" w:hanging="793"/>
      </w:pPr>
      <w:rPr>
        <w:rFonts w:cs="Times New Roman" w:hint="default"/>
      </w:rPr>
    </w:lvl>
    <w:lvl w:ilvl="3">
      <w:start w:val="1"/>
      <w:numFmt w:val="upperLetter"/>
      <w:lvlText w:val="(%4)"/>
      <w:lvlJc w:val="left"/>
      <w:pPr>
        <w:tabs>
          <w:tab w:val="num" w:pos="851"/>
        </w:tabs>
        <w:ind w:left="2211" w:hanging="1361"/>
      </w:pPr>
      <w:rPr>
        <w:rFonts w:cs="Times New Roman" w:hint="default"/>
      </w:rPr>
    </w:lvl>
    <w:lvl w:ilvl="4">
      <w:start w:val="1"/>
      <w:numFmt w:val="decimal"/>
      <w:lvlText w:val="(%5)"/>
      <w:lvlJc w:val="left"/>
      <w:pPr>
        <w:tabs>
          <w:tab w:val="num" w:pos="1700"/>
        </w:tabs>
        <w:ind w:firstLine="1275"/>
      </w:pPr>
      <w:rPr>
        <w:rFonts w:cs="Times New Roman" w:hint="default"/>
      </w:rPr>
    </w:lvl>
    <w:lvl w:ilvl="5">
      <w:start w:val="1"/>
      <w:numFmt w:val="lowerRoman"/>
      <w:lvlText w:val="(%6)"/>
      <w:lvlJc w:val="left"/>
      <w:pPr>
        <w:tabs>
          <w:tab w:val="num" w:pos="2108"/>
        </w:tabs>
        <w:ind w:left="1734" w:hanging="346"/>
      </w:pPr>
      <w:rPr>
        <w:rFonts w:cs="Times New Roman" w:hint="default"/>
      </w:rPr>
    </w:lvl>
    <w:lvl w:ilvl="6">
      <w:start w:val="1"/>
      <w:numFmt w:val="decimal"/>
      <w:lvlText w:val="%7."/>
      <w:lvlJc w:val="left"/>
      <w:pPr>
        <w:tabs>
          <w:tab w:val="num" w:pos="2094"/>
        </w:tabs>
        <w:ind w:left="2094" w:hanging="360"/>
      </w:pPr>
      <w:rPr>
        <w:rFonts w:cs="Times New Roman" w:hint="default"/>
      </w:rPr>
    </w:lvl>
    <w:lvl w:ilvl="7">
      <w:start w:val="1"/>
      <w:numFmt w:val="lowerLetter"/>
      <w:lvlText w:val="%8."/>
      <w:lvlJc w:val="left"/>
      <w:pPr>
        <w:tabs>
          <w:tab w:val="num" w:pos="2454"/>
        </w:tabs>
        <w:ind w:left="2454" w:hanging="360"/>
      </w:pPr>
      <w:rPr>
        <w:rFonts w:cs="Times New Roman" w:hint="default"/>
      </w:rPr>
    </w:lvl>
    <w:lvl w:ilvl="8">
      <w:start w:val="1"/>
      <w:numFmt w:val="lowerRoman"/>
      <w:lvlText w:val="%9."/>
      <w:lvlJc w:val="left"/>
      <w:pPr>
        <w:tabs>
          <w:tab w:val="num" w:pos="3174"/>
        </w:tabs>
        <w:ind w:left="2814" w:hanging="360"/>
      </w:pPr>
      <w:rPr>
        <w:rFonts w:cs="Times New Roman" w:hint="default"/>
      </w:rPr>
    </w:lvl>
  </w:abstractNum>
  <w:abstractNum w:abstractNumId="13" w15:restartNumberingAfterBreak="0">
    <w:nsid w:val="253D509E"/>
    <w:multiLevelType w:val="hybridMultilevel"/>
    <w:tmpl w:val="F3CA3F3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C34C5E"/>
    <w:multiLevelType w:val="hybridMultilevel"/>
    <w:tmpl w:val="FB2A2A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20554"/>
    <w:multiLevelType w:val="hybridMultilevel"/>
    <w:tmpl w:val="F092A82C"/>
    <w:lvl w:ilvl="0" w:tplc="0C090001">
      <w:start w:val="1"/>
      <w:numFmt w:val="bullet"/>
      <w:lvlText w:val=""/>
      <w:lvlJc w:val="left"/>
      <w:pPr>
        <w:tabs>
          <w:tab w:val="num" w:pos="1080"/>
        </w:tabs>
        <w:ind w:left="1080" w:hanging="360"/>
      </w:pPr>
      <w:rPr>
        <w:rFonts w:ascii="Symbol" w:hAnsi="Symbol" w:hint="default"/>
      </w:rPr>
    </w:lvl>
    <w:lvl w:ilvl="1" w:tplc="0C090003">
      <w:start w:val="1"/>
      <w:numFmt w:val="decimal"/>
      <w:lvlText w:val="%2."/>
      <w:lvlJc w:val="left"/>
      <w:pPr>
        <w:tabs>
          <w:tab w:val="num" w:pos="1800"/>
        </w:tabs>
        <w:ind w:left="1800" w:hanging="360"/>
      </w:pPr>
      <w:rPr>
        <w:rFonts w:cs="Times New Roman"/>
      </w:rPr>
    </w:lvl>
    <w:lvl w:ilvl="2" w:tplc="0C090005">
      <w:start w:val="1"/>
      <w:numFmt w:val="decimal"/>
      <w:lvlText w:val="%3."/>
      <w:lvlJc w:val="left"/>
      <w:pPr>
        <w:tabs>
          <w:tab w:val="num" w:pos="2520"/>
        </w:tabs>
        <w:ind w:left="2520" w:hanging="360"/>
      </w:pPr>
      <w:rPr>
        <w:rFonts w:cs="Times New Roman"/>
      </w:rPr>
    </w:lvl>
    <w:lvl w:ilvl="3" w:tplc="0C090001">
      <w:start w:val="1"/>
      <w:numFmt w:val="decimal"/>
      <w:lvlText w:val="%4."/>
      <w:lvlJc w:val="left"/>
      <w:pPr>
        <w:tabs>
          <w:tab w:val="num" w:pos="3240"/>
        </w:tabs>
        <w:ind w:left="3240" w:hanging="360"/>
      </w:pPr>
      <w:rPr>
        <w:rFonts w:cs="Times New Roman"/>
      </w:rPr>
    </w:lvl>
    <w:lvl w:ilvl="4" w:tplc="0C090003">
      <w:start w:val="1"/>
      <w:numFmt w:val="decimal"/>
      <w:lvlText w:val="%5."/>
      <w:lvlJc w:val="left"/>
      <w:pPr>
        <w:tabs>
          <w:tab w:val="num" w:pos="3960"/>
        </w:tabs>
        <w:ind w:left="3960" w:hanging="360"/>
      </w:pPr>
      <w:rPr>
        <w:rFonts w:cs="Times New Roman"/>
      </w:rPr>
    </w:lvl>
    <w:lvl w:ilvl="5" w:tplc="0C090005">
      <w:start w:val="1"/>
      <w:numFmt w:val="decimal"/>
      <w:lvlText w:val="%6."/>
      <w:lvlJc w:val="left"/>
      <w:pPr>
        <w:tabs>
          <w:tab w:val="num" w:pos="4680"/>
        </w:tabs>
        <w:ind w:left="4680" w:hanging="360"/>
      </w:pPr>
      <w:rPr>
        <w:rFonts w:cs="Times New Roman"/>
      </w:rPr>
    </w:lvl>
    <w:lvl w:ilvl="6" w:tplc="0C090001">
      <w:start w:val="1"/>
      <w:numFmt w:val="decimal"/>
      <w:lvlText w:val="%7."/>
      <w:lvlJc w:val="left"/>
      <w:pPr>
        <w:tabs>
          <w:tab w:val="num" w:pos="5400"/>
        </w:tabs>
        <w:ind w:left="5400" w:hanging="360"/>
      </w:pPr>
      <w:rPr>
        <w:rFonts w:cs="Times New Roman"/>
      </w:rPr>
    </w:lvl>
    <w:lvl w:ilvl="7" w:tplc="0C090003">
      <w:start w:val="1"/>
      <w:numFmt w:val="decimal"/>
      <w:lvlText w:val="%8."/>
      <w:lvlJc w:val="left"/>
      <w:pPr>
        <w:tabs>
          <w:tab w:val="num" w:pos="6120"/>
        </w:tabs>
        <w:ind w:left="6120" w:hanging="360"/>
      </w:pPr>
      <w:rPr>
        <w:rFonts w:cs="Times New Roman"/>
      </w:rPr>
    </w:lvl>
    <w:lvl w:ilvl="8" w:tplc="0C090005">
      <w:start w:val="1"/>
      <w:numFmt w:val="decimal"/>
      <w:lvlText w:val="%9."/>
      <w:lvlJc w:val="left"/>
      <w:pPr>
        <w:tabs>
          <w:tab w:val="num" w:pos="6840"/>
        </w:tabs>
        <w:ind w:left="6840" w:hanging="360"/>
      </w:pPr>
      <w:rPr>
        <w:rFonts w:cs="Times New Roman"/>
      </w:rPr>
    </w:lvl>
  </w:abstractNum>
  <w:abstractNum w:abstractNumId="16" w15:restartNumberingAfterBreak="0">
    <w:nsid w:val="284C3187"/>
    <w:multiLevelType w:val="multilevel"/>
    <w:tmpl w:val="8E9CA29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29B960E1"/>
    <w:multiLevelType w:val="hybridMultilevel"/>
    <w:tmpl w:val="B6F688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983744"/>
    <w:multiLevelType w:val="hybridMultilevel"/>
    <w:tmpl w:val="D47878E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2D2628F"/>
    <w:multiLevelType w:val="hybridMultilevel"/>
    <w:tmpl w:val="BAF6EE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CE498A"/>
    <w:multiLevelType w:val="multilevel"/>
    <w:tmpl w:val="F126C7B0"/>
    <w:lvl w:ilvl="0">
      <w:start w:val="1"/>
      <w:numFmt w:val="bullet"/>
      <w:lvlText w:val=""/>
      <w:lvlJc w:val="left"/>
      <w:pPr>
        <w:tabs>
          <w:tab w:val="num" w:pos="720"/>
        </w:tabs>
        <w:ind w:left="720" w:hanging="360"/>
      </w:pPr>
      <w:rPr>
        <w:rFonts w:ascii="Symbol" w:hAnsi="Symbol" w:hint="default"/>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7F02F0C"/>
    <w:multiLevelType w:val="hybridMultilevel"/>
    <w:tmpl w:val="0DEA44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6D7F8E"/>
    <w:multiLevelType w:val="hybridMultilevel"/>
    <w:tmpl w:val="09207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974BEC"/>
    <w:multiLevelType w:val="hybridMultilevel"/>
    <w:tmpl w:val="AA08692A"/>
    <w:lvl w:ilvl="0" w:tplc="0C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DD2692C"/>
    <w:multiLevelType w:val="hybridMultilevel"/>
    <w:tmpl w:val="E0B061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67A97"/>
    <w:multiLevelType w:val="hybridMultilevel"/>
    <w:tmpl w:val="9F26137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0FD68D9"/>
    <w:multiLevelType w:val="hybridMultilevel"/>
    <w:tmpl w:val="1900712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14E0611"/>
    <w:multiLevelType w:val="singleLevel"/>
    <w:tmpl w:val="327654E6"/>
    <w:lvl w:ilvl="0">
      <w:start w:val="2"/>
      <w:numFmt w:val="decimal"/>
      <w:pStyle w:val="numberlist"/>
      <w:lvlText w:val="%1."/>
      <w:lvlJc w:val="left"/>
      <w:pPr>
        <w:tabs>
          <w:tab w:val="num" w:pos="360"/>
        </w:tabs>
        <w:ind w:left="360" w:hanging="360"/>
      </w:pPr>
      <w:rPr>
        <w:rFonts w:cs="Times New Roman"/>
      </w:rPr>
    </w:lvl>
  </w:abstractNum>
  <w:abstractNum w:abstractNumId="28" w15:restartNumberingAfterBreak="0">
    <w:nsid w:val="440F469E"/>
    <w:multiLevelType w:val="multilevel"/>
    <w:tmpl w:val="E090AFA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4786325D"/>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4B925E58"/>
    <w:multiLevelType w:val="multilevel"/>
    <w:tmpl w:val="40405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4E2E0478"/>
    <w:multiLevelType w:val="singleLevel"/>
    <w:tmpl w:val="F78C4E28"/>
    <w:lvl w:ilvl="0">
      <w:start w:val="3"/>
      <w:numFmt w:val="decimal"/>
      <w:pStyle w:val="Paragraphnumbered"/>
      <w:lvlText w:val="%1."/>
      <w:lvlJc w:val="left"/>
      <w:pPr>
        <w:tabs>
          <w:tab w:val="num" w:pos="0"/>
        </w:tabs>
        <w:ind w:left="567" w:hanging="567"/>
      </w:pPr>
      <w:rPr>
        <w:rFonts w:cs="Times New Roman" w:hint="default"/>
        <w:b w:val="0"/>
        <w:color w:val="auto"/>
      </w:rPr>
    </w:lvl>
  </w:abstractNum>
  <w:abstractNum w:abstractNumId="32" w15:restartNumberingAfterBreak="0">
    <w:nsid w:val="50E06AA5"/>
    <w:multiLevelType w:val="multilevel"/>
    <w:tmpl w:val="17A6987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52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60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68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3" w15:restartNumberingAfterBreak="0">
    <w:nsid w:val="518530DF"/>
    <w:multiLevelType w:val="hybridMultilevel"/>
    <w:tmpl w:val="1D6C033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3C31CEF"/>
    <w:multiLevelType w:val="hybridMultilevel"/>
    <w:tmpl w:val="65004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DF5924"/>
    <w:multiLevelType w:val="multilevel"/>
    <w:tmpl w:val="EBA00CC0"/>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512"/>
        </w:tabs>
        <w:ind w:left="1512" w:hanging="432"/>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36" w15:restartNumberingAfterBreak="0">
    <w:nsid w:val="58922150"/>
    <w:multiLevelType w:val="multilevel"/>
    <w:tmpl w:val="75FA75B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52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60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68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7" w15:restartNumberingAfterBreak="0">
    <w:nsid w:val="59B70749"/>
    <w:multiLevelType w:val="multilevel"/>
    <w:tmpl w:val="FCF4D18E"/>
    <w:lvl w:ilvl="0">
      <w:start w:val="1"/>
      <w:numFmt w:val="lowerLetter"/>
      <w:lvlRestart w:val="0"/>
      <w:pStyle w:val="AlphaParagraph"/>
      <w:lvlText w:val="(%1)"/>
      <w:lvlJc w:val="left"/>
      <w:pPr>
        <w:tabs>
          <w:tab w:val="num" w:pos="1134"/>
        </w:tabs>
        <w:ind w:left="1134" w:hanging="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8" w15:restartNumberingAfterBreak="0">
    <w:nsid w:val="61386CDD"/>
    <w:multiLevelType w:val="hybridMultilevel"/>
    <w:tmpl w:val="6032D31A"/>
    <w:lvl w:ilvl="0" w:tplc="0C090001">
      <w:start w:val="1"/>
      <w:numFmt w:val="bullet"/>
      <w:lvlText w:val=""/>
      <w:lvlJc w:val="left"/>
      <w:pPr>
        <w:tabs>
          <w:tab w:val="num" w:pos="360"/>
        </w:tabs>
        <w:ind w:left="360" w:hanging="360"/>
      </w:pPr>
      <w:rPr>
        <w:rFonts w:ascii="Symbol" w:hAnsi="Symbol" w:hint="default"/>
      </w:rPr>
    </w:lvl>
    <w:lvl w:ilvl="1" w:tplc="17FC7992">
      <w:start w:val="2"/>
      <w:numFmt w:val="bullet"/>
      <w:lvlText w:val="-"/>
      <w:lvlJc w:val="left"/>
      <w:pPr>
        <w:tabs>
          <w:tab w:val="num" w:pos="1080"/>
        </w:tabs>
        <w:ind w:left="1080" w:hanging="360"/>
      </w:pPr>
      <w:rPr>
        <w:rFonts w:ascii="Times New Roman" w:eastAsia="Times New Roman" w:hAnsi="Times New Roman"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BE90BA8"/>
    <w:multiLevelType w:val="hybridMultilevel"/>
    <w:tmpl w:val="BDC834F0"/>
    <w:lvl w:ilvl="0" w:tplc="0C09000F">
      <w:start w:val="1"/>
      <w:numFmt w:val="decimal"/>
      <w:lvlText w:val="%1."/>
      <w:lvlJc w:val="left"/>
      <w:pPr>
        <w:tabs>
          <w:tab w:val="num" w:pos="1080"/>
        </w:tabs>
        <w:ind w:left="1080" w:hanging="360"/>
      </w:pPr>
      <w:rPr>
        <w:rFonts w:cs="Times New Roman"/>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6CE83ED4"/>
    <w:multiLevelType w:val="multilevel"/>
    <w:tmpl w:val="0C00D99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6CFF5025"/>
    <w:multiLevelType w:val="multilevel"/>
    <w:tmpl w:val="A42217C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6F3E5F46"/>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7F681CA0"/>
    <w:multiLevelType w:val="hybridMultilevel"/>
    <w:tmpl w:val="2B40B5BC"/>
    <w:lvl w:ilvl="0" w:tplc="0C09000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0"/>
  </w:num>
  <w:num w:numId="3">
    <w:abstractNumId w:val="12"/>
  </w:num>
  <w:num w:numId="4">
    <w:abstractNumId w:val="31"/>
  </w:num>
  <w:num w:numId="5">
    <w:abstractNumId w:val="27"/>
  </w:num>
  <w:num w:numId="6">
    <w:abstractNumId w:val="6"/>
  </w:num>
  <w:num w:numId="7">
    <w:abstractNumId w:val="5"/>
  </w:num>
  <w:num w:numId="8">
    <w:abstractNumId w:val="15"/>
  </w:num>
  <w:num w:numId="9">
    <w:abstractNumId w:val="0"/>
  </w:num>
  <w:num w:numId="10">
    <w:abstractNumId w:val="21"/>
  </w:num>
  <w:num w:numId="11">
    <w:abstractNumId w:val="9"/>
  </w:num>
  <w:num w:numId="12">
    <w:abstractNumId w:val="19"/>
  </w:num>
  <w:num w:numId="13">
    <w:abstractNumId w:val="33"/>
  </w:num>
  <w:num w:numId="14">
    <w:abstractNumId w:val="7"/>
  </w:num>
  <w:num w:numId="15">
    <w:abstractNumId w:val="26"/>
  </w:num>
  <w:num w:numId="16">
    <w:abstractNumId w:val="4"/>
  </w:num>
  <w:num w:numId="17">
    <w:abstractNumId w:val="18"/>
  </w:num>
  <w:num w:numId="18">
    <w:abstractNumId w:val="25"/>
  </w:num>
  <w:num w:numId="19">
    <w:abstractNumId w:val="8"/>
  </w:num>
  <w:num w:numId="20">
    <w:abstractNumId w:val="43"/>
  </w:num>
  <w:num w:numId="21">
    <w:abstractNumId w:val="24"/>
  </w:num>
  <w:num w:numId="22">
    <w:abstractNumId w:val="22"/>
  </w:num>
  <w:num w:numId="23">
    <w:abstractNumId w:val="38"/>
  </w:num>
  <w:num w:numId="24">
    <w:abstractNumId w:val="34"/>
  </w:num>
  <w:num w:numId="25">
    <w:abstractNumId w:val="37"/>
  </w:num>
  <w:num w:numId="26">
    <w:abstractNumId w:val="2"/>
  </w:num>
  <w:num w:numId="27">
    <w:abstractNumId w:val="35"/>
  </w:num>
  <w:num w:numId="28">
    <w:abstractNumId w:val="32"/>
  </w:num>
  <w:num w:numId="29">
    <w:abstractNumId w:val="42"/>
  </w:num>
  <w:num w:numId="30">
    <w:abstractNumId w:val="36"/>
  </w:num>
  <w:num w:numId="31">
    <w:abstractNumId w:val="29"/>
  </w:num>
  <w:num w:numId="32">
    <w:abstractNumId w:val="23"/>
  </w:num>
  <w:num w:numId="33">
    <w:abstractNumId w:val="3"/>
  </w:num>
  <w:num w:numId="34">
    <w:abstractNumId w:val="1"/>
  </w:num>
  <w:num w:numId="35">
    <w:abstractNumId w:val="39"/>
  </w:num>
  <w:num w:numId="36">
    <w:abstractNumId w:val="16"/>
  </w:num>
  <w:num w:numId="37">
    <w:abstractNumId w:val="20"/>
  </w:num>
  <w:num w:numId="38">
    <w:abstractNumId w:val="13"/>
  </w:num>
  <w:num w:numId="39">
    <w:abstractNumId w:val="30"/>
  </w:num>
  <w:num w:numId="40">
    <w:abstractNumId w:val="17"/>
  </w:num>
  <w:num w:numId="41">
    <w:abstractNumId w:val="28"/>
  </w:num>
  <w:num w:numId="42">
    <w:abstractNumId w:val="40"/>
  </w:num>
  <w:num w:numId="43">
    <w:abstractNumId w:val="11"/>
  </w:num>
  <w:num w:numId="44">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D1"/>
    <w:rsid w:val="00000B47"/>
    <w:rsid w:val="000040DC"/>
    <w:rsid w:val="00006CDA"/>
    <w:rsid w:val="00011CB1"/>
    <w:rsid w:val="000128AD"/>
    <w:rsid w:val="000138D8"/>
    <w:rsid w:val="00013CA1"/>
    <w:rsid w:val="00013CC2"/>
    <w:rsid w:val="00013D4C"/>
    <w:rsid w:val="0001568D"/>
    <w:rsid w:val="000157AF"/>
    <w:rsid w:val="00017D4E"/>
    <w:rsid w:val="00020996"/>
    <w:rsid w:val="000226E5"/>
    <w:rsid w:val="00022C10"/>
    <w:rsid w:val="000248E4"/>
    <w:rsid w:val="0002629C"/>
    <w:rsid w:val="00026364"/>
    <w:rsid w:val="0003048C"/>
    <w:rsid w:val="000308B9"/>
    <w:rsid w:val="00033135"/>
    <w:rsid w:val="000339F6"/>
    <w:rsid w:val="00034934"/>
    <w:rsid w:val="00035693"/>
    <w:rsid w:val="00035B1E"/>
    <w:rsid w:val="00036BCF"/>
    <w:rsid w:val="000376A1"/>
    <w:rsid w:val="00037E6C"/>
    <w:rsid w:val="00041139"/>
    <w:rsid w:val="00042950"/>
    <w:rsid w:val="00042D64"/>
    <w:rsid w:val="000431E3"/>
    <w:rsid w:val="00043974"/>
    <w:rsid w:val="00043D50"/>
    <w:rsid w:val="00044BF7"/>
    <w:rsid w:val="00047DE1"/>
    <w:rsid w:val="000503BB"/>
    <w:rsid w:val="00050B7B"/>
    <w:rsid w:val="00050CE5"/>
    <w:rsid w:val="00050D19"/>
    <w:rsid w:val="00051064"/>
    <w:rsid w:val="00051914"/>
    <w:rsid w:val="0005271D"/>
    <w:rsid w:val="00052D9D"/>
    <w:rsid w:val="0005325A"/>
    <w:rsid w:val="00053284"/>
    <w:rsid w:val="00054A67"/>
    <w:rsid w:val="000614A2"/>
    <w:rsid w:val="00061B6E"/>
    <w:rsid w:val="00062440"/>
    <w:rsid w:val="000644CF"/>
    <w:rsid w:val="00064642"/>
    <w:rsid w:val="00064A11"/>
    <w:rsid w:val="00064BD6"/>
    <w:rsid w:val="000651B5"/>
    <w:rsid w:val="0006696A"/>
    <w:rsid w:val="00067909"/>
    <w:rsid w:val="0007294A"/>
    <w:rsid w:val="00073B24"/>
    <w:rsid w:val="00073D83"/>
    <w:rsid w:val="00074430"/>
    <w:rsid w:val="000746ED"/>
    <w:rsid w:val="00074AB0"/>
    <w:rsid w:val="0007544A"/>
    <w:rsid w:val="0007556A"/>
    <w:rsid w:val="00081F6D"/>
    <w:rsid w:val="00082DFE"/>
    <w:rsid w:val="00083649"/>
    <w:rsid w:val="00085DFF"/>
    <w:rsid w:val="00086A6D"/>
    <w:rsid w:val="00087052"/>
    <w:rsid w:val="000873AE"/>
    <w:rsid w:val="00087F4D"/>
    <w:rsid w:val="0009041F"/>
    <w:rsid w:val="000913B3"/>
    <w:rsid w:val="0009170D"/>
    <w:rsid w:val="000924B7"/>
    <w:rsid w:val="00094420"/>
    <w:rsid w:val="00097AE7"/>
    <w:rsid w:val="00097CB4"/>
    <w:rsid w:val="00097ED4"/>
    <w:rsid w:val="000A316E"/>
    <w:rsid w:val="000A332D"/>
    <w:rsid w:val="000A442D"/>
    <w:rsid w:val="000A733A"/>
    <w:rsid w:val="000B0E5B"/>
    <w:rsid w:val="000B145A"/>
    <w:rsid w:val="000B1A5A"/>
    <w:rsid w:val="000B1B2B"/>
    <w:rsid w:val="000B289D"/>
    <w:rsid w:val="000B3CE4"/>
    <w:rsid w:val="000B3FFC"/>
    <w:rsid w:val="000B4D7C"/>
    <w:rsid w:val="000B5D4A"/>
    <w:rsid w:val="000B6717"/>
    <w:rsid w:val="000B725F"/>
    <w:rsid w:val="000B7F31"/>
    <w:rsid w:val="000C1749"/>
    <w:rsid w:val="000C1B4B"/>
    <w:rsid w:val="000C2348"/>
    <w:rsid w:val="000C23E7"/>
    <w:rsid w:val="000C2825"/>
    <w:rsid w:val="000C4121"/>
    <w:rsid w:val="000C581E"/>
    <w:rsid w:val="000C7C1B"/>
    <w:rsid w:val="000D1DAA"/>
    <w:rsid w:val="000D2741"/>
    <w:rsid w:val="000D2E8E"/>
    <w:rsid w:val="000D30FB"/>
    <w:rsid w:val="000D40CF"/>
    <w:rsid w:val="000D4F11"/>
    <w:rsid w:val="000D5DDC"/>
    <w:rsid w:val="000D60A1"/>
    <w:rsid w:val="000E02A2"/>
    <w:rsid w:val="000E0E26"/>
    <w:rsid w:val="000E1544"/>
    <w:rsid w:val="000E2AC8"/>
    <w:rsid w:val="000E372B"/>
    <w:rsid w:val="000E58DA"/>
    <w:rsid w:val="000E7742"/>
    <w:rsid w:val="000F0702"/>
    <w:rsid w:val="000F13A7"/>
    <w:rsid w:val="000F1776"/>
    <w:rsid w:val="000F1B02"/>
    <w:rsid w:val="000F3DEA"/>
    <w:rsid w:val="000F5FF1"/>
    <w:rsid w:val="000F7F56"/>
    <w:rsid w:val="0010244E"/>
    <w:rsid w:val="001119E6"/>
    <w:rsid w:val="001133E6"/>
    <w:rsid w:val="001137E2"/>
    <w:rsid w:val="0011489E"/>
    <w:rsid w:val="00116285"/>
    <w:rsid w:val="00116FAE"/>
    <w:rsid w:val="00127A92"/>
    <w:rsid w:val="00130984"/>
    <w:rsid w:val="00130B10"/>
    <w:rsid w:val="00130BA5"/>
    <w:rsid w:val="001343D2"/>
    <w:rsid w:val="0013535B"/>
    <w:rsid w:val="00136345"/>
    <w:rsid w:val="001372C8"/>
    <w:rsid w:val="001375A7"/>
    <w:rsid w:val="00137D2E"/>
    <w:rsid w:val="00140C8B"/>
    <w:rsid w:val="00143479"/>
    <w:rsid w:val="00143DEF"/>
    <w:rsid w:val="00145136"/>
    <w:rsid w:val="00145573"/>
    <w:rsid w:val="0014676A"/>
    <w:rsid w:val="0015199C"/>
    <w:rsid w:val="00151E41"/>
    <w:rsid w:val="0015436B"/>
    <w:rsid w:val="00154DA3"/>
    <w:rsid w:val="00157D40"/>
    <w:rsid w:val="00160D56"/>
    <w:rsid w:val="00161F52"/>
    <w:rsid w:val="00163307"/>
    <w:rsid w:val="001655A0"/>
    <w:rsid w:val="00166F5A"/>
    <w:rsid w:val="00167D94"/>
    <w:rsid w:val="0017319D"/>
    <w:rsid w:val="001754B1"/>
    <w:rsid w:val="001777C3"/>
    <w:rsid w:val="00180EE7"/>
    <w:rsid w:val="00182291"/>
    <w:rsid w:val="001824F1"/>
    <w:rsid w:val="0018537C"/>
    <w:rsid w:val="00185C8A"/>
    <w:rsid w:val="00192D92"/>
    <w:rsid w:val="00194AEB"/>
    <w:rsid w:val="001974D3"/>
    <w:rsid w:val="001A0F09"/>
    <w:rsid w:val="001A0F95"/>
    <w:rsid w:val="001A1072"/>
    <w:rsid w:val="001A201B"/>
    <w:rsid w:val="001A34AE"/>
    <w:rsid w:val="001A4849"/>
    <w:rsid w:val="001A4F5D"/>
    <w:rsid w:val="001A51E7"/>
    <w:rsid w:val="001A5216"/>
    <w:rsid w:val="001A5222"/>
    <w:rsid w:val="001A5500"/>
    <w:rsid w:val="001A7013"/>
    <w:rsid w:val="001B09C3"/>
    <w:rsid w:val="001B211D"/>
    <w:rsid w:val="001B3671"/>
    <w:rsid w:val="001B44E5"/>
    <w:rsid w:val="001B5850"/>
    <w:rsid w:val="001B62CD"/>
    <w:rsid w:val="001C08AC"/>
    <w:rsid w:val="001C0DEB"/>
    <w:rsid w:val="001C1087"/>
    <w:rsid w:val="001C467B"/>
    <w:rsid w:val="001C4CB7"/>
    <w:rsid w:val="001C5C90"/>
    <w:rsid w:val="001C6D7B"/>
    <w:rsid w:val="001D1607"/>
    <w:rsid w:val="001D16EA"/>
    <w:rsid w:val="001D24E3"/>
    <w:rsid w:val="001D2C94"/>
    <w:rsid w:val="001D32EC"/>
    <w:rsid w:val="001D4284"/>
    <w:rsid w:val="001D4C8D"/>
    <w:rsid w:val="001D4D3C"/>
    <w:rsid w:val="001D738F"/>
    <w:rsid w:val="001D7CE0"/>
    <w:rsid w:val="001E04B6"/>
    <w:rsid w:val="001E23FD"/>
    <w:rsid w:val="001E504C"/>
    <w:rsid w:val="001E5E3D"/>
    <w:rsid w:val="001E6443"/>
    <w:rsid w:val="001E6A38"/>
    <w:rsid w:val="001E7B8D"/>
    <w:rsid w:val="001F14CC"/>
    <w:rsid w:val="001F487E"/>
    <w:rsid w:val="001F4E5B"/>
    <w:rsid w:val="001F52EA"/>
    <w:rsid w:val="001F5CE3"/>
    <w:rsid w:val="001F773C"/>
    <w:rsid w:val="001F7CF9"/>
    <w:rsid w:val="0020275F"/>
    <w:rsid w:val="002029B8"/>
    <w:rsid w:val="0020382E"/>
    <w:rsid w:val="00204B91"/>
    <w:rsid w:val="00205EE9"/>
    <w:rsid w:val="002060FE"/>
    <w:rsid w:val="0020725E"/>
    <w:rsid w:val="00207BDB"/>
    <w:rsid w:val="0021074C"/>
    <w:rsid w:val="00210829"/>
    <w:rsid w:val="002122AB"/>
    <w:rsid w:val="00215164"/>
    <w:rsid w:val="00215224"/>
    <w:rsid w:val="00215D58"/>
    <w:rsid w:val="002160B6"/>
    <w:rsid w:val="00216964"/>
    <w:rsid w:val="0021755D"/>
    <w:rsid w:val="00217B1F"/>
    <w:rsid w:val="0022145C"/>
    <w:rsid w:val="00222A62"/>
    <w:rsid w:val="00223C76"/>
    <w:rsid w:val="00224A99"/>
    <w:rsid w:val="00224B72"/>
    <w:rsid w:val="00225FAA"/>
    <w:rsid w:val="00227F3E"/>
    <w:rsid w:val="00232228"/>
    <w:rsid w:val="00232927"/>
    <w:rsid w:val="00233240"/>
    <w:rsid w:val="0023492C"/>
    <w:rsid w:val="00234DB1"/>
    <w:rsid w:val="00235542"/>
    <w:rsid w:val="002365F3"/>
    <w:rsid w:val="00240FF5"/>
    <w:rsid w:val="00241106"/>
    <w:rsid w:val="00243702"/>
    <w:rsid w:val="00245E85"/>
    <w:rsid w:val="002462CE"/>
    <w:rsid w:val="00247457"/>
    <w:rsid w:val="002476EA"/>
    <w:rsid w:val="0025033F"/>
    <w:rsid w:val="00252CDF"/>
    <w:rsid w:val="00254E56"/>
    <w:rsid w:val="00254F47"/>
    <w:rsid w:val="0025590C"/>
    <w:rsid w:val="00257362"/>
    <w:rsid w:val="00257530"/>
    <w:rsid w:val="00261B96"/>
    <w:rsid w:val="00265015"/>
    <w:rsid w:val="0026557B"/>
    <w:rsid w:val="00267579"/>
    <w:rsid w:val="002677AC"/>
    <w:rsid w:val="002729EB"/>
    <w:rsid w:val="00275019"/>
    <w:rsid w:val="00276918"/>
    <w:rsid w:val="00281C9C"/>
    <w:rsid w:val="002844B1"/>
    <w:rsid w:val="00284794"/>
    <w:rsid w:val="00285657"/>
    <w:rsid w:val="002857C3"/>
    <w:rsid w:val="00285926"/>
    <w:rsid w:val="00287FB0"/>
    <w:rsid w:val="00290FCE"/>
    <w:rsid w:val="00292067"/>
    <w:rsid w:val="00295F45"/>
    <w:rsid w:val="002971A8"/>
    <w:rsid w:val="002A1432"/>
    <w:rsid w:val="002A149F"/>
    <w:rsid w:val="002A6EDD"/>
    <w:rsid w:val="002B0EAC"/>
    <w:rsid w:val="002B1842"/>
    <w:rsid w:val="002B467F"/>
    <w:rsid w:val="002B4A17"/>
    <w:rsid w:val="002B51B1"/>
    <w:rsid w:val="002B51C6"/>
    <w:rsid w:val="002B5B26"/>
    <w:rsid w:val="002B6469"/>
    <w:rsid w:val="002C127B"/>
    <w:rsid w:val="002C183F"/>
    <w:rsid w:val="002C1F0A"/>
    <w:rsid w:val="002C38C8"/>
    <w:rsid w:val="002C5A03"/>
    <w:rsid w:val="002C5F54"/>
    <w:rsid w:val="002D22F2"/>
    <w:rsid w:val="002D385D"/>
    <w:rsid w:val="002D4A18"/>
    <w:rsid w:val="002D5975"/>
    <w:rsid w:val="002D6190"/>
    <w:rsid w:val="002D6A86"/>
    <w:rsid w:val="002E0A30"/>
    <w:rsid w:val="002E2B4C"/>
    <w:rsid w:val="002E2E84"/>
    <w:rsid w:val="002E5235"/>
    <w:rsid w:val="002E5424"/>
    <w:rsid w:val="002E5CEE"/>
    <w:rsid w:val="002E654A"/>
    <w:rsid w:val="002E6D67"/>
    <w:rsid w:val="002F0863"/>
    <w:rsid w:val="002F0C62"/>
    <w:rsid w:val="002F35E6"/>
    <w:rsid w:val="002F3781"/>
    <w:rsid w:val="002F399D"/>
    <w:rsid w:val="002F3B50"/>
    <w:rsid w:val="002F403D"/>
    <w:rsid w:val="002F53C2"/>
    <w:rsid w:val="002F5D31"/>
    <w:rsid w:val="002F6E56"/>
    <w:rsid w:val="00301CBB"/>
    <w:rsid w:val="003035AE"/>
    <w:rsid w:val="00305910"/>
    <w:rsid w:val="00306DB6"/>
    <w:rsid w:val="003105D6"/>
    <w:rsid w:val="0031066D"/>
    <w:rsid w:val="003107CF"/>
    <w:rsid w:val="00310B67"/>
    <w:rsid w:val="00310E85"/>
    <w:rsid w:val="00310F9E"/>
    <w:rsid w:val="00317B1B"/>
    <w:rsid w:val="00317F49"/>
    <w:rsid w:val="00322E1B"/>
    <w:rsid w:val="00323596"/>
    <w:rsid w:val="0032435B"/>
    <w:rsid w:val="00324A21"/>
    <w:rsid w:val="00326798"/>
    <w:rsid w:val="00326830"/>
    <w:rsid w:val="003273D1"/>
    <w:rsid w:val="0032772B"/>
    <w:rsid w:val="00327908"/>
    <w:rsid w:val="00333098"/>
    <w:rsid w:val="00333BD2"/>
    <w:rsid w:val="0033539E"/>
    <w:rsid w:val="003353DF"/>
    <w:rsid w:val="00335AA7"/>
    <w:rsid w:val="00336163"/>
    <w:rsid w:val="003363B5"/>
    <w:rsid w:val="00336CCE"/>
    <w:rsid w:val="00336FBB"/>
    <w:rsid w:val="00337168"/>
    <w:rsid w:val="00337E69"/>
    <w:rsid w:val="003402C1"/>
    <w:rsid w:val="00341CA7"/>
    <w:rsid w:val="003428E5"/>
    <w:rsid w:val="00343C04"/>
    <w:rsid w:val="00345D46"/>
    <w:rsid w:val="00345E1A"/>
    <w:rsid w:val="003460EC"/>
    <w:rsid w:val="00346AED"/>
    <w:rsid w:val="00350886"/>
    <w:rsid w:val="00351D13"/>
    <w:rsid w:val="003522A2"/>
    <w:rsid w:val="00352F5C"/>
    <w:rsid w:val="003538F8"/>
    <w:rsid w:val="003543F3"/>
    <w:rsid w:val="00356E1E"/>
    <w:rsid w:val="00357866"/>
    <w:rsid w:val="00362B63"/>
    <w:rsid w:val="00362C10"/>
    <w:rsid w:val="00363463"/>
    <w:rsid w:val="003638D4"/>
    <w:rsid w:val="0036617F"/>
    <w:rsid w:val="00366789"/>
    <w:rsid w:val="003669A2"/>
    <w:rsid w:val="00367420"/>
    <w:rsid w:val="00370AD6"/>
    <w:rsid w:val="00370C09"/>
    <w:rsid w:val="00371ADD"/>
    <w:rsid w:val="00372EC1"/>
    <w:rsid w:val="003813A8"/>
    <w:rsid w:val="00383C43"/>
    <w:rsid w:val="0038613D"/>
    <w:rsid w:val="00390333"/>
    <w:rsid w:val="0039055C"/>
    <w:rsid w:val="00390C28"/>
    <w:rsid w:val="00390EF5"/>
    <w:rsid w:val="003914E3"/>
    <w:rsid w:val="0039220C"/>
    <w:rsid w:val="00393891"/>
    <w:rsid w:val="00393BE9"/>
    <w:rsid w:val="00395CAA"/>
    <w:rsid w:val="00397744"/>
    <w:rsid w:val="00397B7C"/>
    <w:rsid w:val="003A161C"/>
    <w:rsid w:val="003A195E"/>
    <w:rsid w:val="003A251F"/>
    <w:rsid w:val="003A2ED0"/>
    <w:rsid w:val="003A542D"/>
    <w:rsid w:val="003A5F8E"/>
    <w:rsid w:val="003A6B01"/>
    <w:rsid w:val="003B0772"/>
    <w:rsid w:val="003B3664"/>
    <w:rsid w:val="003B47B7"/>
    <w:rsid w:val="003B5249"/>
    <w:rsid w:val="003B5F19"/>
    <w:rsid w:val="003B6A81"/>
    <w:rsid w:val="003B6BEC"/>
    <w:rsid w:val="003B7DEB"/>
    <w:rsid w:val="003C03EE"/>
    <w:rsid w:val="003C0FB2"/>
    <w:rsid w:val="003C664E"/>
    <w:rsid w:val="003C6B14"/>
    <w:rsid w:val="003C6B98"/>
    <w:rsid w:val="003C7581"/>
    <w:rsid w:val="003D0F27"/>
    <w:rsid w:val="003D100E"/>
    <w:rsid w:val="003D10BC"/>
    <w:rsid w:val="003D1A2E"/>
    <w:rsid w:val="003D45D0"/>
    <w:rsid w:val="003D47A4"/>
    <w:rsid w:val="003D6D8A"/>
    <w:rsid w:val="003D7AAF"/>
    <w:rsid w:val="003E05C2"/>
    <w:rsid w:val="003E0748"/>
    <w:rsid w:val="003E305F"/>
    <w:rsid w:val="003E3C48"/>
    <w:rsid w:val="003E5D22"/>
    <w:rsid w:val="003E65C7"/>
    <w:rsid w:val="003F0D60"/>
    <w:rsid w:val="003F2F46"/>
    <w:rsid w:val="003F442B"/>
    <w:rsid w:val="003F4AAD"/>
    <w:rsid w:val="003F6B3A"/>
    <w:rsid w:val="003F78CF"/>
    <w:rsid w:val="003F7A48"/>
    <w:rsid w:val="00400559"/>
    <w:rsid w:val="00401EDE"/>
    <w:rsid w:val="00403DFE"/>
    <w:rsid w:val="00404076"/>
    <w:rsid w:val="004104F7"/>
    <w:rsid w:val="00417E2F"/>
    <w:rsid w:val="00423807"/>
    <w:rsid w:val="0042421A"/>
    <w:rsid w:val="004266DE"/>
    <w:rsid w:val="00426CF2"/>
    <w:rsid w:val="00430F0E"/>
    <w:rsid w:val="004321A9"/>
    <w:rsid w:val="00434022"/>
    <w:rsid w:val="00434CF2"/>
    <w:rsid w:val="00435679"/>
    <w:rsid w:val="00440037"/>
    <w:rsid w:val="0044067E"/>
    <w:rsid w:val="00441B8F"/>
    <w:rsid w:val="00442515"/>
    <w:rsid w:val="00443156"/>
    <w:rsid w:val="00443CD9"/>
    <w:rsid w:val="0044542B"/>
    <w:rsid w:val="004455C3"/>
    <w:rsid w:val="00445F46"/>
    <w:rsid w:val="00447CCD"/>
    <w:rsid w:val="004503DD"/>
    <w:rsid w:val="00450C16"/>
    <w:rsid w:val="00451A5B"/>
    <w:rsid w:val="004523E4"/>
    <w:rsid w:val="00452819"/>
    <w:rsid w:val="00454F58"/>
    <w:rsid w:val="004572E5"/>
    <w:rsid w:val="00460778"/>
    <w:rsid w:val="00461EAA"/>
    <w:rsid w:val="0046440C"/>
    <w:rsid w:val="0046470E"/>
    <w:rsid w:val="00464C59"/>
    <w:rsid w:val="00465A82"/>
    <w:rsid w:val="00467BA3"/>
    <w:rsid w:val="00467F30"/>
    <w:rsid w:val="004702F6"/>
    <w:rsid w:val="004710C5"/>
    <w:rsid w:val="00473017"/>
    <w:rsid w:val="004755D3"/>
    <w:rsid w:val="00477502"/>
    <w:rsid w:val="00480669"/>
    <w:rsid w:val="00481425"/>
    <w:rsid w:val="00482C4F"/>
    <w:rsid w:val="00483D20"/>
    <w:rsid w:val="00483DD7"/>
    <w:rsid w:val="00486069"/>
    <w:rsid w:val="00486B91"/>
    <w:rsid w:val="004870E3"/>
    <w:rsid w:val="004875D3"/>
    <w:rsid w:val="0049046E"/>
    <w:rsid w:val="00492DAC"/>
    <w:rsid w:val="00492EAB"/>
    <w:rsid w:val="00493906"/>
    <w:rsid w:val="00493938"/>
    <w:rsid w:val="00494A1C"/>
    <w:rsid w:val="00496754"/>
    <w:rsid w:val="004A02E2"/>
    <w:rsid w:val="004A02E8"/>
    <w:rsid w:val="004A0CAE"/>
    <w:rsid w:val="004A1EB1"/>
    <w:rsid w:val="004A1F86"/>
    <w:rsid w:val="004A33C3"/>
    <w:rsid w:val="004A5CB2"/>
    <w:rsid w:val="004A7F99"/>
    <w:rsid w:val="004B09C7"/>
    <w:rsid w:val="004B16C1"/>
    <w:rsid w:val="004B1762"/>
    <w:rsid w:val="004B1DA0"/>
    <w:rsid w:val="004B1F44"/>
    <w:rsid w:val="004B278E"/>
    <w:rsid w:val="004B3219"/>
    <w:rsid w:val="004B53B0"/>
    <w:rsid w:val="004B6911"/>
    <w:rsid w:val="004B715A"/>
    <w:rsid w:val="004B7B23"/>
    <w:rsid w:val="004C033F"/>
    <w:rsid w:val="004C2211"/>
    <w:rsid w:val="004C52E0"/>
    <w:rsid w:val="004C7E7F"/>
    <w:rsid w:val="004D11EF"/>
    <w:rsid w:val="004D1D8C"/>
    <w:rsid w:val="004D2212"/>
    <w:rsid w:val="004D2E06"/>
    <w:rsid w:val="004D4160"/>
    <w:rsid w:val="004D6D3E"/>
    <w:rsid w:val="004D79FC"/>
    <w:rsid w:val="004E05EF"/>
    <w:rsid w:val="004E0AB7"/>
    <w:rsid w:val="004E112E"/>
    <w:rsid w:val="004E1667"/>
    <w:rsid w:val="004E1CD5"/>
    <w:rsid w:val="004E3072"/>
    <w:rsid w:val="004E4C76"/>
    <w:rsid w:val="004E6BA1"/>
    <w:rsid w:val="004E6FB1"/>
    <w:rsid w:val="004F09E8"/>
    <w:rsid w:val="004F0DCA"/>
    <w:rsid w:val="004F0FCE"/>
    <w:rsid w:val="004F5CDD"/>
    <w:rsid w:val="004F5F6B"/>
    <w:rsid w:val="004F710B"/>
    <w:rsid w:val="004F7F26"/>
    <w:rsid w:val="005026BA"/>
    <w:rsid w:val="00502CAD"/>
    <w:rsid w:val="005034EC"/>
    <w:rsid w:val="00507F29"/>
    <w:rsid w:val="00512928"/>
    <w:rsid w:val="00513122"/>
    <w:rsid w:val="00513EED"/>
    <w:rsid w:val="0051417D"/>
    <w:rsid w:val="00514A35"/>
    <w:rsid w:val="00517A27"/>
    <w:rsid w:val="00520E12"/>
    <w:rsid w:val="00521081"/>
    <w:rsid w:val="00521550"/>
    <w:rsid w:val="005217E3"/>
    <w:rsid w:val="00523E8D"/>
    <w:rsid w:val="005246FF"/>
    <w:rsid w:val="0052473F"/>
    <w:rsid w:val="005250FB"/>
    <w:rsid w:val="005254AC"/>
    <w:rsid w:val="00525C98"/>
    <w:rsid w:val="005315FD"/>
    <w:rsid w:val="005338C8"/>
    <w:rsid w:val="0053442C"/>
    <w:rsid w:val="00534FFD"/>
    <w:rsid w:val="005351A0"/>
    <w:rsid w:val="0053593D"/>
    <w:rsid w:val="00535DF6"/>
    <w:rsid w:val="0053648C"/>
    <w:rsid w:val="005404D5"/>
    <w:rsid w:val="00540E54"/>
    <w:rsid w:val="00543433"/>
    <w:rsid w:val="00544E30"/>
    <w:rsid w:val="00544FCB"/>
    <w:rsid w:val="00545BD8"/>
    <w:rsid w:val="00550813"/>
    <w:rsid w:val="0055130C"/>
    <w:rsid w:val="00551DE6"/>
    <w:rsid w:val="00552651"/>
    <w:rsid w:val="00553A64"/>
    <w:rsid w:val="00553F75"/>
    <w:rsid w:val="005546D0"/>
    <w:rsid w:val="00556009"/>
    <w:rsid w:val="00561A91"/>
    <w:rsid w:val="00565B6C"/>
    <w:rsid w:val="00570819"/>
    <w:rsid w:val="00570AA8"/>
    <w:rsid w:val="00571513"/>
    <w:rsid w:val="00572BDA"/>
    <w:rsid w:val="00573F68"/>
    <w:rsid w:val="005750B7"/>
    <w:rsid w:val="005752AF"/>
    <w:rsid w:val="005772D0"/>
    <w:rsid w:val="005772F0"/>
    <w:rsid w:val="005801C5"/>
    <w:rsid w:val="005812E8"/>
    <w:rsid w:val="00581BF8"/>
    <w:rsid w:val="00582778"/>
    <w:rsid w:val="00584B77"/>
    <w:rsid w:val="005850BC"/>
    <w:rsid w:val="00585BCC"/>
    <w:rsid w:val="00587D98"/>
    <w:rsid w:val="00587F11"/>
    <w:rsid w:val="00590A13"/>
    <w:rsid w:val="00593013"/>
    <w:rsid w:val="00594912"/>
    <w:rsid w:val="00594B1F"/>
    <w:rsid w:val="00594DF4"/>
    <w:rsid w:val="005967F3"/>
    <w:rsid w:val="00597464"/>
    <w:rsid w:val="00597D01"/>
    <w:rsid w:val="00597E81"/>
    <w:rsid w:val="005A1365"/>
    <w:rsid w:val="005A246A"/>
    <w:rsid w:val="005A3023"/>
    <w:rsid w:val="005A4959"/>
    <w:rsid w:val="005A790C"/>
    <w:rsid w:val="005B1DC9"/>
    <w:rsid w:val="005B2EA1"/>
    <w:rsid w:val="005B477F"/>
    <w:rsid w:val="005B6788"/>
    <w:rsid w:val="005B7BFA"/>
    <w:rsid w:val="005C13B4"/>
    <w:rsid w:val="005C2218"/>
    <w:rsid w:val="005C348F"/>
    <w:rsid w:val="005C54A9"/>
    <w:rsid w:val="005C5F82"/>
    <w:rsid w:val="005C64AD"/>
    <w:rsid w:val="005C7276"/>
    <w:rsid w:val="005C7584"/>
    <w:rsid w:val="005C791F"/>
    <w:rsid w:val="005D0EC6"/>
    <w:rsid w:val="005D136D"/>
    <w:rsid w:val="005D1EC4"/>
    <w:rsid w:val="005D270F"/>
    <w:rsid w:val="005D284B"/>
    <w:rsid w:val="005D4047"/>
    <w:rsid w:val="005D5F4D"/>
    <w:rsid w:val="005D6686"/>
    <w:rsid w:val="005E0B8A"/>
    <w:rsid w:val="005E2118"/>
    <w:rsid w:val="005E2433"/>
    <w:rsid w:val="005E4149"/>
    <w:rsid w:val="005E4CE1"/>
    <w:rsid w:val="005E512E"/>
    <w:rsid w:val="005F07EF"/>
    <w:rsid w:val="005F254C"/>
    <w:rsid w:val="005F3F13"/>
    <w:rsid w:val="005F72B0"/>
    <w:rsid w:val="00600E63"/>
    <w:rsid w:val="00601C8B"/>
    <w:rsid w:val="006025EF"/>
    <w:rsid w:val="006028A6"/>
    <w:rsid w:val="006033BC"/>
    <w:rsid w:val="0060642B"/>
    <w:rsid w:val="00606778"/>
    <w:rsid w:val="00607D48"/>
    <w:rsid w:val="00611773"/>
    <w:rsid w:val="00613252"/>
    <w:rsid w:val="00613E12"/>
    <w:rsid w:val="006144B6"/>
    <w:rsid w:val="00616306"/>
    <w:rsid w:val="00616AB4"/>
    <w:rsid w:val="006173AD"/>
    <w:rsid w:val="00617706"/>
    <w:rsid w:val="00617849"/>
    <w:rsid w:val="006201D9"/>
    <w:rsid w:val="00620578"/>
    <w:rsid w:val="006208E7"/>
    <w:rsid w:val="00621750"/>
    <w:rsid w:val="00621D59"/>
    <w:rsid w:val="0062242F"/>
    <w:rsid w:val="00622C70"/>
    <w:rsid w:val="00623549"/>
    <w:rsid w:val="00624D23"/>
    <w:rsid w:val="0062521A"/>
    <w:rsid w:val="0062534D"/>
    <w:rsid w:val="006255B6"/>
    <w:rsid w:val="0063023B"/>
    <w:rsid w:val="00630455"/>
    <w:rsid w:val="006311B3"/>
    <w:rsid w:val="00632860"/>
    <w:rsid w:val="006328CD"/>
    <w:rsid w:val="00632FA1"/>
    <w:rsid w:val="0063505C"/>
    <w:rsid w:val="00635FF9"/>
    <w:rsid w:val="00636229"/>
    <w:rsid w:val="006408EA"/>
    <w:rsid w:val="00640E9B"/>
    <w:rsid w:val="00641675"/>
    <w:rsid w:val="00645D0A"/>
    <w:rsid w:val="006466CA"/>
    <w:rsid w:val="006466F9"/>
    <w:rsid w:val="00646703"/>
    <w:rsid w:val="00646C8A"/>
    <w:rsid w:val="00647F18"/>
    <w:rsid w:val="00650B48"/>
    <w:rsid w:val="00652412"/>
    <w:rsid w:val="00653E23"/>
    <w:rsid w:val="006543AE"/>
    <w:rsid w:val="006565A9"/>
    <w:rsid w:val="006602E9"/>
    <w:rsid w:val="00664922"/>
    <w:rsid w:val="00665065"/>
    <w:rsid w:val="0066510B"/>
    <w:rsid w:val="00666A2F"/>
    <w:rsid w:val="006704FF"/>
    <w:rsid w:val="00671598"/>
    <w:rsid w:val="006719B1"/>
    <w:rsid w:val="00672AF5"/>
    <w:rsid w:val="00674E1D"/>
    <w:rsid w:val="00675E89"/>
    <w:rsid w:val="00682B98"/>
    <w:rsid w:val="00683095"/>
    <w:rsid w:val="006831DE"/>
    <w:rsid w:val="0068566E"/>
    <w:rsid w:val="00685F4C"/>
    <w:rsid w:val="00686322"/>
    <w:rsid w:val="00694736"/>
    <w:rsid w:val="006958D4"/>
    <w:rsid w:val="00695C3B"/>
    <w:rsid w:val="00696639"/>
    <w:rsid w:val="006A0513"/>
    <w:rsid w:val="006A242D"/>
    <w:rsid w:val="006A2D19"/>
    <w:rsid w:val="006A370B"/>
    <w:rsid w:val="006A5AAE"/>
    <w:rsid w:val="006A5EF4"/>
    <w:rsid w:val="006A6223"/>
    <w:rsid w:val="006A6227"/>
    <w:rsid w:val="006A72F8"/>
    <w:rsid w:val="006B08B2"/>
    <w:rsid w:val="006B12B5"/>
    <w:rsid w:val="006B3274"/>
    <w:rsid w:val="006B3889"/>
    <w:rsid w:val="006B3A08"/>
    <w:rsid w:val="006B3CC2"/>
    <w:rsid w:val="006B4775"/>
    <w:rsid w:val="006B4D48"/>
    <w:rsid w:val="006B5A2C"/>
    <w:rsid w:val="006B6101"/>
    <w:rsid w:val="006B6AD0"/>
    <w:rsid w:val="006B6B6C"/>
    <w:rsid w:val="006C1895"/>
    <w:rsid w:val="006C1F68"/>
    <w:rsid w:val="006C70C0"/>
    <w:rsid w:val="006D03F0"/>
    <w:rsid w:val="006D24BD"/>
    <w:rsid w:val="006D3159"/>
    <w:rsid w:val="006D474F"/>
    <w:rsid w:val="006D4896"/>
    <w:rsid w:val="006D55AD"/>
    <w:rsid w:val="006D5F40"/>
    <w:rsid w:val="006D5FF5"/>
    <w:rsid w:val="006D6C02"/>
    <w:rsid w:val="006D6DBA"/>
    <w:rsid w:val="006D7A05"/>
    <w:rsid w:val="006E0194"/>
    <w:rsid w:val="006E0A45"/>
    <w:rsid w:val="006E2656"/>
    <w:rsid w:val="006E2B2C"/>
    <w:rsid w:val="006E2D7C"/>
    <w:rsid w:val="006E40EE"/>
    <w:rsid w:val="006E48D0"/>
    <w:rsid w:val="006E53E4"/>
    <w:rsid w:val="006E5F57"/>
    <w:rsid w:val="006E6AE3"/>
    <w:rsid w:val="006F226E"/>
    <w:rsid w:val="006F3DF7"/>
    <w:rsid w:val="006F5632"/>
    <w:rsid w:val="006F59E9"/>
    <w:rsid w:val="00701166"/>
    <w:rsid w:val="00701E7F"/>
    <w:rsid w:val="0071107E"/>
    <w:rsid w:val="00714A0A"/>
    <w:rsid w:val="00715BA4"/>
    <w:rsid w:val="00715D11"/>
    <w:rsid w:val="007167F4"/>
    <w:rsid w:val="00716D0A"/>
    <w:rsid w:val="007174F3"/>
    <w:rsid w:val="007201BA"/>
    <w:rsid w:val="007213AE"/>
    <w:rsid w:val="00721F48"/>
    <w:rsid w:val="0072551C"/>
    <w:rsid w:val="007274FE"/>
    <w:rsid w:val="00727DC3"/>
    <w:rsid w:val="0073168D"/>
    <w:rsid w:val="007333DE"/>
    <w:rsid w:val="00735213"/>
    <w:rsid w:val="00735EB6"/>
    <w:rsid w:val="00736F7B"/>
    <w:rsid w:val="00737E3A"/>
    <w:rsid w:val="007401B7"/>
    <w:rsid w:val="007407B6"/>
    <w:rsid w:val="007410D1"/>
    <w:rsid w:val="00741F4B"/>
    <w:rsid w:val="00743AEE"/>
    <w:rsid w:val="00743B5F"/>
    <w:rsid w:val="0074508A"/>
    <w:rsid w:val="007463B2"/>
    <w:rsid w:val="00747017"/>
    <w:rsid w:val="007471B7"/>
    <w:rsid w:val="007519F8"/>
    <w:rsid w:val="007538C7"/>
    <w:rsid w:val="00753AFD"/>
    <w:rsid w:val="00755E77"/>
    <w:rsid w:val="00757546"/>
    <w:rsid w:val="007576E5"/>
    <w:rsid w:val="00757B89"/>
    <w:rsid w:val="00760645"/>
    <w:rsid w:val="00762018"/>
    <w:rsid w:val="00762ABE"/>
    <w:rsid w:val="007638D3"/>
    <w:rsid w:val="0076479A"/>
    <w:rsid w:val="00765B84"/>
    <w:rsid w:val="00766741"/>
    <w:rsid w:val="007733DB"/>
    <w:rsid w:val="007749CA"/>
    <w:rsid w:val="00776C08"/>
    <w:rsid w:val="00781BC4"/>
    <w:rsid w:val="00782877"/>
    <w:rsid w:val="00782A9F"/>
    <w:rsid w:val="00785244"/>
    <w:rsid w:val="0078640C"/>
    <w:rsid w:val="00787C93"/>
    <w:rsid w:val="00790ABA"/>
    <w:rsid w:val="00791218"/>
    <w:rsid w:val="0079232E"/>
    <w:rsid w:val="007940C4"/>
    <w:rsid w:val="00794237"/>
    <w:rsid w:val="00796108"/>
    <w:rsid w:val="007A1283"/>
    <w:rsid w:val="007A3B65"/>
    <w:rsid w:val="007A48C5"/>
    <w:rsid w:val="007A4C71"/>
    <w:rsid w:val="007A4D1D"/>
    <w:rsid w:val="007A7074"/>
    <w:rsid w:val="007A781B"/>
    <w:rsid w:val="007B1EEB"/>
    <w:rsid w:val="007B23FA"/>
    <w:rsid w:val="007B2489"/>
    <w:rsid w:val="007B3D56"/>
    <w:rsid w:val="007B456D"/>
    <w:rsid w:val="007B4776"/>
    <w:rsid w:val="007B48A1"/>
    <w:rsid w:val="007B4A08"/>
    <w:rsid w:val="007B5DCB"/>
    <w:rsid w:val="007C4283"/>
    <w:rsid w:val="007C65FA"/>
    <w:rsid w:val="007C7FDD"/>
    <w:rsid w:val="007D1563"/>
    <w:rsid w:val="007D19B9"/>
    <w:rsid w:val="007D1E84"/>
    <w:rsid w:val="007D6F44"/>
    <w:rsid w:val="007D7CB1"/>
    <w:rsid w:val="007E0871"/>
    <w:rsid w:val="007E5915"/>
    <w:rsid w:val="007E61CB"/>
    <w:rsid w:val="007E69A0"/>
    <w:rsid w:val="007E7325"/>
    <w:rsid w:val="007F06FF"/>
    <w:rsid w:val="007F105D"/>
    <w:rsid w:val="007F3B1D"/>
    <w:rsid w:val="007F485C"/>
    <w:rsid w:val="007F4F29"/>
    <w:rsid w:val="007F641B"/>
    <w:rsid w:val="007F6D8F"/>
    <w:rsid w:val="00800E53"/>
    <w:rsid w:val="00802CA9"/>
    <w:rsid w:val="008033FE"/>
    <w:rsid w:val="00804253"/>
    <w:rsid w:val="008062E2"/>
    <w:rsid w:val="00806AF8"/>
    <w:rsid w:val="008070C8"/>
    <w:rsid w:val="008127E7"/>
    <w:rsid w:val="00814B64"/>
    <w:rsid w:val="00820A61"/>
    <w:rsid w:val="0082367D"/>
    <w:rsid w:val="00826E3D"/>
    <w:rsid w:val="008272FA"/>
    <w:rsid w:val="00827D29"/>
    <w:rsid w:val="008313F0"/>
    <w:rsid w:val="00832FBF"/>
    <w:rsid w:val="00833767"/>
    <w:rsid w:val="00834138"/>
    <w:rsid w:val="008363BA"/>
    <w:rsid w:val="00836446"/>
    <w:rsid w:val="0083669C"/>
    <w:rsid w:val="00836D10"/>
    <w:rsid w:val="00837EF7"/>
    <w:rsid w:val="00840841"/>
    <w:rsid w:val="00840E42"/>
    <w:rsid w:val="00842208"/>
    <w:rsid w:val="008446F2"/>
    <w:rsid w:val="00847181"/>
    <w:rsid w:val="00851D24"/>
    <w:rsid w:val="00853A56"/>
    <w:rsid w:val="008543E9"/>
    <w:rsid w:val="00855792"/>
    <w:rsid w:val="00855C70"/>
    <w:rsid w:val="00856F95"/>
    <w:rsid w:val="0086364D"/>
    <w:rsid w:val="008645D4"/>
    <w:rsid w:val="00864D3D"/>
    <w:rsid w:val="008669BF"/>
    <w:rsid w:val="00866D15"/>
    <w:rsid w:val="00867755"/>
    <w:rsid w:val="008677EB"/>
    <w:rsid w:val="00870162"/>
    <w:rsid w:val="008717C0"/>
    <w:rsid w:val="008733DD"/>
    <w:rsid w:val="00874448"/>
    <w:rsid w:val="0087584F"/>
    <w:rsid w:val="00876C7C"/>
    <w:rsid w:val="00876EA1"/>
    <w:rsid w:val="00876F67"/>
    <w:rsid w:val="00877510"/>
    <w:rsid w:val="00877876"/>
    <w:rsid w:val="008857EE"/>
    <w:rsid w:val="0089366B"/>
    <w:rsid w:val="00893B88"/>
    <w:rsid w:val="00894B84"/>
    <w:rsid w:val="0089646C"/>
    <w:rsid w:val="00896DEE"/>
    <w:rsid w:val="00897F2A"/>
    <w:rsid w:val="008A0820"/>
    <w:rsid w:val="008A37DD"/>
    <w:rsid w:val="008A424A"/>
    <w:rsid w:val="008A5A09"/>
    <w:rsid w:val="008A6501"/>
    <w:rsid w:val="008A6E7A"/>
    <w:rsid w:val="008B10A3"/>
    <w:rsid w:val="008B446A"/>
    <w:rsid w:val="008B5CF1"/>
    <w:rsid w:val="008B7E3A"/>
    <w:rsid w:val="008B7E6A"/>
    <w:rsid w:val="008C0789"/>
    <w:rsid w:val="008C0A2F"/>
    <w:rsid w:val="008C1EDD"/>
    <w:rsid w:val="008C336B"/>
    <w:rsid w:val="008C44A9"/>
    <w:rsid w:val="008C5568"/>
    <w:rsid w:val="008C62A0"/>
    <w:rsid w:val="008C6DFA"/>
    <w:rsid w:val="008C6E2E"/>
    <w:rsid w:val="008C7C71"/>
    <w:rsid w:val="008D05AE"/>
    <w:rsid w:val="008D06D1"/>
    <w:rsid w:val="008D09A6"/>
    <w:rsid w:val="008D0CCF"/>
    <w:rsid w:val="008D43BF"/>
    <w:rsid w:val="008D43E0"/>
    <w:rsid w:val="008D487F"/>
    <w:rsid w:val="008D7E27"/>
    <w:rsid w:val="008E17E8"/>
    <w:rsid w:val="008E1B3A"/>
    <w:rsid w:val="008E38A0"/>
    <w:rsid w:val="008E475A"/>
    <w:rsid w:val="008E50D7"/>
    <w:rsid w:val="008E67C3"/>
    <w:rsid w:val="008E6FB3"/>
    <w:rsid w:val="008F1A14"/>
    <w:rsid w:val="008F1D98"/>
    <w:rsid w:val="008F38BD"/>
    <w:rsid w:val="008F4556"/>
    <w:rsid w:val="008F72C0"/>
    <w:rsid w:val="00900B4C"/>
    <w:rsid w:val="009017C0"/>
    <w:rsid w:val="0090448C"/>
    <w:rsid w:val="00907E1E"/>
    <w:rsid w:val="009134BE"/>
    <w:rsid w:val="0091417F"/>
    <w:rsid w:val="00914892"/>
    <w:rsid w:val="009165F5"/>
    <w:rsid w:val="00917C1C"/>
    <w:rsid w:val="009207C5"/>
    <w:rsid w:val="00920F19"/>
    <w:rsid w:val="00921403"/>
    <w:rsid w:val="0092258E"/>
    <w:rsid w:val="00922DAE"/>
    <w:rsid w:val="009241B9"/>
    <w:rsid w:val="009244BA"/>
    <w:rsid w:val="009247DF"/>
    <w:rsid w:val="00925757"/>
    <w:rsid w:val="009257D4"/>
    <w:rsid w:val="00926455"/>
    <w:rsid w:val="009271DA"/>
    <w:rsid w:val="009278C9"/>
    <w:rsid w:val="00927D3A"/>
    <w:rsid w:val="009312A6"/>
    <w:rsid w:val="009327D8"/>
    <w:rsid w:val="00933274"/>
    <w:rsid w:val="00934939"/>
    <w:rsid w:val="00935957"/>
    <w:rsid w:val="0093710D"/>
    <w:rsid w:val="00940909"/>
    <w:rsid w:val="00940AEC"/>
    <w:rsid w:val="00941178"/>
    <w:rsid w:val="009416C7"/>
    <w:rsid w:val="00941DDE"/>
    <w:rsid w:val="00945F81"/>
    <w:rsid w:val="0094608C"/>
    <w:rsid w:val="0094639C"/>
    <w:rsid w:val="009509C1"/>
    <w:rsid w:val="00950FAB"/>
    <w:rsid w:val="00953903"/>
    <w:rsid w:val="0095478E"/>
    <w:rsid w:val="00955422"/>
    <w:rsid w:val="00955997"/>
    <w:rsid w:val="00956CEB"/>
    <w:rsid w:val="009572C3"/>
    <w:rsid w:val="00957335"/>
    <w:rsid w:val="00960DF5"/>
    <w:rsid w:val="009624BD"/>
    <w:rsid w:val="009624F2"/>
    <w:rsid w:val="00962EB2"/>
    <w:rsid w:val="0096334D"/>
    <w:rsid w:val="009650BE"/>
    <w:rsid w:val="009658F6"/>
    <w:rsid w:val="00966838"/>
    <w:rsid w:val="00967B28"/>
    <w:rsid w:val="00970189"/>
    <w:rsid w:val="00972B0D"/>
    <w:rsid w:val="00973FBE"/>
    <w:rsid w:val="00976125"/>
    <w:rsid w:val="00981548"/>
    <w:rsid w:val="00981B92"/>
    <w:rsid w:val="00981FA3"/>
    <w:rsid w:val="00982A13"/>
    <w:rsid w:val="00982CB1"/>
    <w:rsid w:val="00984E58"/>
    <w:rsid w:val="009858ED"/>
    <w:rsid w:val="00990B29"/>
    <w:rsid w:val="00991BB2"/>
    <w:rsid w:val="00994D06"/>
    <w:rsid w:val="00994DD1"/>
    <w:rsid w:val="009A0A15"/>
    <w:rsid w:val="009A15DA"/>
    <w:rsid w:val="009A2231"/>
    <w:rsid w:val="009A2452"/>
    <w:rsid w:val="009A4E29"/>
    <w:rsid w:val="009A57A6"/>
    <w:rsid w:val="009A674D"/>
    <w:rsid w:val="009A72E9"/>
    <w:rsid w:val="009A7769"/>
    <w:rsid w:val="009A7F42"/>
    <w:rsid w:val="009B1C6B"/>
    <w:rsid w:val="009B27B3"/>
    <w:rsid w:val="009B28CA"/>
    <w:rsid w:val="009B2C98"/>
    <w:rsid w:val="009B4233"/>
    <w:rsid w:val="009B46A4"/>
    <w:rsid w:val="009B4E64"/>
    <w:rsid w:val="009B59F2"/>
    <w:rsid w:val="009B7385"/>
    <w:rsid w:val="009B7499"/>
    <w:rsid w:val="009C1604"/>
    <w:rsid w:val="009C516A"/>
    <w:rsid w:val="009D049B"/>
    <w:rsid w:val="009D05BB"/>
    <w:rsid w:val="009D1B35"/>
    <w:rsid w:val="009D327E"/>
    <w:rsid w:val="009D482C"/>
    <w:rsid w:val="009D66D5"/>
    <w:rsid w:val="009D7009"/>
    <w:rsid w:val="009E02F5"/>
    <w:rsid w:val="009E36C4"/>
    <w:rsid w:val="009E3B88"/>
    <w:rsid w:val="009E3CB6"/>
    <w:rsid w:val="009E5148"/>
    <w:rsid w:val="009E5B55"/>
    <w:rsid w:val="009E5EC1"/>
    <w:rsid w:val="009E69EA"/>
    <w:rsid w:val="009E6C3D"/>
    <w:rsid w:val="009E769F"/>
    <w:rsid w:val="009F1A71"/>
    <w:rsid w:val="009F32E7"/>
    <w:rsid w:val="009F551E"/>
    <w:rsid w:val="009F5D1B"/>
    <w:rsid w:val="009F6293"/>
    <w:rsid w:val="00A00990"/>
    <w:rsid w:val="00A01458"/>
    <w:rsid w:val="00A017A1"/>
    <w:rsid w:val="00A0221E"/>
    <w:rsid w:val="00A024BA"/>
    <w:rsid w:val="00A02608"/>
    <w:rsid w:val="00A02C46"/>
    <w:rsid w:val="00A02C84"/>
    <w:rsid w:val="00A02CBA"/>
    <w:rsid w:val="00A02D6E"/>
    <w:rsid w:val="00A03AA8"/>
    <w:rsid w:val="00A04266"/>
    <w:rsid w:val="00A04747"/>
    <w:rsid w:val="00A04BC5"/>
    <w:rsid w:val="00A0558C"/>
    <w:rsid w:val="00A06C8E"/>
    <w:rsid w:val="00A07C1E"/>
    <w:rsid w:val="00A14D92"/>
    <w:rsid w:val="00A15699"/>
    <w:rsid w:val="00A16210"/>
    <w:rsid w:val="00A16564"/>
    <w:rsid w:val="00A20EA4"/>
    <w:rsid w:val="00A22594"/>
    <w:rsid w:val="00A23248"/>
    <w:rsid w:val="00A2334B"/>
    <w:rsid w:val="00A23734"/>
    <w:rsid w:val="00A23C04"/>
    <w:rsid w:val="00A24482"/>
    <w:rsid w:val="00A26CED"/>
    <w:rsid w:val="00A31BFF"/>
    <w:rsid w:val="00A33B16"/>
    <w:rsid w:val="00A346CF"/>
    <w:rsid w:val="00A34811"/>
    <w:rsid w:val="00A367BB"/>
    <w:rsid w:val="00A37962"/>
    <w:rsid w:val="00A42864"/>
    <w:rsid w:val="00A45BCA"/>
    <w:rsid w:val="00A45C12"/>
    <w:rsid w:val="00A475B4"/>
    <w:rsid w:val="00A476E9"/>
    <w:rsid w:val="00A5020B"/>
    <w:rsid w:val="00A505AD"/>
    <w:rsid w:val="00A5128C"/>
    <w:rsid w:val="00A55ACF"/>
    <w:rsid w:val="00A55DF6"/>
    <w:rsid w:val="00A565ED"/>
    <w:rsid w:val="00A579BD"/>
    <w:rsid w:val="00A62659"/>
    <w:rsid w:val="00A627FC"/>
    <w:rsid w:val="00A65869"/>
    <w:rsid w:val="00A67B05"/>
    <w:rsid w:val="00A701B3"/>
    <w:rsid w:val="00A70F9D"/>
    <w:rsid w:val="00A71444"/>
    <w:rsid w:val="00A735F2"/>
    <w:rsid w:val="00A7644B"/>
    <w:rsid w:val="00A76CB9"/>
    <w:rsid w:val="00A76F96"/>
    <w:rsid w:val="00A77B44"/>
    <w:rsid w:val="00A8210C"/>
    <w:rsid w:val="00A830DD"/>
    <w:rsid w:val="00A836DB"/>
    <w:rsid w:val="00A84438"/>
    <w:rsid w:val="00A84717"/>
    <w:rsid w:val="00A853FA"/>
    <w:rsid w:val="00A90906"/>
    <w:rsid w:val="00A91CAD"/>
    <w:rsid w:val="00A92BBE"/>
    <w:rsid w:val="00A95756"/>
    <w:rsid w:val="00A95CA8"/>
    <w:rsid w:val="00AA01CF"/>
    <w:rsid w:val="00AA1450"/>
    <w:rsid w:val="00AA5AF0"/>
    <w:rsid w:val="00AA608B"/>
    <w:rsid w:val="00AA7C99"/>
    <w:rsid w:val="00AB2A78"/>
    <w:rsid w:val="00AB3119"/>
    <w:rsid w:val="00AB3A4F"/>
    <w:rsid w:val="00AB4618"/>
    <w:rsid w:val="00AB5230"/>
    <w:rsid w:val="00AB5FB8"/>
    <w:rsid w:val="00AB68FF"/>
    <w:rsid w:val="00AB7870"/>
    <w:rsid w:val="00AC2912"/>
    <w:rsid w:val="00AC4236"/>
    <w:rsid w:val="00AC71CE"/>
    <w:rsid w:val="00AC7C86"/>
    <w:rsid w:val="00AD039C"/>
    <w:rsid w:val="00AD0807"/>
    <w:rsid w:val="00AD0DC0"/>
    <w:rsid w:val="00AD5BF3"/>
    <w:rsid w:val="00AD5E13"/>
    <w:rsid w:val="00AD6061"/>
    <w:rsid w:val="00AD657A"/>
    <w:rsid w:val="00AD7EAA"/>
    <w:rsid w:val="00AE0DD1"/>
    <w:rsid w:val="00AE155F"/>
    <w:rsid w:val="00AE1C61"/>
    <w:rsid w:val="00AE2E43"/>
    <w:rsid w:val="00AE347F"/>
    <w:rsid w:val="00AE3582"/>
    <w:rsid w:val="00AE3D31"/>
    <w:rsid w:val="00AE52DE"/>
    <w:rsid w:val="00AE7AC5"/>
    <w:rsid w:val="00AF25CA"/>
    <w:rsid w:val="00AF2AA2"/>
    <w:rsid w:val="00AF331D"/>
    <w:rsid w:val="00AF4DC4"/>
    <w:rsid w:val="00AF7664"/>
    <w:rsid w:val="00AF76AE"/>
    <w:rsid w:val="00AF7FE2"/>
    <w:rsid w:val="00B004BD"/>
    <w:rsid w:val="00B019EC"/>
    <w:rsid w:val="00B01C2A"/>
    <w:rsid w:val="00B02BB9"/>
    <w:rsid w:val="00B04613"/>
    <w:rsid w:val="00B048DB"/>
    <w:rsid w:val="00B05D3D"/>
    <w:rsid w:val="00B0646D"/>
    <w:rsid w:val="00B065F9"/>
    <w:rsid w:val="00B06E01"/>
    <w:rsid w:val="00B11E66"/>
    <w:rsid w:val="00B126E2"/>
    <w:rsid w:val="00B159F7"/>
    <w:rsid w:val="00B1645C"/>
    <w:rsid w:val="00B204EB"/>
    <w:rsid w:val="00B2197C"/>
    <w:rsid w:val="00B21D53"/>
    <w:rsid w:val="00B23F14"/>
    <w:rsid w:val="00B31CA8"/>
    <w:rsid w:val="00B32675"/>
    <w:rsid w:val="00B32C59"/>
    <w:rsid w:val="00B34085"/>
    <w:rsid w:val="00B375C0"/>
    <w:rsid w:val="00B40702"/>
    <w:rsid w:val="00B437CC"/>
    <w:rsid w:val="00B51E19"/>
    <w:rsid w:val="00B52981"/>
    <w:rsid w:val="00B52EFD"/>
    <w:rsid w:val="00B53E95"/>
    <w:rsid w:val="00B541D8"/>
    <w:rsid w:val="00B56224"/>
    <w:rsid w:val="00B56E73"/>
    <w:rsid w:val="00B574B1"/>
    <w:rsid w:val="00B607B3"/>
    <w:rsid w:val="00B60E2F"/>
    <w:rsid w:val="00B614B2"/>
    <w:rsid w:val="00B621AC"/>
    <w:rsid w:val="00B624F9"/>
    <w:rsid w:val="00B629DD"/>
    <w:rsid w:val="00B62A63"/>
    <w:rsid w:val="00B65E8B"/>
    <w:rsid w:val="00B6691C"/>
    <w:rsid w:val="00B676D4"/>
    <w:rsid w:val="00B70531"/>
    <w:rsid w:val="00B71317"/>
    <w:rsid w:val="00B75257"/>
    <w:rsid w:val="00B754B2"/>
    <w:rsid w:val="00B75F26"/>
    <w:rsid w:val="00B75F7B"/>
    <w:rsid w:val="00B771C3"/>
    <w:rsid w:val="00B8083B"/>
    <w:rsid w:val="00B8333A"/>
    <w:rsid w:val="00B8559C"/>
    <w:rsid w:val="00B8657F"/>
    <w:rsid w:val="00B96656"/>
    <w:rsid w:val="00B96727"/>
    <w:rsid w:val="00B97052"/>
    <w:rsid w:val="00B9791B"/>
    <w:rsid w:val="00BA0799"/>
    <w:rsid w:val="00BA18A2"/>
    <w:rsid w:val="00BA314B"/>
    <w:rsid w:val="00BA339D"/>
    <w:rsid w:val="00BA3507"/>
    <w:rsid w:val="00BA35A0"/>
    <w:rsid w:val="00BA39FB"/>
    <w:rsid w:val="00BA4955"/>
    <w:rsid w:val="00BA4A4B"/>
    <w:rsid w:val="00BA62F6"/>
    <w:rsid w:val="00BB120C"/>
    <w:rsid w:val="00BB19BC"/>
    <w:rsid w:val="00BB20CA"/>
    <w:rsid w:val="00BB30A8"/>
    <w:rsid w:val="00BB3B44"/>
    <w:rsid w:val="00BB3E75"/>
    <w:rsid w:val="00BB4D74"/>
    <w:rsid w:val="00BB5682"/>
    <w:rsid w:val="00BB631E"/>
    <w:rsid w:val="00BB73F8"/>
    <w:rsid w:val="00BC0861"/>
    <w:rsid w:val="00BC0A28"/>
    <w:rsid w:val="00BC185D"/>
    <w:rsid w:val="00BC2AB1"/>
    <w:rsid w:val="00BC2D32"/>
    <w:rsid w:val="00BC3B9C"/>
    <w:rsid w:val="00BC616E"/>
    <w:rsid w:val="00BC785D"/>
    <w:rsid w:val="00BD03FE"/>
    <w:rsid w:val="00BD21ED"/>
    <w:rsid w:val="00BD2356"/>
    <w:rsid w:val="00BD2439"/>
    <w:rsid w:val="00BD5495"/>
    <w:rsid w:val="00BE0668"/>
    <w:rsid w:val="00BE091E"/>
    <w:rsid w:val="00BE0B97"/>
    <w:rsid w:val="00BE10E9"/>
    <w:rsid w:val="00BE2B51"/>
    <w:rsid w:val="00BE2F52"/>
    <w:rsid w:val="00BE3576"/>
    <w:rsid w:val="00BE4641"/>
    <w:rsid w:val="00BE5717"/>
    <w:rsid w:val="00BE5793"/>
    <w:rsid w:val="00BE623B"/>
    <w:rsid w:val="00BE663D"/>
    <w:rsid w:val="00BF0322"/>
    <w:rsid w:val="00BF0397"/>
    <w:rsid w:val="00BF263B"/>
    <w:rsid w:val="00BF30AE"/>
    <w:rsid w:val="00BF32B9"/>
    <w:rsid w:val="00BF40D0"/>
    <w:rsid w:val="00BF4261"/>
    <w:rsid w:val="00BF7FB2"/>
    <w:rsid w:val="00C00501"/>
    <w:rsid w:val="00C023FE"/>
    <w:rsid w:val="00C02E06"/>
    <w:rsid w:val="00C0300F"/>
    <w:rsid w:val="00C04D68"/>
    <w:rsid w:val="00C0641B"/>
    <w:rsid w:val="00C11647"/>
    <w:rsid w:val="00C14E2B"/>
    <w:rsid w:val="00C152F9"/>
    <w:rsid w:val="00C158A2"/>
    <w:rsid w:val="00C16BFE"/>
    <w:rsid w:val="00C22D82"/>
    <w:rsid w:val="00C240E3"/>
    <w:rsid w:val="00C244B2"/>
    <w:rsid w:val="00C251A1"/>
    <w:rsid w:val="00C31B66"/>
    <w:rsid w:val="00C33B60"/>
    <w:rsid w:val="00C33CE8"/>
    <w:rsid w:val="00C340B4"/>
    <w:rsid w:val="00C3608F"/>
    <w:rsid w:val="00C36D51"/>
    <w:rsid w:val="00C44220"/>
    <w:rsid w:val="00C468D1"/>
    <w:rsid w:val="00C5354B"/>
    <w:rsid w:val="00C552DB"/>
    <w:rsid w:val="00C55F12"/>
    <w:rsid w:val="00C5759F"/>
    <w:rsid w:val="00C61A69"/>
    <w:rsid w:val="00C6335C"/>
    <w:rsid w:val="00C66759"/>
    <w:rsid w:val="00C6692B"/>
    <w:rsid w:val="00C70CF7"/>
    <w:rsid w:val="00C732B1"/>
    <w:rsid w:val="00C76054"/>
    <w:rsid w:val="00C8164C"/>
    <w:rsid w:val="00C819A0"/>
    <w:rsid w:val="00C821F6"/>
    <w:rsid w:val="00C82649"/>
    <w:rsid w:val="00C8284F"/>
    <w:rsid w:val="00C82E7F"/>
    <w:rsid w:val="00C84A6A"/>
    <w:rsid w:val="00C84A78"/>
    <w:rsid w:val="00C8587C"/>
    <w:rsid w:val="00C863C5"/>
    <w:rsid w:val="00C90304"/>
    <w:rsid w:val="00C94AFF"/>
    <w:rsid w:val="00C95FF0"/>
    <w:rsid w:val="00C96741"/>
    <w:rsid w:val="00CA002A"/>
    <w:rsid w:val="00CA0320"/>
    <w:rsid w:val="00CA0A20"/>
    <w:rsid w:val="00CA272E"/>
    <w:rsid w:val="00CA3635"/>
    <w:rsid w:val="00CA377B"/>
    <w:rsid w:val="00CA6CF7"/>
    <w:rsid w:val="00CB1F44"/>
    <w:rsid w:val="00CB27E2"/>
    <w:rsid w:val="00CB2D54"/>
    <w:rsid w:val="00CB36AA"/>
    <w:rsid w:val="00CB4F37"/>
    <w:rsid w:val="00CB69A9"/>
    <w:rsid w:val="00CB6A43"/>
    <w:rsid w:val="00CC0540"/>
    <w:rsid w:val="00CC1E3C"/>
    <w:rsid w:val="00CC2B67"/>
    <w:rsid w:val="00CD078F"/>
    <w:rsid w:val="00CD18F4"/>
    <w:rsid w:val="00CD2014"/>
    <w:rsid w:val="00CD453B"/>
    <w:rsid w:val="00CD5284"/>
    <w:rsid w:val="00CD7EF4"/>
    <w:rsid w:val="00CE1BAF"/>
    <w:rsid w:val="00CE396F"/>
    <w:rsid w:val="00CE3D94"/>
    <w:rsid w:val="00CE6140"/>
    <w:rsid w:val="00CE7D12"/>
    <w:rsid w:val="00CF0A5B"/>
    <w:rsid w:val="00CF2E7A"/>
    <w:rsid w:val="00CF416B"/>
    <w:rsid w:val="00CF7598"/>
    <w:rsid w:val="00D027EB"/>
    <w:rsid w:val="00D03EB2"/>
    <w:rsid w:val="00D044A9"/>
    <w:rsid w:val="00D12F2F"/>
    <w:rsid w:val="00D15C8F"/>
    <w:rsid w:val="00D16940"/>
    <w:rsid w:val="00D23212"/>
    <w:rsid w:val="00D24D3F"/>
    <w:rsid w:val="00D26598"/>
    <w:rsid w:val="00D26A0B"/>
    <w:rsid w:val="00D26C2C"/>
    <w:rsid w:val="00D31969"/>
    <w:rsid w:val="00D32E11"/>
    <w:rsid w:val="00D33771"/>
    <w:rsid w:val="00D33DAE"/>
    <w:rsid w:val="00D34131"/>
    <w:rsid w:val="00D3511F"/>
    <w:rsid w:val="00D360FF"/>
    <w:rsid w:val="00D36A6C"/>
    <w:rsid w:val="00D37310"/>
    <w:rsid w:val="00D3736C"/>
    <w:rsid w:val="00D413FD"/>
    <w:rsid w:val="00D46B97"/>
    <w:rsid w:val="00D51497"/>
    <w:rsid w:val="00D53A2D"/>
    <w:rsid w:val="00D54341"/>
    <w:rsid w:val="00D5448F"/>
    <w:rsid w:val="00D5499C"/>
    <w:rsid w:val="00D54EE8"/>
    <w:rsid w:val="00D560C7"/>
    <w:rsid w:val="00D57F12"/>
    <w:rsid w:val="00D618B8"/>
    <w:rsid w:val="00D62061"/>
    <w:rsid w:val="00D626A4"/>
    <w:rsid w:val="00D65E30"/>
    <w:rsid w:val="00D65F4D"/>
    <w:rsid w:val="00D6621F"/>
    <w:rsid w:val="00D66441"/>
    <w:rsid w:val="00D67374"/>
    <w:rsid w:val="00D72DC2"/>
    <w:rsid w:val="00D736E1"/>
    <w:rsid w:val="00D73A50"/>
    <w:rsid w:val="00D754B5"/>
    <w:rsid w:val="00D754FF"/>
    <w:rsid w:val="00D76F06"/>
    <w:rsid w:val="00D82639"/>
    <w:rsid w:val="00D82EB7"/>
    <w:rsid w:val="00D832C1"/>
    <w:rsid w:val="00D84248"/>
    <w:rsid w:val="00D86DD0"/>
    <w:rsid w:val="00D90838"/>
    <w:rsid w:val="00D9168C"/>
    <w:rsid w:val="00D93835"/>
    <w:rsid w:val="00D949AE"/>
    <w:rsid w:val="00D94C4A"/>
    <w:rsid w:val="00D963F4"/>
    <w:rsid w:val="00DA1686"/>
    <w:rsid w:val="00DA21F5"/>
    <w:rsid w:val="00DA25C1"/>
    <w:rsid w:val="00DA2E54"/>
    <w:rsid w:val="00DA3664"/>
    <w:rsid w:val="00DA3BE4"/>
    <w:rsid w:val="00DA44E2"/>
    <w:rsid w:val="00DA5360"/>
    <w:rsid w:val="00DA65E3"/>
    <w:rsid w:val="00DB091D"/>
    <w:rsid w:val="00DB0957"/>
    <w:rsid w:val="00DB14E4"/>
    <w:rsid w:val="00DB19FD"/>
    <w:rsid w:val="00DB372A"/>
    <w:rsid w:val="00DB479C"/>
    <w:rsid w:val="00DB4D9D"/>
    <w:rsid w:val="00DB4E81"/>
    <w:rsid w:val="00DB6F1F"/>
    <w:rsid w:val="00DB7899"/>
    <w:rsid w:val="00DC1C55"/>
    <w:rsid w:val="00DC23E2"/>
    <w:rsid w:val="00DC5F25"/>
    <w:rsid w:val="00DC5FFD"/>
    <w:rsid w:val="00DC771C"/>
    <w:rsid w:val="00DD0F07"/>
    <w:rsid w:val="00DD2E03"/>
    <w:rsid w:val="00DD3458"/>
    <w:rsid w:val="00DD49E4"/>
    <w:rsid w:val="00DD5690"/>
    <w:rsid w:val="00DE0C30"/>
    <w:rsid w:val="00DE2EA8"/>
    <w:rsid w:val="00DE35AC"/>
    <w:rsid w:val="00DE469C"/>
    <w:rsid w:val="00DE5954"/>
    <w:rsid w:val="00DE5C7A"/>
    <w:rsid w:val="00DE701F"/>
    <w:rsid w:val="00DE774C"/>
    <w:rsid w:val="00DE78FF"/>
    <w:rsid w:val="00DF2332"/>
    <w:rsid w:val="00DF271F"/>
    <w:rsid w:val="00DF35A4"/>
    <w:rsid w:val="00DF5C21"/>
    <w:rsid w:val="00E000AF"/>
    <w:rsid w:val="00E01ECB"/>
    <w:rsid w:val="00E03242"/>
    <w:rsid w:val="00E05072"/>
    <w:rsid w:val="00E061E2"/>
    <w:rsid w:val="00E0734D"/>
    <w:rsid w:val="00E100F9"/>
    <w:rsid w:val="00E105D0"/>
    <w:rsid w:val="00E130D2"/>
    <w:rsid w:val="00E13314"/>
    <w:rsid w:val="00E15259"/>
    <w:rsid w:val="00E15DBF"/>
    <w:rsid w:val="00E1770F"/>
    <w:rsid w:val="00E201AB"/>
    <w:rsid w:val="00E22AAE"/>
    <w:rsid w:val="00E2515A"/>
    <w:rsid w:val="00E26111"/>
    <w:rsid w:val="00E27703"/>
    <w:rsid w:val="00E27D8D"/>
    <w:rsid w:val="00E31081"/>
    <w:rsid w:val="00E32298"/>
    <w:rsid w:val="00E32DA2"/>
    <w:rsid w:val="00E33432"/>
    <w:rsid w:val="00E35567"/>
    <w:rsid w:val="00E36D8E"/>
    <w:rsid w:val="00E36FBD"/>
    <w:rsid w:val="00E40CF7"/>
    <w:rsid w:val="00E40D59"/>
    <w:rsid w:val="00E41936"/>
    <w:rsid w:val="00E44BA7"/>
    <w:rsid w:val="00E46A07"/>
    <w:rsid w:val="00E509D9"/>
    <w:rsid w:val="00E519DB"/>
    <w:rsid w:val="00E51E35"/>
    <w:rsid w:val="00E5243B"/>
    <w:rsid w:val="00E53E4D"/>
    <w:rsid w:val="00E54AE5"/>
    <w:rsid w:val="00E5693B"/>
    <w:rsid w:val="00E603CB"/>
    <w:rsid w:val="00E60B1D"/>
    <w:rsid w:val="00E60DBC"/>
    <w:rsid w:val="00E60FC2"/>
    <w:rsid w:val="00E61DC4"/>
    <w:rsid w:val="00E6234A"/>
    <w:rsid w:val="00E62911"/>
    <w:rsid w:val="00E630AE"/>
    <w:rsid w:val="00E638AD"/>
    <w:rsid w:val="00E63963"/>
    <w:rsid w:val="00E6522B"/>
    <w:rsid w:val="00E65A5A"/>
    <w:rsid w:val="00E65A96"/>
    <w:rsid w:val="00E66AD4"/>
    <w:rsid w:val="00E670F2"/>
    <w:rsid w:val="00E7131C"/>
    <w:rsid w:val="00E717B3"/>
    <w:rsid w:val="00E72F71"/>
    <w:rsid w:val="00E736D0"/>
    <w:rsid w:val="00E736DB"/>
    <w:rsid w:val="00E746BF"/>
    <w:rsid w:val="00E779EC"/>
    <w:rsid w:val="00E8078A"/>
    <w:rsid w:val="00E81526"/>
    <w:rsid w:val="00E81759"/>
    <w:rsid w:val="00E81830"/>
    <w:rsid w:val="00E826F2"/>
    <w:rsid w:val="00E82B0D"/>
    <w:rsid w:val="00E8338C"/>
    <w:rsid w:val="00E84A79"/>
    <w:rsid w:val="00E914EA"/>
    <w:rsid w:val="00E92CCB"/>
    <w:rsid w:val="00E948DC"/>
    <w:rsid w:val="00E9559B"/>
    <w:rsid w:val="00E97189"/>
    <w:rsid w:val="00EA0E8D"/>
    <w:rsid w:val="00EA297E"/>
    <w:rsid w:val="00EA3826"/>
    <w:rsid w:val="00EA3AD9"/>
    <w:rsid w:val="00EA444B"/>
    <w:rsid w:val="00EA609E"/>
    <w:rsid w:val="00EA6701"/>
    <w:rsid w:val="00EB05BA"/>
    <w:rsid w:val="00EB2184"/>
    <w:rsid w:val="00EB227C"/>
    <w:rsid w:val="00EB370F"/>
    <w:rsid w:val="00EB3878"/>
    <w:rsid w:val="00EB4D7F"/>
    <w:rsid w:val="00EB525E"/>
    <w:rsid w:val="00EB55B5"/>
    <w:rsid w:val="00EB6BBE"/>
    <w:rsid w:val="00EB6C4B"/>
    <w:rsid w:val="00EC3D85"/>
    <w:rsid w:val="00EC469C"/>
    <w:rsid w:val="00EC493C"/>
    <w:rsid w:val="00EC519C"/>
    <w:rsid w:val="00EC5674"/>
    <w:rsid w:val="00EC60BB"/>
    <w:rsid w:val="00EC7D4D"/>
    <w:rsid w:val="00ED1521"/>
    <w:rsid w:val="00ED23CE"/>
    <w:rsid w:val="00EE0A39"/>
    <w:rsid w:val="00EE3283"/>
    <w:rsid w:val="00EE4FCC"/>
    <w:rsid w:val="00EE5429"/>
    <w:rsid w:val="00EE7AFA"/>
    <w:rsid w:val="00EF08D1"/>
    <w:rsid w:val="00EF4216"/>
    <w:rsid w:val="00EF4B7C"/>
    <w:rsid w:val="00EF4F14"/>
    <w:rsid w:val="00EF663D"/>
    <w:rsid w:val="00F01BEC"/>
    <w:rsid w:val="00F03F08"/>
    <w:rsid w:val="00F04FE8"/>
    <w:rsid w:val="00F0501A"/>
    <w:rsid w:val="00F10BFD"/>
    <w:rsid w:val="00F11044"/>
    <w:rsid w:val="00F13AFF"/>
    <w:rsid w:val="00F15ACE"/>
    <w:rsid w:val="00F1727E"/>
    <w:rsid w:val="00F17623"/>
    <w:rsid w:val="00F20905"/>
    <w:rsid w:val="00F20BFA"/>
    <w:rsid w:val="00F20C58"/>
    <w:rsid w:val="00F22100"/>
    <w:rsid w:val="00F24D53"/>
    <w:rsid w:val="00F27145"/>
    <w:rsid w:val="00F279C9"/>
    <w:rsid w:val="00F27BF6"/>
    <w:rsid w:val="00F351C5"/>
    <w:rsid w:val="00F35851"/>
    <w:rsid w:val="00F37EEE"/>
    <w:rsid w:val="00F44277"/>
    <w:rsid w:val="00F47E57"/>
    <w:rsid w:val="00F50505"/>
    <w:rsid w:val="00F518AC"/>
    <w:rsid w:val="00F51B94"/>
    <w:rsid w:val="00F52970"/>
    <w:rsid w:val="00F53971"/>
    <w:rsid w:val="00F53C8C"/>
    <w:rsid w:val="00F56140"/>
    <w:rsid w:val="00F60983"/>
    <w:rsid w:val="00F6320A"/>
    <w:rsid w:val="00F633BF"/>
    <w:rsid w:val="00F6398A"/>
    <w:rsid w:val="00F70103"/>
    <w:rsid w:val="00F71572"/>
    <w:rsid w:val="00F72CF2"/>
    <w:rsid w:val="00F735BA"/>
    <w:rsid w:val="00F73D57"/>
    <w:rsid w:val="00F74052"/>
    <w:rsid w:val="00F742DF"/>
    <w:rsid w:val="00F76682"/>
    <w:rsid w:val="00F76EB7"/>
    <w:rsid w:val="00F77A7A"/>
    <w:rsid w:val="00F802DA"/>
    <w:rsid w:val="00F80947"/>
    <w:rsid w:val="00F81246"/>
    <w:rsid w:val="00F81345"/>
    <w:rsid w:val="00F81C1F"/>
    <w:rsid w:val="00F8589F"/>
    <w:rsid w:val="00F86EFD"/>
    <w:rsid w:val="00F8745C"/>
    <w:rsid w:val="00F878A0"/>
    <w:rsid w:val="00F912C4"/>
    <w:rsid w:val="00F92E6A"/>
    <w:rsid w:val="00F92FF3"/>
    <w:rsid w:val="00F94940"/>
    <w:rsid w:val="00F971F7"/>
    <w:rsid w:val="00F97C94"/>
    <w:rsid w:val="00FA1CA9"/>
    <w:rsid w:val="00FA268C"/>
    <w:rsid w:val="00FA282E"/>
    <w:rsid w:val="00FA2DAB"/>
    <w:rsid w:val="00FA336C"/>
    <w:rsid w:val="00FA3F48"/>
    <w:rsid w:val="00FA49A4"/>
    <w:rsid w:val="00FA7F60"/>
    <w:rsid w:val="00FB3E1E"/>
    <w:rsid w:val="00FB5F0F"/>
    <w:rsid w:val="00FB5FB3"/>
    <w:rsid w:val="00FB61D1"/>
    <w:rsid w:val="00FB667F"/>
    <w:rsid w:val="00FC076A"/>
    <w:rsid w:val="00FC3A58"/>
    <w:rsid w:val="00FC3D32"/>
    <w:rsid w:val="00FC4212"/>
    <w:rsid w:val="00FC79C1"/>
    <w:rsid w:val="00FD1926"/>
    <w:rsid w:val="00FD31BF"/>
    <w:rsid w:val="00FD3989"/>
    <w:rsid w:val="00FD4531"/>
    <w:rsid w:val="00FD5642"/>
    <w:rsid w:val="00FD57AC"/>
    <w:rsid w:val="00FE01B3"/>
    <w:rsid w:val="00FE0DA9"/>
    <w:rsid w:val="00FE2007"/>
    <w:rsid w:val="00FE2077"/>
    <w:rsid w:val="00FE20D4"/>
    <w:rsid w:val="00FE40D5"/>
    <w:rsid w:val="00FE6578"/>
    <w:rsid w:val="00FE6A79"/>
    <w:rsid w:val="00FF1599"/>
    <w:rsid w:val="00FF1857"/>
    <w:rsid w:val="00FF29D4"/>
    <w:rsid w:val="00FF4124"/>
    <w:rsid w:val="00FF4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D76A591B-86FD-4014-9BEA-9735B377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CB1"/>
    <w:pPr>
      <w:spacing w:after="0" w:line="240" w:lineRule="auto"/>
    </w:pPr>
    <w:rPr>
      <w:sz w:val="24"/>
      <w:szCs w:val="24"/>
    </w:rPr>
  </w:style>
  <w:style w:type="paragraph" w:styleId="Heading2">
    <w:name w:val="heading 2"/>
    <w:basedOn w:val="Normal"/>
    <w:next w:val="Normal"/>
    <w:link w:val="Heading2Char"/>
    <w:autoRedefine/>
    <w:uiPriority w:val="99"/>
    <w:qFormat/>
    <w:rsid w:val="006E2656"/>
    <w:pPr>
      <w:keepNext/>
      <w:outlineLvl w:val="1"/>
    </w:pPr>
    <w:rPr>
      <w:bCs/>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C6E2E"/>
    <w:rPr>
      <w:rFonts w:ascii="Cambria" w:hAnsi="Cambria" w:cs="Times New Roman"/>
      <w:b/>
      <w:bCs/>
      <w:i/>
      <w:iCs/>
      <w:sz w:val="28"/>
      <w:szCs w:val="28"/>
    </w:rPr>
  </w:style>
  <w:style w:type="paragraph" w:styleId="BalloonText">
    <w:name w:val="Balloon Text"/>
    <w:basedOn w:val="Normal"/>
    <w:link w:val="BalloonTextChar"/>
    <w:uiPriority w:val="99"/>
    <w:semiHidden/>
    <w:rsid w:val="00A26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6E2E"/>
    <w:rPr>
      <w:rFonts w:cs="Times New Roman"/>
      <w:sz w:val="2"/>
    </w:rPr>
  </w:style>
  <w:style w:type="paragraph" w:customStyle="1" w:styleId="CharCharChar">
    <w:name w:val="Char Char Char"/>
    <w:basedOn w:val="Normal"/>
    <w:uiPriority w:val="99"/>
    <w:rsid w:val="005D1EC4"/>
    <w:pPr>
      <w:spacing w:after="160" w:line="240" w:lineRule="exact"/>
    </w:pPr>
    <w:rPr>
      <w:rFonts w:ascii="Verdana" w:hAnsi="Verdana"/>
      <w:sz w:val="20"/>
      <w:lang w:val="en-US" w:eastAsia="en-US"/>
    </w:rPr>
  </w:style>
  <w:style w:type="paragraph" w:customStyle="1" w:styleId="Normalnumbered">
    <w:name w:val="Normal numbered"/>
    <w:basedOn w:val="Normal"/>
    <w:link w:val="NormalnumberedChar"/>
    <w:uiPriority w:val="99"/>
    <w:rsid w:val="00B8559C"/>
    <w:pPr>
      <w:spacing w:after="240" w:line="260" w:lineRule="exact"/>
      <w:jc w:val="both"/>
    </w:pPr>
    <w:rPr>
      <w:rFonts w:ascii="Corbel" w:hAnsi="Corbel"/>
      <w:color w:val="000000"/>
      <w:sz w:val="23"/>
      <w:szCs w:val="20"/>
    </w:rPr>
  </w:style>
  <w:style w:type="character" w:customStyle="1" w:styleId="NormalnumberedChar">
    <w:name w:val="Normal numbered Char"/>
    <w:basedOn w:val="DefaultParagraphFont"/>
    <w:link w:val="Normalnumbered"/>
    <w:uiPriority w:val="99"/>
    <w:locked/>
    <w:rsid w:val="00B8559C"/>
    <w:rPr>
      <w:rFonts w:ascii="Corbel" w:hAnsi="Corbel" w:cs="Times New Roman"/>
      <w:color w:val="000000"/>
      <w:sz w:val="23"/>
      <w:lang w:val="en-AU" w:eastAsia="en-AU" w:bidi="ar-SA"/>
    </w:rPr>
  </w:style>
  <w:style w:type="paragraph" w:styleId="FootnoteText">
    <w:name w:val="footnote text"/>
    <w:basedOn w:val="Normal"/>
    <w:link w:val="FootnoteTextChar"/>
    <w:uiPriority w:val="99"/>
    <w:semiHidden/>
    <w:rsid w:val="001C1087"/>
    <w:rPr>
      <w:sz w:val="20"/>
      <w:szCs w:val="20"/>
      <w:lang w:val="en-US"/>
    </w:rPr>
  </w:style>
  <w:style w:type="character" w:customStyle="1" w:styleId="FootnoteTextChar">
    <w:name w:val="Footnote Text Char"/>
    <w:basedOn w:val="DefaultParagraphFont"/>
    <w:link w:val="FootnoteText"/>
    <w:uiPriority w:val="99"/>
    <w:semiHidden/>
    <w:locked/>
    <w:rsid w:val="00FF4124"/>
    <w:rPr>
      <w:rFonts w:cs="Times New Roman"/>
      <w:lang w:val="en-US" w:eastAsia="en-AU" w:bidi="ar-SA"/>
    </w:rPr>
  </w:style>
  <w:style w:type="character" w:styleId="FootnoteReference">
    <w:name w:val="footnote reference"/>
    <w:basedOn w:val="DefaultParagraphFont"/>
    <w:uiPriority w:val="99"/>
    <w:semiHidden/>
    <w:rsid w:val="001C1087"/>
    <w:rPr>
      <w:rFonts w:cs="Times New Roman"/>
      <w:vertAlign w:val="superscript"/>
    </w:rPr>
  </w:style>
  <w:style w:type="paragraph" w:styleId="NormalWeb">
    <w:name w:val="Normal (Web)"/>
    <w:basedOn w:val="Normal"/>
    <w:uiPriority w:val="99"/>
    <w:rsid w:val="001C1087"/>
    <w:pPr>
      <w:spacing w:before="100" w:beforeAutospacing="1" w:after="100" w:afterAutospacing="1"/>
    </w:pPr>
  </w:style>
  <w:style w:type="character" w:styleId="Emphasis">
    <w:name w:val="Emphasis"/>
    <w:basedOn w:val="DefaultParagraphFont"/>
    <w:uiPriority w:val="99"/>
    <w:qFormat/>
    <w:rsid w:val="0072551C"/>
    <w:rPr>
      <w:rFonts w:cs="Times New Roman"/>
      <w:i/>
      <w:iCs/>
    </w:rPr>
  </w:style>
  <w:style w:type="paragraph" w:customStyle="1" w:styleId="Stuff">
    <w:name w:val="Stuff"/>
    <w:basedOn w:val="Normal"/>
    <w:uiPriority w:val="99"/>
    <w:rsid w:val="00E62911"/>
    <w:pPr>
      <w:numPr>
        <w:numId w:val="3"/>
      </w:numPr>
      <w:spacing w:line="360" w:lineRule="auto"/>
    </w:pPr>
    <w:rPr>
      <w:szCs w:val="20"/>
    </w:rPr>
  </w:style>
  <w:style w:type="paragraph" w:customStyle="1" w:styleId="Default">
    <w:name w:val="Default"/>
    <w:link w:val="DefaultChar"/>
    <w:uiPriority w:val="99"/>
    <w:rsid w:val="00D618B8"/>
    <w:pPr>
      <w:autoSpaceDE w:val="0"/>
      <w:autoSpaceDN w:val="0"/>
      <w:adjustRightInd w:val="0"/>
      <w:spacing w:after="0" w:line="240" w:lineRule="auto"/>
    </w:pPr>
    <w:rPr>
      <w:color w:val="000000"/>
      <w:sz w:val="24"/>
      <w:szCs w:val="24"/>
    </w:rPr>
  </w:style>
  <w:style w:type="paragraph" w:customStyle="1" w:styleId="Paragraphnumbered">
    <w:name w:val="Paragraph (numbered)"/>
    <w:basedOn w:val="Normal"/>
    <w:uiPriority w:val="99"/>
    <w:rsid w:val="00D618B8"/>
    <w:pPr>
      <w:numPr>
        <w:numId w:val="4"/>
      </w:numPr>
      <w:spacing w:before="240"/>
    </w:pPr>
    <w:rPr>
      <w:rFonts w:eastAsia="SimSun"/>
      <w:lang w:eastAsia="zh-CN"/>
    </w:rPr>
  </w:style>
  <w:style w:type="paragraph" w:styleId="EndnoteText">
    <w:name w:val="endnote text"/>
    <w:basedOn w:val="Normal"/>
    <w:link w:val="EndnoteTextChar"/>
    <w:uiPriority w:val="99"/>
    <w:semiHidden/>
    <w:rsid w:val="00D618B8"/>
    <w:rPr>
      <w:sz w:val="20"/>
      <w:szCs w:val="20"/>
    </w:rPr>
  </w:style>
  <w:style w:type="character" w:customStyle="1" w:styleId="EndnoteTextChar">
    <w:name w:val="Endnote Text Char"/>
    <w:basedOn w:val="DefaultParagraphFont"/>
    <w:link w:val="EndnoteText"/>
    <w:uiPriority w:val="99"/>
    <w:semiHidden/>
    <w:locked/>
    <w:rsid w:val="008C6E2E"/>
    <w:rPr>
      <w:rFonts w:cs="Times New Roman"/>
    </w:rPr>
  </w:style>
  <w:style w:type="character" w:styleId="EndnoteReference">
    <w:name w:val="endnote reference"/>
    <w:basedOn w:val="DefaultParagraphFont"/>
    <w:uiPriority w:val="99"/>
    <w:semiHidden/>
    <w:rsid w:val="00D618B8"/>
    <w:rPr>
      <w:rFonts w:cs="Times New Roman"/>
      <w:vertAlign w:val="superscript"/>
    </w:rPr>
  </w:style>
  <w:style w:type="table" w:styleId="TableGrid">
    <w:name w:val="Table Grid"/>
    <w:basedOn w:val="TableNormal"/>
    <w:uiPriority w:val="99"/>
    <w:rsid w:val="006E265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E2656"/>
    <w:pPr>
      <w:tabs>
        <w:tab w:val="center" w:pos="4513"/>
        <w:tab w:val="right" w:pos="9026"/>
      </w:tabs>
    </w:pPr>
    <w:rPr>
      <w:szCs w:val="20"/>
    </w:rPr>
  </w:style>
  <w:style w:type="character" w:customStyle="1" w:styleId="FooterChar">
    <w:name w:val="Footer Char"/>
    <w:basedOn w:val="DefaultParagraphFont"/>
    <w:link w:val="Footer"/>
    <w:uiPriority w:val="99"/>
    <w:locked/>
    <w:rsid w:val="006E2656"/>
    <w:rPr>
      <w:rFonts w:cs="Times New Roman"/>
      <w:sz w:val="24"/>
      <w:lang w:val="en-AU" w:eastAsia="en-AU" w:bidi="ar-SA"/>
    </w:rPr>
  </w:style>
  <w:style w:type="paragraph" w:customStyle="1" w:styleId="AttachmentStyle">
    <w:name w:val="AttachmentStyle"/>
    <w:basedOn w:val="Normal"/>
    <w:uiPriority w:val="99"/>
    <w:rsid w:val="006E2656"/>
  </w:style>
  <w:style w:type="character" w:styleId="CommentReference">
    <w:name w:val="annotation reference"/>
    <w:basedOn w:val="DefaultParagraphFont"/>
    <w:uiPriority w:val="99"/>
    <w:semiHidden/>
    <w:rsid w:val="006E2656"/>
    <w:rPr>
      <w:rFonts w:cs="Times New Roman"/>
      <w:sz w:val="16"/>
      <w:szCs w:val="16"/>
    </w:rPr>
  </w:style>
  <w:style w:type="paragraph" w:styleId="CommentText">
    <w:name w:val="annotation text"/>
    <w:basedOn w:val="Normal"/>
    <w:link w:val="CommentTextChar"/>
    <w:uiPriority w:val="99"/>
    <w:semiHidden/>
    <w:rsid w:val="006E2656"/>
    <w:rPr>
      <w:sz w:val="20"/>
      <w:szCs w:val="20"/>
    </w:rPr>
  </w:style>
  <w:style w:type="character" w:customStyle="1" w:styleId="CommentTextChar">
    <w:name w:val="Comment Text Char"/>
    <w:basedOn w:val="DefaultParagraphFont"/>
    <w:link w:val="CommentText"/>
    <w:uiPriority w:val="99"/>
    <w:semiHidden/>
    <w:locked/>
    <w:rsid w:val="00C14E2B"/>
    <w:rPr>
      <w:rFonts w:cs="Times New Roman"/>
      <w:lang w:val="en-AU" w:eastAsia="en-AU" w:bidi="ar-SA"/>
    </w:rPr>
  </w:style>
  <w:style w:type="paragraph" w:styleId="ListParagraph">
    <w:name w:val="List Paragraph"/>
    <w:basedOn w:val="Normal"/>
    <w:uiPriority w:val="99"/>
    <w:qFormat/>
    <w:rsid w:val="006E2656"/>
    <w:pPr>
      <w:ind w:left="720"/>
    </w:pPr>
  </w:style>
  <w:style w:type="paragraph" w:styleId="E-mailSignature">
    <w:name w:val="E-mail Signature"/>
    <w:basedOn w:val="Normal"/>
    <w:link w:val="E-mailSignatureChar"/>
    <w:uiPriority w:val="99"/>
    <w:rsid w:val="006E2656"/>
  </w:style>
  <w:style w:type="character" w:customStyle="1" w:styleId="E-mailSignatureChar">
    <w:name w:val="E-mail Signature Char"/>
    <w:basedOn w:val="DefaultParagraphFont"/>
    <w:link w:val="E-mailSignature"/>
    <w:uiPriority w:val="99"/>
    <w:semiHidden/>
    <w:locked/>
    <w:rsid w:val="008C6E2E"/>
    <w:rPr>
      <w:rFonts w:cs="Times New Roman"/>
      <w:sz w:val="24"/>
      <w:szCs w:val="24"/>
    </w:rPr>
  </w:style>
  <w:style w:type="paragraph" w:customStyle="1" w:styleId="numberlist">
    <w:name w:val="number_list"/>
    <w:basedOn w:val="Normal"/>
    <w:uiPriority w:val="99"/>
    <w:rsid w:val="006E2656"/>
    <w:pPr>
      <w:numPr>
        <w:numId w:val="5"/>
      </w:numPr>
      <w:spacing w:after="120"/>
    </w:pPr>
    <w:rPr>
      <w:szCs w:val="20"/>
      <w:lang w:eastAsia="en-US"/>
    </w:rPr>
  </w:style>
  <w:style w:type="character" w:styleId="PageNumber">
    <w:name w:val="page number"/>
    <w:basedOn w:val="DefaultParagraphFont"/>
    <w:uiPriority w:val="99"/>
    <w:rsid w:val="00B1645C"/>
    <w:rPr>
      <w:rFonts w:cs="Times New Roman"/>
    </w:rPr>
  </w:style>
  <w:style w:type="character" w:customStyle="1" w:styleId="CABBackGroundChar1">
    <w:name w:val="CABBackGround Char1"/>
    <w:basedOn w:val="DefaultParagraphFont"/>
    <w:link w:val="CABBackGround"/>
    <w:uiPriority w:val="99"/>
    <w:locked/>
    <w:rsid w:val="00F70103"/>
    <w:rPr>
      <w:rFonts w:cs="Times New Roman"/>
      <w:sz w:val="24"/>
      <w:lang w:val="en-AU" w:eastAsia="en-AU" w:bidi="ar-SA"/>
    </w:rPr>
  </w:style>
  <w:style w:type="paragraph" w:customStyle="1" w:styleId="CABBackGround">
    <w:name w:val="CABBackGround"/>
    <w:basedOn w:val="Normal"/>
    <w:link w:val="CABBackGroundChar1"/>
    <w:uiPriority w:val="99"/>
    <w:rsid w:val="00F70103"/>
    <w:pPr>
      <w:spacing w:line="360" w:lineRule="auto"/>
    </w:pPr>
    <w:rPr>
      <w:szCs w:val="20"/>
    </w:rPr>
  </w:style>
  <w:style w:type="paragraph" w:customStyle="1" w:styleId="BlockQuotation">
    <w:name w:val="Block Quotation"/>
    <w:basedOn w:val="Normal"/>
    <w:uiPriority w:val="99"/>
    <w:rsid w:val="00957335"/>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lang w:eastAsia="en-US"/>
    </w:rPr>
  </w:style>
  <w:style w:type="character" w:styleId="Hyperlink">
    <w:name w:val="Hyperlink"/>
    <w:basedOn w:val="DefaultParagraphFont"/>
    <w:uiPriority w:val="99"/>
    <w:rsid w:val="00957335"/>
    <w:rPr>
      <w:rFonts w:cs="Times New Roman"/>
      <w:color w:val="0000FF"/>
      <w:u w:val="single"/>
    </w:rPr>
  </w:style>
  <w:style w:type="character" w:styleId="Strong">
    <w:name w:val="Strong"/>
    <w:basedOn w:val="DefaultParagraphFont"/>
    <w:uiPriority w:val="99"/>
    <w:qFormat/>
    <w:rsid w:val="00957335"/>
    <w:rPr>
      <w:rFonts w:cs="Times New Roman"/>
      <w:b/>
      <w:bCs/>
    </w:rPr>
  </w:style>
  <w:style w:type="character" w:customStyle="1" w:styleId="EmailStyle49">
    <w:name w:val="EmailStyle49"/>
    <w:basedOn w:val="DefaultParagraphFont"/>
    <w:uiPriority w:val="99"/>
    <w:semiHidden/>
    <w:rsid w:val="003813A8"/>
    <w:rPr>
      <w:rFonts w:ascii="Arial" w:hAnsi="Arial" w:cs="Arial"/>
      <w:color w:val="auto"/>
      <w:sz w:val="20"/>
      <w:szCs w:val="20"/>
    </w:rPr>
  </w:style>
  <w:style w:type="paragraph" w:styleId="HTMLPreformatted">
    <w:name w:val="HTML Preformatted"/>
    <w:basedOn w:val="Normal"/>
    <w:link w:val="HTMLPreformattedChar"/>
    <w:uiPriority w:val="99"/>
    <w:rsid w:val="00A62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C6E2E"/>
    <w:rPr>
      <w:rFonts w:ascii="Courier New" w:hAnsi="Courier New" w:cs="Courier New"/>
    </w:rPr>
  </w:style>
  <w:style w:type="paragraph" w:styleId="BodyText">
    <w:name w:val="Body Text"/>
    <w:basedOn w:val="Normal"/>
    <w:link w:val="BodyTextChar"/>
    <w:uiPriority w:val="99"/>
    <w:rsid w:val="00A62659"/>
    <w:pPr>
      <w:widowControl w:val="0"/>
      <w:autoSpaceDE w:val="0"/>
      <w:autoSpaceDN w:val="0"/>
      <w:jc w:val="both"/>
    </w:pPr>
    <w:rPr>
      <w:sz w:val="20"/>
      <w:szCs w:val="20"/>
      <w:lang w:val="en-US" w:eastAsia="en-US"/>
    </w:rPr>
  </w:style>
  <w:style w:type="character" w:customStyle="1" w:styleId="BodyTextChar">
    <w:name w:val="Body Text Char"/>
    <w:basedOn w:val="DefaultParagraphFont"/>
    <w:link w:val="BodyText"/>
    <w:uiPriority w:val="99"/>
    <w:semiHidden/>
    <w:locked/>
    <w:rsid w:val="008C6E2E"/>
    <w:rPr>
      <w:rFonts w:cs="Times New Roman"/>
      <w:sz w:val="24"/>
      <w:szCs w:val="24"/>
    </w:rPr>
  </w:style>
  <w:style w:type="paragraph" w:styleId="Header">
    <w:name w:val="header"/>
    <w:basedOn w:val="Normal"/>
    <w:link w:val="HeaderChar"/>
    <w:uiPriority w:val="99"/>
    <w:rsid w:val="00A02C84"/>
    <w:pPr>
      <w:tabs>
        <w:tab w:val="center" w:pos="4153"/>
        <w:tab w:val="right" w:pos="8306"/>
      </w:tabs>
    </w:pPr>
  </w:style>
  <w:style w:type="character" w:customStyle="1" w:styleId="HeaderChar">
    <w:name w:val="Header Char"/>
    <w:basedOn w:val="DefaultParagraphFont"/>
    <w:link w:val="Header"/>
    <w:uiPriority w:val="99"/>
    <w:semiHidden/>
    <w:locked/>
    <w:rsid w:val="008C6E2E"/>
    <w:rPr>
      <w:rFonts w:cs="Times New Roman"/>
      <w:sz w:val="24"/>
      <w:szCs w:val="24"/>
    </w:rPr>
  </w:style>
  <w:style w:type="paragraph" w:customStyle="1" w:styleId="CharCharCharCharCharCharCharChar">
    <w:name w:val="Char Char Char Char Char Char Char Char"/>
    <w:basedOn w:val="Normal"/>
    <w:uiPriority w:val="99"/>
    <w:rsid w:val="00097AE7"/>
    <w:rPr>
      <w:rFonts w:ascii="Arial" w:hAnsi="Arial" w:cs="Arial"/>
      <w:sz w:val="22"/>
      <w:szCs w:val="22"/>
      <w:lang w:eastAsia="en-US"/>
    </w:rPr>
  </w:style>
  <w:style w:type="paragraph" w:customStyle="1" w:styleId="CharCharChar1">
    <w:name w:val="Char Char Char1"/>
    <w:basedOn w:val="Normal"/>
    <w:uiPriority w:val="99"/>
    <w:rsid w:val="006A6227"/>
    <w:pPr>
      <w:spacing w:after="160" w:line="240" w:lineRule="exact"/>
    </w:pPr>
    <w:rPr>
      <w:rFonts w:ascii="Verdana" w:hAnsi="Verdana"/>
      <w:sz w:val="20"/>
      <w:lang w:val="en-US" w:eastAsia="en-US"/>
    </w:rPr>
  </w:style>
  <w:style w:type="paragraph" w:styleId="BodyTextIndent">
    <w:name w:val="Body Text Indent"/>
    <w:basedOn w:val="Normal"/>
    <w:link w:val="BodyTextIndentChar"/>
    <w:uiPriority w:val="99"/>
    <w:rsid w:val="00E746BF"/>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talkingpoint1stlevel">
    <w:name w:val="talkingpoint1stlevel"/>
    <w:basedOn w:val="Normal"/>
    <w:uiPriority w:val="99"/>
    <w:rsid w:val="00D832C1"/>
    <w:pPr>
      <w:numPr>
        <w:numId w:val="2"/>
      </w:numPr>
      <w:spacing w:before="180" w:after="180"/>
      <w:ind w:right="-522"/>
    </w:pPr>
    <w:rPr>
      <w:rFonts w:ascii="Arial" w:hAnsi="Arial" w:cs="Arial"/>
      <w:sz w:val="28"/>
      <w:szCs w:val="28"/>
    </w:rPr>
  </w:style>
  <w:style w:type="paragraph" w:styleId="CommentSubject">
    <w:name w:val="annotation subject"/>
    <w:basedOn w:val="CommentText"/>
    <w:next w:val="CommentText"/>
    <w:link w:val="CommentSubjectChar"/>
    <w:uiPriority w:val="99"/>
    <w:semiHidden/>
    <w:rsid w:val="00632860"/>
    <w:rPr>
      <w:b/>
      <w:bCs/>
    </w:rPr>
  </w:style>
  <w:style w:type="character" w:customStyle="1" w:styleId="CommentSubjectChar">
    <w:name w:val="Comment Subject Char"/>
    <w:basedOn w:val="CommentTextChar"/>
    <w:link w:val="CommentSubject"/>
    <w:uiPriority w:val="99"/>
    <w:semiHidden/>
    <w:locked/>
    <w:rsid w:val="00632860"/>
    <w:rPr>
      <w:rFonts w:cs="Times New Roman"/>
      <w:b/>
      <w:bCs/>
      <w:lang w:val="en-AU" w:eastAsia="en-AU" w:bidi="ar-SA"/>
    </w:rPr>
  </w:style>
  <w:style w:type="paragraph" w:customStyle="1" w:styleId="AlphaParagraph">
    <w:name w:val="Alpha Paragraph"/>
    <w:basedOn w:val="Normal"/>
    <w:link w:val="AlphaParagraphCharChar"/>
    <w:uiPriority w:val="99"/>
    <w:rsid w:val="00182291"/>
    <w:pPr>
      <w:numPr>
        <w:numId w:val="25"/>
      </w:numPr>
      <w:spacing w:after="240" w:line="260" w:lineRule="exact"/>
      <w:jc w:val="both"/>
    </w:pPr>
    <w:rPr>
      <w:rFonts w:ascii="Corbel" w:hAnsi="Corbel"/>
      <w:color w:val="000000"/>
      <w:sz w:val="23"/>
      <w:szCs w:val="20"/>
    </w:rPr>
  </w:style>
  <w:style w:type="character" w:customStyle="1" w:styleId="AlphaParagraphCharChar">
    <w:name w:val="Alpha Paragraph Char Char"/>
    <w:basedOn w:val="DefaultParagraphFont"/>
    <w:link w:val="AlphaParagraph"/>
    <w:uiPriority w:val="99"/>
    <w:locked/>
    <w:rsid w:val="00182291"/>
    <w:rPr>
      <w:rFonts w:ascii="Corbel" w:hAnsi="Corbel" w:cs="Times New Roman"/>
      <w:color w:val="000000"/>
      <w:sz w:val="23"/>
      <w:lang w:val="en-AU" w:eastAsia="en-AU" w:bidi="ar-SA"/>
    </w:rPr>
  </w:style>
  <w:style w:type="character" w:customStyle="1" w:styleId="A3">
    <w:name w:val="A3"/>
    <w:uiPriority w:val="99"/>
    <w:rsid w:val="00630455"/>
    <w:rPr>
      <w:color w:val="000000"/>
      <w:sz w:val="18"/>
    </w:rPr>
  </w:style>
  <w:style w:type="character" w:customStyle="1" w:styleId="textboxinput">
    <w:name w:val="textboxinput"/>
    <w:basedOn w:val="DefaultParagraphFont"/>
    <w:uiPriority w:val="99"/>
    <w:rsid w:val="002A6EDD"/>
    <w:rPr>
      <w:rFonts w:cs="Times New Roman"/>
    </w:rPr>
  </w:style>
  <w:style w:type="paragraph" w:customStyle="1" w:styleId="default0">
    <w:name w:val="default"/>
    <w:basedOn w:val="Normal"/>
    <w:uiPriority w:val="99"/>
    <w:rsid w:val="008B7E3A"/>
    <w:pPr>
      <w:spacing w:before="100" w:beforeAutospacing="1" w:after="100" w:afterAutospacing="1"/>
    </w:pPr>
  </w:style>
  <w:style w:type="paragraph" w:customStyle="1" w:styleId="SingleParagraph">
    <w:name w:val="Single Paragraph"/>
    <w:basedOn w:val="Normal"/>
    <w:uiPriority w:val="99"/>
    <w:rsid w:val="00E27703"/>
    <w:pPr>
      <w:spacing w:line="260" w:lineRule="exact"/>
      <w:jc w:val="both"/>
    </w:pPr>
    <w:rPr>
      <w:rFonts w:ascii="Corbel" w:hAnsi="Corbel"/>
      <w:color w:val="000000"/>
      <w:sz w:val="23"/>
      <w:szCs w:val="20"/>
    </w:rPr>
  </w:style>
  <w:style w:type="character" w:customStyle="1" w:styleId="Bold">
    <w:name w:val="Bold"/>
    <w:basedOn w:val="DefaultParagraphFont"/>
    <w:uiPriority w:val="99"/>
    <w:rsid w:val="00E27703"/>
    <w:rPr>
      <w:rFonts w:cs="Times New Roman"/>
      <w:b/>
    </w:rPr>
  </w:style>
  <w:style w:type="paragraph" w:customStyle="1" w:styleId="Signed">
    <w:name w:val="Signed"/>
    <w:basedOn w:val="Normal"/>
    <w:uiPriority w:val="99"/>
    <w:rsid w:val="00E27703"/>
    <w:pPr>
      <w:spacing w:after="120"/>
      <w:jc w:val="both"/>
    </w:pPr>
    <w:rPr>
      <w:rFonts w:ascii="Book Antiqua" w:hAnsi="Book Antiqua"/>
      <w:bCs/>
      <w:i/>
      <w:color w:val="000000"/>
      <w:sz w:val="22"/>
      <w:szCs w:val="20"/>
    </w:rPr>
  </w:style>
  <w:style w:type="paragraph" w:customStyle="1" w:styleId="Position">
    <w:name w:val="Position"/>
    <w:basedOn w:val="Normal"/>
    <w:uiPriority w:val="99"/>
    <w:rsid w:val="00E27703"/>
    <w:pPr>
      <w:spacing w:after="120" w:line="260" w:lineRule="exact"/>
      <w:jc w:val="both"/>
    </w:pPr>
    <w:rPr>
      <w:rFonts w:ascii="Corbel" w:hAnsi="Corbel"/>
      <w:bCs/>
      <w:color w:val="000000"/>
      <w:sz w:val="20"/>
      <w:szCs w:val="20"/>
    </w:rPr>
  </w:style>
  <w:style w:type="character" w:customStyle="1" w:styleId="SignedBold">
    <w:name w:val="SignedBold"/>
    <w:basedOn w:val="DefaultParagraphFont"/>
    <w:uiPriority w:val="99"/>
    <w:rsid w:val="00E27703"/>
    <w:rPr>
      <w:rFonts w:cs="Times New Roman"/>
      <w:b/>
      <w:i/>
    </w:rPr>
  </w:style>
  <w:style w:type="paragraph" w:customStyle="1" w:styleId="LineForSignature">
    <w:name w:val="LineForSignature"/>
    <w:basedOn w:val="Normal"/>
    <w:uiPriority w:val="99"/>
    <w:rsid w:val="00E27703"/>
    <w:pPr>
      <w:tabs>
        <w:tab w:val="left" w:leader="underscore" w:pos="3686"/>
      </w:tabs>
      <w:spacing w:before="360" w:after="60" w:line="260" w:lineRule="exact"/>
      <w:jc w:val="both"/>
    </w:pPr>
    <w:rPr>
      <w:rFonts w:ascii="Book Antiqua" w:hAnsi="Book Antiqua"/>
      <w:color w:val="C0C0C0"/>
      <w:sz w:val="23"/>
      <w:szCs w:val="20"/>
      <w:lang w:val="en-GB"/>
    </w:rPr>
  </w:style>
  <w:style w:type="character" w:customStyle="1" w:styleId="DefaultChar">
    <w:name w:val="Default Char"/>
    <w:basedOn w:val="DefaultParagraphFont"/>
    <w:link w:val="Default"/>
    <w:uiPriority w:val="99"/>
    <w:locked/>
    <w:rsid w:val="00B75F26"/>
    <w:rPr>
      <w:rFonts w:cs="Times New Roman"/>
      <w:color w:val="000000"/>
      <w:sz w:val="24"/>
      <w:szCs w:val="24"/>
      <w:lang w:val="en-AU" w:eastAsia="en-AU" w:bidi="ar-SA"/>
    </w:rPr>
  </w:style>
  <w:style w:type="numbering" w:customStyle="1" w:styleId="DocumentListStyle">
    <w:name w:val="DocumentListStyle"/>
    <w:pPr>
      <w:numPr>
        <w:numId w:val="6"/>
      </w:numPr>
    </w:pPr>
  </w:style>
  <w:style w:type="numbering" w:customStyle="1" w:styleId="CurrentList2">
    <w:name w:val="Current List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20315">
      <w:marLeft w:val="0"/>
      <w:marRight w:val="0"/>
      <w:marTop w:val="0"/>
      <w:marBottom w:val="0"/>
      <w:divBdr>
        <w:top w:val="none" w:sz="0" w:space="0" w:color="auto"/>
        <w:left w:val="none" w:sz="0" w:space="0" w:color="auto"/>
        <w:bottom w:val="none" w:sz="0" w:space="0" w:color="auto"/>
        <w:right w:val="none" w:sz="0" w:space="0" w:color="auto"/>
      </w:divBdr>
      <w:divsChild>
        <w:div w:id="710420342">
          <w:marLeft w:val="0"/>
          <w:marRight w:val="0"/>
          <w:marTop w:val="0"/>
          <w:marBottom w:val="0"/>
          <w:divBdr>
            <w:top w:val="single" w:sz="6" w:space="0" w:color="5056A3"/>
            <w:left w:val="single" w:sz="6" w:space="0" w:color="5056A3"/>
            <w:bottom w:val="single" w:sz="6" w:space="0" w:color="5056A3"/>
            <w:right w:val="single" w:sz="6" w:space="0" w:color="5056A3"/>
          </w:divBdr>
          <w:divsChild>
            <w:div w:id="7104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0321">
      <w:marLeft w:val="0"/>
      <w:marRight w:val="0"/>
      <w:marTop w:val="0"/>
      <w:marBottom w:val="0"/>
      <w:divBdr>
        <w:top w:val="none" w:sz="0" w:space="0" w:color="auto"/>
        <w:left w:val="none" w:sz="0" w:space="0" w:color="auto"/>
        <w:bottom w:val="none" w:sz="0" w:space="0" w:color="auto"/>
        <w:right w:val="none" w:sz="0" w:space="0" w:color="auto"/>
      </w:divBdr>
      <w:divsChild>
        <w:div w:id="710420337">
          <w:marLeft w:val="2925"/>
          <w:marRight w:val="0"/>
          <w:marTop w:val="0"/>
          <w:marBottom w:val="0"/>
          <w:divBdr>
            <w:top w:val="none" w:sz="0" w:space="0" w:color="auto"/>
            <w:left w:val="none" w:sz="0" w:space="0" w:color="auto"/>
            <w:bottom w:val="none" w:sz="0" w:space="0" w:color="auto"/>
            <w:right w:val="none" w:sz="0" w:space="0" w:color="auto"/>
          </w:divBdr>
          <w:divsChild>
            <w:div w:id="710420314">
              <w:marLeft w:val="0"/>
              <w:marRight w:val="0"/>
              <w:marTop w:val="0"/>
              <w:marBottom w:val="0"/>
              <w:divBdr>
                <w:top w:val="none" w:sz="0" w:space="0" w:color="auto"/>
                <w:left w:val="none" w:sz="0" w:space="0" w:color="auto"/>
                <w:bottom w:val="none" w:sz="0" w:space="0" w:color="auto"/>
                <w:right w:val="none" w:sz="0" w:space="0" w:color="auto"/>
              </w:divBdr>
              <w:divsChild>
                <w:div w:id="7104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0322">
      <w:marLeft w:val="0"/>
      <w:marRight w:val="0"/>
      <w:marTop w:val="0"/>
      <w:marBottom w:val="0"/>
      <w:divBdr>
        <w:top w:val="none" w:sz="0" w:space="0" w:color="auto"/>
        <w:left w:val="none" w:sz="0" w:space="0" w:color="auto"/>
        <w:bottom w:val="none" w:sz="0" w:space="0" w:color="auto"/>
        <w:right w:val="none" w:sz="0" w:space="0" w:color="auto"/>
      </w:divBdr>
    </w:div>
    <w:div w:id="710420324">
      <w:marLeft w:val="0"/>
      <w:marRight w:val="0"/>
      <w:marTop w:val="0"/>
      <w:marBottom w:val="0"/>
      <w:divBdr>
        <w:top w:val="none" w:sz="0" w:space="0" w:color="auto"/>
        <w:left w:val="none" w:sz="0" w:space="0" w:color="auto"/>
        <w:bottom w:val="none" w:sz="0" w:space="0" w:color="auto"/>
        <w:right w:val="none" w:sz="0" w:space="0" w:color="auto"/>
      </w:divBdr>
    </w:div>
    <w:div w:id="710420325">
      <w:marLeft w:val="0"/>
      <w:marRight w:val="0"/>
      <w:marTop w:val="0"/>
      <w:marBottom w:val="0"/>
      <w:divBdr>
        <w:top w:val="none" w:sz="0" w:space="0" w:color="auto"/>
        <w:left w:val="none" w:sz="0" w:space="0" w:color="auto"/>
        <w:bottom w:val="none" w:sz="0" w:space="0" w:color="auto"/>
        <w:right w:val="none" w:sz="0" w:space="0" w:color="auto"/>
      </w:divBdr>
    </w:div>
    <w:div w:id="710420327">
      <w:marLeft w:val="0"/>
      <w:marRight w:val="0"/>
      <w:marTop w:val="0"/>
      <w:marBottom w:val="0"/>
      <w:divBdr>
        <w:top w:val="none" w:sz="0" w:space="0" w:color="auto"/>
        <w:left w:val="none" w:sz="0" w:space="0" w:color="auto"/>
        <w:bottom w:val="none" w:sz="0" w:space="0" w:color="auto"/>
        <w:right w:val="none" w:sz="0" w:space="0" w:color="auto"/>
      </w:divBdr>
      <w:divsChild>
        <w:div w:id="710420339">
          <w:marLeft w:val="0"/>
          <w:marRight w:val="0"/>
          <w:marTop w:val="0"/>
          <w:marBottom w:val="0"/>
          <w:divBdr>
            <w:top w:val="none" w:sz="0" w:space="0" w:color="auto"/>
            <w:left w:val="none" w:sz="0" w:space="0" w:color="auto"/>
            <w:bottom w:val="none" w:sz="0" w:space="0" w:color="auto"/>
            <w:right w:val="none" w:sz="0" w:space="0" w:color="auto"/>
          </w:divBdr>
          <w:divsChild>
            <w:div w:id="710420317">
              <w:marLeft w:val="0"/>
              <w:marRight w:val="0"/>
              <w:marTop w:val="0"/>
              <w:marBottom w:val="0"/>
              <w:divBdr>
                <w:top w:val="none" w:sz="0" w:space="0" w:color="auto"/>
                <w:left w:val="none" w:sz="0" w:space="0" w:color="auto"/>
                <w:bottom w:val="none" w:sz="0" w:space="0" w:color="auto"/>
                <w:right w:val="none" w:sz="0" w:space="0" w:color="auto"/>
              </w:divBdr>
              <w:divsChild>
                <w:div w:id="7104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0331">
      <w:marLeft w:val="0"/>
      <w:marRight w:val="0"/>
      <w:marTop w:val="0"/>
      <w:marBottom w:val="0"/>
      <w:divBdr>
        <w:top w:val="none" w:sz="0" w:space="0" w:color="auto"/>
        <w:left w:val="none" w:sz="0" w:space="0" w:color="auto"/>
        <w:bottom w:val="none" w:sz="0" w:space="0" w:color="auto"/>
        <w:right w:val="none" w:sz="0" w:space="0" w:color="auto"/>
      </w:divBdr>
      <w:divsChild>
        <w:div w:id="710420332">
          <w:marLeft w:val="0"/>
          <w:marRight w:val="0"/>
          <w:marTop w:val="0"/>
          <w:marBottom w:val="0"/>
          <w:divBdr>
            <w:top w:val="none" w:sz="0" w:space="0" w:color="auto"/>
            <w:left w:val="none" w:sz="0" w:space="0" w:color="auto"/>
            <w:bottom w:val="none" w:sz="0" w:space="0" w:color="auto"/>
            <w:right w:val="none" w:sz="0" w:space="0" w:color="auto"/>
          </w:divBdr>
        </w:div>
      </w:divsChild>
    </w:div>
    <w:div w:id="710420334">
      <w:marLeft w:val="0"/>
      <w:marRight w:val="0"/>
      <w:marTop w:val="0"/>
      <w:marBottom w:val="0"/>
      <w:divBdr>
        <w:top w:val="none" w:sz="0" w:space="0" w:color="auto"/>
        <w:left w:val="none" w:sz="0" w:space="0" w:color="auto"/>
        <w:bottom w:val="none" w:sz="0" w:space="0" w:color="auto"/>
        <w:right w:val="none" w:sz="0" w:space="0" w:color="auto"/>
      </w:divBdr>
    </w:div>
    <w:div w:id="710420335">
      <w:marLeft w:val="0"/>
      <w:marRight w:val="0"/>
      <w:marTop w:val="0"/>
      <w:marBottom w:val="0"/>
      <w:divBdr>
        <w:top w:val="none" w:sz="0" w:space="0" w:color="auto"/>
        <w:left w:val="none" w:sz="0" w:space="0" w:color="auto"/>
        <w:bottom w:val="none" w:sz="0" w:space="0" w:color="auto"/>
        <w:right w:val="none" w:sz="0" w:space="0" w:color="auto"/>
      </w:divBdr>
      <w:divsChild>
        <w:div w:id="710420320">
          <w:marLeft w:val="0"/>
          <w:marRight w:val="216"/>
          <w:marTop w:val="336"/>
          <w:marBottom w:val="216"/>
          <w:divBdr>
            <w:top w:val="none" w:sz="0" w:space="0" w:color="auto"/>
            <w:left w:val="none" w:sz="0" w:space="0" w:color="auto"/>
            <w:bottom w:val="none" w:sz="0" w:space="0" w:color="auto"/>
            <w:right w:val="none" w:sz="0" w:space="0" w:color="auto"/>
          </w:divBdr>
          <w:divsChild>
            <w:div w:id="710420338">
              <w:marLeft w:val="2700"/>
              <w:marRight w:val="240"/>
              <w:marTop w:val="0"/>
              <w:marBottom w:val="0"/>
              <w:divBdr>
                <w:top w:val="none" w:sz="0" w:space="0" w:color="auto"/>
                <w:left w:val="none" w:sz="0" w:space="0" w:color="auto"/>
                <w:bottom w:val="none" w:sz="0" w:space="0" w:color="auto"/>
                <w:right w:val="none" w:sz="0" w:space="0" w:color="auto"/>
              </w:divBdr>
              <w:divsChild>
                <w:div w:id="7104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0336">
      <w:marLeft w:val="0"/>
      <w:marRight w:val="0"/>
      <w:marTop w:val="0"/>
      <w:marBottom w:val="0"/>
      <w:divBdr>
        <w:top w:val="none" w:sz="0" w:space="0" w:color="auto"/>
        <w:left w:val="none" w:sz="0" w:space="0" w:color="auto"/>
        <w:bottom w:val="none" w:sz="0" w:space="0" w:color="auto"/>
        <w:right w:val="none" w:sz="0" w:space="0" w:color="auto"/>
      </w:divBdr>
      <w:divsChild>
        <w:div w:id="710420329">
          <w:marLeft w:val="0"/>
          <w:marRight w:val="216"/>
          <w:marTop w:val="336"/>
          <w:marBottom w:val="216"/>
          <w:divBdr>
            <w:top w:val="none" w:sz="0" w:space="0" w:color="auto"/>
            <w:left w:val="none" w:sz="0" w:space="0" w:color="auto"/>
            <w:bottom w:val="none" w:sz="0" w:space="0" w:color="auto"/>
            <w:right w:val="none" w:sz="0" w:space="0" w:color="auto"/>
          </w:divBdr>
          <w:divsChild>
            <w:div w:id="710420323">
              <w:marLeft w:val="2700"/>
              <w:marRight w:val="240"/>
              <w:marTop w:val="0"/>
              <w:marBottom w:val="0"/>
              <w:divBdr>
                <w:top w:val="none" w:sz="0" w:space="0" w:color="auto"/>
                <w:left w:val="none" w:sz="0" w:space="0" w:color="auto"/>
                <w:bottom w:val="none" w:sz="0" w:space="0" w:color="auto"/>
                <w:right w:val="none" w:sz="0" w:space="0" w:color="auto"/>
              </w:divBdr>
              <w:divsChild>
                <w:div w:id="710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0341">
      <w:marLeft w:val="0"/>
      <w:marRight w:val="0"/>
      <w:marTop w:val="0"/>
      <w:marBottom w:val="0"/>
      <w:divBdr>
        <w:top w:val="none" w:sz="0" w:space="0" w:color="auto"/>
        <w:left w:val="none" w:sz="0" w:space="0" w:color="auto"/>
        <w:bottom w:val="none" w:sz="0" w:space="0" w:color="auto"/>
        <w:right w:val="none" w:sz="0" w:space="0" w:color="auto"/>
      </w:divBdr>
      <w:divsChild>
        <w:div w:id="710420319">
          <w:marLeft w:val="0"/>
          <w:marRight w:val="216"/>
          <w:marTop w:val="336"/>
          <w:marBottom w:val="216"/>
          <w:divBdr>
            <w:top w:val="none" w:sz="0" w:space="0" w:color="auto"/>
            <w:left w:val="none" w:sz="0" w:space="0" w:color="auto"/>
            <w:bottom w:val="none" w:sz="0" w:space="0" w:color="auto"/>
            <w:right w:val="none" w:sz="0" w:space="0" w:color="auto"/>
          </w:divBdr>
          <w:divsChild>
            <w:div w:id="710420328">
              <w:marLeft w:val="2700"/>
              <w:marRight w:val="240"/>
              <w:marTop w:val="0"/>
              <w:marBottom w:val="0"/>
              <w:divBdr>
                <w:top w:val="none" w:sz="0" w:space="0" w:color="auto"/>
                <w:left w:val="none" w:sz="0" w:space="0" w:color="auto"/>
                <w:bottom w:val="none" w:sz="0" w:space="0" w:color="auto"/>
                <w:right w:val="none" w:sz="0" w:space="0" w:color="auto"/>
              </w:divBdr>
              <w:divsChild>
                <w:div w:id="7104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0343">
      <w:marLeft w:val="0"/>
      <w:marRight w:val="0"/>
      <w:marTop w:val="0"/>
      <w:marBottom w:val="0"/>
      <w:divBdr>
        <w:top w:val="none" w:sz="0" w:space="0" w:color="auto"/>
        <w:left w:val="none" w:sz="0" w:space="0" w:color="auto"/>
        <w:bottom w:val="none" w:sz="0" w:space="0" w:color="auto"/>
        <w:right w:val="none" w:sz="0" w:space="0" w:color="auto"/>
      </w:divBdr>
      <w:divsChild>
        <w:div w:id="710420344">
          <w:marLeft w:val="0"/>
          <w:marRight w:val="0"/>
          <w:marTop w:val="0"/>
          <w:marBottom w:val="0"/>
          <w:divBdr>
            <w:top w:val="none" w:sz="0" w:space="0" w:color="auto"/>
            <w:left w:val="none" w:sz="0" w:space="0" w:color="auto"/>
            <w:bottom w:val="none" w:sz="0" w:space="0" w:color="auto"/>
            <w:right w:val="none" w:sz="0" w:space="0" w:color="auto"/>
          </w:divBdr>
          <w:divsChild>
            <w:div w:id="710420347">
              <w:marLeft w:val="0"/>
              <w:marRight w:val="0"/>
              <w:marTop w:val="0"/>
              <w:marBottom w:val="0"/>
              <w:divBdr>
                <w:top w:val="none" w:sz="0" w:space="0" w:color="auto"/>
                <w:left w:val="none" w:sz="0" w:space="0" w:color="auto"/>
                <w:bottom w:val="none" w:sz="0" w:space="0" w:color="auto"/>
                <w:right w:val="none" w:sz="0" w:space="0" w:color="auto"/>
              </w:divBdr>
              <w:divsChild>
                <w:div w:id="710420345">
                  <w:marLeft w:val="0"/>
                  <w:marRight w:val="0"/>
                  <w:marTop w:val="0"/>
                  <w:marBottom w:val="0"/>
                  <w:divBdr>
                    <w:top w:val="single" w:sz="6" w:space="0" w:color="FFFFFF"/>
                    <w:left w:val="none" w:sz="0" w:space="0" w:color="auto"/>
                    <w:bottom w:val="none" w:sz="0" w:space="0" w:color="auto"/>
                    <w:right w:val="single" w:sz="48" w:space="0" w:color="FFFFFF"/>
                  </w:divBdr>
                  <w:divsChild>
                    <w:div w:id="710420346">
                      <w:marLeft w:val="4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348">
      <w:marLeft w:val="0"/>
      <w:marRight w:val="0"/>
      <w:marTop w:val="0"/>
      <w:marBottom w:val="0"/>
      <w:divBdr>
        <w:top w:val="none" w:sz="0" w:space="0" w:color="auto"/>
        <w:left w:val="none" w:sz="0" w:space="0" w:color="auto"/>
        <w:bottom w:val="none" w:sz="0" w:space="0" w:color="auto"/>
        <w:right w:val="none" w:sz="0" w:space="0" w:color="auto"/>
      </w:divBdr>
    </w:div>
    <w:div w:id="710420349">
      <w:marLeft w:val="0"/>
      <w:marRight w:val="0"/>
      <w:marTop w:val="0"/>
      <w:marBottom w:val="0"/>
      <w:divBdr>
        <w:top w:val="none" w:sz="0" w:space="0" w:color="auto"/>
        <w:left w:val="none" w:sz="0" w:space="0" w:color="auto"/>
        <w:bottom w:val="none" w:sz="0" w:space="0" w:color="auto"/>
        <w:right w:val="none" w:sz="0" w:space="0" w:color="auto"/>
      </w:divBdr>
    </w:div>
    <w:div w:id="710420350">
      <w:marLeft w:val="0"/>
      <w:marRight w:val="0"/>
      <w:marTop w:val="0"/>
      <w:marBottom w:val="0"/>
      <w:divBdr>
        <w:top w:val="none" w:sz="0" w:space="0" w:color="auto"/>
        <w:left w:val="none" w:sz="0" w:space="0" w:color="auto"/>
        <w:bottom w:val="none" w:sz="0" w:space="0" w:color="auto"/>
        <w:right w:val="none" w:sz="0" w:space="0" w:color="auto"/>
      </w:divBdr>
    </w:div>
    <w:div w:id="710420351">
      <w:marLeft w:val="0"/>
      <w:marRight w:val="0"/>
      <w:marTop w:val="0"/>
      <w:marBottom w:val="0"/>
      <w:divBdr>
        <w:top w:val="none" w:sz="0" w:space="0" w:color="auto"/>
        <w:left w:val="none" w:sz="0" w:space="0" w:color="auto"/>
        <w:bottom w:val="none" w:sz="0" w:space="0" w:color="auto"/>
        <w:right w:val="none" w:sz="0" w:space="0" w:color="auto"/>
      </w:divBdr>
    </w:div>
    <w:div w:id="710420352">
      <w:marLeft w:val="0"/>
      <w:marRight w:val="0"/>
      <w:marTop w:val="0"/>
      <w:marBottom w:val="0"/>
      <w:divBdr>
        <w:top w:val="none" w:sz="0" w:space="0" w:color="auto"/>
        <w:left w:val="none" w:sz="0" w:space="0" w:color="auto"/>
        <w:bottom w:val="none" w:sz="0" w:space="0" w:color="auto"/>
        <w:right w:val="none" w:sz="0" w:space="0" w:color="auto"/>
      </w:divBdr>
    </w:div>
    <w:div w:id="710420353">
      <w:marLeft w:val="0"/>
      <w:marRight w:val="0"/>
      <w:marTop w:val="0"/>
      <w:marBottom w:val="0"/>
      <w:divBdr>
        <w:top w:val="none" w:sz="0" w:space="0" w:color="auto"/>
        <w:left w:val="none" w:sz="0" w:space="0" w:color="auto"/>
        <w:bottom w:val="none" w:sz="0" w:space="0" w:color="auto"/>
        <w:right w:val="none" w:sz="0" w:space="0" w:color="auto"/>
      </w:divBdr>
    </w:div>
    <w:div w:id="710420354">
      <w:marLeft w:val="0"/>
      <w:marRight w:val="0"/>
      <w:marTop w:val="0"/>
      <w:marBottom w:val="0"/>
      <w:divBdr>
        <w:top w:val="none" w:sz="0" w:space="0" w:color="auto"/>
        <w:left w:val="none" w:sz="0" w:space="0" w:color="auto"/>
        <w:bottom w:val="none" w:sz="0" w:space="0" w:color="auto"/>
        <w:right w:val="none" w:sz="0" w:space="0" w:color="auto"/>
      </w:divBdr>
    </w:div>
    <w:div w:id="710420355">
      <w:marLeft w:val="0"/>
      <w:marRight w:val="0"/>
      <w:marTop w:val="0"/>
      <w:marBottom w:val="0"/>
      <w:divBdr>
        <w:top w:val="none" w:sz="0" w:space="0" w:color="auto"/>
        <w:left w:val="none" w:sz="0" w:space="0" w:color="auto"/>
        <w:bottom w:val="none" w:sz="0" w:space="0" w:color="auto"/>
        <w:right w:val="none" w:sz="0" w:space="0" w:color="auto"/>
      </w:divBdr>
    </w:div>
    <w:div w:id="7104203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hcsia.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gov.au/cc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hcsia.gov.au/sa/disability/pubs/policy/community_consult/Pages/default.aspx" TargetMode="External"/><Relationship Id="rId5" Type="http://schemas.openxmlformats.org/officeDocument/2006/relationships/footnotes" Target="footnotes.xml"/><Relationship Id="rId15" Type="http://schemas.openxmlformats.org/officeDocument/2006/relationships/hyperlink" Target="http://www.fahcsia.gov.au/sa/disability/pubs/policy/community_consult/Pages/default.aspx" TargetMode="External"/><Relationship Id="rId10" Type="http://schemas.openxmlformats.org/officeDocument/2006/relationships/hyperlink" Target="mailto:nationaldisabilityst@fahcsia.gov.au" TargetMode="External"/><Relationship Id="rId4" Type="http://schemas.openxmlformats.org/officeDocument/2006/relationships/webSettings" Target="webSettings.xml"/><Relationship Id="rId9" Type="http://schemas.openxmlformats.org/officeDocument/2006/relationships/hyperlink" Target="http://www.coag.gov.au"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un.org/disabilities/default.asp?navid=13&amp;pid=150" TargetMode="External"/><Relationship Id="rId2" Type="http://schemas.openxmlformats.org/officeDocument/2006/relationships/hyperlink" Target="http://www.aihw.gov.au/publications/index.cfm/title/9187" TargetMode="External"/><Relationship Id="rId1" Type="http://schemas.openxmlformats.org/officeDocument/2006/relationships/hyperlink" Target="http://www.pc.gov.au/gsp/reports/indigenous/keyindicators2005" TargetMode="External"/><Relationship Id="rId5" Type="http://schemas.openxmlformats.org/officeDocument/2006/relationships/hyperlink" Target="http://www.legassembly.act.gov.au/committees/index1.asp?committee=117&amp;inquiry=821&amp;category=14" TargetMode="External"/><Relationship Id="rId4" Type="http://schemas.openxmlformats.org/officeDocument/2006/relationships/hyperlink" Target="http://www.hsmc.bham.ac.uk/work/personalisation_health_social_ca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18743</Words>
  <Characters>106837</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National Disability Strategy</vt:lpstr>
    </vt:vector>
  </TitlesOfParts>
  <Company>Families, Community Services and Indigenous Affairs</Company>
  <LinksUpToDate>false</LinksUpToDate>
  <CharactersWithSpaces>125330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Strategy</dc:title>
  <dc:subject/>
  <dc:creator>Hambling</dc:creator>
  <cp:keywords/>
  <dc:description/>
  <cp:lastModifiedBy>Darryl Barrett</cp:lastModifiedBy>
  <cp:revision>2</cp:revision>
  <cp:lastPrinted>2011-02-16T23:55:00Z</cp:lastPrinted>
  <dcterms:created xsi:type="dcterms:W3CDTF">2015-10-28T02:36:00Z</dcterms:created>
  <dcterms:modified xsi:type="dcterms:W3CDTF">2015-10-28T02:36:00Z</dcterms:modified>
</cp:coreProperties>
</file>