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2F5778" w:rsidRDefault="00266153" w:rsidP="00061380">
      <w:pPr>
        <w:spacing w:before="0" w:after="0"/>
        <w:rPr>
          <w:rFonts w:cs="Arial"/>
        </w:rPr>
      </w:pPr>
      <w:r w:rsidRPr="002F5778">
        <w:rPr>
          <w:rFonts w:cs="Arial"/>
          <w:noProof/>
          <w:bdr w:val="none" w:sz="0" w:space="0" w:color="auto" w:frame="1"/>
        </w:rPr>
        <w:drawing>
          <wp:inline distT="0" distB="0" distL="0" distR="0" wp14:anchorId="6694CFDF" wp14:editId="75F78F27">
            <wp:extent cx="5391150" cy="1905000"/>
            <wp:effectExtent l="0" t="0" r="0" b="0"/>
            <wp:docPr id="1" name="Picture 1" descr="http://www.kpmg.com.au/images/banners/the-kpmg-difference/the-brand-recipe/hero/N14618ADV_He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mg.com.au/images/banners/the-kpmg-difference/the-brand-recipe/hero/N14618ADV_Hero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91150" cy="1905000"/>
                    </a:xfrm>
                    <a:prstGeom prst="rect">
                      <a:avLst/>
                    </a:prstGeom>
                    <a:noFill/>
                    <a:ln>
                      <a:noFill/>
                    </a:ln>
                  </pic:spPr>
                </pic:pic>
              </a:graphicData>
            </a:graphic>
          </wp:inline>
        </w:drawing>
      </w:r>
    </w:p>
    <w:p w:rsidR="00266153" w:rsidRPr="002F5778" w:rsidRDefault="00266153" w:rsidP="00061380">
      <w:pPr>
        <w:spacing w:before="0" w:after="0"/>
        <w:rPr>
          <w:rFonts w:cs="Arial"/>
        </w:rPr>
      </w:pPr>
    </w:p>
    <w:p w:rsidR="00266153" w:rsidRPr="002F5778" w:rsidRDefault="00266153" w:rsidP="00266153">
      <w:pPr>
        <w:spacing w:before="0" w:after="0"/>
        <w:rPr>
          <w:rFonts w:eastAsia="Calibri" w:cs="Arial"/>
        </w:rPr>
      </w:pPr>
    </w:p>
    <w:tbl>
      <w:tblPr>
        <w:tblW w:w="0" w:type="auto"/>
        <w:tblCellSpacing w:w="0" w:type="dxa"/>
        <w:tblInd w:w="375" w:type="dxa"/>
        <w:tblCellMar>
          <w:left w:w="0" w:type="dxa"/>
          <w:right w:w="0" w:type="dxa"/>
        </w:tblCellMar>
        <w:tblLook w:val="04A0" w:firstRow="1" w:lastRow="0" w:firstColumn="1" w:lastColumn="0" w:noHBand="0" w:noVBand="1"/>
      </w:tblPr>
      <w:tblGrid>
        <w:gridCol w:w="8250"/>
      </w:tblGrid>
      <w:tr w:rsidR="002F5778" w:rsidRPr="002F5778" w:rsidTr="00266153">
        <w:trPr>
          <w:tblCellSpacing w:w="0" w:type="dxa"/>
        </w:trPr>
        <w:tc>
          <w:tcPr>
            <w:tcW w:w="825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250"/>
            </w:tblGrid>
            <w:tr w:rsidR="002F5778" w:rsidRPr="002F5778">
              <w:trPr>
                <w:trHeight w:val="570"/>
                <w:tblCellSpacing w:w="0" w:type="dxa"/>
              </w:trPr>
              <w:tc>
                <w:tcPr>
                  <w:tcW w:w="8250" w:type="dxa"/>
                  <w:shd w:val="clear" w:color="auto" w:fill="FFFFFF"/>
                  <w:vAlign w:val="center"/>
                </w:tcPr>
                <w:p w:rsidR="00266153" w:rsidRPr="002F5778" w:rsidRDefault="00442138" w:rsidP="00442138">
                  <w:pPr>
                    <w:spacing w:before="0" w:after="75" w:line="240" w:lineRule="atLeast"/>
                    <w:ind w:right="375"/>
                    <w:outlineLvl w:val="3"/>
                    <w:rPr>
                      <w:rFonts w:cs="Arial"/>
                      <w:b/>
                      <w:sz w:val="22"/>
                      <w:szCs w:val="22"/>
                    </w:rPr>
                  </w:pPr>
                  <w:r>
                    <w:rPr>
                      <w:rFonts w:cs="Arial"/>
                      <w:b/>
                      <w:sz w:val="22"/>
                      <w:szCs w:val="22"/>
                    </w:rPr>
                    <w:t>Monday 31 October 2016</w:t>
                  </w:r>
                  <w:r>
                    <w:rPr>
                      <w:rFonts w:cs="Arial"/>
                      <w:b/>
                      <w:sz w:val="22"/>
                      <w:szCs w:val="22"/>
                    </w:rPr>
                    <w:br/>
                    <w:t>9.00</w:t>
                  </w:r>
                  <w:r w:rsidR="00266153" w:rsidRPr="002F5778">
                    <w:rPr>
                      <w:rFonts w:cs="Arial"/>
                      <w:b/>
                      <w:sz w:val="22"/>
                      <w:szCs w:val="22"/>
                    </w:rPr>
                    <w:t xml:space="preserve">am </w:t>
                  </w:r>
                  <w:r w:rsidR="00DC52F7" w:rsidRPr="002F5778">
                    <w:rPr>
                      <w:rFonts w:cs="Arial"/>
                      <w:b/>
                      <w:sz w:val="22"/>
                      <w:szCs w:val="22"/>
                    </w:rPr>
                    <w:t>– 4:30pm</w:t>
                  </w:r>
                  <w:r w:rsidR="00266153" w:rsidRPr="002F5778">
                    <w:rPr>
                      <w:rFonts w:cs="Arial"/>
                      <w:b/>
                      <w:sz w:val="22"/>
                      <w:szCs w:val="22"/>
                    </w:rPr>
                    <w:t xml:space="preserve">  </w:t>
                  </w:r>
                  <w:r w:rsidR="00266153" w:rsidRPr="002F5778">
                    <w:rPr>
                      <w:rFonts w:cs="Arial"/>
                      <w:b/>
                      <w:sz w:val="22"/>
                      <w:szCs w:val="22"/>
                    </w:rPr>
                    <w:br/>
                  </w:r>
                  <w:r w:rsidR="00EA1236" w:rsidRPr="002F5778">
                    <w:rPr>
                      <w:rFonts w:cs="Arial"/>
                      <w:b/>
                      <w:sz w:val="22"/>
                      <w:szCs w:val="22"/>
                    </w:rPr>
                    <w:t xml:space="preserve">KPMG, Level 38, Tower 3 </w:t>
                  </w:r>
                  <w:r w:rsidR="00EA1236" w:rsidRPr="002F5778">
                    <w:rPr>
                      <w:rFonts w:cs="Arial"/>
                      <w:b/>
                      <w:sz w:val="22"/>
                      <w:szCs w:val="22"/>
                    </w:rPr>
                    <w:br/>
                    <w:t xml:space="preserve">International Towers, </w:t>
                  </w:r>
                  <w:r w:rsidR="00266153" w:rsidRPr="002F5778">
                    <w:rPr>
                      <w:rFonts w:cs="Arial"/>
                      <w:b/>
                      <w:sz w:val="22"/>
                      <w:szCs w:val="22"/>
                    </w:rPr>
                    <w:t xml:space="preserve">300 </w:t>
                  </w:r>
                  <w:proofErr w:type="spellStart"/>
                  <w:r w:rsidR="00266153" w:rsidRPr="002F5778">
                    <w:rPr>
                      <w:rFonts w:cs="Arial"/>
                      <w:b/>
                      <w:sz w:val="22"/>
                      <w:szCs w:val="22"/>
                    </w:rPr>
                    <w:t>Barangaroo</w:t>
                  </w:r>
                  <w:proofErr w:type="spellEnd"/>
                  <w:r w:rsidR="00266153" w:rsidRPr="002F5778">
                    <w:rPr>
                      <w:rFonts w:cs="Arial"/>
                      <w:b/>
                      <w:sz w:val="22"/>
                      <w:szCs w:val="22"/>
                    </w:rPr>
                    <w:t xml:space="preserve"> Avenue, Sydney </w:t>
                  </w:r>
                </w:p>
              </w:tc>
            </w:tr>
          </w:tbl>
          <w:p w:rsidR="00266153" w:rsidRPr="002F5778" w:rsidRDefault="00266153" w:rsidP="00266153">
            <w:pPr>
              <w:spacing w:before="0" w:after="0"/>
              <w:rPr>
                <w:rFonts w:cs="Arial"/>
                <w:sz w:val="20"/>
                <w:szCs w:val="20"/>
              </w:rPr>
            </w:pPr>
          </w:p>
        </w:tc>
      </w:tr>
    </w:tbl>
    <w:p w:rsidR="00266153" w:rsidRPr="002F5778" w:rsidRDefault="00266153" w:rsidP="00266153">
      <w:pPr>
        <w:spacing w:before="0" w:after="0"/>
        <w:rPr>
          <w:rFonts w:eastAsia="Calibri" w:cs="Arial"/>
          <w:sz w:val="20"/>
          <w:szCs w:val="20"/>
        </w:rPr>
      </w:pPr>
    </w:p>
    <w:tbl>
      <w:tblPr>
        <w:tblW w:w="0" w:type="auto"/>
        <w:tblCellSpacing w:w="0" w:type="dxa"/>
        <w:tblInd w:w="375" w:type="dxa"/>
        <w:tblCellMar>
          <w:left w:w="0" w:type="dxa"/>
          <w:right w:w="0" w:type="dxa"/>
        </w:tblCellMar>
        <w:tblLook w:val="04A0" w:firstRow="1" w:lastRow="0" w:firstColumn="1" w:lastColumn="0" w:noHBand="0" w:noVBand="1"/>
      </w:tblPr>
      <w:tblGrid>
        <w:gridCol w:w="8250"/>
      </w:tblGrid>
      <w:tr w:rsidR="002F5778" w:rsidRPr="002F5778" w:rsidTr="0026615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250"/>
            </w:tblGrid>
            <w:tr w:rsidR="002F5778" w:rsidRPr="002F5778">
              <w:trPr>
                <w:trHeight w:val="225"/>
                <w:tblCellSpacing w:w="0" w:type="dxa"/>
              </w:trPr>
              <w:tc>
                <w:tcPr>
                  <w:tcW w:w="8250" w:type="dxa"/>
                  <w:shd w:val="clear" w:color="auto" w:fill="FFFFFF"/>
                  <w:vAlign w:val="center"/>
                  <w:hideMark/>
                </w:tcPr>
                <w:p w:rsidR="00266153" w:rsidRPr="002F5778" w:rsidRDefault="008E6B1D" w:rsidP="00266153">
                  <w:pPr>
                    <w:spacing w:before="0" w:after="0" w:line="225" w:lineRule="atLeast"/>
                    <w:divId w:val="1774469427"/>
                    <w:rPr>
                      <w:rFonts w:cs="Arial"/>
                      <w:sz w:val="20"/>
                      <w:szCs w:val="20"/>
                    </w:rPr>
                  </w:pPr>
                  <w:r>
                    <w:rPr>
                      <w:rFonts w:cs="Arial"/>
                      <w:sz w:val="20"/>
                      <w:szCs w:val="20"/>
                    </w:rPr>
                    <w:pict>
                      <v:rect id="_x0000_i1025" style="width:430.85pt;height:1.5pt" o:hrpct="950" o:hrstd="t" o:hr="t" fillcolor="#a0a0a0" stroked="f"/>
                    </w:pict>
                  </w:r>
                </w:p>
              </w:tc>
            </w:tr>
          </w:tbl>
          <w:p w:rsidR="00266153" w:rsidRPr="002F5778" w:rsidRDefault="00266153" w:rsidP="00266153">
            <w:pPr>
              <w:spacing w:before="0" w:after="0"/>
              <w:rPr>
                <w:rFonts w:cs="Arial"/>
                <w:sz w:val="20"/>
                <w:szCs w:val="20"/>
              </w:rPr>
            </w:pPr>
          </w:p>
        </w:tc>
      </w:tr>
    </w:tbl>
    <w:p w:rsidR="00266153" w:rsidRPr="002F5778" w:rsidRDefault="00266153" w:rsidP="00266153">
      <w:pPr>
        <w:spacing w:before="0" w:after="0"/>
        <w:rPr>
          <w:rFonts w:eastAsia="Calibri" w:cs="Arial"/>
          <w:sz w:val="20"/>
          <w:szCs w:val="20"/>
        </w:rPr>
      </w:pPr>
    </w:p>
    <w:tbl>
      <w:tblPr>
        <w:tblW w:w="0" w:type="auto"/>
        <w:tblCellSpacing w:w="0" w:type="dxa"/>
        <w:tblInd w:w="375" w:type="dxa"/>
        <w:tblCellMar>
          <w:left w:w="0" w:type="dxa"/>
          <w:right w:w="0" w:type="dxa"/>
        </w:tblCellMar>
        <w:tblLook w:val="04A0" w:firstRow="1" w:lastRow="0" w:firstColumn="1" w:lastColumn="0" w:noHBand="0" w:noVBand="1"/>
      </w:tblPr>
      <w:tblGrid>
        <w:gridCol w:w="8250"/>
      </w:tblGrid>
      <w:tr w:rsidR="002F5778" w:rsidRPr="002F5778" w:rsidTr="00266153">
        <w:trPr>
          <w:tblCellSpacing w:w="0" w:type="dxa"/>
        </w:trPr>
        <w:tc>
          <w:tcPr>
            <w:tcW w:w="8250" w:type="dxa"/>
            <w:shd w:val="clear" w:color="auto" w:fill="FFFFFF"/>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135"/>
            </w:tblGrid>
            <w:tr w:rsidR="002F5778" w:rsidRPr="002F5778">
              <w:trPr>
                <w:tblCellSpacing w:w="0" w:type="dxa"/>
              </w:trPr>
              <w:tc>
                <w:tcPr>
                  <w:tcW w:w="0" w:type="auto"/>
                  <w:hideMark/>
                </w:tcPr>
                <w:tbl>
                  <w:tblPr>
                    <w:tblW w:w="4750" w:type="pct"/>
                    <w:tblCellSpacing w:w="0" w:type="dxa"/>
                    <w:tblCellMar>
                      <w:left w:w="0" w:type="dxa"/>
                      <w:right w:w="0" w:type="dxa"/>
                    </w:tblCellMar>
                    <w:tblLook w:val="04A0" w:firstRow="1" w:lastRow="0" w:firstColumn="1" w:lastColumn="0" w:noHBand="0" w:noVBand="1"/>
                  </w:tblPr>
                  <w:tblGrid>
                    <w:gridCol w:w="8135"/>
                  </w:tblGrid>
                  <w:tr w:rsidR="002F5778" w:rsidRPr="002F5778">
                    <w:trPr>
                      <w:tblCellSpacing w:w="0" w:type="dxa"/>
                    </w:trPr>
                    <w:tc>
                      <w:tcPr>
                        <w:tcW w:w="0" w:type="auto"/>
                        <w:shd w:val="clear" w:color="auto" w:fill="FFFFFF"/>
                        <w:vAlign w:val="center"/>
                        <w:hideMark/>
                      </w:tcPr>
                      <w:p w:rsidR="008F0EEA" w:rsidRPr="002F5778" w:rsidRDefault="00A30917" w:rsidP="00D91FBB">
                        <w:pPr>
                          <w:spacing w:before="0" w:after="200" w:line="276" w:lineRule="auto"/>
                          <w:ind w:right="150"/>
                          <w:outlineLvl w:val="2"/>
                          <w:rPr>
                            <w:rFonts w:cs="Arial"/>
                            <w:bCs/>
                            <w:sz w:val="20"/>
                            <w:szCs w:val="20"/>
                          </w:rPr>
                        </w:pPr>
                        <w:r>
                          <w:rPr>
                            <w:rFonts w:cs="Arial"/>
                            <w:b/>
                            <w:bCs/>
                            <w:sz w:val="22"/>
                            <w:szCs w:val="22"/>
                          </w:rPr>
                          <w:t xml:space="preserve">Speaker Biographies </w:t>
                        </w:r>
                      </w:p>
                      <w:tbl>
                        <w:tblPr>
                          <w:tblStyle w:val="TableGrid"/>
                          <w:tblW w:w="8125" w:type="dxa"/>
                          <w:tblLook w:val="04A0" w:firstRow="1" w:lastRow="0" w:firstColumn="1" w:lastColumn="0" w:noHBand="0" w:noVBand="1"/>
                        </w:tblPr>
                        <w:tblGrid>
                          <w:gridCol w:w="2455"/>
                          <w:gridCol w:w="5670"/>
                        </w:tblGrid>
                        <w:tr w:rsidR="002F5778" w:rsidRPr="002F5778" w:rsidTr="008F0EEA">
                          <w:tc>
                            <w:tcPr>
                              <w:tcW w:w="8125" w:type="dxa"/>
                              <w:gridSpan w:val="2"/>
                              <w:shd w:val="clear" w:color="auto" w:fill="D9D9D9" w:themeFill="background1" w:themeFillShade="D9"/>
                            </w:tcPr>
                            <w:p w:rsidR="008F0EEA" w:rsidRPr="00A30917" w:rsidRDefault="008F0EEA" w:rsidP="00D91FBB">
                              <w:pPr>
                                <w:spacing w:before="0" w:after="200" w:line="276" w:lineRule="auto"/>
                                <w:ind w:right="150"/>
                                <w:outlineLvl w:val="2"/>
                                <w:rPr>
                                  <w:rFonts w:cs="Arial"/>
                                  <w:b/>
                                  <w:bCs/>
                                  <w:sz w:val="20"/>
                                  <w:szCs w:val="20"/>
                                </w:rPr>
                              </w:pPr>
                              <w:r w:rsidRPr="00A30917">
                                <w:rPr>
                                  <w:rFonts w:cs="Arial"/>
                                  <w:b/>
                                  <w:bCs/>
                                  <w:sz w:val="20"/>
                                  <w:szCs w:val="20"/>
                                </w:rPr>
                                <w:t xml:space="preserve">Speaker Biographies </w:t>
                              </w:r>
                            </w:p>
                          </w:tc>
                        </w:tr>
                        <w:tr w:rsidR="002F5778" w:rsidRPr="002F5778" w:rsidTr="008F0EEA">
                          <w:tc>
                            <w:tcPr>
                              <w:tcW w:w="2455" w:type="dxa"/>
                              <w:shd w:val="clear" w:color="auto" w:fill="D9D9D9" w:themeFill="background1" w:themeFillShade="D9"/>
                            </w:tcPr>
                            <w:p w:rsidR="005E742D" w:rsidRPr="002F5778" w:rsidRDefault="005E742D" w:rsidP="00D91FBB">
                              <w:pPr>
                                <w:spacing w:before="0" w:after="200" w:line="276" w:lineRule="auto"/>
                                <w:ind w:right="150"/>
                                <w:outlineLvl w:val="2"/>
                                <w:rPr>
                                  <w:rFonts w:cs="Arial"/>
                                  <w:b/>
                                  <w:bCs/>
                                  <w:sz w:val="20"/>
                                  <w:szCs w:val="20"/>
                                </w:rPr>
                              </w:pPr>
                              <w:r w:rsidRPr="002F5778">
                                <w:rPr>
                                  <w:rFonts w:cs="Arial"/>
                                  <w:b/>
                                  <w:bCs/>
                                  <w:sz w:val="20"/>
                                  <w:szCs w:val="20"/>
                                </w:rPr>
                                <w:t>Professor Gillian Triggs</w:t>
                              </w:r>
                            </w:p>
                          </w:tc>
                          <w:tc>
                            <w:tcPr>
                              <w:tcW w:w="5670" w:type="dxa"/>
                              <w:shd w:val="clear" w:color="auto" w:fill="D9D9D9" w:themeFill="background1" w:themeFillShade="D9"/>
                            </w:tcPr>
                            <w:p w:rsidR="005E742D" w:rsidRPr="002F5778" w:rsidRDefault="005E742D" w:rsidP="00D91FBB">
                              <w:pPr>
                                <w:spacing w:before="0" w:after="200" w:line="276" w:lineRule="auto"/>
                                <w:ind w:right="150"/>
                                <w:outlineLvl w:val="2"/>
                                <w:rPr>
                                  <w:rFonts w:cs="Arial"/>
                                  <w:b/>
                                  <w:bCs/>
                                  <w:sz w:val="20"/>
                                  <w:szCs w:val="20"/>
                                </w:rPr>
                              </w:pPr>
                              <w:r w:rsidRPr="002F5778">
                                <w:rPr>
                                  <w:rFonts w:cs="Arial"/>
                                  <w:b/>
                                  <w:bCs/>
                                  <w:sz w:val="20"/>
                                  <w:szCs w:val="20"/>
                                </w:rPr>
                                <w:t>President, Australian Human Rights Commission</w:t>
                              </w:r>
                            </w:p>
                          </w:tc>
                        </w:tr>
                        <w:tr w:rsidR="002F5778" w:rsidRPr="002F5778" w:rsidTr="004D600F">
                          <w:tc>
                            <w:tcPr>
                              <w:tcW w:w="8125" w:type="dxa"/>
                              <w:gridSpan w:val="2"/>
                            </w:tcPr>
                            <w:p w:rsidR="005E742D" w:rsidRPr="005E742D" w:rsidRDefault="005E742D" w:rsidP="00D91FBB">
                              <w:pPr>
                                <w:spacing w:before="0" w:after="0" w:line="276" w:lineRule="auto"/>
                                <w:rPr>
                                  <w:rFonts w:cs="Arial"/>
                                  <w:sz w:val="20"/>
                                  <w:szCs w:val="20"/>
                                  <w:lang w:val="en"/>
                                </w:rPr>
                              </w:pPr>
                              <w:r w:rsidRPr="005E742D">
                                <w:rPr>
                                  <w:rFonts w:cs="Arial"/>
                                  <w:sz w:val="20"/>
                                  <w:szCs w:val="20"/>
                                  <w:lang w:val="en"/>
                                </w:rPr>
                                <w:t>Emeritus Professor Gillian Triggs is the President of the Australian Human Rights Commission.</w:t>
                              </w:r>
                            </w:p>
                            <w:p w:rsidR="00766B27" w:rsidRPr="002F5778" w:rsidRDefault="005E742D" w:rsidP="00D91FBB">
                              <w:pPr>
                                <w:spacing w:before="100" w:beforeAutospacing="1" w:after="100" w:afterAutospacing="1" w:line="276" w:lineRule="auto"/>
                                <w:rPr>
                                  <w:rFonts w:cs="Arial"/>
                                  <w:sz w:val="20"/>
                                  <w:szCs w:val="20"/>
                                  <w:lang w:val="en"/>
                                </w:rPr>
                              </w:pPr>
                              <w:r w:rsidRPr="005E742D">
                                <w:rPr>
                                  <w:rFonts w:cs="Arial"/>
                                  <w:sz w:val="20"/>
                                  <w:szCs w:val="20"/>
                                  <w:lang w:val="en"/>
                                </w:rPr>
                                <w:t>Gillian was Dean of the Faculty of Law and Challis Professor of International Law at the University of Sydney from 2007-12 and Director of the British Institute of International and Comparative Law from 2005-7. Gillian is a former Barrister with Seven Wentworth Chambers and a Governor of the College of Law.</w:t>
                              </w:r>
                              <w:r w:rsidRPr="005E742D">
                                <w:rPr>
                                  <w:rFonts w:cs="Arial"/>
                                  <w:sz w:val="20"/>
                                  <w:szCs w:val="20"/>
                                  <w:lang w:val="en"/>
                                </w:rPr>
                                <w:br/>
                              </w:r>
                              <w:r w:rsidRPr="005E742D">
                                <w:rPr>
                                  <w:rFonts w:cs="Arial"/>
                                  <w:sz w:val="20"/>
                                  <w:szCs w:val="20"/>
                                  <w:lang w:val="en"/>
                                </w:rPr>
                                <w:br/>
                                <w:t xml:space="preserve">Gillian graduated in Law from the University of Melbourne in 1968 and gained a PhD in 1982. She has combined an academic career with international commercial legal practice and worked with governments and international </w:t>
                              </w:r>
                              <w:proofErr w:type="spellStart"/>
                              <w:r w:rsidRPr="005E742D">
                                <w:rPr>
                                  <w:rFonts w:cs="Arial"/>
                                  <w:sz w:val="20"/>
                                  <w:szCs w:val="20"/>
                                  <w:lang w:val="en"/>
                                </w:rPr>
                                <w:t>organisations</w:t>
                              </w:r>
                              <w:proofErr w:type="spellEnd"/>
                              <w:r w:rsidRPr="005E742D">
                                <w:rPr>
                                  <w:rFonts w:cs="Arial"/>
                                  <w:sz w:val="20"/>
                                  <w:szCs w:val="20"/>
                                  <w:lang w:val="en"/>
                                </w:rPr>
                                <w:t xml:space="preserve"> advising on including law including human rights law. She is focused on the implementation in Australian law of the human rights treaties to which Australia is a party, and on working with nations in the Asia Pacific region on practical approaches to human rights.</w:t>
                              </w:r>
                              <w:r w:rsidRPr="005E742D">
                                <w:rPr>
                                  <w:rFonts w:cs="Arial"/>
                                  <w:sz w:val="20"/>
                                  <w:szCs w:val="20"/>
                                  <w:lang w:val="en"/>
                                </w:rPr>
                                <w:br/>
                              </w:r>
                              <w:r w:rsidRPr="005E742D">
                                <w:rPr>
                                  <w:rFonts w:cs="Arial"/>
                                  <w:sz w:val="20"/>
                                  <w:szCs w:val="20"/>
                                  <w:lang w:val="en"/>
                                </w:rPr>
                                <w:br/>
                                <w:t xml:space="preserve">Gillian has been a consultant on International Law to King &amp; Wood </w:t>
                              </w:r>
                              <w:proofErr w:type="spellStart"/>
                              <w:r w:rsidRPr="005E742D">
                                <w:rPr>
                                  <w:rFonts w:cs="Arial"/>
                                  <w:sz w:val="20"/>
                                  <w:szCs w:val="20"/>
                                  <w:lang w:val="en"/>
                                </w:rPr>
                                <w:t>Mallesons</w:t>
                              </w:r>
                              <w:proofErr w:type="spellEnd"/>
                              <w:r w:rsidRPr="005E742D">
                                <w:rPr>
                                  <w:rFonts w:cs="Arial"/>
                                  <w:sz w:val="20"/>
                                  <w:szCs w:val="20"/>
                                  <w:lang w:val="en"/>
                                </w:rPr>
                                <w:t xml:space="preserve">, the Australian representative on the Council of Jurists for the Asia Pacific Forum for National Human Rights Institutions, Chair of the Board of the Australian International </w:t>
                              </w:r>
                              <w:r w:rsidRPr="005E742D">
                                <w:rPr>
                                  <w:rFonts w:cs="Arial"/>
                                  <w:sz w:val="20"/>
                                  <w:szCs w:val="20"/>
                                  <w:lang w:val="en"/>
                                </w:rPr>
                                <w:lastRenderedPageBreak/>
                                <w:t>Health Institute, a member of the Attorney General's International Legal Service Advisory Council and Chair of the Council of Australian Law Deans.</w:t>
                              </w:r>
                            </w:p>
                          </w:tc>
                        </w:tr>
                        <w:tr w:rsidR="002F5778" w:rsidRPr="002F5778" w:rsidTr="008F0EEA">
                          <w:tc>
                            <w:tcPr>
                              <w:tcW w:w="2455" w:type="dxa"/>
                              <w:shd w:val="clear" w:color="auto" w:fill="D9D9D9" w:themeFill="background1" w:themeFillShade="D9"/>
                            </w:tcPr>
                            <w:p w:rsidR="005E742D" w:rsidRPr="002F5778" w:rsidRDefault="005E742D" w:rsidP="00D91FBB">
                              <w:pPr>
                                <w:spacing w:before="0" w:after="200" w:line="276" w:lineRule="auto"/>
                                <w:ind w:right="150"/>
                                <w:outlineLvl w:val="2"/>
                                <w:rPr>
                                  <w:rFonts w:cs="Arial"/>
                                  <w:b/>
                                  <w:bCs/>
                                  <w:sz w:val="20"/>
                                  <w:szCs w:val="20"/>
                                </w:rPr>
                              </w:pPr>
                              <w:r w:rsidRPr="002F5778">
                                <w:rPr>
                                  <w:rFonts w:cs="Arial"/>
                                  <w:b/>
                                  <w:bCs/>
                                  <w:sz w:val="20"/>
                                  <w:szCs w:val="20"/>
                                </w:rPr>
                                <w:lastRenderedPageBreak/>
                                <w:t>Kevin Cocks</w:t>
                              </w:r>
                            </w:p>
                          </w:tc>
                          <w:tc>
                            <w:tcPr>
                              <w:tcW w:w="5670" w:type="dxa"/>
                              <w:shd w:val="clear" w:color="auto" w:fill="D9D9D9" w:themeFill="background1" w:themeFillShade="D9"/>
                            </w:tcPr>
                            <w:p w:rsidR="005E742D" w:rsidRPr="002F5778" w:rsidRDefault="005E742D" w:rsidP="00D91FBB">
                              <w:pPr>
                                <w:spacing w:before="0" w:after="200" w:line="276" w:lineRule="auto"/>
                                <w:ind w:right="150"/>
                                <w:outlineLvl w:val="2"/>
                                <w:rPr>
                                  <w:rFonts w:cs="Arial"/>
                                  <w:b/>
                                  <w:bCs/>
                                  <w:sz w:val="20"/>
                                  <w:szCs w:val="20"/>
                                </w:rPr>
                              </w:pPr>
                              <w:r w:rsidRPr="002F5778">
                                <w:rPr>
                                  <w:rFonts w:cs="Arial"/>
                                  <w:b/>
                                  <w:bCs/>
                                  <w:sz w:val="20"/>
                                  <w:szCs w:val="20"/>
                                </w:rPr>
                                <w:t>Commissioner, Anti-Discrimination Commission QLD</w:t>
                              </w:r>
                            </w:p>
                          </w:tc>
                        </w:tr>
                        <w:tr w:rsidR="002F5778" w:rsidRPr="002F5778" w:rsidTr="004D600F">
                          <w:tc>
                            <w:tcPr>
                              <w:tcW w:w="8125" w:type="dxa"/>
                              <w:gridSpan w:val="2"/>
                            </w:tcPr>
                            <w:p w:rsidR="005E742D" w:rsidRPr="002F5778" w:rsidRDefault="005E742D" w:rsidP="00D91FBB">
                              <w:pPr>
                                <w:pStyle w:val="Pa5"/>
                                <w:spacing w:before="240" w:after="100" w:line="276" w:lineRule="auto"/>
                                <w:rPr>
                                  <w:rFonts w:ascii="Arial" w:hAnsi="Arial" w:cs="Arial"/>
                                  <w:sz w:val="20"/>
                                  <w:szCs w:val="20"/>
                                </w:rPr>
                              </w:pPr>
                              <w:r w:rsidRPr="00FD52E6">
                                <w:rPr>
                                  <w:rFonts w:ascii="Arial" w:eastAsia="Times New Roman" w:hAnsi="Arial" w:cs="Arial"/>
                                  <w:sz w:val="20"/>
                                  <w:szCs w:val="20"/>
                                  <w:lang w:val="en"/>
                                </w:rPr>
                                <w:t>Kevin Cocks AM is a highly respected human rights and disabilities</w:t>
                              </w:r>
                              <w:r w:rsidRPr="002F5778">
                                <w:rPr>
                                  <w:rFonts w:ascii="Arial" w:hAnsi="Arial" w:cs="Arial"/>
                                  <w:sz w:val="20"/>
                                  <w:szCs w:val="20"/>
                                </w:rPr>
                                <w:t xml:space="preserve"> advocate. Kevin commenced an initial four year appointment as Queensland’s Anti-Discrimination Commissioner in February 2011. He was reappointed for an additional 12 months in December 2014 and in December 2015 was reappointed for a final term of two years. His contract as Commissioner will end on 5 February 2018. </w:t>
                              </w:r>
                            </w:p>
                            <w:p w:rsidR="005E742D" w:rsidRPr="002F5778" w:rsidRDefault="005E742D" w:rsidP="00D91FBB">
                              <w:pPr>
                                <w:pStyle w:val="Pa5"/>
                                <w:spacing w:before="240" w:after="100" w:line="276" w:lineRule="auto"/>
                                <w:rPr>
                                  <w:rFonts w:ascii="Arial" w:hAnsi="Arial" w:cs="Arial"/>
                                  <w:sz w:val="20"/>
                                  <w:szCs w:val="20"/>
                                </w:rPr>
                              </w:pPr>
                              <w:r w:rsidRPr="002F5778">
                                <w:rPr>
                                  <w:rFonts w:ascii="Arial" w:hAnsi="Arial" w:cs="Arial"/>
                                  <w:sz w:val="20"/>
                                  <w:szCs w:val="20"/>
                                </w:rPr>
                                <w:t xml:space="preserve">Kevin holds a Master of Social Welfare, Administration &amp; Planning from the University of Queensland. </w:t>
                              </w:r>
                            </w:p>
                            <w:p w:rsidR="005E742D" w:rsidRPr="002F5778" w:rsidRDefault="005E742D" w:rsidP="00D91FBB">
                              <w:pPr>
                                <w:pStyle w:val="Pa5"/>
                                <w:spacing w:before="240" w:after="100" w:line="276" w:lineRule="auto"/>
                                <w:rPr>
                                  <w:rFonts w:ascii="Arial" w:hAnsi="Arial" w:cs="Arial"/>
                                  <w:sz w:val="20"/>
                                  <w:szCs w:val="20"/>
                                </w:rPr>
                              </w:pPr>
                              <w:r w:rsidRPr="002F5778">
                                <w:rPr>
                                  <w:rFonts w:ascii="Arial" w:hAnsi="Arial" w:cs="Arial"/>
                                  <w:sz w:val="20"/>
                                  <w:szCs w:val="20"/>
                                </w:rPr>
                                <w:t xml:space="preserve">Kevin has received a number of Community Recognition awards, including an Order of Australia (AM) in 2010 for promotion of Human Rights for people with a disability in Australia, the Australian Human Rights Medal 2005 by the Human Rights and Equal Opportunities Commission (HREOC), the Centenary Medal ‘for distinguished service to disability services in Queensland’ in 2003 and a QUT award ‘the Humanities and Human Services Outstanding Alumni Award’ in 2003. This award recognises the contribution of exceptional professional achievement and contribution to the community at Local, State, National and International level. </w:t>
                              </w:r>
                            </w:p>
                          </w:tc>
                        </w:tr>
                      </w:tbl>
                      <w:p w:rsidR="005E742D" w:rsidRPr="002F5778" w:rsidRDefault="005E742D" w:rsidP="00D91FBB">
                        <w:pPr>
                          <w:spacing w:line="276" w:lineRule="auto"/>
                          <w:rPr>
                            <w:rFonts w:cs="Arial"/>
                            <w:bCs/>
                            <w:sz w:val="20"/>
                            <w:szCs w:val="20"/>
                            <w:highlight w:val="yellow"/>
                          </w:rPr>
                        </w:pPr>
                      </w:p>
                      <w:p w:rsidR="00B1187B" w:rsidRPr="00FD52E6" w:rsidRDefault="004C2282" w:rsidP="00D91FBB">
                        <w:pPr>
                          <w:spacing w:before="0" w:after="200" w:line="276" w:lineRule="auto"/>
                          <w:ind w:right="150"/>
                          <w:jc w:val="center"/>
                          <w:outlineLvl w:val="2"/>
                          <w:rPr>
                            <w:rFonts w:cs="Arial"/>
                            <w:b/>
                            <w:bCs/>
                            <w:sz w:val="22"/>
                            <w:szCs w:val="20"/>
                          </w:rPr>
                        </w:pPr>
                        <w:r w:rsidRPr="00FD52E6">
                          <w:rPr>
                            <w:rFonts w:cs="Arial"/>
                            <w:b/>
                            <w:bCs/>
                            <w:sz w:val="22"/>
                            <w:szCs w:val="20"/>
                          </w:rPr>
                          <w:t>Opening p</w:t>
                        </w:r>
                        <w:r w:rsidR="00912239" w:rsidRPr="00FD52E6">
                          <w:rPr>
                            <w:rFonts w:cs="Arial"/>
                            <w:b/>
                            <w:bCs/>
                            <w:sz w:val="22"/>
                            <w:szCs w:val="20"/>
                          </w:rPr>
                          <w:t>anel</w:t>
                        </w:r>
                        <w:r w:rsidR="00290D9F" w:rsidRPr="00FD52E6">
                          <w:rPr>
                            <w:rFonts w:cs="Arial"/>
                            <w:b/>
                            <w:bCs/>
                            <w:sz w:val="22"/>
                            <w:szCs w:val="20"/>
                          </w:rPr>
                          <w:t xml:space="preserve"> </w:t>
                        </w:r>
                        <w:r w:rsidRPr="00FD52E6">
                          <w:rPr>
                            <w:rFonts w:cs="Arial"/>
                            <w:b/>
                            <w:bCs/>
                            <w:sz w:val="22"/>
                            <w:szCs w:val="20"/>
                          </w:rPr>
                          <w:t>– Setting the scene</w:t>
                        </w:r>
                      </w:p>
                      <w:p w:rsidR="009A46DE" w:rsidRPr="002F5778" w:rsidRDefault="009A46DE" w:rsidP="00D91FBB">
                        <w:pPr>
                          <w:spacing w:before="0" w:after="200" w:line="276" w:lineRule="auto"/>
                          <w:ind w:right="150"/>
                          <w:jc w:val="center"/>
                          <w:outlineLvl w:val="2"/>
                          <w:rPr>
                            <w:rFonts w:cs="Arial"/>
                            <w:b/>
                            <w:bCs/>
                            <w:sz w:val="20"/>
                            <w:szCs w:val="20"/>
                          </w:rPr>
                        </w:pPr>
                      </w:p>
                      <w:tbl>
                        <w:tblPr>
                          <w:tblStyle w:val="TableGrid"/>
                          <w:tblW w:w="8125" w:type="dxa"/>
                          <w:tblLook w:val="04A0" w:firstRow="1" w:lastRow="0" w:firstColumn="1" w:lastColumn="0" w:noHBand="0" w:noVBand="1"/>
                        </w:tblPr>
                        <w:tblGrid>
                          <w:gridCol w:w="2455"/>
                          <w:gridCol w:w="5670"/>
                        </w:tblGrid>
                        <w:tr w:rsidR="002F5778" w:rsidRPr="002F5778" w:rsidTr="008F0EEA">
                          <w:tc>
                            <w:tcPr>
                              <w:tcW w:w="2455" w:type="dxa"/>
                              <w:shd w:val="clear" w:color="auto" w:fill="D9D9D9" w:themeFill="background1" w:themeFillShade="D9"/>
                            </w:tcPr>
                            <w:p w:rsidR="00FA6271" w:rsidRPr="002F5778" w:rsidRDefault="005E742D" w:rsidP="00D91FBB">
                              <w:pPr>
                                <w:spacing w:before="0" w:after="200" w:line="276" w:lineRule="auto"/>
                                <w:ind w:right="150"/>
                                <w:outlineLvl w:val="2"/>
                                <w:rPr>
                                  <w:rFonts w:cs="Arial"/>
                                  <w:b/>
                                  <w:bCs/>
                                  <w:sz w:val="20"/>
                                  <w:szCs w:val="20"/>
                                </w:rPr>
                              </w:pPr>
                              <w:r w:rsidRPr="002F5778">
                                <w:rPr>
                                  <w:rFonts w:cs="Arial"/>
                                  <w:b/>
                                  <w:bCs/>
                                  <w:sz w:val="20"/>
                                  <w:szCs w:val="20"/>
                                </w:rPr>
                                <w:t xml:space="preserve">Nikki Dryden </w:t>
                              </w:r>
                            </w:p>
                          </w:tc>
                          <w:tc>
                            <w:tcPr>
                              <w:tcW w:w="5670" w:type="dxa"/>
                              <w:shd w:val="clear" w:color="auto" w:fill="D9D9D9" w:themeFill="background1" w:themeFillShade="D9"/>
                            </w:tcPr>
                            <w:p w:rsidR="00FA6271" w:rsidRPr="002F5778" w:rsidRDefault="005E742D" w:rsidP="00D91FBB">
                              <w:pPr>
                                <w:spacing w:before="0" w:after="0" w:line="276" w:lineRule="auto"/>
                                <w:ind w:right="150"/>
                                <w:outlineLvl w:val="2"/>
                                <w:rPr>
                                  <w:rFonts w:cs="Arial"/>
                                  <w:b/>
                                  <w:bCs/>
                                  <w:sz w:val="20"/>
                                  <w:szCs w:val="20"/>
                                </w:rPr>
                              </w:pPr>
                              <w:r w:rsidRPr="002F5778">
                                <w:rPr>
                                  <w:rFonts w:cs="Arial"/>
                                  <w:b/>
                                  <w:bCs/>
                                  <w:sz w:val="20"/>
                                  <w:szCs w:val="20"/>
                                </w:rPr>
                                <w:t>Former Olympic swimmer and human rights lawyer</w:t>
                              </w:r>
                            </w:p>
                          </w:tc>
                        </w:tr>
                        <w:tr w:rsidR="002F5778" w:rsidRPr="002F5778" w:rsidTr="00E916FF">
                          <w:tc>
                            <w:tcPr>
                              <w:tcW w:w="8125" w:type="dxa"/>
                              <w:gridSpan w:val="2"/>
                            </w:tcPr>
                            <w:p w:rsidR="005E742D" w:rsidRPr="002F5778" w:rsidRDefault="005E742D" w:rsidP="00D91FBB">
                              <w:pPr>
                                <w:pStyle w:val="NormalWeb"/>
                                <w:spacing w:line="276" w:lineRule="auto"/>
                                <w:rPr>
                                  <w:rFonts w:ascii="Arial" w:hAnsi="Arial" w:cs="Arial"/>
                                  <w:sz w:val="20"/>
                                  <w:szCs w:val="20"/>
                                </w:rPr>
                              </w:pPr>
                              <w:r w:rsidRPr="002F5778">
                                <w:rPr>
                                  <w:rFonts w:ascii="Arial" w:hAnsi="Arial" w:cs="Arial"/>
                                  <w:sz w:val="20"/>
                                  <w:szCs w:val="20"/>
                                </w:rPr>
                                <w:t xml:space="preserve">Nikki is an Olympic swimmer and Commonwealth Athlete from Canada and a human-rights and immigration attorney based in Sydney. She competed at the 1992 and 1996 Olympic Games and covered the 2004 and 2008 Olympics as a journalist and was a bronze </w:t>
                              </w:r>
                              <w:r w:rsidR="00FD52E6" w:rsidRPr="002F5778">
                                <w:rPr>
                                  <w:rFonts w:ascii="Arial" w:hAnsi="Arial" w:cs="Arial"/>
                                  <w:sz w:val="20"/>
                                  <w:szCs w:val="20"/>
                                </w:rPr>
                                <w:t>medallist</w:t>
                              </w:r>
                              <w:r w:rsidRPr="002F5778">
                                <w:rPr>
                                  <w:rFonts w:ascii="Arial" w:hAnsi="Arial" w:cs="Arial"/>
                                  <w:sz w:val="20"/>
                                  <w:szCs w:val="20"/>
                                </w:rPr>
                                <w:t xml:space="preserve"> at the 1994 Commonwealth Games. She has a BA in International Relations from Brown University and a J.D. from Brooklyn Law School.</w:t>
                              </w:r>
                            </w:p>
                            <w:p w:rsidR="00FA6271" w:rsidRPr="002F5778" w:rsidRDefault="005E742D" w:rsidP="00D91FBB">
                              <w:pPr>
                                <w:pStyle w:val="NormalWeb"/>
                                <w:spacing w:line="276" w:lineRule="auto"/>
                                <w:rPr>
                                  <w:rFonts w:ascii="Arial" w:hAnsi="Arial" w:cs="Arial"/>
                                  <w:sz w:val="20"/>
                                  <w:szCs w:val="20"/>
                                </w:rPr>
                              </w:pPr>
                              <w:r w:rsidRPr="002F5778">
                                <w:rPr>
                                  <w:rFonts w:ascii="Arial" w:hAnsi="Arial" w:cs="Arial"/>
                                  <w:sz w:val="20"/>
                                  <w:szCs w:val="20"/>
                                </w:rPr>
                                <w:t xml:space="preserve">Nikki is on the Editorial Board and is a contributor to </w:t>
                              </w:r>
                              <w:proofErr w:type="spellStart"/>
                              <w:r w:rsidRPr="002F5778">
                                <w:rPr>
                                  <w:rFonts w:ascii="Arial" w:hAnsi="Arial" w:cs="Arial"/>
                                  <w:sz w:val="20"/>
                                  <w:szCs w:val="20"/>
                                </w:rPr>
                                <w:t>LawInSport</w:t>
                              </w:r>
                              <w:proofErr w:type="spellEnd"/>
                              <w:r w:rsidRPr="002F5778">
                                <w:rPr>
                                  <w:rFonts w:ascii="Arial" w:hAnsi="Arial" w:cs="Arial"/>
                                  <w:sz w:val="20"/>
                                  <w:szCs w:val="20"/>
                                </w:rPr>
                                <w:t xml:space="preserve">. Nikki's writes, speaks and advises on legal issues at the nexus of sport and human rights, including government sponsored doping, athlete rights, gender discrimination, corruption in international sporting organizations, and mega-sporting events. Nikki is an ambassador for Olympic human rights campaigns for Team Darfur and Human Rights Watch. Nikki is also an athlete ambassador for several organizations that use sport to promote peace and development including Right To Play. </w:t>
                              </w:r>
                            </w:p>
                          </w:tc>
                        </w:tr>
                        <w:tr w:rsidR="002F5778" w:rsidRPr="002F5778" w:rsidTr="008F0EEA">
                          <w:tc>
                            <w:tcPr>
                              <w:tcW w:w="2455" w:type="dxa"/>
                              <w:shd w:val="clear" w:color="auto" w:fill="D9D9D9" w:themeFill="background1" w:themeFillShade="D9"/>
                            </w:tcPr>
                            <w:p w:rsidR="00FA6271" w:rsidRPr="002F5778" w:rsidRDefault="00FA6271" w:rsidP="00D91FBB">
                              <w:pPr>
                                <w:spacing w:before="0" w:after="200" w:line="276" w:lineRule="auto"/>
                                <w:ind w:right="150"/>
                                <w:outlineLvl w:val="2"/>
                                <w:rPr>
                                  <w:rFonts w:cs="Arial"/>
                                  <w:b/>
                                  <w:bCs/>
                                  <w:sz w:val="20"/>
                                  <w:szCs w:val="20"/>
                                </w:rPr>
                              </w:pPr>
                              <w:r w:rsidRPr="002F5778">
                                <w:rPr>
                                  <w:rFonts w:cs="Arial"/>
                                  <w:b/>
                                  <w:bCs/>
                                  <w:sz w:val="20"/>
                                  <w:szCs w:val="20"/>
                                </w:rPr>
                                <w:t xml:space="preserve">David </w:t>
                              </w:r>
                              <w:proofErr w:type="spellStart"/>
                              <w:r w:rsidRPr="002F5778">
                                <w:rPr>
                                  <w:rFonts w:cs="Arial"/>
                                  <w:b/>
                                  <w:bCs/>
                                  <w:sz w:val="20"/>
                                  <w:szCs w:val="20"/>
                                </w:rPr>
                                <w:t>Grevemberg</w:t>
                              </w:r>
                              <w:proofErr w:type="spellEnd"/>
                            </w:p>
                          </w:tc>
                          <w:tc>
                            <w:tcPr>
                              <w:tcW w:w="5670" w:type="dxa"/>
                              <w:shd w:val="clear" w:color="auto" w:fill="D9D9D9" w:themeFill="background1" w:themeFillShade="D9"/>
                            </w:tcPr>
                            <w:p w:rsidR="00FA6271" w:rsidRPr="002F5778" w:rsidRDefault="00FA6271" w:rsidP="00D91FBB">
                              <w:pPr>
                                <w:spacing w:before="0" w:after="200" w:line="276" w:lineRule="auto"/>
                                <w:ind w:right="150"/>
                                <w:outlineLvl w:val="2"/>
                                <w:rPr>
                                  <w:rFonts w:cs="Arial"/>
                                  <w:b/>
                                  <w:bCs/>
                                  <w:sz w:val="20"/>
                                  <w:szCs w:val="20"/>
                                </w:rPr>
                              </w:pPr>
                              <w:r w:rsidRPr="002F5778">
                                <w:rPr>
                                  <w:rFonts w:cs="Arial"/>
                                  <w:b/>
                                  <w:bCs/>
                                  <w:sz w:val="20"/>
                                  <w:szCs w:val="20"/>
                                </w:rPr>
                                <w:t>CEO, Commonwealth Games Federation (via skype)</w:t>
                              </w:r>
                            </w:p>
                          </w:tc>
                        </w:tr>
                        <w:tr w:rsidR="002F5778" w:rsidRPr="002F5778" w:rsidTr="00C435F3">
                          <w:tc>
                            <w:tcPr>
                              <w:tcW w:w="8125" w:type="dxa"/>
                              <w:gridSpan w:val="2"/>
                            </w:tcPr>
                            <w:p w:rsidR="008E1AFC" w:rsidRPr="008E1AFC" w:rsidRDefault="008E1AFC" w:rsidP="00D91FBB">
                              <w:pPr>
                                <w:spacing w:before="0" w:after="200" w:line="276" w:lineRule="auto"/>
                                <w:ind w:right="150"/>
                                <w:outlineLvl w:val="2"/>
                                <w:rPr>
                                  <w:rFonts w:cs="Arial"/>
                                  <w:bCs/>
                                  <w:sz w:val="20"/>
                                  <w:szCs w:val="20"/>
                                </w:rPr>
                              </w:pPr>
                              <w:r w:rsidRPr="008E1AFC">
                                <w:rPr>
                                  <w:rFonts w:cs="Arial"/>
                                  <w:bCs/>
                                  <w:sz w:val="20"/>
                                  <w:szCs w:val="20"/>
                                </w:rPr>
                                <w:t>David is Chief Executive of the Commonwealth Games Federation (CGF), the organisation responsible for the Commonwealth Games, Commonwealth Youth Games and many other initiatives that inspire Commonwealth athletes to drive the ambition and power of all Commo</w:t>
                              </w:r>
                              <w:r>
                                <w:rPr>
                                  <w:rFonts w:cs="Arial"/>
                                  <w:bCs/>
                                  <w:sz w:val="20"/>
                                  <w:szCs w:val="20"/>
                                </w:rPr>
                                <w:t>nwealth citizens through sport.</w:t>
                              </w:r>
                            </w:p>
                            <w:p w:rsidR="008E1AFC" w:rsidRPr="008E1AFC" w:rsidRDefault="008E1AFC" w:rsidP="00D91FBB">
                              <w:pPr>
                                <w:spacing w:before="0" w:after="200" w:line="276" w:lineRule="auto"/>
                                <w:ind w:right="150"/>
                                <w:outlineLvl w:val="2"/>
                                <w:rPr>
                                  <w:rFonts w:cs="Arial"/>
                                  <w:bCs/>
                                  <w:sz w:val="20"/>
                                  <w:szCs w:val="20"/>
                                </w:rPr>
                              </w:pPr>
                              <w:r w:rsidRPr="008E1AFC">
                                <w:rPr>
                                  <w:rFonts w:cs="Arial"/>
                                  <w:bCs/>
                                  <w:sz w:val="20"/>
                                  <w:szCs w:val="20"/>
                                </w:rPr>
                                <w:t xml:space="preserve">Previously, David was Chief Executive of the Glasgow 2014 Commonwealth Games Organising Committee (Glasgow 2014 Limited), with ultimate managerial responsibility for the organisation’s successful preparation and staging of the Glasgow 2014 Commonwealth Games. David was in charge of the day-to-day operations of the company, overseeing recruitment of a workforce of around 1,400 paid staff, up to 15,000 volunteers and around 30,000 contractor roles as well as the procurement of over £300m-worth of contracts to support the delivery of the hugely successful Games on time and, as recently announced, under budget. He was the chief liaison with national and local government and many other stakeholders, and </w:t>
                              </w:r>
                              <w:r w:rsidRPr="008E1AFC">
                                <w:rPr>
                                  <w:rFonts w:cs="Arial"/>
                                  <w:bCs/>
                                  <w:sz w:val="20"/>
                                  <w:szCs w:val="20"/>
                                </w:rPr>
                                <w:lastRenderedPageBreak/>
                                <w:t>played a leadership role developing and innovating a variety of sport, commercial, cultural, community engagement, corporate social respons</w:t>
                              </w:r>
                              <w:r>
                                <w:rPr>
                                  <w:rFonts w:cs="Arial"/>
                                  <w:bCs/>
                                  <w:sz w:val="20"/>
                                  <w:szCs w:val="20"/>
                                </w:rPr>
                                <w:t xml:space="preserve">ibility and legacy programmes. </w:t>
                              </w:r>
                            </w:p>
                            <w:p w:rsidR="00FA6271" w:rsidRPr="002F5778" w:rsidRDefault="008E1AFC" w:rsidP="00D91FBB">
                              <w:pPr>
                                <w:spacing w:before="0" w:after="200" w:line="276" w:lineRule="auto"/>
                                <w:ind w:right="150"/>
                                <w:outlineLvl w:val="2"/>
                                <w:rPr>
                                  <w:rFonts w:eastAsia="Calibri" w:cs="Arial"/>
                                  <w:sz w:val="20"/>
                                  <w:szCs w:val="20"/>
                                </w:rPr>
                              </w:pPr>
                              <w:r w:rsidRPr="008E1AFC">
                                <w:rPr>
                                  <w:rFonts w:cs="Arial"/>
                                  <w:bCs/>
                                  <w:sz w:val="20"/>
                                  <w:szCs w:val="20"/>
                                </w:rPr>
                                <w:t>Before that, David was the Executive Director of Sport and International Federation Relations at the International Paralympic Committee (IPC) headquartered in Bonn, Germany. A former competitive wrestler, during his career he has also served as a coach, athlete agent, team administrator, consultant and Board member.</w:t>
                              </w:r>
                            </w:p>
                          </w:tc>
                        </w:tr>
                        <w:tr w:rsidR="002F5778" w:rsidRPr="002F5778" w:rsidTr="008F0EEA">
                          <w:tc>
                            <w:tcPr>
                              <w:tcW w:w="2455" w:type="dxa"/>
                              <w:shd w:val="clear" w:color="auto" w:fill="D9D9D9" w:themeFill="background1" w:themeFillShade="D9"/>
                            </w:tcPr>
                            <w:p w:rsidR="00FA6271" w:rsidRPr="002F5778" w:rsidRDefault="00FA6271" w:rsidP="00D91FBB">
                              <w:pPr>
                                <w:spacing w:before="0" w:after="200" w:line="276" w:lineRule="auto"/>
                                <w:ind w:right="150"/>
                                <w:outlineLvl w:val="2"/>
                                <w:rPr>
                                  <w:rFonts w:cs="Arial"/>
                                  <w:b/>
                                  <w:bCs/>
                                  <w:sz w:val="20"/>
                                  <w:szCs w:val="20"/>
                                </w:rPr>
                              </w:pPr>
                              <w:r w:rsidRPr="002F5778">
                                <w:rPr>
                                  <w:rFonts w:cs="Arial"/>
                                  <w:b/>
                                  <w:bCs/>
                                  <w:sz w:val="20"/>
                                  <w:szCs w:val="20"/>
                                </w:rPr>
                                <w:lastRenderedPageBreak/>
                                <w:t>John Morrison</w:t>
                              </w:r>
                            </w:p>
                          </w:tc>
                          <w:tc>
                            <w:tcPr>
                              <w:tcW w:w="5670" w:type="dxa"/>
                              <w:shd w:val="clear" w:color="auto" w:fill="D9D9D9" w:themeFill="background1" w:themeFillShade="D9"/>
                            </w:tcPr>
                            <w:p w:rsidR="00FA6271" w:rsidRPr="002F5778" w:rsidRDefault="00FA6271" w:rsidP="00D91FBB">
                              <w:pPr>
                                <w:spacing w:before="0" w:after="200" w:line="276" w:lineRule="auto"/>
                                <w:ind w:right="150"/>
                                <w:outlineLvl w:val="2"/>
                                <w:rPr>
                                  <w:rFonts w:cs="Arial"/>
                                  <w:b/>
                                  <w:bCs/>
                                  <w:sz w:val="20"/>
                                  <w:szCs w:val="20"/>
                                </w:rPr>
                              </w:pPr>
                              <w:r w:rsidRPr="002F5778">
                                <w:rPr>
                                  <w:rFonts w:eastAsia="Calibri" w:cs="Arial"/>
                                  <w:b/>
                                  <w:sz w:val="20"/>
                                  <w:szCs w:val="20"/>
                                </w:rPr>
                                <w:t>Chief Executive, Institute for Human Rights and Business</w:t>
                              </w:r>
                            </w:p>
                          </w:tc>
                        </w:tr>
                        <w:tr w:rsidR="002F5778" w:rsidRPr="002F5778" w:rsidTr="00D4000A">
                          <w:tc>
                            <w:tcPr>
                              <w:tcW w:w="8125" w:type="dxa"/>
                              <w:gridSpan w:val="2"/>
                            </w:tcPr>
                            <w:p w:rsidR="001C1A41" w:rsidRPr="002F5778" w:rsidRDefault="001C1A41" w:rsidP="00D91FBB">
                              <w:pPr>
                                <w:spacing w:line="276" w:lineRule="auto"/>
                                <w:rPr>
                                  <w:sz w:val="20"/>
                                  <w:szCs w:val="20"/>
                                  <w:bdr w:val="none" w:sz="0" w:space="0" w:color="auto" w:frame="1"/>
                                  <w:shd w:val="clear" w:color="auto" w:fill="FFFFFF"/>
                                </w:rPr>
                              </w:pPr>
                              <w:r w:rsidRPr="002F5778">
                                <w:rPr>
                                  <w:sz w:val="20"/>
                                  <w:szCs w:val="20"/>
                                  <w:bdr w:val="none" w:sz="0" w:space="0" w:color="auto" w:frame="1"/>
                                  <w:shd w:val="clear" w:color="auto" w:fill="FFFFFF"/>
                                </w:rPr>
                                <w:t xml:space="preserve">John Morrison is a leading practitioner and thinker on issues relating to the social responsibilities of government, business, and civil society. He is currently the Executive Director of the Institute for Human Rights and Business, and has advised a number of governments, the European Union, OECD, and the United Nations on related issues. </w:t>
                              </w:r>
                            </w:p>
                            <w:p w:rsidR="00FA6271" w:rsidRPr="002F5778" w:rsidRDefault="001C1A41" w:rsidP="00D91FBB">
                              <w:pPr>
                                <w:spacing w:line="276" w:lineRule="auto"/>
                                <w:rPr>
                                  <w:rFonts w:cs="Arial"/>
                                  <w:bCs/>
                                  <w:sz w:val="20"/>
                                  <w:szCs w:val="20"/>
                                </w:rPr>
                              </w:pPr>
                              <w:r w:rsidRPr="002F5778">
                                <w:rPr>
                                  <w:sz w:val="20"/>
                                  <w:szCs w:val="20"/>
                                  <w:bdr w:val="none" w:sz="0" w:space="0" w:color="auto" w:frame="1"/>
                                  <w:shd w:val="clear" w:color="auto" w:fill="FFFFFF"/>
                                </w:rPr>
                                <w:t>Previously, John has worked in business, civil society, and government, and lived and worked in Europe and North America. He has been a Harkness Fellow, a member of a number of advisory boards, and chaired the Jury of the Dutch Government’s Human Rights Award in 2013. He has written and spoken widely on human rights, international migration, and corporate responsibility.</w:t>
                              </w:r>
                              <w:r w:rsidRPr="002F5778">
                                <w:rPr>
                                  <w:rStyle w:val="apple-converted-space"/>
                                  <w:sz w:val="20"/>
                                  <w:szCs w:val="20"/>
                                  <w:bdr w:val="none" w:sz="0" w:space="0" w:color="auto" w:frame="1"/>
                                  <w:shd w:val="clear" w:color="auto" w:fill="FFFFFF"/>
                                </w:rPr>
                                <w:t> </w:t>
                              </w:r>
                            </w:p>
                          </w:tc>
                        </w:tr>
                        <w:tr w:rsidR="002F5778" w:rsidRPr="002F5778" w:rsidTr="008F0EEA">
                          <w:trPr>
                            <w:trHeight w:val="553"/>
                          </w:trPr>
                          <w:tc>
                            <w:tcPr>
                              <w:tcW w:w="2455" w:type="dxa"/>
                              <w:shd w:val="clear" w:color="auto" w:fill="D9D9D9" w:themeFill="background1" w:themeFillShade="D9"/>
                            </w:tcPr>
                            <w:p w:rsidR="00FA6271" w:rsidRPr="002F5778" w:rsidRDefault="00FA6271" w:rsidP="00D91FBB">
                              <w:pPr>
                                <w:spacing w:before="0" w:after="200" w:line="276" w:lineRule="auto"/>
                                <w:ind w:right="150"/>
                                <w:outlineLvl w:val="2"/>
                                <w:rPr>
                                  <w:rFonts w:cs="Arial"/>
                                  <w:b/>
                                  <w:bCs/>
                                  <w:sz w:val="20"/>
                                  <w:szCs w:val="20"/>
                                </w:rPr>
                              </w:pPr>
                              <w:r w:rsidRPr="002F5778">
                                <w:rPr>
                                  <w:rFonts w:cs="Arial"/>
                                  <w:b/>
                                  <w:bCs/>
                                  <w:sz w:val="20"/>
                                  <w:szCs w:val="20"/>
                                </w:rPr>
                                <w:t xml:space="preserve">Sam </w:t>
                              </w:r>
                              <w:proofErr w:type="spellStart"/>
                              <w:r w:rsidRPr="002F5778">
                                <w:rPr>
                                  <w:rFonts w:cs="Arial"/>
                                  <w:b/>
                                  <w:bCs/>
                                  <w:sz w:val="20"/>
                                  <w:szCs w:val="20"/>
                                </w:rPr>
                                <w:t>Mostyn</w:t>
                              </w:r>
                              <w:proofErr w:type="spellEnd"/>
                            </w:p>
                          </w:tc>
                          <w:tc>
                            <w:tcPr>
                              <w:tcW w:w="5670" w:type="dxa"/>
                              <w:shd w:val="clear" w:color="auto" w:fill="D9D9D9" w:themeFill="background1" w:themeFillShade="D9"/>
                            </w:tcPr>
                            <w:p w:rsidR="00FA6271" w:rsidRPr="002F5778" w:rsidRDefault="00FA6271" w:rsidP="00D91FBB">
                              <w:pPr>
                                <w:spacing w:before="0" w:after="0" w:line="276" w:lineRule="auto"/>
                                <w:ind w:right="150"/>
                                <w:outlineLvl w:val="2"/>
                                <w:rPr>
                                  <w:rFonts w:cs="Arial"/>
                                  <w:b/>
                                  <w:bCs/>
                                  <w:sz w:val="20"/>
                                  <w:szCs w:val="20"/>
                                </w:rPr>
                              </w:pPr>
                              <w:r w:rsidRPr="002F5778">
                                <w:rPr>
                                  <w:rFonts w:cs="Arial"/>
                                  <w:b/>
                                  <w:bCs/>
                                  <w:sz w:val="20"/>
                                  <w:szCs w:val="20"/>
                                </w:rPr>
                                <w:t xml:space="preserve">Non-Executive Director, MIRVAC, Citibank, </w:t>
                              </w:r>
                              <w:proofErr w:type="spellStart"/>
                              <w:r w:rsidRPr="002F5778">
                                <w:rPr>
                                  <w:rFonts w:cs="Arial"/>
                                  <w:b/>
                                  <w:bCs/>
                                  <w:sz w:val="20"/>
                                  <w:szCs w:val="20"/>
                                </w:rPr>
                                <w:t>CoverMore</w:t>
                              </w:r>
                              <w:proofErr w:type="spellEnd"/>
                              <w:r w:rsidRPr="002F5778">
                                <w:rPr>
                                  <w:rFonts w:cs="Arial"/>
                                  <w:b/>
                                  <w:bCs/>
                                  <w:sz w:val="20"/>
                                  <w:szCs w:val="20"/>
                                </w:rPr>
                                <w:t xml:space="preserve">, </w:t>
                              </w:r>
                              <w:proofErr w:type="spellStart"/>
                              <w:r w:rsidRPr="002F5778">
                                <w:rPr>
                                  <w:rFonts w:cs="Arial"/>
                                  <w:b/>
                                  <w:bCs/>
                                  <w:sz w:val="20"/>
                                  <w:szCs w:val="20"/>
                                </w:rPr>
                                <w:t>Transurban</w:t>
                              </w:r>
                              <w:proofErr w:type="spellEnd"/>
                              <w:r w:rsidRPr="002F5778">
                                <w:rPr>
                                  <w:rFonts w:cs="Arial"/>
                                  <w:b/>
                                  <w:bCs/>
                                  <w:sz w:val="20"/>
                                  <w:szCs w:val="20"/>
                                </w:rPr>
                                <w:t xml:space="preserve"> and Virgin Australia</w:t>
                              </w:r>
                            </w:p>
                          </w:tc>
                        </w:tr>
                        <w:tr w:rsidR="002F5778" w:rsidRPr="002F5778" w:rsidTr="001A23BC">
                          <w:tc>
                            <w:tcPr>
                              <w:tcW w:w="8125" w:type="dxa"/>
                              <w:gridSpan w:val="2"/>
                            </w:tcPr>
                            <w:p w:rsidR="00FA6271" w:rsidRPr="002F5778" w:rsidRDefault="00442138" w:rsidP="00D91FBB">
                              <w:pPr>
                                <w:spacing w:before="0" w:after="0" w:line="276" w:lineRule="auto"/>
                                <w:ind w:right="150"/>
                                <w:outlineLvl w:val="2"/>
                                <w:rPr>
                                  <w:rFonts w:cs="Arial"/>
                                  <w:bCs/>
                                  <w:sz w:val="20"/>
                                  <w:szCs w:val="20"/>
                                </w:rPr>
                              </w:pPr>
                              <w:r w:rsidRPr="00442138">
                                <w:rPr>
                                  <w:sz w:val="20"/>
                                  <w:szCs w:val="20"/>
                                  <w:bdr w:val="none" w:sz="0" w:space="0" w:color="auto" w:frame="1"/>
                                  <w:shd w:val="clear" w:color="auto" w:fill="FFFFFF"/>
                                </w:rPr>
                                <w:t xml:space="preserve">Sam </w:t>
                              </w:r>
                              <w:proofErr w:type="spellStart"/>
                              <w:r w:rsidRPr="00442138">
                                <w:rPr>
                                  <w:sz w:val="20"/>
                                  <w:szCs w:val="20"/>
                                  <w:bdr w:val="none" w:sz="0" w:space="0" w:color="auto" w:frame="1"/>
                                  <w:shd w:val="clear" w:color="auto" w:fill="FFFFFF"/>
                                </w:rPr>
                                <w:t>Mostyn</w:t>
                              </w:r>
                              <w:proofErr w:type="spellEnd"/>
                              <w:r w:rsidRPr="00442138">
                                <w:rPr>
                                  <w:sz w:val="20"/>
                                  <w:szCs w:val="20"/>
                                  <w:bdr w:val="none" w:sz="0" w:space="0" w:color="auto" w:frame="1"/>
                                  <w:shd w:val="clear" w:color="auto" w:fill="FFFFFF"/>
                                </w:rPr>
                                <w:t xml:space="preserve"> is the President of the Australian Council for International Development (ACFID) and a widely sought after non-executive director and sustainability adviser. She sits on the boards of Virgin Australia, </w:t>
                              </w:r>
                              <w:proofErr w:type="spellStart"/>
                              <w:r w:rsidRPr="00442138">
                                <w:rPr>
                                  <w:sz w:val="20"/>
                                  <w:szCs w:val="20"/>
                                  <w:bdr w:val="none" w:sz="0" w:space="0" w:color="auto" w:frame="1"/>
                                  <w:shd w:val="clear" w:color="auto" w:fill="FFFFFF"/>
                                </w:rPr>
                                <w:t>Transurban</w:t>
                              </w:r>
                              <w:proofErr w:type="spellEnd"/>
                              <w:r w:rsidRPr="00442138">
                                <w:rPr>
                                  <w:sz w:val="20"/>
                                  <w:szCs w:val="20"/>
                                  <w:bdr w:val="none" w:sz="0" w:space="0" w:color="auto" w:frame="1"/>
                                  <w:shd w:val="clear" w:color="auto" w:fill="FFFFFF"/>
                                </w:rPr>
                                <w:t xml:space="preserve"> Group, Mirvac, Citibank Australia and </w:t>
                              </w:r>
                              <w:proofErr w:type="spellStart"/>
                              <w:r w:rsidRPr="00442138">
                                <w:rPr>
                                  <w:sz w:val="20"/>
                                  <w:szCs w:val="20"/>
                                  <w:bdr w:val="none" w:sz="0" w:space="0" w:color="auto" w:frame="1"/>
                                  <w:shd w:val="clear" w:color="auto" w:fill="FFFFFF"/>
                                </w:rPr>
                                <w:t>CoverMore</w:t>
                              </w:r>
                              <w:proofErr w:type="spellEnd"/>
                              <w:r w:rsidRPr="00442138">
                                <w:rPr>
                                  <w:sz w:val="20"/>
                                  <w:szCs w:val="20"/>
                                  <w:bdr w:val="none" w:sz="0" w:space="0" w:color="auto" w:frame="1"/>
                                  <w:shd w:val="clear" w:color="auto" w:fill="FFFFFF"/>
                                </w:rPr>
                                <w:t>, and has previously held senior executive roles at Insurance Australia Group, Optus Communications and Cable &amp; Wireless plc.</w:t>
                              </w:r>
                              <w:r w:rsidRPr="00442138">
                                <w:rPr>
                                  <w:sz w:val="20"/>
                                  <w:szCs w:val="20"/>
                                  <w:bdr w:val="none" w:sz="0" w:space="0" w:color="auto" w:frame="1"/>
                                  <w:shd w:val="clear" w:color="auto" w:fill="FFFFFF"/>
                                </w:rPr>
                                <w:br/>
                              </w:r>
                              <w:r w:rsidRPr="00442138">
                                <w:rPr>
                                  <w:sz w:val="20"/>
                                  <w:szCs w:val="20"/>
                                  <w:bdr w:val="none" w:sz="0" w:space="0" w:color="auto" w:frame="1"/>
                                  <w:shd w:val="clear" w:color="auto" w:fill="FFFFFF"/>
                                </w:rPr>
                                <w:br/>
                                <w:t>Sam has been involved in a number of collaborative social and environmental initiatives, including the Business Roundtable on Climate Change and Business for Millennium Development. Sam was also the first woman appointed as AFL Commission, has been a member of the board of Australian Volunteers International for the past six years and served for several years on the board of Reconciliation Australia.</w:t>
                              </w:r>
                              <w:r w:rsidRPr="00442138">
                                <w:rPr>
                                  <w:sz w:val="20"/>
                                  <w:szCs w:val="20"/>
                                  <w:bdr w:val="none" w:sz="0" w:space="0" w:color="auto" w:frame="1"/>
                                  <w:shd w:val="clear" w:color="auto" w:fill="FFFFFF"/>
                                </w:rPr>
                                <w:br/>
                              </w:r>
                              <w:r w:rsidRPr="00442138">
                                <w:rPr>
                                  <w:sz w:val="20"/>
                                  <w:szCs w:val="20"/>
                                  <w:bdr w:val="none" w:sz="0" w:space="0" w:color="auto" w:frame="1"/>
                                  <w:shd w:val="clear" w:color="auto" w:fill="FFFFFF"/>
                                </w:rPr>
                                <w:br/>
                                <w:t xml:space="preserve">Sam served on the Chief of the Defence Force's </w:t>
                              </w:r>
                              <w:proofErr w:type="spellStart"/>
                              <w:r w:rsidRPr="00442138">
                                <w:rPr>
                                  <w:sz w:val="20"/>
                                  <w:szCs w:val="20"/>
                                  <w:bdr w:val="none" w:sz="0" w:space="0" w:color="auto" w:frame="1"/>
                                  <w:shd w:val="clear" w:color="auto" w:fill="FFFFFF"/>
                                </w:rPr>
                                <w:t>Womens</w:t>
                              </w:r>
                              <w:proofErr w:type="spellEnd"/>
                              <w:r w:rsidRPr="00442138">
                                <w:rPr>
                                  <w:sz w:val="20"/>
                                  <w:szCs w:val="20"/>
                                  <w:bdr w:val="none" w:sz="0" w:space="0" w:color="auto" w:frame="1"/>
                                  <w:shd w:val="clear" w:color="auto" w:fill="FFFFFF"/>
                                </w:rPr>
                                <w:t xml:space="preserve"> Advisory Group and was a member of the Human Rights Commission Review of the Treatment of Women in the Australian Defence Force. She is the Deputy Chair of the Diversity Council of Australia. Sam has long been involved in sustainability issues, serving on the boards of </w:t>
                              </w:r>
                              <w:proofErr w:type="spellStart"/>
                              <w:r w:rsidRPr="00442138">
                                <w:rPr>
                                  <w:sz w:val="20"/>
                                  <w:szCs w:val="20"/>
                                  <w:bdr w:val="none" w:sz="0" w:space="0" w:color="auto" w:frame="1"/>
                                  <w:shd w:val="clear" w:color="auto" w:fill="FFFFFF"/>
                                </w:rPr>
                                <w:t>ClimateWorks</w:t>
                              </w:r>
                              <w:proofErr w:type="spellEnd"/>
                              <w:r w:rsidRPr="00442138">
                                <w:rPr>
                                  <w:sz w:val="20"/>
                                  <w:szCs w:val="20"/>
                                  <w:bdr w:val="none" w:sz="0" w:space="0" w:color="auto" w:frame="1"/>
                                  <w:shd w:val="clear" w:color="auto" w:fill="FFFFFF"/>
                                </w:rPr>
                                <w:t xml:space="preserve"> Australia, the Climate Council and 1 Million Women. She has served on the National Sustainability Council, the advisory board of the CSIRO Climate Adaptation Flagship and the National Mental Health Commission. Sam is also a member of the Australian Faculty of the Cambridge University Program for Sustainability Leadership.</w:t>
                              </w:r>
                            </w:p>
                          </w:tc>
                        </w:tr>
                      </w:tbl>
                      <w:p w:rsidR="00DD1207" w:rsidRPr="002F5778" w:rsidRDefault="00DD1207" w:rsidP="00D91FBB">
                        <w:pPr>
                          <w:spacing w:before="0" w:after="0" w:line="276" w:lineRule="auto"/>
                          <w:ind w:right="150"/>
                          <w:outlineLvl w:val="2"/>
                          <w:rPr>
                            <w:rFonts w:cs="Arial"/>
                            <w:b/>
                            <w:bCs/>
                            <w:sz w:val="20"/>
                            <w:szCs w:val="20"/>
                          </w:rPr>
                        </w:pPr>
                      </w:p>
                      <w:p w:rsidR="00FD52E6" w:rsidRDefault="00FD52E6" w:rsidP="00D91FBB">
                        <w:pPr>
                          <w:spacing w:before="0" w:after="0" w:line="276" w:lineRule="auto"/>
                          <w:ind w:right="150"/>
                          <w:jc w:val="center"/>
                          <w:outlineLvl w:val="2"/>
                          <w:rPr>
                            <w:rFonts w:cs="Arial"/>
                            <w:b/>
                            <w:bCs/>
                            <w:sz w:val="22"/>
                            <w:szCs w:val="20"/>
                          </w:rPr>
                        </w:pPr>
                      </w:p>
                      <w:p w:rsidR="00FD52E6" w:rsidRDefault="00FD52E6" w:rsidP="00D91FBB">
                        <w:pPr>
                          <w:spacing w:before="0" w:after="0" w:line="276" w:lineRule="auto"/>
                          <w:ind w:right="150"/>
                          <w:jc w:val="center"/>
                          <w:outlineLvl w:val="2"/>
                          <w:rPr>
                            <w:rFonts w:cs="Arial"/>
                            <w:b/>
                            <w:bCs/>
                            <w:sz w:val="22"/>
                            <w:szCs w:val="20"/>
                          </w:rPr>
                        </w:pPr>
                      </w:p>
                      <w:p w:rsidR="00FD52E6" w:rsidRDefault="00FD52E6" w:rsidP="00D91FBB">
                        <w:pPr>
                          <w:spacing w:before="0" w:after="0" w:line="276" w:lineRule="auto"/>
                          <w:ind w:right="150"/>
                          <w:jc w:val="center"/>
                          <w:outlineLvl w:val="2"/>
                          <w:rPr>
                            <w:rFonts w:cs="Arial"/>
                            <w:b/>
                            <w:bCs/>
                            <w:sz w:val="22"/>
                            <w:szCs w:val="20"/>
                          </w:rPr>
                        </w:pPr>
                      </w:p>
                      <w:p w:rsidR="00FD52E6" w:rsidRDefault="00FD52E6" w:rsidP="00D91FBB">
                        <w:pPr>
                          <w:spacing w:before="0" w:after="0" w:line="276" w:lineRule="auto"/>
                          <w:ind w:right="150"/>
                          <w:jc w:val="center"/>
                          <w:outlineLvl w:val="2"/>
                          <w:rPr>
                            <w:rFonts w:cs="Arial"/>
                            <w:b/>
                            <w:bCs/>
                            <w:sz w:val="22"/>
                            <w:szCs w:val="20"/>
                          </w:rPr>
                        </w:pPr>
                      </w:p>
                      <w:p w:rsidR="00FD52E6" w:rsidRDefault="00FD52E6" w:rsidP="00D91FBB">
                        <w:pPr>
                          <w:spacing w:before="0" w:after="0" w:line="276" w:lineRule="auto"/>
                          <w:ind w:right="150"/>
                          <w:jc w:val="center"/>
                          <w:outlineLvl w:val="2"/>
                          <w:rPr>
                            <w:rFonts w:cs="Arial"/>
                            <w:b/>
                            <w:bCs/>
                            <w:sz w:val="22"/>
                            <w:szCs w:val="20"/>
                          </w:rPr>
                        </w:pPr>
                      </w:p>
                      <w:p w:rsidR="00FD52E6" w:rsidRDefault="00FD52E6" w:rsidP="00D91FBB">
                        <w:pPr>
                          <w:spacing w:before="0" w:after="0" w:line="276" w:lineRule="auto"/>
                          <w:ind w:right="150"/>
                          <w:jc w:val="center"/>
                          <w:outlineLvl w:val="2"/>
                          <w:rPr>
                            <w:rFonts w:cs="Arial"/>
                            <w:b/>
                            <w:bCs/>
                            <w:sz w:val="22"/>
                            <w:szCs w:val="20"/>
                          </w:rPr>
                        </w:pPr>
                      </w:p>
                      <w:p w:rsidR="00DD1207" w:rsidRPr="00FD52E6" w:rsidRDefault="00DD1207" w:rsidP="00D91FBB">
                        <w:pPr>
                          <w:spacing w:before="0" w:after="0" w:line="276" w:lineRule="auto"/>
                          <w:ind w:right="150"/>
                          <w:jc w:val="center"/>
                          <w:outlineLvl w:val="2"/>
                          <w:rPr>
                            <w:rFonts w:cs="Arial"/>
                            <w:b/>
                            <w:bCs/>
                            <w:sz w:val="22"/>
                            <w:szCs w:val="20"/>
                          </w:rPr>
                        </w:pPr>
                        <w:r w:rsidRPr="00FD52E6">
                          <w:rPr>
                            <w:rFonts w:cs="Arial"/>
                            <w:b/>
                            <w:bCs/>
                            <w:sz w:val="22"/>
                            <w:szCs w:val="20"/>
                          </w:rPr>
                          <w:t>Workshop session 1 – Commitment</w:t>
                        </w:r>
                      </w:p>
                      <w:p w:rsidR="005A3668" w:rsidRPr="002F5778" w:rsidRDefault="005A3668" w:rsidP="00D91FBB">
                        <w:pPr>
                          <w:pStyle w:val="ListParagraph"/>
                          <w:spacing w:before="0" w:after="0" w:line="276" w:lineRule="auto"/>
                          <w:ind w:right="150"/>
                          <w:outlineLvl w:val="2"/>
                          <w:rPr>
                            <w:rFonts w:cs="Arial"/>
                            <w:bCs/>
                            <w:sz w:val="20"/>
                            <w:szCs w:val="20"/>
                          </w:rPr>
                        </w:pPr>
                      </w:p>
                      <w:tbl>
                        <w:tblPr>
                          <w:tblStyle w:val="TableGrid"/>
                          <w:tblW w:w="8125" w:type="dxa"/>
                          <w:tblLook w:val="04A0" w:firstRow="1" w:lastRow="0" w:firstColumn="1" w:lastColumn="0" w:noHBand="0" w:noVBand="1"/>
                        </w:tblPr>
                        <w:tblGrid>
                          <w:gridCol w:w="2455"/>
                          <w:gridCol w:w="5670"/>
                        </w:tblGrid>
                        <w:tr w:rsidR="002F5778" w:rsidRPr="002F5778" w:rsidTr="008F0EEA">
                          <w:tc>
                            <w:tcPr>
                              <w:tcW w:w="2455" w:type="dxa"/>
                              <w:shd w:val="clear" w:color="auto" w:fill="D9D9D9" w:themeFill="background1" w:themeFillShade="D9"/>
                            </w:tcPr>
                            <w:p w:rsidR="005E742D" w:rsidRPr="002F5778" w:rsidRDefault="005E742D" w:rsidP="00D91FBB">
                              <w:pPr>
                                <w:spacing w:before="0" w:after="0" w:line="276" w:lineRule="auto"/>
                                <w:ind w:right="150"/>
                                <w:rPr>
                                  <w:rFonts w:eastAsia="Calibri" w:cs="Arial"/>
                                  <w:b/>
                                  <w:sz w:val="20"/>
                                  <w:szCs w:val="20"/>
                                </w:rPr>
                              </w:pPr>
                              <w:r w:rsidRPr="002F5778">
                                <w:rPr>
                                  <w:rFonts w:eastAsia="Calibri" w:cs="Arial"/>
                                  <w:b/>
                                  <w:sz w:val="20"/>
                                  <w:szCs w:val="20"/>
                                </w:rPr>
                                <w:t>Lynne Anderson</w:t>
                              </w:r>
                            </w:p>
                          </w:tc>
                          <w:tc>
                            <w:tcPr>
                              <w:tcW w:w="5670" w:type="dxa"/>
                              <w:shd w:val="clear" w:color="auto" w:fill="D9D9D9" w:themeFill="background1" w:themeFillShade="D9"/>
                            </w:tcPr>
                            <w:p w:rsidR="005E742D" w:rsidRPr="002F5778" w:rsidRDefault="005E742D" w:rsidP="00D91FBB">
                              <w:pPr>
                                <w:spacing w:before="0" w:after="0" w:line="276" w:lineRule="auto"/>
                                <w:ind w:right="150"/>
                                <w:outlineLvl w:val="2"/>
                                <w:rPr>
                                  <w:rFonts w:cs="Arial"/>
                                  <w:b/>
                                  <w:bCs/>
                                  <w:sz w:val="20"/>
                                  <w:szCs w:val="20"/>
                                </w:rPr>
                              </w:pPr>
                              <w:r w:rsidRPr="002F5778">
                                <w:rPr>
                                  <w:rFonts w:eastAsia="Calibri" w:cs="Arial"/>
                                  <w:b/>
                                  <w:sz w:val="20"/>
                                  <w:szCs w:val="20"/>
                                </w:rPr>
                                <w:t>CEO, Australian Paralympic Committee</w:t>
                              </w:r>
                            </w:p>
                          </w:tc>
                        </w:tr>
                        <w:tr w:rsidR="002F5778" w:rsidRPr="002F5778" w:rsidTr="004D600F">
                          <w:tc>
                            <w:tcPr>
                              <w:tcW w:w="8125" w:type="dxa"/>
                              <w:gridSpan w:val="2"/>
                            </w:tcPr>
                            <w:p w:rsidR="005E742D" w:rsidRPr="002F5778" w:rsidRDefault="005E742D" w:rsidP="00D91FBB">
                              <w:pPr>
                                <w:pStyle w:val="Default"/>
                                <w:spacing w:line="276" w:lineRule="auto"/>
                                <w:rPr>
                                  <w:rFonts w:ascii="Arial" w:hAnsi="Arial" w:cs="Arial"/>
                                  <w:color w:val="auto"/>
                                  <w:sz w:val="20"/>
                                  <w:szCs w:val="20"/>
                                </w:rPr>
                              </w:pPr>
                              <w:r w:rsidRPr="002F5778">
                                <w:rPr>
                                  <w:rFonts w:ascii="Arial" w:hAnsi="Arial" w:cs="Arial"/>
                                  <w:color w:val="auto"/>
                                  <w:sz w:val="20"/>
                                  <w:szCs w:val="20"/>
                                </w:rPr>
                                <w:t xml:space="preserve">Lynne Anderson was appointed CEO of the Australian Paralympic Committee in August 2015. </w:t>
                              </w:r>
                            </w:p>
                            <w:p w:rsidR="005E742D" w:rsidRPr="002F5778" w:rsidRDefault="005E742D" w:rsidP="00D91FBB">
                              <w:pPr>
                                <w:pStyle w:val="Default"/>
                                <w:spacing w:line="276" w:lineRule="auto"/>
                                <w:rPr>
                                  <w:rFonts w:ascii="Arial" w:hAnsi="Arial" w:cs="Arial"/>
                                  <w:color w:val="auto"/>
                                  <w:sz w:val="20"/>
                                  <w:szCs w:val="20"/>
                                </w:rPr>
                              </w:pPr>
                              <w:r w:rsidRPr="002F5778">
                                <w:rPr>
                                  <w:rFonts w:ascii="Arial" w:hAnsi="Arial" w:cs="Arial"/>
                                  <w:color w:val="auto"/>
                                  <w:sz w:val="20"/>
                                  <w:szCs w:val="20"/>
                                </w:rPr>
                                <w:t xml:space="preserve">Before joining the APC, Lynne was Managing Director, Australia and New Zealand for </w:t>
                              </w:r>
                              <w:proofErr w:type="spellStart"/>
                              <w:r w:rsidRPr="002F5778">
                                <w:rPr>
                                  <w:rFonts w:ascii="Arial" w:hAnsi="Arial" w:cs="Arial"/>
                                  <w:color w:val="auto"/>
                                  <w:sz w:val="20"/>
                                  <w:szCs w:val="20"/>
                                </w:rPr>
                                <w:t>Repucom</w:t>
                              </w:r>
                              <w:proofErr w:type="spellEnd"/>
                              <w:r w:rsidRPr="002F5778">
                                <w:rPr>
                                  <w:rFonts w:ascii="Arial" w:hAnsi="Arial" w:cs="Arial"/>
                                  <w:color w:val="auto"/>
                                  <w:sz w:val="20"/>
                                  <w:szCs w:val="20"/>
                                </w:rPr>
                                <w:t xml:space="preserve">, a global leader in sports marketing research. She started her career as Marketing Manager for the Canterbury Bulldogs rugby league club (1993-1997) before setting up her own sponsorship research consultancy with S-COMM Australia and New Zealand. </w:t>
                              </w:r>
                            </w:p>
                            <w:p w:rsidR="005E742D" w:rsidRPr="002F5778" w:rsidRDefault="005E742D" w:rsidP="00D91FBB">
                              <w:pPr>
                                <w:pStyle w:val="Default"/>
                                <w:spacing w:line="276" w:lineRule="auto"/>
                                <w:rPr>
                                  <w:rFonts w:ascii="Arial" w:hAnsi="Arial" w:cs="Arial"/>
                                  <w:color w:val="auto"/>
                                  <w:sz w:val="20"/>
                                  <w:szCs w:val="20"/>
                                </w:rPr>
                              </w:pPr>
                              <w:r w:rsidRPr="002F5778">
                                <w:rPr>
                                  <w:rFonts w:ascii="Arial" w:hAnsi="Arial" w:cs="Arial"/>
                                  <w:color w:val="auto"/>
                                  <w:sz w:val="20"/>
                                  <w:szCs w:val="20"/>
                                </w:rPr>
                                <w:t xml:space="preserve">Lynne has more than 15 years’ experience helping all sectors of the industry (sports, sponsors, government and media). </w:t>
                              </w:r>
                            </w:p>
                            <w:p w:rsidR="005E742D" w:rsidRDefault="005E742D" w:rsidP="00D91FBB">
                              <w:pPr>
                                <w:spacing w:before="0" w:after="0" w:line="276" w:lineRule="auto"/>
                                <w:ind w:right="150"/>
                                <w:outlineLvl w:val="2"/>
                                <w:rPr>
                                  <w:rFonts w:cs="Arial"/>
                                  <w:sz w:val="20"/>
                                  <w:szCs w:val="20"/>
                                </w:rPr>
                              </w:pPr>
                              <w:r w:rsidRPr="002F5778">
                                <w:rPr>
                                  <w:rFonts w:cs="Arial"/>
                                  <w:sz w:val="20"/>
                                  <w:szCs w:val="20"/>
                                </w:rPr>
                                <w:t>Currently on the Board of the Gold Coast Titans NRL Club and the Australian International Military Group, Lynne was formerly Deputy Chair of the Parramatta Stadium Trust, and has been on the Boards of the 2002 Melbourne World Masters Games and Camp Quality.</w:t>
                              </w:r>
                            </w:p>
                            <w:p w:rsidR="002F5778" w:rsidRPr="002F5778" w:rsidRDefault="002F5778" w:rsidP="00D91FBB">
                              <w:pPr>
                                <w:spacing w:before="0" w:after="0" w:line="276" w:lineRule="auto"/>
                                <w:ind w:right="150"/>
                                <w:outlineLvl w:val="2"/>
                                <w:rPr>
                                  <w:rFonts w:cs="Arial"/>
                                  <w:bCs/>
                                  <w:sz w:val="20"/>
                                  <w:szCs w:val="20"/>
                                </w:rPr>
                              </w:pPr>
                            </w:p>
                          </w:tc>
                        </w:tr>
                        <w:tr w:rsidR="002F5778" w:rsidRPr="002F5778" w:rsidTr="008F0EEA">
                          <w:tc>
                            <w:tcPr>
                              <w:tcW w:w="2455" w:type="dxa"/>
                              <w:shd w:val="clear" w:color="auto" w:fill="D9D9D9" w:themeFill="background1" w:themeFillShade="D9"/>
                            </w:tcPr>
                            <w:p w:rsidR="005E742D" w:rsidRPr="002F5778" w:rsidRDefault="008F0EEA" w:rsidP="00D91FBB">
                              <w:pPr>
                                <w:spacing w:before="0" w:after="0" w:line="276" w:lineRule="auto"/>
                                <w:ind w:right="150"/>
                                <w:outlineLvl w:val="2"/>
                                <w:rPr>
                                  <w:rFonts w:cs="Arial"/>
                                  <w:b/>
                                  <w:bCs/>
                                  <w:sz w:val="20"/>
                                  <w:szCs w:val="20"/>
                                </w:rPr>
                              </w:pPr>
                              <w:r w:rsidRPr="002F5778">
                                <w:rPr>
                                  <w:rFonts w:cs="Arial"/>
                                  <w:b/>
                                  <w:bCs/>
                                  <w:sz w:val="20"/>
                                  <w:szCs w:val="20"/>
                                </w:rPr>
                                <w:t>Mark Peters</w:t>
                              </w:r>
                            </w:p>
                          </w:tc>
                          <w:tc>
                            <w:tcPr>
                              <w:tcW w:w="5670" w:type="dxa"/>
                              <w:shd w:val="clear" w:color="auto" w:fill="D9D9D9" w:themeFill="background1" w:themeFillShade="D9"/>
                            </w:tcPr>
                            <w:p w:rsidR="005E742D" w:rsidRPr="002F5778" w:rsidRDefault="008F0EEA" w:rsidP="00D91FBB">
                              <w:pPr>
                                <w:spacing w:before="0" w:after="0" w:line="276" w:lineRule="auto"/>
                                <w:ind w:right="150"/>
                                <w:outlineLvl w:val="2"/>
                                <w:rPr>
                                  <w:rFonts w:cs="Arial"/>
                                  <w:b/>
                                  <w:bCs/>
                                  <w:sz w:val="20"/>
                                  <w:szCs w:val="20"/>
                                </w:rPr>
                              </w:pPr>
                              <w:r w:rsidRPr="002F5778">
                                <w:rPr>
                                  <w:rFonts w:cs="Arial"/>
                                  <w:b/>
                                  <w:bCs/>
                                  <w:sz w:val="20"/>
                                  <w:szCs w:val="20"/>
                                </w:rPr>
                                <w:t>CEO, GOLDOC (Gold Coast 2018 Commonwealth Games Corporation)</w:t>
                              </w:r>
                            </w:p>
                          </w:tc>
                        </w:tr>
                        <w:tr w:rsidR="002F5778" w:rsidRPr="002F5778" w:rsidTr="004D600F">
                          <w:tc>
                            <w:tcPr>
                              <w:tcW w:w="8125" w:type="dxa"/>
                              <w:gridSpan w:val="2"/>
                            </w:tcPr>
                            <w:p w:rsidR="00CD5425" w:rsidRPr="00CD5425" w:rsidRDefault="00CD5425" w:rsidP="00D91FBB">
                              <w:pPr>
                                <w:spacing w:before="100" w:beforeAutospacing="1" w:after="100" w:afterAutospacing="1" w:line="276" w:lineRule="auto"/>
                                <w:rPr>
                                  <w:rFonts w:cs="Arial"/>
                                  <w:sz w:val="20"/>
                                  <w:szCs w:val="20"/>
                                </w:rPr>
                              </w:pPr>
                              <w:r w:rsidRPr="00CD5425">
                                <w:rPr>
                                  <w:rFonts w:cs="Arial"/>
                                  <w:sz w:val="20"/>
                                  <w:szCs w:val="20"/>
                                </w:rPr>
                                <w:lastRenderedPageBreak/>
                                <w:t>Mark Peters serves as Chief Executive Officer of the Gold Coast 2018 Commonwealth Games Corporation, a position he accepted after heading the Gold Coast 2018 Commonwealth Games Bid Company.</w:t>
                              </w:r>
                            </w:p>
                            <w:p w:rsidR="00CD5425" w:rsidRPr="00CD5425" w:rsidRDefault="00CD5425" w:rsidP="00D91FBB">
                              <w:pPr>
                                <w:spacing w:before="100" w:beforeAutospacing="1" w:after="100" w:afterAutospacing="1" w:line="276" w:lineRule="auto"/>
                                <w:rPr>
                                  <w:rFonts w:cs="Arial"/>
                                  <w:sz w:val="20"/>
                                  <w:szCs w:val="20"/>
                                </w:rPr>
                              </w:pPr>
                              <w:r w:rsidRPr="00CD5425">
                                <w:rPr>
                                  <w:rFonts w:cs="Arial"/>
                                  <w:sz w:val="20"/>
                                  <w:szCs w:val="20"/>
                                </w:rPr>
                                <w:t>His senior sporting administration roles include almost ten years as CEO of the Australian Sports Commission; President of the Australian Baseball Federation; and Executive member of International Baseball Federation.</w:t>
                              </w:r>
                            </w:p>
                            <w:p w:rsidR="00CD5425" w:rsidRPr="00CD5425" w:rsidRDefault="00CD5425" w:rsidP="00D91FBB">
                              <w:pPr>
                                <w:spacing w:before="100" w:beforeAutospacing="1" w:after="100" w:afterAutospacing="1" w:line="276" w:lineRule="auto"/>
                                <w:rPr>
                                  <w:rFonts w:cs="Arial"/>
                                  <w:sz w:val="20"/>
                                  <w:szCs w:val="20"/>
                                </w:rPr>
                              </w:pPr>
                              <w:r w:rsidRPr="00CD5425">
                                <w:rPr>
                                  <w:rFonts w:cs="Arial"/>
                                  <w:sz w:val="20"/>
                                  <w:szCs w:val="20"/>
                                </w:rPr>
                                <w:t>Mark has long advocated for increased sport and physical fitness programs in schools and championed Australia’s profile on the international sporting stage, as a competitive nation and host destination for major sporting events.</w:t>
                              </w:r>
                            </w:p>
                            <w:p w:rsidR="00CD5425" w:rsidRPr="00CD5425" w:rsidRDefault="00CD5425" w:rsidP="00D91FBB">
                              <w:pPr>
                                <w:spacing w:before="100" w:beforeAutospacing="1" w:after="100" w:afterAutospacing="1" w:line="276" w:lineRule="auto"/>
                                <w:rPr>
                                  <w:rFonts w:cs="Arial"/>
                                  <w:sz w:val="20"/>
                                  <w:szCs w:val="20"/>
                                </w:rPr>
                              </w:pPr>
                              <w:r w:rsidRPr="00CD5425">
                                <w:rPr>
                                  <w:rFonts w:cs="Arial"/>
                                  <w:sz w:val="20"/>
                                  <w:szCs w:val="20"/>
                                </w:rPr>
                                <w:t>His extensive portfolio of leadership and management experience covers tourism, events and sports organisational governance and structure.</w:t>
                              </w:r>
                            </w:p>
                            <w:p w:rsidR="002F5778" w:rsidRPr="00FD52E6" w:rsidRDefault="00CD5425" w:rsidP="00FD52E6">
                              <w:pPr>
                                <w:spacing w:before="100" w:beforeAutospacing="1" w:after="100" w:afterAutospacing="1" w:line="276" w:lineRule="auto"/>
                                <w:rPr>
                                  <w:rFonts w:cs="Arial"/>
                                  <w:sz w:val="20"/>
                                  <w:szCs w:val="20"/>
                                </w:rPr>
                              </w:pPr>
                              <w:r w:rsidRPr="00CD5425">
                                <w:rPr>
                                  <w:rFonts w:cs="Arial"/>
                                  <w:sz w:val="20"/>
                                  <w:szCs w:val="20"/>
                                </w:rPr>
                                <w:t>Mark is also a member of the Australian Institute of Company Directors and graduate of Harvard University’s Advanced Management Program.</w:t>
                              </w:r>
                            </w:p>
                          </w:tc>
                        </w:tr>
                        <w:tr w:rsidR="002F5778" w:rsidRPr="002F5778" w:rsidTr="008F0EEA">
                          <w:tc>
                            <w:tcPr>
                              <w:tcW w:w="2455" w:type="dxa"/>
                              <w:shd w:val="clear" w:color="auto" w:fill="D9D9D9" w:themeFill="background1" w:themeFillShade="D9"/>
                            </w:tcPr>
                            <w:p w:rsidR="005E742D" w:rsidRPr="002F5778" w:rsidRDefault="001C1A41" w:rsidP="00D91FBB">
                              <w:pPr>
                                <w:spacing w:before="0" w:after="0" w:line="276" w:lineRule="auto"/>
                                <w:ind w:right="150"/>
                                <w:outlineLvl w:val="2"/>
                                <w:rPr>
                                  <w:rFonts w:cs="Arial"/>
                                  <w:b/>
                                  <w:bCs/>
                                  <w:sz w:val="20"/>
                                  <w:szCs w:val="20"/>
                                </w:rPr>
                              </w:pPr>
                              <w:r w:rsidRPr="002F5778">
                                <w:rPr>
                                  <w:rFonts w:cs="Arial"/>
                                  <w:b/>
                                  <w:bCs/>
                                  <w:sz w:val="20"/>
                                  <w:szCs w:val="20"/>
                                </w:rPr>
                                <w:t>Kenny Stewart</w:t>
                              </w:r>
                            </w:p>
                          </w:tc>
                          <w:tc>
                            <w:tcPr>
                              <w:tcW w:w="5670" w:type="dxa"/>
                              <w:shd w:val="clear" w:color="auto" w:fill="D9D9D9" w:themeFill="background1" w:themeFillShade="D9"/>
                            </w:tcPr>
                            <w:p w:rsidR="005E742D" w:rsidRPr="002F5778" w:rsidRDefault="001C1A41" w:rsidP="00D91FBB">
                              <w:pPr>
                                <w:spacing w:before="0" w:after="0" w:line="276" w:lineRule="auto"/>
                                <w:ind w:right="150"/>
                                <w:outlineLvl w:val="2"/>
                                <w:rPr>
                                  <w:rFonts w:cs="Arial"/>
                                  <w:b/>
                                  <w:bCs/>
                                  <w:sz w:val="20"/>
                                  <w:szCs w:val="20"/>
                                </w:rPr>
                              </w:pPr>
                              <w:r w:rsidRPr="002F5778">
                                <w:rPr>
                                  <w:rFonts w:cs="Arial"/>
                                  <w:b/>
                                  <w:sz w:val="20"/>
                                  <w:szCs w:val="20"/>
                                </w:rPr>
                                <w:t xml:space="preserve">former Government Relations Manager, Glasgow 2014 Commonwealth Games Organising </w:t>
                              </w:r>
                              <w:r w:rsidR="00FD52E6" w:rsidRPr="002F5778">
                                <w:rPr>
                                  <w:rFonts w:cs="Arial"/>
                                  <w:b/>
                                  <w:sz w:val="20"/>
                                  <w:szCs w:val="20"/>
                                </w:rPr>
                                <w:t>Committee</w:t>
                              </w:r>
                            </w:p>
                          </w:tc>
                        </w:tr>
                        <w:tr w:rsidR="002F5778" w:rsidRPr="002F5778" w:rsidTr="004D600F">
                          <w:tc>
                            <w:tcPr>
                              <w:tcW w:w="8125" w:type="dxa"/>
                              <w:gridSpan w:val="2"/>
                            </w:tcPr>
                            <w:p w:rsidR="001C1A41" w:rsidRPr="002F5778" w:rsidRDefault="001C1A41" w:rsidP="00D91FBB">
                              <w:pPr>
                                <w:shd w:val="clear" w:color="auto" w:fill="FFFFFF"/>
                                <w:spacing w:after="0" w:line="276" w:lineRule="auto"/>
                                <w:rPr>
                                  <w:rFonts w:cs="Arial"/>
                                  <w:sz w:val="20"/>
                                  <w:szCs w:val="20"/>
                                </w:rPr>
                              </w:pPr>
                              <w:r w:rsidRPr="002F5778">
                                <w:rPr>
                                  <w:rFonts w:cs="Arial"/>
                                  <w:sz w:val="20"/>
                                  <w:szCs w:val="20"/>
                                </w:rPr>
                                <w:t xml:space="preserve">Kenny Stewart was Government Relations Manager for the Glasgow 2014 Organising </w:t>
                              </w:r>
                              <w:r w:rsidR="00FD52E6" w:rsidRPr="002F5778">
                                <w:rPr>
                                  <w:rFonts w:cs="Arial"/>
                                  <w:sz w:val="20"/>
                                  <w:szCs w:val="20"/>
                                </w:rPr>
                                <w:t>Committee</w:t>
                              </w:r>
                              <w:r w:rsidRPr="002F5778">
                                <w:rPr>
                                  <w:rFonts w:cs="Arial"/>
                                  <w:sz w:val="20"/>
                                  <w:szCs w:val="20"/>
                                </w:rPr>
                                <w:t xml:space="preserve"> and was responsible for the OC's political and public affairs activity. During his three and a half a years at Glasgow 2014, he argued for, and led on the development of, the Glasgow 2014 Approach to Human Rights.</w:t>
                              </w:r>
                            </w:p>
                            <w:p w:rsidR="00FD52E6" w:rsidRDefault="001C1A41" w:rsidP="00D91FBB">
                              <w:pPr>
                                <w:shd w:val="clear" w:color="auto" w:fill="FFFFFF"/>
                                <w:spacing w:after="0" w:line="276" w:lineRule="auto"/>
                                <w:rPr>
                                  <w:rFonts w:cs="Arial"/>
                                  <w:sz w:val="20"/>
                                  <w:szCs w:val="20"/>
                                </w:rPr>
                              </w:pPr>
                              <w:r w:rsidRPr="002F5778">
                                <w:rPr>
                                  <w:rFonts w:cs="Arial"/>
                                  <w:sz w:val="20"/>
                                  <w:szCs w:val="20"/>
                                </w:rPr>
                                <w:t xml:space="preserve">He worked in policy and public affairs in the public sector before joining Glasgow 2014 and has an academic background in politics and human rights law. He now looks after </w:t>
                              </w:r>
                              <w:proofErr w:type="spellStart"/>
                              <w:r w:rsidRPr="002F5778">
                                <w:rPr>
                                  <w:rFonts w:cs="Arial"/>
                                  <w:sz w:val="20"/>
                                  <w:szCs w:val="20"/>
                                </w:rPr>
                                <w:t>comms</w:t>
                              </w:r>
                              <w:proofErr w:type="spellEnd"/>
                              <w:r w:rsidRPr="002F5778">
                                <w:rPr>
                                  <w:rFonts w:cs="Arial"/>
                                  <w:sz w:val="20"/>
                                  <w:szCs w:val="20"/>
                                </w:rPr>
                                <w:t>, policy and public affairs for The Open University in Scotland and is studying Development Management.</w:t>
                              </w:r>
                            </w:p>
                            <w:p w:rsidR="00FD52E6" w:rsidRPr="002F5778" w:rsidRDefault="00FD52E6" w:rsidP="00D91FBB">
                              <w:pPr>
                                <w:shd w:val="clear" w:color="auto" w:fill="FFFFFF"/>
                                <w:spacing w:after="0" w:line="276" w:lineRule="auto"/>
                                <w:rPr>
                                  <w:rFonts w:cs="Arial"/>
                                  <w:sz w:val="20"/>
                                  <w:szCs w:val="20"/>
                                </w:rPr>
                              </w:pPr>
                            </w:p>
                          </w:tc>
                        </w:tr>
                        <w:tr w:rsidR="002F5778" w:rsidRPr="002F5778" w:rsidTr="008F0EEA">
                          <w:trPr>
                            <w:trHeight w:val="553"/>
                          </w:trPr>
                          <w:tc>
                            <w:tcPr>
                              <w:tcW w:w="2455" w:type="dxa"/>
                              <w:shd w:val="clear" w:color="auto" w:fill="D9D9D9" w:themeFill="background1" w:themeFillShade="D9"/>
                            </w:tcPr>
                            <w:p w:rsidR="005E742D" w:rsidRPr="002F5778" w:rsidRDefault="001C1A41" w:rsidP="00D91FBB">
                              <w:pPr>
                                <w:spacing w:before="0" w:after="0" w:line="276" w:lineRule="auto"/>
                                <w:ind w:right="150"/>
                                <w:outlineLvl w:val="2"/>
                                <w:rPr>
                                  <w:rFonts w:cs="Arial"/>
                                  <w:b/>
                                  <w:bCs/>
                                  <w:sz w:val="20"/>
                                  <w:szCs w:val="20"/>
                                </w:rPr>
                              </w:pPr>
                              <w:r w:rsidRPr="002F5778">
                                <w:rPr>
                                  <w:rFonts w:cs="Arial"/>
                                  <w:b/>
                                  <w:bCs/>
                                  <w:sz w:val="20"/>
                                  <w:szCs w:val="20"/>
                                </w:rPr>
                                <w:t>David Rutherford</w:t>
                              </w:r>
                            </w:p>
                          </w:tc>
                          <w:tc>
                            <w:tcPr>
                              <w:tcW w:w="5670" w:type="dxa"/>
                              <w:shd w:val="clear" w:color="auto" w:fill="D9D9D9" w:themeFill="background1" w:themeFillShade="D9"/>
                            </w:tcPr>
                            <w:p w:rsidR="005E742D" w:rsidRPr="002F5778" w:rsidRDefault="001C1A41" w:rsidP="00D91FBB">
                              <w:pPr>
                                <w:spacing w:before="0" w:after="0" w:line="276" w:lineRule="auto"/>
                                <w:ind w:right="150"/>
                                <w:outlineLvl w:val="2"/>
                                <w:rPr>
                                  <w:rFonts w:cs="Arial"/>
                                  <w:b/>
                                  <w:bCs/>
                                  <w:sz w:val="20"/>
                                  <w:szCs w:val="20"/>
                                </w:rPr>
                              </w:pPr>
                              <w:r w:rsidRPr="002F5778">
                                <w:rPr>
                                  <w:rFonts w:cs="Arial"/>
                                  <w:b/>
                                  <w:bCs/>
                                  <w:sz w:val="20"/>
                                  <w:szCs w:val="20"/>
                                </w:rPr>
                                <w:t xml:space="preserve">Chief Commissioner, NZ Human Rights Commission  </w:t>
                              </w:r>
                            </w:p>
                          </w:tc>
                        </w:tr>
                        <w:tr w:rsidR="002F5778" w:rsidRPr="002F5778" w:rsidTr="004D600F">
                          <w:tc>
                            <w:tcPr>
                              <w:tcW w:w="8125" w:type="dxa"/>
                              <w:gridSpan w:val="2"/>
                            </w:tcPr>
                            <w:p w:rsidR="001C1A41" w:rsidRDefault="001C1A41" w:rsidP="00D91FBB">
                              <w:pPr>
                                <w:shd w:val="clear" w:color="auto" w:fill="FFFFFF"/>
                                <w:spacing w:before="0" w:after="0" w:line="276" w:lineRule="auto"/>
                                <w:rPr>
                                  <w:rFonts w:cs="Arial"/>
                                  <w:sz w:val="20"/>
                                  <w:szCs w:val="20"/>
                                  <w:lang w:val="en"/>
                                </w:rPr>
                              </w:pPr>
                              <w:r w:rsidRPr="001C1A41">
                                <w:rPr>
                                  <w:rFonts w:cs="Arial"/>
                                  <w:sz w:val="20"/>
                                  <w:szCs w:val="20"/>
                                  <w:lang w:val="en"/>
                                </w:rPr>
                                <w:t>David Rutherford was appointed Chief Human Rights Commissioner on September 2011. Prior to his appointment, he was the managing director of Special Olympics Asia Pacific and based in Singapore.</w:t>
                              </w:r>
                            </w:p>
                            <w:p w:rsidR="002F5778" w:rsidRPr="001C1A41" w:rsidRDefault="002F5778" w:rsidP="00D91FBB">
                              <w:pPr>
                                <w:shd w:val="clear" w:color="auto" w:fill="FFFFFF"/>
                                <w:spacing w:before="0" w:after="0" w:line="276" w:lineRule="auto"/>
                                <w:rPr>
                                  <w:rFonts w:cs="Arial"/>
                                  <w:sz w:val="20"/>
                                  <w:szCs w:val="20"/>
                                  <w:lang w:val="en"/>
                                </w:rPr>
                              </w:pPr>
                            </w:p>
                            <w:p w:rsidR="001C1A41" w:rsidRDefault="001C1A41" w:rsidP="00D91FBB">
                              <w:pPr>
                                <w:shd w:val="clear" w:color="auto" w:fill="FFFFFF"/>
                                <w:spacing w:before="0" w:after="0" w:line="276" w:lineRule="auto"/>
                                <w:rPr>
                                  <w:rFonts w:cs="Arial"/>
                                  <w:sz w:val="20"/>
                                  <w:szCs w:val="20"/>
                                  <w:lang w:val="en"/>
                                </w:rPr>
                              </w:pPr>
                              <w:r w:rsidRPr="001C1A41">
                                <w:rPr>
                                  <w:rFonts w:cs="Arial"/>
                                  <w:sz w:val="20"/>
                                  <w:szCs w:val="20"/>
                                  <w:lang w:val="en"/>
                                </w:rPr>
                                <w:t>He has held senior executive roles in building materials and agribusiness businesses operating in New Zealand and Australia, has been chief executive of the New Zealand Rugby Union and has worked as a corporate, securities and commercial lawyer in New Zealand and Canada.</w:t>
                              </w:r>
                            </w:p>
                            <w:p w:rsidR="002F5778" w:rsidRPr="001C1A41" w:rsidRDefault="002F5778" w:rsidP="00D91FBB">
                              <w:pPr>
                                <w:shd w:val="clear" w:color="auto" w:fill="FFFFFF"/>
                                <w:spacing w:before="0" w:after="0" w:line="276" w:lineRule="auto"/>
                                <w:rPr>
                                  <w:rFonts w:cs="Arial"/>
                                  <w:sz w:val="20"/>
                                  <w:szCs w:val="20"/>
                                  <w:lang w:val="en"/>
                                </w:rPr>
                              </w:pPr>
                            </w:p>
                            <w:p w:rsidR="001C1A41" w:rsidRDefault="001C1A41" w:rsidP="00D91FBB">
                              <w:pPr>
                                <w:shd w:val="clear" w:color="auto" w:fill="FFFFFF"/>
                                <w:spacing w:before="0" w:after="0" w:line="276" w:lineRule="auto"/>
                                <w:rPr>
                                  <w:rFonts w:cs="Arial"/>
                                  <w:sz w:val="20"/>
                                  <w:szCs w:val="20"/>
                                  <w:lang w:val="en"/>
                                </w:rPr>
                              </w:pPr>
                              <w:proofErr w:type="spellStart"/>
                              <w:r w:rsidRPr="001C1A41">
                                <w:rPr>
                                  <w:rFonts w:cs="Arial"/>
                                  <w:sz w:val="20"/>
                                  <w:szCs w:val="20"/>
                                  <w:lang w:val="en"/>
                                </w:rPr>
                                <w:t>Mr</w:t>
                              </w:r>
                              <w:proofErr w:type="spellEnd"/>
                              <w:r w:rsidRPr="001C1A41">
                                <w:rPr>
                                  <w:rFonts w:cs="Arial"/>
                                  <w:sz w:val="20"/>
                                  <w:szCs w:val="20"/>
                                  <w:lang w:val="en"/>
                                </w:rPr>
                                <w:t xml:space="preserve"> Rutherford has a strong history of involvement in sports and has lectured in sports law at Victoria University. He has been a volunteer Board member in rugby union, netball, Paralympics New Zealand, Special Olympics New Zealand, Special Olympics International and for the Attitude Trust. </w:t>
                              </w:r>
                            </w:p>
                            <w:p w:rsidR="002F5778" w:rsidRPr="001C1A41" w:rsidRDefault="002F5778" w:rsidP="00D91FBB">
                              <w:pPr>
                                <w:shd w:val="clear" w:color="auto" w:fill="FFFFFF"/>
                                <w:spacing w:before="0" w:after="0" w:line="276" w:lineRule="auto"/>
                                <w:rPr>
                                  <w:rFonts w:cs="Arial"/>
                                  <w:sz w:val="20"/>
                                  <w:szCs w:val="20"/>
                                  <w:lang w:val="en"/>
                                </w:rPr>
                              </w:pPr>
                            </w:p>
                            <w:p w:rsidR="005E742D" w:rsidRPr="002F5778" w:rsidRDefault="001C1A41" w:rsidP="00D91FBB">
                              <w:pPr>
                                <w:shd w:val="clear" w:color="auto" w:fill="FFFFFF"/>
                                <w:spacing w:before="0" w:after="0" w:line="276" w:lineRule="auto"/>
                                <w:rPr>
                                  <w:rFonts w:cs="Arial"/>
                                  <w:sz w:val="20"/>
                                  <w:szCs w:val="20"/>
                                  <w:lang w:val="en"/>
                                </w:rPr>
                              </w:pPr>
                              <w:r w:rsidRPr="001C1A41">
                                <w:rPr>
                                  <w:rFonts w:cs="Arial"/>
                                  <w:sz w:val="20"/>
                                  <w:szCs w:val="20"/>
                                  <w:lang w:val="en"/>
                                </w:rPr>
                                <w:t>He brings a passion for development and the inclusion of people with disability in sports.</w:t>
                              </w:r>
                            </w:p>
                          </w:tc>
                        </w:tr>
                      </w:tbl>
                      <w:p w:rsidR="00842BC6" w:rsidRDefault="00842BC6" w:rsidP="00D91FBB">
                        <w:pPr>
                          <w:spacing w:before="0" w:after="300" w:line="276" w:lineRule="auto"/>
                          <w:ind w:right="150"/>
                          <w:rPr>
                            <w:rFonts w:eastAsia="Calibri" w:cs="Arial"/>
                            <w:b/>
                            <w:sz w:val="20"/>
                            <w:szCs w:val="20"/>
                          </w:rPr>
                        </w:pPr>
                      </w:p>
                      <w:p w:rsidR="00773A29" w:rsidRPr="00FD52E6" w:rsidRDefault="00B94200" w:rsidP="00D91FBB">
                        <w:pPr>
                          <w:spacing w:before="0" w:after="300" w:line="276" w:lineRule="auto"/>
                          <w:ind w:right="150"/>
                          <w:jc w:val="center"/>
                          <w:rPr>
                            <w:rFonts w:eastAsia="Calibri" w:cs="Arial"/>
                            <w:b/>
                            <w:sz w:val="22"/>
                            <w:szCs w:val="20"/>
                          </w:rPr>
                        </w:pPr>
                        <w:r w:rsidRPr="00FD52E6">
                          <w:rPr>
                            <w:rFonts w:eastAsia="Calibri" w:cs="Arial"/>
                            <w:b/>
                            <w:sz w:val="22"/>
                            <w:szCs w:val="20"/>
                          </w:rPr>
                          <w:t>Workshop session 2 – Challenges</w:t>
                        </w:r>
                      </w:p>
                      <w:tbl>
                        <w:tblPr>
                          <w:tblStyle w:val="TableGrid"/>
                          <w:tblW w:w="8125" w:type="dxa"/>
                          <w:tblLook w:val="04A0" w:firstRow="1" w:lastRow="0" w:firstColumn="1" w:lastColumn="0" w:noHBand="0" w:noVBand="1"/>
                        </w:tblPr>
                        <w:tblGrid>
                          <w:gridCol w:w="2455"/>
                          <w:gridCol w:w="5670"/>
                        </w:tblGrid>
                        <w:tr w:rsidR="002F5778" w:rsidRPr="002F5778" w:rsidTr="004D600F">
                          <w:tc>
                            <w:tcPr>
                              <w:tcW w:w="2455" w:type="dxa"/>
                              <w:shd w:val="clear" w:color="auto" w:fill="D9D9D9" w:themeFill="background1" w:themeFillShade="D9"/>
                            </w:tcPr>
                            <w:p w:rsidR="002F5778" w:rsidRPr="00C9667E" w:rsidRDefault="002F5778" w:rsidP="00D91FBB">
                              <w:pPr>
                                <w:spacing w:before="0" w:after="200" w:line="276" w:lineRule="auto"/>
                                <w:ind w:right="150"/>
                                <w:outlineLvl w:val="2"/>
                                <w:rPr>
                                  <w:rFonts w:cs="Arial"/>
                                  <w:b/>
                                  <w:bCs/>
                                  <w:sz w:val="20"/>
                                  <w:szCs w:val="20"/>
                                </w:rPr>
                              </w:pPr>
                              <w:r w:rsidRPr="00C9667E">
                                <w:rPr>
                                  <w:rFonts w:cs="Arial"/>
                                  <w:b/>
                                  <w:bCs/>
                                  <w:sz w:val="20"/>
                                  <w:szCs w:val="20"/>
                                </w:rPr>
                                <w:t>Alison Elliot</w:t>
                              </w:r>
                            </w:p>
                          </w:tc>
                          <w:tc>
                            <w:tcPr>
                              <w:tcW w:w="5670" w:type="dxa"/>
                              <w:shd w:val="clear" w:color="auto" w:fill="D9D9D9" w:themeFill="background1" w:themeFillShade="D9"/>
                            </w:tcPr>
                            <w:p w:rsidR="002F5778" w:rsidRPr="00C9667E" w:rsidRDefault="002F5778" w:rsidP="00D91FBB">
                              <w:pPr>
                                <w:spacing w:before="0" w:after="300" w:line="276" w:lineRule="auto"/>
                                <w:ind w:right="150"/>
                                <w:rPr>
                                  <w:rFonts w:eastAsia="Calibri" w:cs="Arial"/>
                                  <w:b/>
                                  <w:sz w:val="20"/>
                                  <w:szCs w:val="20"/>
                                </w:rPr>
                              </w:pPr>
                              <w:r w:rsidRPr="00C9667E">
                                <w:rPr>
                                  <w:rFonts w:eastAsia="Calibri" w:cs="Arial"/>
                                  <w:b/>
                                  <w:sz w:val="20"/>
                                  <w:szCs w:val="20"/>
                                </w:rPr>
                                <w:t xml:space="preserve">Senior Policy Adviser, UNICEF Australia </w:t>
                              </w:r>
                            </w:p>
                          </w:tc>
                        </w:tr>
                        <w:tr w:rsidR="002F5778" w:rsidRPr="002F5778" w:rsidTr="004D600F">
                          <w:tc>
                            <w:tcPr>
                              <w:tcW w:w="8125" w:type="dxa"/>
                              <w:gridSpan w:val="2"/>
                            </w:tcPr>
                            <w:p w:rsidR="002F5778" w:rsidRPr="00A30917" w:rsidRDefault="00A30917" w:rsidP="00D91FBB">
                              <w:pPr>
                                <w:spacing w:line="276" w:lineRule="auto"/>
                                <w:rPr>
                                  <w:rFonts w:cs="Arial"/>
                                  <w:sz w:val="20"/>
                                  <w:szCs w:val="20"/>
                                  <w:lang w:val="en"/>
                                </w:rPr>
                              </w:pPr>
                              <w:r w:rsidRPr="00A30917">
                                <w:rPr>
                                  <w:rFonts w:cs="Arial"/>
                                  <w:sz w:val="20"/>
                                  <w:szCs w:val="20"/>
                                  <w:lang w:val="en"/>
                                </w:rPr>
                                <w:t xml:space="preserve">Alison is a Senior Policy Advisor at UNICEF Australia and is a lawyer by training. She leads UNICEF Australia’s work regarding children’s rights and business, as well as legal policy. Prior to joining UNICEF Australia, Alison worked in the Corporate </w:t>
                              </w:r>
                              <w:r w:rsidRPr="00A30917">
                                <w:rPr>
                                  <w:rFonts w:cs="Arial"/>
                                  <w:sz w:val="20"/>
                                  <w:szCs w:val="20"/>
                                  <w:lang w:val="en"/>
                                </w:rPr>
                                <w:lastRenderedPageBreak/>
                                <w:t xml:space="preserve">Responsibility Team at DLA Piper UK where she was UK Pro Bono Manager. She has also worked as Associate to the immediate Past President of the Australian Human Rights Commission, The Hon Catherine Branson QC.  </w:t>
                              </w:r>
                            </w:p>
                          </w:tc>
                        </w:tr>
                        <w:tr w:rsidR="002F5778" w:rsidRPr="002F5778" w:rsidTr="004D600F">
                          <w:tc>
                            <w:tcPr>
                              <w:tcW w:w="2455" w:type="dxa"/>
                              <w:shd w:val="clear" w:color="auto" w:fill="D9D9D9" w:themeFill="background1" w:themeFillShade="D9"/>
                            </w:tcPr>
                            <w:p w:rsidR="002F5778" w:rsidRPr="002F5778" w:rsidRDefault="002F5778" w:rsidP="00D91FBB">
                              <w:pPr>
                                <w:spacing w:before="0" w:after="200" w:line="276" w:lineRule="auto"/>
                                <w:ind w:right="150"/>
                                <w:outlineLvl w:val="2"/>
                                <w:rPr>
                                  <w:rFonts w:cs="Arial"/>
                                  <w:b/>
                                  <w:bCs/>
                                  <w:sz w:val="20"/>
                                  <w:szCs w:val="20"/>
                                </w:rPr>
                              </w:pPr>
                              <w:r w:rsidRPr="002F5778">
                                <w:rPr>
                                  <w:rFonts w:cs="Arial"/>
                                  <w:b/>
                                  <w:bCs/>
                                  <w:sz w:val="20"/>
                                  <w:szCs w:val="20"/>
                                </w:rPr>
                                <w:lastRenderedPageBreak/>
                                <w:t>Mark Morey</w:t>
                              </w:r>
                            </w:p>
                          </w:tc>
                          <w:tc>
                            <w:tcPr>
                              <w:tcW w:w="5670" w:type="dxa"/>
                              <w:shd w:val="clear" w:color="auto" w:fill="D9D9D9" w:themeFill="background1" w:themeFillShade="D9"/>
                            </w:tcPr>
                            <w:p w:rsidR="002F5778" w:rsidRPr="002F5778" w:rsidRDefault="002F5778" w:rsidP="00D91FBB">
                              <w:pPr>
                                <w:spacing w:before="0" w:after="200" w:line="276" w:lineRule="auto"/>
                                <w:ind w:right="150"/>
                                <w:outlineLvl w:val="2"/>
                                <w:rPr>
                                  <w:rFonts w:cs="Arial"/>
                                  <w:b/>
                                  <w:bCs/>
                                  <w:sz w:val="20"/>
                                  <w:szCs w:val="20"/>
                                </w:rPr>
                              </w:pPr>
                              <w:r w:rsidRPr="002F5778">
                                <w:rPr>
                                  <w:rFonts w:cs="Arial"/>
                                  <w:b/>
                                  <w:bCs/>
                                  <w:sz w:val="20"/>
                                  <w:szCs w:val="20"/>
                                </w:rPr>
                                <w:t>Secretary, Unions NSW</w:t>
                              </w:r>
                            </w:p>
                          </w:tc>
                        </w:tr>
                        <w:tr w:rsidR="002F5778" w:rsidRPr="002F5778" w:rsidTr="004D600F">
                          <w:tc>
                            <w:tcPr>
                              <w:tcW w:w="8125" w:type="dxa"/>
                              <w:gridSpan w:val="2"/>
                            </w:tcPr>
                            <w:p w:rsidR="00CD5425" w:rsidRPr="00CD5425" w:rsidRDefault="00CD5425" w:rsidP="00D91FBB">
                              <w:pPr>
                                <w:spacing w:line="276" w:lineRule="auto"/>
                                <w:jc w:val="both"/>
                                <w:rPr>
                                  <w:rFonts w:cs="Arial"/>
                                  <w:sz w:val="20"/>
                                  <w:szCs w:val="20"/>
                                  <w:lang w:val="en"/>
                                </w:rPr>
                              </w:pPr>
                              <w:r w:rsidRPr="00CD5425">
                                <w:rPr>
                                  <w:rFonts w:cs="Arial"/>
                                  <w:sz w:val="20"/>
                                  <w:szCs w:val="20"/>
                                  <w:lang w:val="en"/>
                                </w:rPr>
                                <w:t>Mark Morey was elected Secretary of Unions NSW in February 2016.  He was formally the Assistant Secretary from 2009 – 20016 where he was responsible for coordinating Unions NSW legal, industrial and industry policy activities, political liaison, public sector activities and coordinated the construction industry and transport industry portfolios.  He held the positions of Special Project Officer 2000 - 2002 and Research Director from 2002- 2004 at Unions NSW.</w:t>
                              </w:r>
                            </w:p>
                            <w:p w:rsidR="00CD5425" w:rsidRPr="00CD5425" w:rsidRDefault="00CD5425" w:rsidP="00D91FBB">
                              <w:pPr>
                                <w:spacing w:line="276" w:lineRule="auto"/>
                                <w:jc w:val="both"/>
                                <w:rPr>
                                  <w:rFonts w:cs="Arial"/>
                                  <w:sz w:val="20"/>
                                  <w:szCs w:val="20"/>
                                  <w:lang w:val="en"/>
                                </w:rPr>
                              </w:pPr>
                              <w:r w:rsidRPr="00CD5425">
                                <w:rPr>
                                  <w:rFonts w:cs="Arial"/>
                                  <w:sz w:val="20"/>
                                  <w:szCs w:val="20"/>
                                  <w:lang w:val="en"/>
                                </w:rPr>
                                <w:t>From 2005-2008 Mark was the Executive Officer at the Rail, Tram and Bus Union (NSW Branch) where he coordinated its political, industrial and campaigning activities.</w:t>
                              </w:r>
                            </w:p>
                            <w:p w:rsidR="00CD5425" w:rsidRPr="00CD5425" w:rsidRDefault="00CD5425" w:rsidP="00D91FBB">
                              <w:pPr>
                                <w:spacing w:line="276" w:lineRule="auto"/>
                                <w:jc w:val="both"/>
                                <w:rPr>
                                  <w:rFonts w:cs="Arial"/>
                                  <w:sz w:val="20"/>
                                  <w:szCs w:val="20"/>
                                  <w:lang w:val="en"/>
                                </w:rPr>
                              </w:pPr>
                              <w:r w:rsidRPr="00CD5425">
                                <w:rPr>
                                  <w:rFonts w:cs="Arial"/>
                                  <w:sz w:val="20"/>
                                  <w:szCs w:val="20"/>
                                  <w:lang w:val="en"/>
                                </w:rPr>
                                <w:t>Prior to joining Unions NSW Mark worked as a social worker and as the Executive Officer of the state peak the Youth Action and Policy Association.</w:t>
                              </w:r>
                            </w:p>
                            <w:p w:rsidR="00157AFA" w:rsidRPr="00CD5425" w:rsidRDefault="00CD5425" w:rsidP="00D91FBB">
                              <w:pPr>
                                <w:spacing w:line="276" w:lineRule="auto"/>
                                <w:jc w:val="both"/>
                                <w:rPr>
                                  <w:rFonts w:cs="Arial"/>
                                  <w:sz w:val="20"/>
                                  <w:szCs w:val="20"/>
                                  <w:lang w:val="en"/>
                                </w:rPr>
                              </w:pPr>
                              <w:r w:rsidRPr="00CD5425">
                                <w:rPr>
                                  <w:rFonts w:cs="Arial"/>
                                  <w:sz w:val="20"/>
                                  <w:szCs w:val="20"/>
                                  <w:lang w:val="en"/>
                                </w:rPr>
                                <w:t>Mark holds a Bachelor of Social Work and a Bachelor of Laws.</w:t>
                              </w:r>
                            </w:p>
                          </w:tc>
                        </w:tr>
                        <w:tr w:rsidR="002F5778" w:rsidRPr="002F5778" w:rsidTr="004D600F">
                          <w:trPr>
                            <w:trHeight w:val="553"/>
                          </w:trPr>
                          <w:tc>
                            <w:tcPr>
                              <w:tcW w:w="2455" w:type="dxa"/>
                              <w:shd w:val="clear" w:color="auto" w:fill="D9D9D9" w:themeFill="background1" w:themeFillShade="D9"/>
                            </w:tcPr>
                            <w:p w:rsidR="002F5778" w:rsidRPr="002F5778" w:rsidRDefault="002F5778" w:rsidP="00D91FBB">
                              <w:pPr>
                                <w:spacing w:before="0" w:after="200" w:line="276" w:lineRule="auto"/>
                                <w:ind w:right="150"/>
                                <w:outlineLvl w:val="2"/>
                                <w:rPr>
                                  <w:rFonts w:cs="Arial"/>
                                  <w:b/>
                                  <w:bCs/>
                                  <w:sz w:val="20"/>
                                  <w:szCs w:val="20"/>
                                </w:rPr>
                              </w:pPr>
                              <w:r w:rsidRPr="002F5778">
                                <w:rPr>
                                  <w:rFonts w:cs="Arial"/>
                                  <w:b/>
                                  <w:bCs/>
                                  <w:sz w:val="20"/>
                                  <w:szCs w:val="20"/>
                                </w:rPr>
                                <w:t>Fiona Walmsley</w:t>
                              </w:r>
                            </w:p>
                          </w:tc>
                          <w:tc>
                            <w:tcPr>
                              <w:tcW w:w="5670" w:type="dxa"/>
                              <w:shd w:val="clear" w:color="auto" w:fill="D9D9D9" w:themeFill="background1" w:themeFillShade="D9"/>
                            </w:tcPr>
                            <w:p w:rsidR="002F5778" w:rsidRPr="002F5778" w:rsidRDefault="002F5778" w:rsidP="00D91FBB">
                              <w:pPr>
                                <w:spacing w:before="0" w:after="0" w:line="276" w:lineRule="auto"/>
                                <w:ind w:right="150"/>
                                <w:outlineLvl w:val="2"/>
                                <w:rPr>
                                  <w:rFonts w:cs="Arial"/>
                                  <w:b/>
                                  <w:bCs/>
                                  <w:sz w:val="20"/>
                                  <w:szCs w:val="20"/>
                                </w:rPr>
                              </w:pPr>
                              <w:r w:rsidRPr="002F5778">
                                <w:rPr>
                                  <w:rFonts w:cs="Arial"/>
                                  <w:b/>
                                  <w:bCs/>
                                  <w:sz w:val="20"/>
                                  <w:szCs w:val="20"/>
                                </w:rPr>
                                <w:t>Sustainability Manager, Woolworths Limited</w:t>
                              </w:r>
                            </w:p>
                          </w:tc>
                        </w:tr>
                        <w:tr w:rsidR="002F5778" w:rsidRPr="002F5778" w:rsidTr="004D600F">
                          <w:trPr>
                            <w:trHeight w:val="553"/>
                          </w:trPr>
                          <w:tc>
                            <w:tcPr>
                              <w:tcW w:w="8125" w:type="dxa"/>
                              <w:gridSpan w:val="2"/>
                              <w:shd w:val="clear" w:color="auto" w:fill="FFFFFF" w:themeFill="background1"/>
                            </w:tcPr>
                            <w:p w:rsidR="002F5778" w:rsidRPr="008E1AFC" w:rsidRDefault="008E1AFC" w:rsidP="00D91FBB">
                              <w:pPr>
                                <w:spacing w:before="0" w:after="0" w:line="276" w:lineRule="auto"/>
                                <w:ind w:right="150"/>
                                <w:outlineLvl w:val="2"/>
                                <w:rPr>
                                  <w:rFonts w:cs="Arial"/>
                                  <w:b/>
                                  <w:bCs/>
                                  <w:sz w:val="20"/>
                                  <w:szCs w:val="20"/>
                                </w:rPr>
                              </w:pPr>
                              <w:r w:rsidRPr="008E1AFC">
                                <w:rPr>
                                  <w:rFonts w:cs="Arial"/>
                                  <w:b/>
                                  <w:bCs/>
                                  <w:sz w:val="20"/>
                                  <w:szCs w:val="20"/>
                                </w:rPr>
                                <w:t>TBA</w:t>
                              </w:r>
                            </w:p>
                          </w:tc>
                        </w:tr>
                      </w:tbl>
                      <w:p w:rsidR="0090701D" w:rsidRPr="009A46DE" w:rsidRDefault="00F6344A" w:rsidP="008E6B1D">
                        <w:pPr>
                          <w:spacing w:before="0" w:after="300" w:line="276" w:lineRule="auto"/>
                          <w:ind w:right="150"/>
                          <w:jc w:val="center"/>
                          <w:rPr>
                            <w:rFonts w:eastAsia="Calibri" w:cs="Arial"/>
                            <w:b/>
                            <w:sz w:val="20"/>
                            <w:szCs w:val="20"/>
                          </w:rPr>
                        </w:pPr>
                        <w:bookmarkStart w:id="0" w:name="_GoBack"/>
                        <w:bookmarkEnd w:id="0"/>
                        <w:r w:rsidRPr="002F5778">
                          <w:rPr>
                            <w:rFonts w:eastAsia="Calibri" w:cs="Arial"/>
                            <w:b/>
                            <w:sz w:val="20"/>
                            <w:szCs w:val="20"/>
                          </w:rPr>
                          <w:t>Workshop session 3 – Opportunities</w:t>
                        </w:r>
                      </w:p>
                      <w:tbl>
                        <w:tblPr>
                          <w:tblStyle w:val="TableGrid"/>
                          <w:tblW w:w="8125" w:type="dxa"/>
                          <w:tblLook w:val="04A0" w:firstRow="1" w:lastRow="0" w:firstColumn="1" w:lastColumn="0" w:noHBand="0" w:noVBand="1"/>
                        </w:tblPr>
                        <w:tblGrid>
                          <w:gridCol w:w="2455"/>
                          <w:gridCol w:w="5670"/>
                        </w:tblGrid>
                        <w:tr w:rsidR="002F5778" w:rsidRPr="002F5778" w:rsidTr="008F0EEA">
                          <w:tc>
                            <w:tcPr>
                              <w:tcW w:w="2455" w:type="dxa"/>
                              <w:shd w:val="clear" w:color="auto" w:fill="D9D9D9" w:themeFill="background1" w:themeFillShade="D9"/>
                            </w:tcPr>
                            <w:p w:rsidR="001C1A41" w:rsidRPr="002F5778" w:rsidRDefault="001C1A41" w:rsidP="00D91FBB">
                              <w:pPr>
                                <w:spacing w:before="0" w:after="200" w:line="276" w:lineRule="auto"/>
                                <w:ind w:right="150"/>
                                <w:outlineLvl w:val="2"/>
                                <w:rPr>
                                  <w:rFonts w:cs="Arial"/>
                                  <w:b/>
                                  <w:bCs/>
                                  <w:sz w:val="20"/>
                                  <w:szCs w:val="20"/>
                                </w:rPr>
                              </w:pPr>
                              <w:r w:rsidRPr="002F5778">
                                <w:rPr>
                                  <w:rFonts w:cs="Arial"/>
                                  <w:b/>
                                  <w:bCs/>
                                  <w:sz w:val="20"/>
                                  <w:szCs w:val="20"/>
                                </w:rPr>
                                <w:t>Kath Elliot</w:t>
                              </w:r>
                            </w:p>
                          </w:tc>
                          <w:tc>
                            <w:tcPr>
                              <w:tcW w:w="5670" w:type="dxa"/>
                              <w:shd w:val="clear" w:color="auto" w:fill="D9D9D9" w:themeFill="background1" w:themeFillShade="D9"/>
                            </w:tcPr>
                            <w:p w:rsidR="001C1A41" w:rsidRPr="002F5778" w:rsidRDefault="001C1A41" w:rsidP="00D91FBB">
                              <w:pPr>
                                <w:spacing w:before="0" w:after="200" w:line="276" w:lineRule="auto"/>
                                <w:ind w:right="150"/>
                                <w:outlineLvl w:val="2"/>
                                <w:rPr>
                                  <w:rFonts w:cs="Arial"/>
                                  <w:b/>
                                  <w:bCs/>
                                  <w:sz w:val="20"/>
                                  <w:szCs w:val="20"/>
                                </w:rPr>
                              </w:pPr>
                              <w:proofErr w:type="spellStart"/>
                              <w:r w:rsidRPr="002F5778">
                                <w:rPr>
                                  <w:rFonts w:eastAsia="Calibri" w:cs="Arial"/>
                                  <w:b/>
                                  <w:sz w:val="20"/>
                                  <w:szCs w:val="20"/>
                                </w:rPr>
                                <w:t>Non Executive</w:t>
                              </w:r>
                              <w:proofErr w:type="spellEnd"/>
                              <w:r w:rsidRPr="002F5778">
                                <w:rPr>
                                  <w:rFonts w:eastAsia="Calibri" w:cs="Arial"/>
                                  <w:b/>
                                  <w:sz w:val="20"/>
                                  <w:szCs w:val="20"/>
                                </w:rPr>
                                <w:t xml:space="preserve"> Director, and Chair of Advocacy Committee, Australian </w:t>
                              </w:r>
                              <w:proofErr w:type="spellStart"/>
                              <w:r w:rsidRPr="002F5778">
                                <w:rPr>
                                  <w:rFonts w:eastAsia="Calibri" w:cs="Arial"/>
                                  <w:b/>
                                  <w:sz w:val="20"/>
                                  <w:szCs w:val="20"/>
                                </w:rPr>
                                <w:t>Womensport</w:t>
                              </w:r>
                              <w:proofErr w:type="spellEnd"/>
                              <w:r w:rsidRPr="002F5778">
                                <w:rPr>
                                  <w:rFonts w:eastAsia="Calibri" w:cs="Arial"/>
                                  <w:b/>
                                  <w:sz w:val="20"/>
                                  <w:szCs w:val="20"/>
                                </w:rPr>
                                <w:t xml:space="preserve"> and Recreation Australia</w:t>
                              </w:r>
                            </w:p>
                          </w:tc>
                        </w:tr>
                        <w:tr w:rsidR="002F5778" w:rsidRPr="002F5778" w:rsidTr="004D600F">
                          <w:tc>
                            <w:tcPr>
                              <w:tcW w:w="8125" w:type="dxa"/>
                              <w:gridSpan w:val="2"/>
                            </w:tcPr>
                            <w:p w:rsidR="001C1A41" w:rsidRPr="00D91FBB" w:rsidRDefault="001C1A41" w:rsidP="00D91FBB">
                              <w:pPr>
                                <w:spacing w:line="276" w:lineRule="auto"/>
                                <w:rPr>
                                  <w:rFonts w:cs="Arial"/>
                                  <w:iCs/>
                                  <w:sz w:val="20"/>
                                  <w:szCs w:val="20"/>
                                </w:rPr>
                              </w:pPr>
                              <w:r w:rsidRPr="00D91FBB">
                                <w:rPr>
                                  <w:rFonts w:cs="Arial"/>
                                  <w:iCs/>
                                  <w:sz w:val="20"/>
                                  <w:szCs w:val="20"/>
                                </w:rPr>
                                <w:t xml:space="preserve">Kath is a senior executive and </w:t>
                              </w:r>
                              <w:proofErr w:type="spellStart"/>
                              <w:r w:rsidRPr="00D91FBB">
                                <w:rPr>
                                  <w:rFonts w:cs="Arial"/>
                                  <w:iCs/>
                                  <w:sz w:val="20"/>
                                  <w:szCs w:val="20"/>
                                </w:rPr>
                                <w:t>non executive</w:t>
                              </w:r>
                              <w:proofErr w:type="spellEnd"/>
                              <w:r w:rsidRPr="00D91FBB">
                                <w:rPr>
                                  <w:rFonts w:cs="Arial"/>
                                  <w:iCs/>
                                  <w:sz w:val="20"/>
                                  <w:szCs w:val="20"/>
                                </w:rPr>
                                <w:t xml:space="preserve"> director with wide and deep experience in consulting, private sector, membership and </w:t>
                              </w:r>
                              <w:proofErr w:type="spellStart"/>
                              <w:r w:rsidRPr="00D91FBB">
                                <w:rPr>
                                  <w:rFonts w:cs="Arial"/>
                                  <w:iCs/>
                                  <w:sz w:val="20"/>
                                  <w:szCs w:val="20"/>
                                </w:rPr>
                                <w:t>non government</w:t>
                              </w:r>
                              <w:proofErr w:type="spellEnd"/>
                              <w:r w:rsidRPr="00D91FBB">
                                <w:rPr>
                                  <w:rFonts w:cs="Arial"/>
                                  <w:iCs/>
                                  <w:sz w:val="20"/>
                                  <w:szCs w:val="20"/>
                                </w:rPr>
                                <w:t xml:space="preserve"> organisations. Her directorships include:</w:t>
                              </w:r>
                            </w:p>
                            <w:p w:rsidR="001C1A41" w:rsidRPr="00D91FBB" w:rsidRDefault="001C1A41" w:rsidP="00D91FBB">
                              <w:pPr>
                                <w:pStyle w:val="Bullet"/>
                                <w:numPr>
                                  <w:ilvl w:val="0"/>
                                  <w:numId w:val="35"/>
                                </w:numPr>
                                <w:spacing w:line="276" w:lineRule="auto"/>
                                <w:ind w:left="369" w:hanging="369"/>
                                <w:rPr>
                                  <w:rFonts w:cs="Arial"/>
                                  <w:sz w:val="20"/>
                                </w:rPr>
                              </w:pPr>
                              <w:proofErr w:type="spellStart"/>
                              <w:r w:rsidRPr="00D91FBB">
                                <w:rPr>
                                  <w:rFonts w:cs="Arial"/>
                                  <w:sz w:val="20"/>
                                </w:rPr>
                                <w:t>Non executive</w:t>
                              </w:r>
                              <w:proofErr w:type="spellEnd"/>
                              <w:r w:rsidRPr="00D91FBB">
                                <w:rPr>
                                  <w:rFonts w:cs="Arial"/>
                                  <w:sz w:val="20"/>
                                </w:rPr>
                                <w:t xml:space="preserve"> director, and Chair of Advocacy Committee, Australian </w:t>
                              </w:r>
                              <w:proofErr w:type="spellStart"/>
                              <w:r w:rsidRPr="00D91FBB">
                                <w:rPr>
                                  <w:rFonts w:cs="Arial"/>
                                  <w:sz w:val="20"/>
                                </w:rPr>
                                <w:t>Womensport</w:t>
                              </w:r>
                              <w:proofErr w:type="spellEnd"/>
                              <w:r w:rsidRPr="00D91FBB">
                                <w:rPr>
                                  <w:rFonts w:cs="Arial"/>
                                  <w:sz w:val="20"/>
                                </w:rPr>
                                <w:t xml:space="preserve"> and Recreation Association. AWRA is the peak national body promoting and supporting active participation of women and girls in sport, physical activity and recreation. </w:t>
                              </w:r>
                            </w:p>
                            <w:p w:rsidR="008F0EEA" w:rsidRPr="00D91FBB" w:rsidRDefault="008F0EEA" w:rsidP="00D91FBB">
                              <w:pPr>
                                <w:pStyle w:val="Bullet"/>
                                <w:numPr>
                                  <w:ilvl w:val="0"/>
                                  <w:numId w:val="35"/>
                                </w:numPr>
                                <w:spacing w:line="276" w:lineRule="auto"/>
                                <w:ind w:left="369" w:hanging="369"/>
                                <w:rPr>
                                  <w:rFonts w:cs="Arial"/>
                                  <w:sz w:val="20"/>
                                </w:rPr>
                              </w:pPr>
                              <w:proofErr w:type="spellStart"/>
                              <w:r w:rsidRPr="00D91FBB">
                                <w:rPr>
                                  <w:rFonts w:cs="Arial"/>
                                  <w:sz w:val="20"/>
                                </w:rPr>
                                <w:t>Non executive</w:t>
                              </w:r>
                              <w:proofErr w:type="spellEnd"/>
                              <w:r w:rsidRPr="00D91FBB">
                                <w:rPr>
                                  <w:rFonts w:cs="Arial"/>
                                  <w:sz w:val="20"/>
                                </w:rPr>
                                <w:t xml:space="preserve"> director of Disabled </w:t>
                              </w:r>
                              <w:proofErr w:type="spellStart"/>
                              <w:r w:rsidRPr="00D91FBB">
                                <w:rPr>
                                  <w:rFonts w:cs="Arial"/>
                                  <w:sz w:val="20"/>
                                </w:rPr>
                                <w:t>Wintersports</w:t>
                              </w:r>
                              <w:proofErr w:type="spellEnd"/>
                              <w:r w:rsidRPr="00D91FBB">
                                <w:rPr>
                                  <w:rFonts w:cs="Arial"/>
                                  <w:sz w:val="20"/>
                                </w:rPr>
                                <w:t xml:space="preserve"> Australia which promotes and foster the advancement of participation by people with a disability in </w:t>
                              </w:r>
                              <w:proofErr w:type="spellStart"/>
                              <w:r w:rsidRPr="00D91FBB">
                                <w:rPr>
                                  <w:rFonts w:cs="Arial"/>
                                  <w:sz w:val="20"/>
                                </w:rPr>
                                <w:t>wintersport</w:t>
                              </w:r>
                              <w:proofErr w:type="spellEnd"/>
                              <w:r w:rsidRPr="00D91FBB">
                                <w:rPr>
                                  <w:rFonts w:cs="Arial"/>
                                  <w:sz w:val="20"/>
                                </w:rPr>
                                <w:t xml:space="preserve"> both in Australia and overseas DWA is a member of the </w:t>
                              </w:r>
                              <w:hyperlink r:id="rId10" w:tooltip="Australian Paralympic Committee" w:history="1">
                                <w:r w:rsidRPr="00D91FBB">
                                  <w:rPr>
                                    <w:rStyle w:val="Hyperlink"/>
                                    <w:rFonts w:cs="Arial"/>
                                    <w:color w:val="auto"/>
                                    <w:sz w:val="20"/>
                                  </w:rPr>
                                  <w:t>Australian Paralympic Committee</w:t>
                                </w:r>
                              </w:hyperlink>
                              <w:r w:rsidRPr="002F5778">
                                <w:rPr>
                                  <w:rFonts w:cs="Arial"/>
                                  <w:sz w:val="20"/>
                                </w:rPr>
                                <w:t xml:space="preserve"> </w:t>
                              </w:r>
                              <w:r w:rsidRPr="00D91FBB">
                                <w:rPr>
                                  <w:rFonts w:cs="Arial"/>
                                  <w:sz w:val="20"/>
                                </w:rPr>
                                <w:t xml:space="preserve">DWA plays a major role in the development of Australian athletes that compete at the </w:t>
                              </w:r>
                              <w:hyperlink r:id="rId11" w:tooltip="Winter Paralympics" w:history="1">
                                <w:r w:rsidRPr="00D91FBB">
                                  <w:rPr>
                                    <w:rStyle w:val="Hyperlink"/>
                                    <w:rFonts w:cs="Arial"/>
                                    <w:color w:val="auto"/>
                                    <w:sz w:val="20"/>
                                  </w:rPr>
                                  <w:t>Winter Paralympics</w:t>
                                </w:r>
                              </w:hyperlink>
                              <w:r w:rsidRPr="00D91FBB">
                                <w:rPr>
                                  <w:rFonts w:cs="Arial"/>
                                  <w:sz w:val="20"/>
                                </w:rPr>
                                <w:t>.</w:t>
                              </w:r>
                            </w:p>
                            <w:p w:rsidR="001C1A41" w:rsidRPr="00D91FBB" w:rsidRDefault="001C1A41" w:rsidP="00D91FBB">
                              <w:pPr>
                                <w:pStyle w:val="Bullet"/>
                                <w:numPr>
                                  <w:ilvl w:val="0"/>
                                  <w:numId w:val="35"/>
                                </w:numPr>
                                <w:spacing w:line="276" w:lineRule="auto"/>
                                <w:ind w:left="369" w:hanging="369"/>
                                <w:rPr>
                                  <w:rFonts w:cs="Arial"/>
                                  <w:sz w:val="20"/>
                                </w:rPr>
                              </w:pPr>
                              <w:proofErr w:type="spellStart"/>
                              <w:r w:rsidRPr="00D91FBB">
                                <w:rPr>
                                  <w:rFonts w:cs="Arial"/>
                                  <w:sz w:val="20"/>
                                </w:rPr>
                                <w:t>Non Executive</w:t>
                              </w:r>
                              <w:proofErr w:type="spellEnd"/>
                              <w:r w:rsidRPr="00D91FBB">
                                <w:rPr>
                                  <w:rFonts w:cs="Arial"/>
                                  <w:sz w:val="20"/>
                                </w:rPr>
                                <w:t xml:space="preserve"> director of </w:t>
                              </w:r>
                              <w:proofErr w:type="spellStart"/>
                              <w:r w:rsidRPr="00D91FBB">
                                <w:rPr>
                                  <w:rFonts w:cs="Arial"/>
                                  <w:sz w:val="20"/>
                                </w:rPr>
                                <w:t>Huntlee</w:t>
                              </w:r>
                              <w:proofErr w:type="spellEnd"/>
                              <w:r w:rsidRPr="00D91FBB">
                                <w:rPr>
                                  <w:rFonts w:cs="Arial"/>
                                  <w:sz w:val="20"/>
                                </w:rPr>
                                <w:t xml:space="preserve"> Academy </w:t>
                              </w:r>
                              <w:proofErr w:type="spellStart"/>
                              <w:r w:rsidRPr="00D91FBB">
                                <w:rPr>
                                  <w:rFonts w:cs="Arial"/>
                                  <w:sz w:val="20"/>
                                </w:rPr>
                                <w:t>Huntlee</w:t>
                              </w:r>
                              <w:proofErr w:type="spellEnd"/>
                              <w:r w:rsidRPr="00D91FBB">
                                <w:rPr>
                                  <w:rFonts w:cs="Arial"/>
                                  <w:sz w:val="20"/>
                                </w:rPr>
                                <w:t xml:space="preserve">, a not for profit company designed to coordinate the training and employment of local people, specifically Indigenous, disadvantaged and people with a disability, to be job-ready for employment opportunities generated by </w:t>
                              </w:r>
                              <w:proofErr w:type="spellStart"/>
                              <w:r w:rsidRPr="00D91FBB">
                                <w:rPr>
                                  <w:rFonts w:cs="Arial"/>
                                  <w:sz w:val="20"/>
                                </w:rPr>
                                <w:t>Huntlee</w:t>
                              </w:r>
                              <w:proofErr w:type="spellEnd"/>
                              <w:r w:rsidR="008F0EEA" w:rsidRPr="00D91FBB">
                                <w:rPr>
                                  <w:rFonts w:cs="Arial"/>
                                  <w:sz w:val="20"/>
                                </w:rPr>
                                <w:t xml:space="preserve">. </w:t>
                              </w:r>
                            </w:p>
                            <w:p w:rsidR="001C1A41" w:rsidRPr="002F5778" w:rsidRDefault="001C1A41" w:rsidP="00D91FBB">
                              <w:pPr>
                                <w:pStyle w:val="Bullet"/>
                                <w:numPr>
                                  <w:ilvl w:val="0"/>
                                  <w:numId w:val="35"/>
                                </w:numPr>
                                <w:spacing w:line="276" w:lineRule="auto"/>
                                <w:ind w:left="369" w:hanging="369"/>
                                <w:rPr>
                                  <w:rFonts w:cs="Arial"/>
                                  <w:sz w:val="20"/>
                                </w:rPr>
                              </w:pPr>
                              <w:r w:rsidRPr="00D91FBB">
                                <w:rPr>
                                  <w:rFonts w:cs="Arial"/>
                                  <w:sz w:val="20"/>
                                </w:rPr>
                                <w:t xml:space="preserve">Former </w:t>
                              </w:r>
                              <w:proofErr w:type="spellStart"/>
                              <w:r w:rsidRPr="00D91FBB">
                                <w:rPr>
                                  <w:rFonts w:cs="Arial"/>
                                  <w:sz w:val="20"/>
                                </w:rPr>
                                <w:t>non executive</w:t>
                              </w:r>
                              <w:proofErr w:type="spellEnd"/>
                              <w:r w:rsidRPr="00D91FBB">
                                <w:rPr>
                                  <w:rFonts w:cs="Arial"/>
                                  <w:sz w:val="20"/>
                                </w:rPr>
                                <w:t xml:space="preserve"> director of Tantrum Youth Theatre, Newcastle.</w:t>
                              </w:r>
                              <w:r w:rsidRPr="002F5778">
                                <w:rPr>
                                  <w:rFonts w:cs="Arial"/>
                                  <w:sz w:val="20"/>
                                </w:rPr>
                                <w:t xml:space="preserve"> </w:t>
                              </w:r>
                            </w:p>
                          </w:tc>
                        </w:tr>
                        <w:tr w:rsidR="002F5778" w:rsidRPr="002F5778" w:rsidTr="008F0EEA">
                          <w:tc>
                            <w:tcPr>
                              <w:tcW w:w="2455" w:type="dxa"/>
                              <w:shd w:val="clear" w:color="auto" w:fill="D9D9D9" w:themeFill="background1" w:themeFillShade="D9"/>
                            </w:tcPr>
                            <w:p w:rsidR="001C1A41" w:rsidRPr="002F5778" w:rsidRDefault="001C1A41" w:rsidP="00D91FBB">
                              <w:pPr>
                                <w:spacing w:before="0" w:after="200" w:line="276" w:lineRule="auto"/>
                                <w:ind w:right="150"/>
                                <w:outlineLvl w:val="2"/>
                                <w:rPr>
                                  <w:rFonts w:cs="Arial"/>
                                  <w:b/>
                                  <w:bCs/>
                                  <w:sz w:val="20"/>
                                  <w:szCs w:val="20"/>
                                </w:rPr>
                              </w:pPr>
                              <w:r w:rsidRPr="002F5778">
                                <w:rPr>
                                  <w:rFonts w:cs="Arial"/>
                                  <w:b/>
                                  <w:bCs/>
                                  <w:sz w:val="20"/>
                                  <w:szCs w:val="20"/>
                                </w:rPr>
                                <w:t xml:space="preserve">Brendan Schwab </w:t>
                              </w:r>
                            </w:p>
                          </w:tc>
                          <w:tc>
                            <w:tcPr>
                              <w:tcW w:w="5670" w:type="dxa"/>
                              <w:shd w:val="clear" w:color="auto" w:fill="D9D9D9" w:themeFill="background1" w:themeFillShade="D9"/>
                            </w:tcPr>
                            <w:p w:rsidR="001C1A41" w:rsidRPr="002F5778" w:rsidRDefault="001C1A41" w:rsidP="00D91FBB">
                              <w:pPr>
                                <w:spacing w:before="0" w:after="200" w:line="276" w:lineRule="auto"/>
                                <w:ind w:right="150"/>
                                <w:outlineLvl w:val="2"/>
                                <w:rPr>
                                  <w:rFonts w:cs="Arial"/>
                                  <w:b/>
                                  <w:bCs/>
                                  <w:sz w:val="20"/>
                                  <w:szCs w:val="20"/>
                                </w:rPr>
                              </w:pPr>
                              <w:r w:rsidRPr="002F5778">
                                <w:rPr>
                                  <w:rFonts w:eastAsia="Calibri" w:cs="Arial"/>
                                  <w:b/>
                                  <w:sz w:val="20"/>
                                  <w:szCs w:val="20"/>
                                </w:rPr>
                                <w:t>Head, UNI World Athletes</w:t>
                              </w:r>
                            </w:p>
                          </w:tc>
                        </w:tr>
                        <w:tr w:rsidR="002F5778" w:rsidRPr="002F5778" w:rsidTr="004D600F">
                          <w:tc>
                            <w:tcPr>
                              <w:tcW w:w="8125" w:type="dxa"/>
                              <w:gridSpan w:val="2"/>
                            </w:tcPr>
                            <w:p w:rsidR="00194E51" w:rsidRPr="008E1AFC" w:rsidRDefault="00194E51" w:rsidP="00D91FBB">
                              <w:pPr>
                                <w:pStyle w:val="NormalWeb"/>
                                <w:shd w:val="clear" w:color="auto" w:fill="FFFFFF"/>
                                <w:spacing w:before="0" w:after="0" w:line="276" w:lineRule="auto"/>
                                <w:jc w:val="both"/>
                                <w:textAlignment w:val="baseline"/>
                                <w:rPr>
                                  <w:rFonts w:ascii="Arial" w:hAnsi="Arial" w:cs="Arial"/>
                                  <w:sz w:val="20"/>
                                  <w:szCs w:val="20"/>
                                  <w:shd w:val="clear" w:color="auto" w:fill="FFFFFF"/>
                                </w:rPr>
                              </w:pPr>
                              <w:r w:rsidRPr="008E1AFC">
                                <w:rPr>
                                  <w:rFonts w:ascii="Arial" w:hAnsi="Arial" w:cs="Arial"/>
                                  <w:sz w:val="20"/>
                                  <w:szCs w:val="20"/>
                                  <w:shd w:val="clear" w:color="auto" w:fill="FFFFFF"/>
                                </w:rPr>
                                <w:t xml:space="preserve">Australian labour lawyer Brendan Schwab was appointed as the Head of UNI World Athletes in July 2015. He is a co-founder of the Australian Athletes’ Alliance (AAA), which represents eight player unions and over 3,500 athletes in sports such as Australian football (AFL), basketball, rugby union, rugby league, cricket, netball, horse racing and football. </w:t>
                              </w:r>
                            </w:p>
                            <w:p w:rsidR="00194E51" w:rsidRPr="008E1AFC" w:rsidRDefault="00194E51" w:rsidP="00D91FBB">
                              <w:pPr>
                                <w:pStyle w:val="NormalWeb"/>
                                <w:shd w:val="clear" w:color="auto" w:fill="FFFFFF"/>
                                <w:spacing w:before="0" w:after="0" w:line="276" w:lineRule="auto"/>
                                <w:jc w:val="both"/>
                                <w:textAlignment w:val="baseline"/>
                                <w:rPr>
                                  <w:rFonts w:ascii="Arial" w:hAnsi="Arial" w:cs="Arial"/>
                                  <w:sz w:val="20"/>
                                  <w:szCs w:val="20"/>
                                  <w:shd w:val="clear" w:color="auto" w:fill="FFFFFF"/>
                                </w:rPr>
                              </w:pPr>
                            </w:p>
                            <w:p w:rsidR="00194E51" w:rsidRPr="008E1AFC" w:rsidRDefault="00194E51" w:rsidP="00D91FBB">
                              <w:pPr>
                                <w:pStyle w:val="NormalWeb"/>
                                <w:shd w:val="clear" w:color="auto" w:fill="FFFFFF"/>
                                <w:spacing w:before="0" w:after="0" w:line="276" w:lineRule="auto"/>
                                <w:jc w:val="both"/>
                                <w:textAlignment w:val="baseline"/>
                                <w:rPr>
                                  <w:rFonts w:ascii="Arial" w:hAnsi="Arial" w:cs="Arial"/>
                                  <w:sz w:val="20"/>
                                  <w:szCs w:val="20"/>
                                  <w:shd w:val="clear" w:color="auto" w:fill="FFFFFF"/>
                                </w:rPr>
                              </w:pPr>
                              <w:r w:rsidRPr="008E1AFC">
                                <w:rPr>
                                  <w:rFonts w:ascii="Arial" w:hAnsi="Arial" w:cs="Arial"/>
                                  <w:sz w:val="20"/>
                                  <w:szCs w:val="20"/>
                                  <w:shd w:val="clear" w:color="auto" w:fill="FFFFFF"/>
                                </w:rPr>
                                <w:lastRenderedPageBreak/>
                                <w:t xml:space="preserve">He co-founded Professional Footballers Australia (PFA), serving as Chief Executive and General Counsel while advancing its progression and the reform of Australian football during the past 20 years. On a global level, Schwab has played an instrumental role for </w:t>
                              </w:r>
                              <w:proofErr w:type="spellStart"/>
                              <w:r w:rsidRPr="008E1AFC">
                                <w:rPr>
                                  <w:rFonts w:ascii="Arial" w:hAnsi="Arial" w:cs="Arial"/>
                                  <w:sz w:val="20"/>
                                  <w:szCs w:val="20"/>
                                  <w:shd w:val="clear" w:color="auto" w:fill="FFFFFF"/>
                                </w:rPr>
                                <w:t>FIFPro</w:t>
                              </w:r>
                              <w:proofErr w:type="spellEnd"/>
                              <w:r w:rsidRPr="008E1AFC">
                                <w:rPr>
                                  <w:rFonts w:ascii="Arial" w:hAnsi="Arial" w:cs="Arial"/>
                                  <w:sz w:val="20"/>
                                  <w:szCs w:val="20"/>
                                  <w:shd w:val="clear" w:color="auto" w:fill="FFFFFF"/>
                                </w:rPr>
                                <w:t xml:space="preserve">, the world football players’ union, in protecting the rights of professional footballers, especially within Asia and Oceania, serving </w:t>
                              </w:r>
                              <w:r w:rsidRPr="00194E51">
                                <w:rPr>
                                  <w:rFonts w:ascii="Arial" w:hAnsi="Arial" w:cs="Arial"/>
                                  <w:sz w:val="20"/>
                                  <w:szCs w:val="20"/>
                                  <w:shd w:val="clear" w:color="auto" w:fill="FFFFFF"/>
                                </w:rPr>
                                <w:t xml:space="preserve">in various capacities including as a board member, Vice President and Chairman of </w:t>
                              </w:r>
                              <w:proofErr w:type="spellStart"/>
                              <w:r w:rsidRPr="00194E51">
                                <w:rPr>
                                  <w:rFonts w:ascii="Arial" w:hAnsi="Arial" w:cs="Arial"/>
                                  <w:sz w:val="20"/>
                                  <w:szCs w:val="20"/>
                                  <w:shd w:val="clear" w:color="auto" w:fill="FFFFFF"/>
                                </w:rPr>
                                <w:t>FIFPro</w:t>
                              </w:r>
                              <w:proofErr w:type="spellEnd"/>
                              <w:r w:rsidRPr="00194E51">
                                <w:rPr>
                                  <w:rFonts w:ascii="Arial" w:hAnsi="Arial" w:cs="Arial"/>
                                  <w:sz w:val="20"/>
                                  <w:szCs w:val="20"/>
                                  <w:shd w:val="clear" w:color="auto" w:fill="FFFFFF"/>
                                </w:rPr>
                                <w:t xml:space="preserve"> Division Asia/Oceania.</w:t>
                              </w:r>
                            </w:p>
                            <w:p w:rsidR="008F0EEA" w:rsidRPr="002F5778" w:rsidRDefault="008F0EEA" w:rsidP="00D91FBB">
                              <w:pPr>
                                <w:spacing w:before="0" w:after="0" w:line="276" w:lineRule="auto"/>
                                <w:ind w:right="150"/>
                                <w:outlineLvl w:val="2"/>
                                <w:rPr>
                                  <w:rFonts w:cs="Arial"/>
                                  <w:bCs/>
                                  <w:sz w:val="20"/>
                                  <w:szCs w:val="20"/>
                                  <w:highlight w:val="yellow"/>
                                </w:rPr>
                              </w:pPr>
                            </w:p>
                          </w:tc>
                        </w:tr>
                        <w:tr w:rsidR="00194E51" w:rsidRPr="002F5778" w:rsidTr="008F0EEA">
                          <w:trPr>
                            <w:trHeight w:val="553"/>
                          </w:trPr>
                          <w:tc>
                            <w:tcPr>
                              <w:tcW w:w="2455" w:type="dxa"/>
                              <w:shd w:val="clear" w:color="auto" w:fill="D9D9D9" w:themeFill="background1" w:themeFillShade="D9"/>
                            </w:tcPr>
                            <w:p w:rsidR="00194E51" w:rsidRPr="002F5778" w:rsidRDefault="00194E51" w:rsidP="00D91FBB">
                              <w:pPr>
                                <w:spacing w:before="0" w:after="200" w:line="276" w:lineRule="auto"/>
                                <w:ind w:right="150"/>
                                <w:outlineLvl w:val="2"/>
                                <w:rPr>
                                  <w:rFonts w:cs="Arial"/>
                                  <w:b/>
                                  <w:bCs/>
                                  <w:sz w:val="20"/>
                                  <w:szCs w:val="20"/>
                                </w:rPr>
                              </w:pPr>
                              <w:r w:rsidRPr="002F5778">
                                <w:rPr>
                                  <w:rFonts w:cs="Arial"/>
                                  <w:b/>
                                  <w:bCs/>
                                  <w:sz w:val="20"/>
                                  <w:szCs w:val="20"/>
                                </w:rPr>
                                <w:lastRenderedPageBreak/>
                                <w:t>Ross Wetherbee</w:t>
                              </w:r>
                            </w:p>
                          </w:tc>
                          <w:tc>
                            <w:tcPr>
                              <w:tcW w:w="5670" w:type="dxa"/>
                              <w:shd w:val="clear" w:color="auto" w:fill="D9D9D9" w:themeFill="background1" w:themeFillShade="D9"/>
                            </w:tcPr>
                            <w:p w:rsidR="00194E51" w:rsidRPr="002F5778" w:rsidRDefault="00194E51" w:rsidP="00D91FBB">
                              <w:pPr>
                                <w:spacing w:before="0" w:after="0" w:line="276" w:lineRule="auto"/>
                                <w:ind w:right="150"/>
                                <w:outlineLvl w:val="2"/>
                                <w:rPr>
                                  <w:rFonts w:cs="Arial"/>
                                  <w:b/>
                                  <w:bCs/>
                                  <w:sz w:val="20"/>
                                  <w:szCs w:val="20"/>
                                </w:rPr>
                              </w:pPr>
                              <w:r w:rsidRPr="002F5778">
                                <w:rPr>
                                  <w:rFonts w:eastAsia="Calibri" w:cs="Arial"/>
                                  <w:b/>
                                  <w:sz w:val="20"/>
                                  <w:szCs w:val="20"/>
                                </w:rPr>
                                <w:t>Paralympian and co-founder, Sports Matters</w:t>
                              </w:r>
                            </w:p>
                          </w:tc>
                        </w:tr>
                        <w:tr w:rsidR="00194E51" w:rsidRPr="002F5778" w:rsidTr="00CE245F">
                          <w:trPr>
                            <w:trHeight w:val="553"/>
                          </w:trPr>
                          <w:tc>
                            <w:tcPr>
                              <w:tcW w:w="8125" w:type="dxa"/>
                              <w:gridSpan w:val="2"/>
                            </w:tcPr>
                            <w:p w:rsidR="00194E51" w:rsidRPr="002F5778" w:rsidRDefault="00194E51" w:rsidP="00D91FBB">
                              <w:pPr>
                                <w:spacing w:before="0" w:after="0" w:line="276" w:lineRule="auto"/>
                                <w:ind w:right="150"/>
                                <w:outlineLvl w:val="2"/>
                                <w:rPr>
                                  <w:rFonts w:cs="Arial"/>
                                  <w:b/>
                                  <w:bCs/>
                                  <w:sz w:val="20"/>
                                  <w:szCs w:val="20"/>
                                </w:rPr>
                              </w:pPr>
                              <w:r w:rsidRPr="002F5778">
                                <w:rPr>
                                  <w:rFonts w:cs="Arial"/>
                                  <w:sz w:val="20"/>
                                  <w:szCs w:val="20"/>
                                  <w:shd w:val="clear" w:color="auto" w:fill="FFFFFF"/>
                                </w:rPr>
                                <w:t>Ross Wetherbee is Senior Program Manager of Pride in Diversity, Australia’s national not-for-profit employer support program for all aspects of Lesbian, Gay, Bisexual, Transgender and Intersex (LGBTI) workplace inclusion and the developers of the Australian Workplace Equality Index (AWEI). Pride in Diversity is a social inclusion initiative of ACON, Australia’s largest LGBTI health organisation.</w:t>
                              </w:r>
                              <w:r w:rsidRPr="002F5778">
                                <w:rPr>
                                  <w:rFonts w:cs="Arial"/>
                                  <w:sz w:val="20"/>
                                  <w:szCs w:val="20"/>
                                </w:rPr>
                                <w:br/>
                              </w:r>
                              <w:r w:rsidRPr="002F5778">
                                <w:rPr>
                                  <w:rFonts w:cs="Arial"/>
                                  <w:sz w:val="20"/>
                                  <w:szCs w:val="20"/>
                                </w:rPr>
                                <w:br/>
                              </w:r>
                              <w:r w:rsidRPr="002F5778">
                                <w:rPr>
                                  <w:rFonts w:cs="Arial"/>
                                  <w:bCs/>
                                  <w:iCs/>
                                  <w:sz w:val="20"/>
                                  <w:szCs w:val="20"/>
                                  <w:shd w:val="clear" w:color="auto" w:fill="FFFFFF"/>
                                </w:rPr>
                                <w:t>Ross is also responsible for the development, launch and operations of Pride in Sport, a tailored initiative of Pride in Diversity and ACON which supports the inclusion of LGBTI staff, players, volunteers, coaches and spectators in Australian sport, and the Pride in Sport Index (PSI) – Australia’s definitive national benchmarking instrument for LGBTI inclusion in Australian sport, which, at the National and State Sporting Organisation level, are both world firsts.</w:t>
                              </w:r>
                              <w:r w:rsidRPr="002F5778">
                                <w:rPr>
                                  <w:rFonts w:cs="Arial"/>
                                  <w:sz w:val="20"/>
                                  <w:szCs w:val="20"/>
                                </w:rPr>
                                <w:br/>
                              </w:r>
                              <w:r w:rsidRPr="002F5778">
                                <w:rPr>
                                  <w:rFonts w:cs="Arial"/>
                                  <w:sz w:val="20"/>
                                  <w:szCs w:val="20"/>
                                </w:rPr>
                                <w:br/>
                              </w:r>
                              <w:r w:rsidRPr="002F5778">
                                <w:rPr>
                                  <w:rFonts w:cs="Arial"/>
                                  <w:sz w:val="20"/>
                                  <w:szCs w:val="20"/>
                                  <w:shd w:val="clear" w:color="auto" w:fill="FFFFFF"/>
                                </w:rPr>
                                <w:t xml:space="preserve">Ross speaks and consults nationally and internationally on all aspects of LGBTI workplace inclusion, and LGBTI inclusion in sport. </w:t>
                              </w:r>
                            </w:p>
                          </w:tc>
                        </w:tr>
                      </w:tbl>
                      <w:p w:rsidR="00266153" w:rsidRPr="002F5778" w:rsidRDefault="00266153" w:rsidP="00D91FBB">
                        <w:pPr>
                          <w:spacing w:before="0" w:after="165" w:line="276" w:lineRule="auto"/>
                          <w:rPr>
                            <w:rFonts w:eastAsia="Calibri" w:cs="Arial"/>
                            <w:sz w:val="20"/>
                            <w:szCs w:val="20"/>
                          </w:rPr>
                        </w:pPr>
                      </w:p>
                    </w:tc>
                  </w:tr>
                  <w:tr w:rsidR="002F5778" w:rsidRPr="002F5778" w:rsidTr="008E1AFC">
                    <w:trPr>
                      <w:trHeight w:val="80"/>
                      <w:tblCellSpacing w:w="0" w:type="dxa"/>
                    </w:trPr>
                    <w:tc>
                      <w:tcPr>
                        <w:tcW w:w="0" w:type="auto"/>
                        <w:shd w:val="clear" w:color="auto" w:fill="FFFFFF"/>
                        <w:vAlign w:val="center"/>
                      </w:tcPr>
                      <w:p w:rsidR="003D4A13" w:rsidRPr="002F5778" w:rsidRDefault="003D4A13" w:rsidP="00D91FBB">
                        <w:pPr>
                          <w:spacing w:before="0" w:after="200" w:line="276" w:lineRule="auto"/>
                          <w:ind w:right="150"/>
                          <w:outlineLvl w:val="2"/>
                          <w:rPr>
                            <w:rFonts w:cs="Arial"/>
                            <w:b/>
                            <w:bCs/>
                            <w:sz w:val="20"/>
                            <w:szCs w:val="20"/>
                          </w:rPr>
                        </w:pPr>
                      </w:p>
                    </w:tc>
                  </w:tr>
                </w:tbl>
                <w:p w:rsidR="00266153" w:rsidRPr="002F5778" w:rsidRDefault="00266153" w:rsidP="00D91FBB">
                  <w:pPr>
                    <w:spacing w:before="0" w:after="0" w:line="276" w:lineRule="auto"/>
                    <w:rPr>
                      <w:rFonts w:cs="Arial"/>
                      <w:sz w:val="20"/>
                      <w:szCs w:val="20"/>
                    </w:rPr>
                  </w:pPr>
                </w:p>
              </w:tc>
            </w:tr>
          </w:tbl>
          <w:p w:rsidR="00266153" w:rsidRPr="002F5778" w:rsidRDefault="00266153" w:rsidP="00D91FBB">
            <w:pPr>
              <w:spacing w:before="0" w:after="0" w:line="276" w:lineRule="auto"/>
              <w:rPr>
                <w:rFonts w:cs="Arial"/>
                <w:sz w:val="20"/>
                <w:szCs w:val="20"/>
              </w:rPr>
            </w:pPr>
          </w:p>
        </w:tc>
      </w:tr>
    </w:tbl>
    <w:p w:rsidR="00266153" w:rsidRPr="002F5778" w:rsidRDefault="00266153" w:rsidP="00266153">
      <w:pPr>
        <w:spacing w:before="0" w:after="0"/>
        <w:rPr>
          <w:rFonts w:eastAsia="Calibri" w:cs="Arial"/>
        </w:rPr>
      </w:pPr>
    </w:p>
    <w:p w:rsidR="00266153" w:rsidRPr="002F5778" w:rsidRDefault="00266153" w:rsidP="00266153">
      <w:pPr>
        <w:spacing w:before="0" w:after="0"/>
        <w:rPr>
          <w:rFonts w:eastAsia="Calibri" w:cs="Arial"/>
          <w:vanish/>
        </w:rPr>
      </w:pPr>
    </w:p>
    <w:tbl>
      <w:tblPr>
        <w:tblW w:w="0" w:type="auto"/>
        <w:tblCellSpacing w:w="0" w:type="dxa"/>
        <w:tblInd w:w="375" w:type="dxa"/>
        <w:tblCellMar>
          <w:left w:w="0" w:type="dxa"/>
          <w:right w:w="0" w:type="dxa"/>
        </w:tblCellMar>
        <w:tblLook w:val="04A0" w:firstRow="1" w:lastRow="0" w:firstColumn="1" w:lastColumn="0" w:noHBand="0" w:noVBand="1"/>
      </w:tblPr>
      <w:tblGrid>
        <w:gridCol w:w="8250"/>
      </w:tblGrid>
      <w:tr w:rsidR="002F5778" w:rsidRPr="002F5778" w:rsidTr="00266153">
        <w:trPr>
          <w:trHeight w:val="300"/>
          <w:tblCellSpacing w:w="0" w:type="dxa"/>
        </w:trPr>
        <w:tc>
          <w:tcPr>
            <w:tcW w:w="8250" w:type="dxa"/>
            <w:shd w:val="clear" w:color="auto" w:fill="FFFFFF"/>
            <w:vAlign w:val="center"/>
            <w:hideMark/>
          </w:tcPr>
          <w:p w:rsidR="00266153" w:rsidRPr="002F5778" w:rsidRDefault="00266153" w:rsidP="00266153">
            <w:pPr>
              <w:spacing w:before="0" w:after="0"/>
              <w:rPr>
                <w:rFonts w:eastAsia="Calibri" w:cs="Arial"/>
              </w:rPr>
            </w:pPr>
            <w:r w:rsidRPr="002F5778">
              <w:rPr>
                <w:rFonts w:eastAsia="Calibri" w:cs="Arial"/>
              </w:rPr>
              <w:t> </w:t>
            </w:r>
          </w:p>
        </w:tc>
      </w:tr>
    </w:tbl>
    <w:p w:rsidR="00266153" w:rsidRPr="002F5778" w:rsidRDefault="00266153" w:rsidP="00061380">
      <w:pPr>
        <w:spacing w:before="0" w:after="0"/>
        <w:rPr>
          <w:rFonts w:cs="Arial"/>
        </w:rPr>
      </w:pPr>
    </w:p>
    <w:sectPr w:rsidR="00266153" w:rsidRPr="002F5778" w:rsidSect="00CE7182">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E7" w:rsidRDefault="003C10E7" w:rsidP="00F14C6D">
      <w:r>
        <w:separator/>
      </w:r>
    </w:p>
  </w:endnote>
  <w:endnote w:type="continuationSeparator" w:id="0">
    <w:p w:rsidR="003C10E7" w:rsidRDefault="003C10E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PF Centro Slab Pro">
    <w:altName w:val="PF Centro Slab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19283"/>
      <w:docPartObj>
        <w:docPartGallery w:val="Page Numbers (Bottom of Page)"/>
        <w:docPartUnique/>
      </w:docPartObj>
    </w:sdtPr>
    <w:sdtEndPr>
      <w:rPr>
        <w:noProof/>
      </w:rPr>
    </w:sdtEndPr>
    <w:sdtContent>
      <w:p w:rsidR="008E1AFC" w:rsidRDefault="008E1AFC">
        <w:pPr>
          <w:pStyle w:val="Footer"/>
        </w:pPr>
        <w:r>
          <w:fldChar w:fldCharType="begin"/>
        </w:r>
        <w:r>
          <w:instrText xml:space="preserve"> PAGE   \* MERGEFORMAT </w:instrText>
        </w:r>
        <w:r>
          <w:fldChar w:fldCharType="separate"/>
        </w:r>
        <w:r w:rsidR="008E6B1D">
          <w:rPr>
            <w:noProof/>
          </w:rPr>
          <w:t>1</w:t>
        </w:r>
        <w:r>
          <w:rPr>
            <w:noProof/>
          </w:rPr>
          <w:fldChar w:fldCharType="end"/>
        </w:r>
      </w:p>
    </w:sdtContent>
  </w:sdt>
  <w:p w:rsidR="0024300C" w:rsidRDefault="0024300C" w:rsidP="003F7631">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E7" w:rsidRDefault="003C10E7" w:rsidP="00F14C6D">
      <w:r>
        <w:separator/>
      </w:r>
    </w:p>
  </w:footnote>
  <w:footnote w:type="continuationSeparator" w:id="0">
    <w:p w:rsidR="003C10E7" w:rsidRDefault="003C10E7"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9E2500E"/>
    <w:multiLevelType w:val="hybridMultilevel"/>
    <w:tmpl w:val="9F08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84A06"/>
    <w:multiLevelType w:val="singleLevel"/>
    <w:tmpl w:val="B8120B64"/>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0C271F9"/>
    <w:multiLevelType w:val="hybridMultilevel"/>
    <w:tmpl w:val="7DC8C0CA"/>
    <w:lvl w:ilvl="0" w:tplc="0C090001">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7587A82"/>
    <w:multiLevelType w:val="hybridMultilevel"/>
    <w:tmpl w:val="D6EC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4D07FD"/>
    <w:multiLevelType w:val="hybridMultilevel"/>
    <w:tmpl w:val="4676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2BA7C0C"/>
    <w:multiLevelType w:val="hybridMultilevel"/>
    <w:tmpl w:val="031A659A"/>
    <w:lvl w:ilvl="0" w:tplc="94C0A3E8">
      <w:start w:val="1"/>
      <w:numFmt w:val="bullet"/>
      <w:pStyle w:val="Bullets1stindent"/>
      <w:lvlText w:val="•"/>
      <w:lvlJc w:val="left"/>
      <w:pPr>
        <w:tabs>
          <w:tab w:val="num" w:pos="284"/>
        </w:tabs>
        <w:ind w:left="283" w:hanging="283"/>
      </w:pPr>
      <w:rPr>
        <w:rFonts w:ascii="Arial" w:hAnsi="Arial" w:cs="Times New Roman" w:hint="default"/>
        <w:b/>
        <w:i w:val="0"/>
        <w:color w:val="auto"/>
        <w:sz w:val="22"/>
      </w:rPr>
    </w:lvl>
    <w:lvl w:ilvl="1" w:tplc="7F1A0F34">
      <w:start w:val="1"/>
      <w:numFmt w:val="bullet"/>
      <w:lvlText w:val="o"/>
      <w:lvlJc w:val="left"/>
      <w:pPr>
        <w:tabs>
          <w:tab w:val="num" w:pos="1440"/>
        </w:tabs>
        <w:ind w:left="1440" w:hanging="360"/>
      </w:pPr>
      <w:rPr>
        <w:rFonts w:ascii="Courier New" w:hAnsi="Courier New" w:cs="Times New Roman" w:hint="default"/>
      </w:rPr>
    </w:lvl>
    <w:lvl w:ilvl="2" w:tplc="3B8A6A66">
      <w:start w:val="1"/>
      <w:numFmt w:val="bullet"/>
      <w:lvlText w:val=""/>
      <w:lvlJc w:val="left"/>
      <w:pPr>
        <w:tabs>
          <w:tab w:val="num" w:pos="2160"/>
        </w:tabs>
        <w:ind w:left="2160" w:hanging="360"/>
      </w:pPr>
      <w:rPr>
        <w:rFonts w:ascii="Wingdings" w:hAnsi="Wingdings" w:hint="default"/>
      </w:rPr>
    </w:lvl>
    <w:lvl w:ilvl="3" w:tplc="541272E6">
      <w:start w:val="1"/>
      <w:numFmt w:val="bullet"/>
      <w:lvlText w:val=""/>
      <w:lvlJc w:val="left"/>
      <w:pPr>
        <w:tabs>
          <w:tab w:val="num" w:pos="2880"/>
        </w:tabs>
        <w:ind w:left="2880" w:hanging="360"/>
      </w:pPr>
      <w:rPr>
        <w:rFonts w:ascii="Symbol" w:hAnsi="Symbol" w:hint="default"/>
      </w:rPr>
    </w:lvl>
    <w:lvl w:ilvl="4" w:tplc="55FEA004">
      <w:start w:val="1"/>
      <w:numFmt w:val="bullet"/>
      <w:lvlText w:val="o"/>
      <w:lvlJc w:val="left"/>
      <w:pPr>
        <w:tabs>
          <w:tab w:val="num" w:pos="3600"/>
        </w:tabs>
        <w:ind w:left="3600" w:hanging="360"/>
      </w:pPr>
      <w:rPr>
        <w:rFonts w:ascii="Courier New" w:hAnsi="Courier New" w:cs="Times New Roman" w:hint="default"/>
      </w:rPr>
    </w:lvl>
    <w:lvl w:ilvl="5" w:tplc="C54063D8">
      <w:start w:val="1"/>
      <w:numFmt w:val="bullet"/>
      <w:lvlText w:val=""/>
      <w:lvlJc w:val="left"/>
      <w:pPr>
        <w:tabs>
          <w:tab w:val="num" w:pos="4320"/>
        </w:tabs>
        <w:ind w:left="4320" w:hanging="360"/>
      </w:pPr>
      <w:rPr>
        <w:rFonts w:ascii="Wingdings" w:hAnsi="Wingdings" w:hint="default"/>
      </w:rPr>
    </w:lvl>
    <w:lvl w:ilvl="6" w:tplc="EAA0D062">
      <w:start w:val="1"/>
      <w:numFmt w:val="bullet"/>
      <w:lvlText w:val=""/>
      <w:lvlJc w:val="left"/>
      <w:pPr>
        <w:tabs>
          <w:tab w:val="num" w:pos="5040"/>
        </w:tabs>
        <w:ind w:left="5040" w:hanging="360"/>
      </w:pPr>
      <w:rPr>
        <w:rFonts w:ascii="Symbol" w:hAnsi="Symbol" w:hint="default"/>
      </w:rPr>
    </w:lvl>
    <w:lvl w:ilvl="7" w:tplc="D11EA3C2">
      <w:start w:val="1"/>
      <w:numFmt w:val="bullet"/>
      <w:lvlText w:val="o"/>
      <w:lvlJc w:val="left"/>
      <w:pPr>
        <w:tabs>
          <w:tab w:val="num" w:pos="5760"/>
        </w:tabs>
        <w:ind w:left="5760" w:hanging="360"/>
      </w:pPr>
      <w:rPr>
        <w:rFonts w:ascii="Courier New" w:hAnsi="Courier New" w:cs="Times New Roman" w:hint="default"/>
      </w:rPr>
    </w:lvl>
    <w:lvl w:ilvl="8" w:tplc="37221446">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061D3"/>
    <w:multiLevelType w:val="hybridMultilevel"/>
    <w:tmpl w:val="248A4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5762586"/>
    <w:multiLevelType w:val="hybridMultilevel"/>
    <w:tmpl w:val="84F4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CA20BD"/>
    <w:multiLevelType w:val="hybridMultilevel"/>
    <w:tmpl w:val="3946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1"/>
  </w:num>
  <w:num w:numId="13">
    <w:abstractNumId w:val="16"/>
  </w:num>
  <w:num w:numId="14">
    <w:abstractNumId w:val="25"/>
  </w:num>
  <w:num w:numId="15">
    <w:abstractNumId w:val="17"/>
  </w:num>
  <w:num w:numId="16">
    <w:abstractNumId w:val="10"/>
  </w:num>
  <w:num w:numId="17">
    <w:abstractNumId w:val="3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2"/>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29"/>
  </w:num>
  <w:num w:numId="29">
    <w:abstractNumId w:val="11"/>
  </w:num>
  <w:num w:numId="30">
    <w:abstractNumId w:val="20"/>
  </w:num>
  <w:num w:numId="31">
    <w:abstractNumId w:val="31"/>
  </w:num>
  <w:num w:numId="32">
    <w:abstractNumId w:val="32"/>
  </w:num>
  <w:num w:numId="33">
    <w:abstractNumId w:val="24"/>
  </w:num>
  <w:num w:numId="34">
    <w:abstractNumId w:val="14"/>
  </w:num>
  <w:num w:numId="35">
    <w:abstractNumId w:val="28"/>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53"/>
    <w:rsid w:val="0001254B"/>
    <w:rsid w:val="00013272"/>
    <w:rsid w:val="000157EA"/>
    <w:rsid w:val="00021134"/>
    <w:rsid w:val="000540A0"/>
    <w:rsid w:val="000579B1"/>
    <w:rsid w:val="00061380"/>
    <w:rsid w:val="00074750"/>
    <w:rsid w:val="00074CD6"/>
    <w:rsid w:val="000935B3"/>
    <w:rsid w:val="000B0A5D"/>
    <w:rsid w:val="000B18E4"/>
    <w:rsid w:val="000E7FB3"/>
    <w:rsid w:val="001011C8"/>
    <w:rsid w:val="00111F6C"/>
    <w:rsid w:val="00132462"/>
    <w:rsid w:val="00135747"/>
    <w:rsid w:val="00140077"/>
    <w:rsid w:val="0014574E"/>
    <w:rsid w:val="001523D8"/>
    <w:rsid w:val="001566D4"/>
    <w:rsid w:val="00157AFA"/>
    <w:rsid w:val="00162A8D"/>
    <w:rsid w:val="00170627"/>
    <w:rsid w:val="00184098"/>
    <w:rsid w:val="001867A2"/>
    <w:rsid w:val="00194E51"/>
    <w:rsid w:val="001A0E4C"/>
    <w:rsid w:val="001A5D46"/>
    <w:rsid w:val="001B0353"/>
    <w:rsid w:val="001B3358"/>
    <w:rsid w:val="001C139C"/>
    <w:rsid w:val="001C1A41"/>
    <w:rsid w:val="001C451B"/>
    <w:rsid w:val="001F2BBB"/>
    <w:rsid w:val="0020759E"/>
    <w:rsid w:val="00231ED1"/>
    <w:rsid w:val="0023303F"/>
    <w:rsid w:val="00233571"/>
    <w:rsid w:val="0024300C"/>
    <w:rsid w:val="00243441"/>
    <w:rsid w:val="0024557E"/>
    <w:rsid w:val="00266153"/>
    <w:rsid w:val="002702D9"/>
    <w:rsid w:val="00286B8A"/>
    <w:rsid w:val="00290D9F"/>
    <w:rsid w:val="002C40CB"/>
    <w:rsid w:val="002E69CA"/>
    <w:rsid w:val="002F5778"/>
    <w:rsid w:val="003040CA"/>
    <w:rsid w:val="00310ED4"/>
    <w:rsid w:val="0031492A"/>
    <w:rsid w:val="00316504"/>
    <w:rsid w:val="00316C1A"/>
    <w:rsid w:val="00321AF0"/>
    <w:rsid w:val="00324DF4"/>
    <w:rsid w:val="0033086F"/>
    <w:rsid w:val="00341335"/>
    <w:rsid w:val="00377C8F"/>
    <w:rsid w:val="00381E5F"/>
    <w:rsid w:val="003931C7"/>
    <w:rsid w:val="003955AE"/>
    <w:rsid w:val="00395B25"/>
    <w:rsid w:val="003A533F"/>
    <w:rsid w:val="003B18A7"/>
    <w:rsid w:val="003C10E7"/>
    <w:rsid w:val="003D4A13"/>
    <w:rsid w:val="003F0CEE"/>
    <w:rsid w:val="003F7631"/>
    <w:rsid w:val="004215B3"/>
    <w:rsid w:val="00442138"/>
    <w:rsid w:val="00444303"/>
    <w:rsid w:val="004539F9"/>
    <w:rsid w:val="004561BE"/>
    <w:rsid w:val="00462D4C"/>
    <w:rsid w:val="00473DB9"/>
    <w:rsid w:val="00474063"/>
    <w:rsid w:val="00475816"/>
    <w:rsid w:val="00476EEA"/>
    <w:rsid w:val="00480CC2"/>
    <w:rsid w:val="00494D4B"/>
    <w:rsid w:val="004A722D"/>
    <w:rsid w:val="004C2282"/>
    <w:rsid w:val="004F3A80"/>
    <w:rsid w:val="004F53EF"/>
    <w:rsid w:val="00503E04"/>
    <w:rsid w:val="00504A26"/>
    <w:rsid w:val="00504B28"/>
    <w:rsid w:val="00513540"/>
    <w:rsid w:val="00522CED"/>
    <w:rsid w:val="00542740"/>
    <w:rsid w:val="00552B1D"/>
    <w:rsid w:val="00554C04"/>
    <w:rsid w:val="00595C93"/>
    <w:rsid w:val="005A3668"/>
    <w:rsid w:val="005B7515"/>
    <w:rsid w:val="005C1654"/>
    <w:rsid w:val="005D04F4"/>
    <w:rsid w:val="005D1F34"/>
    <w:rsid w:val="005E742D"/>
    <w:rsid w:val="005F303F"/>
    <w:rsid w:val="005F4D98"/>
    <w:rsid w:val="005F5F45"/>
    <w:rsid w:val="00633DFC"/>
    <w:rsid w:val="00636135"/>
    <w:rsid w:val="00690313"/>
    <w:rsid w:val="00696390"/>
    <w:rsid w:val="006A6BB3"/>
    <w:rsid w:val="006B2DCC"/>
    <w:rsid w:val="006B3680"/>
    <w:rsid w:val="006D5EE5"/>
    <w:rsid w:val="006E06ED"/>
    <w:rsid w:val="006E06F5"/>
    <w:rsid w:val="007039FC"/>
    <w:rsid w:val="00706FAB"/>
    <w:rsid w:val="00707793"/>
    <w:rsid w:val="007169BB"/>
    <w:rsid w:val="00725D5E"/>
    <w:rsid w:val="00736DA3"/>
    <w:rsid w:val="007548CA"/>
    <w:rsid w:val="0075687F"/>
    <w:rsid w:val="00766B27"/>
    <w:rsid w:val="00770CE3"/>
    <w:rsid w:val="00770DCB"/>
    <w:rsid w:val="00773A29"/>
    <w:rsid w:val="00775485"/>
    <w:rsid w:val="00777437"/>
    <w:rsid w:val="00781BC5"/>
    <w:rsid w:val="00782E05"/>
    <w:rsid w:val="007841E1"/>
    <w:rsid w:val="007B11DE"/>
    <w:rsid w:val="007D40BD"/>
    <w:rsid w:val="007E1866"/>
    <w:rsid w:val="007E6434"/>
    <w:rsid w:val="00810ABF"/>
    <w:rsid w:val="008125EE"/>
    <w:rsid w:val="00816C5A"/>
    <w:rsid w:val="00816DAC"/>
    <w:rsid w:val="00831AE7"/>
    <w:rsid w:val="0083209A"/>
    <w:rsid w:val="00842BC6"/>
    <w:rsid w:val="00843F45"/>
    <w:rsid w:val="008724DE"/>
    <w:rsid w:val="008A2AF7"/>
    <w:rsid w:val="008A3D57"/>
    <w:rsid w:val="008E1AFC"/>
    <w:rsid w:val="008E3D60"/>
    <w:rsid w:val="008E6B1D"/>
    <w:rsid w:val="008F0EEA"/>
    <w:rsid w:val="0090165F"/>
    <w:rsid w:val="0090701D"/>
    <w:rsid w:val="00912239"/>
    <w:rsid w:val="00921CB7"/>
    <w:rsid w:val="00923C4F"/>
    <w:rsid w:val="009472C4"/>
    <w:rsid w:val="00950E88"/>
    <w:rsid w:val="00966C2F"/>
    <w:rsid w:val="009802F3"/>
    <w:rsid w:val="009A46DE"/>
    <w:rsid w:val="009A5753"/>
    <w:rsid w:val="009B4030"/>
    <w:rsid w:val="009C5FB8"/>
    <w:rsid w:val="009E7FC4"/>
    <w:rsid w:val="009F51D9"/>
    <w:rsid w:val="009F7AAC"/>
    <w:rsid w:val="00A02F56"/>
    <w:rsid w:val="00A0406E"/>
    <w:rsid w:val="00A30917"/>
    <w:rsid w:val="00A41355"/>
    <w:rsid w:val="00A43B92"/>
    <w:rsid w:val="00A44720"/>
    <w:rsid w:val="00A5161D"/>
    <w:rsid w:val="00A55423"/>
    <w:rsid w:val="00A6179E"/>
    <w:rsid w:val="00A66F67"/>
    <w:rsid w:val="00A92285"/>
    <w:rsid w:val="00AC27AB"/>
    <w:rsid w:val="00AC6A34"/>
    <w:rsid w:val="00AD5485"/>
    <w:rsid w:val="00AE76EB"/>
    <w:rsid w:val="00B1187B"/>
    <w:rsid w:val="00B22697"/>
    <w:rsid w:val="00B277E0"/>
    <w:rsid w:val="00B35818"/>
    <w:rsid w:val="00B52E2D"/>
    <w:rsid w:val="00B76653"/>
    <w:rsid w:val="00B813F0"/>
    <w:rsid w:val="00B94200"/>
    <w:rsid w:val="00BA262D"/>
    <w:rsid w:val="00BC79EB"/>
    <w:rsid w:val="00BF7ABA"/>
    <w:rsid w:val="00C076F2"/>
    <w:rsid w:val="00C247EB"/>
    <w:rsid w:val="00C25BDA"/>
    <w:rsid w:val="00C2666F"/>
    <w:rsid w:val="00C32F91"/>
    <w:rsid w:val="00C53971"/>
    <w:rsid w:val="00C54FB1"/>
    <w:rsid w:val="00C75157"/>
    <w:rsid w:val="00C80F9F"/>
    <w:rsid w:val="00C9667E"/>
    <w:rsid w:val="00CA0D78"/>
    <w:rsid w:val="00CB27A8"/>
    <w:rsid w:val="00CD5425"/>
    <w:rsid w:val="00CE7182"/>
    <w:rsid w:val="00D36D90"/>
    <w:rsid w:val="00D65C76"/>
    <w:rsid w:val="00D91FBB"/>
    <w:rsid w:val="00DA2F73"/>
    <w:rsid w:val="00DA42E8"/>
    <w:rsid w:val="00DC193F"/>
    <w:rsid w:val="00DC3C4F"/>
    <w:rsid w:val="00DC462F"/>
    <w:rsid w:val="00DC52F7"/>
    <w:rsid w:val="00DD1207"/>
    <w:rsid w:val="00E24FA3"/>
    <w:rsid w:val="00E328CD"/>
    <w:rsid w:val="00E45954"/>
    <w:rsid w:val="00E75D90"/>
    <w:rsid w:val="00E835AF"/>
    <w:rsid w:val="00E97EF8"/>
    <w:rsid w:val="00EA1236"/>
    <w:rsid w:val="00ED408A"/>
    <w:rsid w:val="00EE44D7"/>
    <w:rsid w:val="00F10AFA"/>
    <w:rsid w:val="00F14C6D"/>
    <w:rsid w:val="00F3100E"/>
    <w:rsid w:val="00F6344A"/>
    <w:rsid w:val="00F71A6E"/>
    <w:rsid w:val="00F73AC8"/>
    <w:rsid w:val="00F9078E"/>
    <w:rsid w:val="00F95982"/>
    <w:rsid w:val="00FA6271"/>
    <w:rsid w:val="00FC582E"/>
    <w:rsid w:val="00FD1D64"/>
    <w:rsid w:val="00FD52E6"/>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608EA"/>
  <w15:chartTrackingRefBased/>
  <w15:docId w15:val="{938DA3E2-4EC1-4761-816B-8B1684E4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243441"/>
    <w:pPr>
      <w:ind w:left="720"/>
      <w:contextualSpacing/>
    </w:pPr>
  </w:style>
  <w:style w:type="paragraph" w:customStyle="1" w:styleId="Pa5">
    <w:name w:val="Pa5"/>
    <w:basedOn w:val="Normal"/>
    <w:next w:val="Normal"/>
    <w:uiPriority w:val="99"/>
    <w:rsid w:val="005E742D"/>
    <w:pPr>
      <w:autoSpaceDE w:val="0"/>
      <w:autoSpaceDN w:val="0"/>
      <w:adjustRightInd w:val="0"/>
      <w:spacing w:before="0" w:after="0" w:line="171" w:lineRule="atLeast"/>
    </w:pPr>
    <w:rPr>
      <w:rFonts w:ascii="PF Centro Slab Pro" w:eastAsiaTheme="minorHAnsi" w:hAnsi="PF Centro Slab Pro" w:cstheme="minorBidi"/>
    </w:rPr>
  </w:style>
  <w:style w:type="paragraph" w:customStyle="1" w:styleId="Default">
    <w:name w:val="Default"/>
    <w:rsid w:val="005E742D"/>
    <w:pPr>
      <w:autoSpaceDE w:val="0"/>
      <w:autoSpaceDN w:val="0"/>
      <w:adjustRightInd w:val="0"/>
    </w:pPr>
    <w:rPr>
      <w:rFonts w:ascii="Century Gothic" w:hAnsi="Century Gothic" w:cs="Century Gothic"/>
      <w:color w:val="000000"/>
      <w:sz w:val="24"/>
      <w:szCs w:val="24"/>
    </w:rPr>
  </w:style>
  <w:style w:type="paragraph" w:customStyle="1" w:styleId="Bullets1stindent">
    <w:name w:val="Bullets (1st indent)"/>
    <w:rsid w:val="001C1A41"/>
    <w:pPr>
      <w:numPr>
        <w:numId w:val="35"/>
      </w:numPr>
      <w:suppressAutoHyphens/>
      <w:spacing w:after="120" w:line="280" w:lineRule="exact"/>
    </w:pPr>
    <w:rPr>
      <w:rFonts w:ascii="Arial" w:hAnsi="Arial"/>
      <w:sz w:val="19"/>
      <w:lang w:eastAsia="en-US"/>
    </w:rPr>
  </w:style>
  <w:style w:type="paragraph" w:customStyle="1" w:styleId="Bullet">
    <w:name w:val="Bullet"/>
    <w:basedOn w:val="Normal"/>
    <w:rsid w:val="001C1A41"/>
    <w:pPr>
      <w:numPr>
        <w:numId w:val="36"/>
      </w:numPr>
      <w:tabs>
        <w:tab w:val="left" w:pos="369"/>
      </w:tabs>
      <w:spacing w:before="0" w:after="120" w:line="280" w:lineRule="atLeast"/>
    </w:pPr>
    <w:rPr>
      <w:sz w:val="19"/>
      <w:szCs w:val="20"/>
      <w:lang w:eastAsia="en-US"/>
    </w:rPr>
  </w:style>
  <w:style w:type="character" w:customStyle="1" w:styleId="apple-converted-space">
    <w:name w:val="apple-converted-space"/>
    <w:basedOn w:val="DefaultParagraphFont"/>
    <w:rsid w:val="001C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046">
      <w:bodyDiv w:val="1"/>
      <w:marLeft w:val="0"/>
      <w:marRight w:val="0"/>
      <w:marTop w:val="0"/>
      <w:marBottom w:val="0"/>
      <w:divBdr>
        <w:top w:val="none" w:sz="0" w:space="0" w:color="auto"/>
        <w:left w:val="none" w:sz="0" w:space="0" w:color="auto"/>
        <w:bottom w:val="none" w:sz="0" w:space="0" w:color="auto"/>
        <w:right w:val="none" w:sz="0" w:space="0" w:color="auto"/>
      </w:divBdr>
    </w:div>
    <w:div w:id="54360181">
      <w:bodyDiv w:val="1"/>
      <w:marLeft w:val="0"/>
      <w:marRight w:val="0"/>
      <w:marTop w:val="0"/>
      <w:marBottom w:val="0"/>
      <w:divBdr>
        <w:top w:val="none" w:sz="0" w:space="0" w:color="auto"/>
        <w:left w:val="none" w:sz="0" w:space="0" w:color="auto"/>
        <w:bottom w:val="none" w:sz="0" w:space="0" w:color="auto"/>
        <w:right w:val="none" w:sz="0" w:space="0" w:color="auto"/>
      </w:divBdr>
    </w:div>
    <w:div w:id="95836003">
      <w:bodyDiv w:val="1"/>
      <w:marLeft w:val="0"/>
      <w:marRight w:val="0"/>
      <w:marTop w:val="0"/>
      <w:marBottom w:val="0"/>
      <w:divBdr>
        <w:top w:val="none" w:sz="0" w:space="0" w:color="auto"/>
        <w:left w:val="none" w:sz="0" w:space="0" w:color="auto"/>
        <w:bottom w:val="none" w:sz="0" w:space="0" w:color="auto"/>
        <w:right w:val="none" w:sz="0" w:space="0" w:color="auto"/>
      </w:divBdr>
      <w:divsChild>
        <w:div w:id="28186349">
          <w:marLeft w:val="0"/>
          <w:marRight w:val="0"/>
          <w:marTop w:val="0"/>
          <w:marBottom w:val="0"/>
          <w:divBdr>
            <w:top w:val="none" w:sz="0" w:space="0" w:color="auto"/>
            <w:left w:val="none" w:sz="0" w:space="0" w:color="auto"/>
            <w:bottom w:val="none" w:sz="0" w:space="0" w:color="auto"/>
            <w:right w:val="none" w:sz="0" w:space="0" w:color="auto"/>
          </w:divBdr>
          <w:divsChild>
            <w:div w:id="1990479277">
              <w:marLeft w:val="0"/>
              <w:marRight w:val="0"/>
              <w:marTop w:val="0"/>
              <w:marBottom w:val="0"/>
              <w:divBdr>
                <w:top w:val="none" w:sz="0" w:space="0" w:color="auto"/>
                <w:left w:val="none" w:sz="0" w:space="0" w:color="auto"/>
                <w:bottom w:val="none" w:sz="0" w:space="0" w:color="auto"/>
                <w:right w:val="none" w:sz="0" w:space="0" w:color="auto"/>
              </w:divBdr>
              <w:divsChild>
                <w:div w:id="996419119">
                  <w:marLeft w:val="0"/>
                  <w:marRight w:val="0"/>
                  <w:marTop w:val="0"/>
                  <w:marBottom w:val="0"/>
                  <w:divBdr>
                    <w:top w:val="none" w:sz="0" w:space="0" w:color="auto"/>
                    <w:left w:val="none" w:sz="0" w:space="0" w:color="auto"/>
                    <w:bottom w:val="none" w:sz="0" w:space="0" w:color="auto"/>
                    <w:right w:val="none" w:sz="0" w:space="0" w:color="auto"/>
                  </w:divBdr>
                  <w:divsChild>
                    <w:div w:id="783497295">
                      <w:marLeft w:val="-225"/>
                      <w:marRight w:val="-225"/>
                      <w:marTop w:val="0"/>
                      <w:marBottom w:val="0"/>
                      <w:divBdr>
                        <w:top w:val="none" w:sz="0" w:space="0" w:color="auto"/>
                        <w:left w:val="none" w:sz="0" w:space="0" w:color="auto"/>
                        <w:bottom w:val="none" w:sz="0" w:space="0" w:color="auto"/>
                        <w:right w:val="none" w:sz="0" w:space="0" w:color="auto"/>
                      </w:divBdr>
                      <w:divsChild>
                        <w:div w:id="1464423634">
                          <w:marLeft w:val="0"/>
                          <w:marRight w:val="0"/>
                          <w:marTop w:val="0"/>
                          <w:marBottom w:val="0"/>
                          <w:divBdr>
                            <w:top w:val="none" w:sz="0" w:space="0" w:color="auto"/>
                            <w:left w:val="none" w:sz="0" w:space="0" w:color="auto"/>
                            <w:bottom w:val="none" w:sz="0" w:space="0" w:color="auto"/>
                            <w:right w:val="none" w:sz="0" w:space="0" w:color="auto"/>
                          </w:divBdr>
                          <w:divsChild>
                            <w:div w:id="67003645">
                              <w:marLeft w:val="0"/>
                              <w:marRight w:val="0"/>
                              <w:marTop w:val="0"/>
                              <w:marBottom w:val="0"/>
                              <w:divBdr>
                                <w:top w:val="none" w:sz="0" w:space="0" w:color="auto"/>
                                <w:left w:val="none" w:sz="0" w:space="0" w:color="auto"/>
                                <w:bottom w:val="none" w:sz="0" w:space="0" w:color="auto"/>
                                <w:right w:val="none" w:sz="0" w:space="0" w:color="auto"/>
                              </w:divBdr>
                              <w:divsChild>
                                <w:div w:id="6958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7309">
      <w:bodyDiv w:val="1"/>
      <w:marLeft w:val="0"/>
      <w:marRight w:val="0"/>
      <w:marTop w:val="0"/>
      <w:marBottom w:val="0"/>
      <w:divBdr>
        <w:top w:val="none" w:sz="0" w:space="0" w:color="auto"/>
        <w:left w:val="none" w:sz="0" w:space="0" w:color="auto"/>
        <w:bottom w:val="none" w:sz="0" w:space="0" w:color="auto"/>
        <w:right w:val="none" w:sz="0" w:space="0" w:color="auto"/>
      </w:divBdr>
      <w:divsChild>
        <w:div w:id="1774469427">
          <w:marLeft w:val="0"/>
          <w:marRight w:val="0"/>
          <w:marTop w:val="0"/>
          <w:marBottom w:val="0"/>
          <w:divBdr>
            <w:top w:val="none" w:sz="0" w:space="0" w:color="auto"/>
            <w:left w:val="none" w:sz="0" w:space="0" w:color="auto"/>
            <w:bottom w:val="none" w:sz="0" w:space="0" w:color="auto"/>
            <w:right w:val="none" w:sz="0" w:space="0" w:color="auto"/>
          </w:divBdr>
        </w:div>
        <w:div w:id="1707830976">
          <w:marLeft w:val="0"/>
          <w:marRight w:val="0"/>
          <w:marTop w:val="0"/>
          <w:marBottom w:val="0"/>
          <w:divBdr>
            <w:top w:val="none" w:sz="0" w:space="0" w:color="auto"/>
            <w:left w:val="none" w:sz="0" w:space="0" w:color="auto"/>
            <w:bottom w:val="none" w:sz="0" w:space="0" w:color="auto"/>
            <w:right w:val="none" w:sz="0" w:space="0" w:color="auto"/>
          </w:divBdr>
        </w:div>
      </w:divsChild>
    </w:div>
    <w:div w:id="537470576">
      <w:bodyDiv w:val="1"/>
      <w:marLeft w:val="0"/>
      <w:marRight w:val="0"/>
      <w:marTop w:val="0"/>
      <w:marBottom w:val="0"/>
      <w:divBdr>
        <w:top w:val="none" w:sz="0" w:space="0" w:color="auto"/>
        <w:left w:val="none" w:sz="0" w:space="0" w:color="auto"/>
        <w:bottom w:val="none" w:sz="0" w:space="0" w:color="auto"/>
        <w:right w:val="none" w:sz="0" w:space="0" w:color="auto"/>
      </w:divBdr>
      <w:divsChild>
        <w:div w:id="825631350">
          <w:marLeft w:val="0"/>
          <w:marRight w:val="0"/>
          <w:marTop w:val="0"/>
          <w:marBottom w:val="0"/>
          <w:divBdr>
            <w:top w:val="none" w:sz="0" w:space="0" w:color="auto"/>
            <w:left w:val="none" w:sz="0" w:space="0" w:color="auto"/>
            <w:bottom w:val="none" w:sz="0" w:space="0" w:color="auto"/>
            <w:right w:val="none" w:sz="0" w:space="0" w:color="auto"/>
          </w:divBdr>
          <w:divsChild>
            <w:div w:id="1232622339">
              <w:marLeft w:val="0"/>
              <w:marRight w:val="0"/>
              <w:marTop w:val="0"/>
              <w:marBottom w:val="0"/>
              <w:divBdr>
                <w:top w:val="none" w:sz="0" w:space="0" w:color="auto"/>
                <w:left w:val="none" w:sz="0" w:space="0" w:color="auto"/>
                <w:bottom w:val="none" w:sz="0" w:space="0" w:color="auto"/>
                <w:right w:val="none" w:sz="0" w:space="0" w:color="auto"/>
              </w:divBdr>
              <w:divsChild>
                <w:div w:id="1974946703">
                  <w:marLeft w:val="0"/>
                  <w:marRight w:val="0"/>
                  <w:marTop w:val="0"/>
                  <w:marBottom w:val="0"/>
                  <w:divBdr>
                    <w:top w:val="none" w:sz="0" w:space="0" w:color="auto"/>
                    <w:left w:val="none" w:sz="0" w:space="0" w:color="auto"/>
                    <w:bottom w:val="none" w:sz="0" w:space="0" w:color="auto"/>
                    <w:right w:val="none" w:sz="0" w:space="0" w:color="auto"/>
                  </w:divBdr>
                  <w:divsChild>
                    <w:div w:id="1257252860">
                      <w:marLeft w:val="0"/>
                      <w:marRight w:val="0"/>
                      <w:marTop w:val="0"/>
                      <w:marBottom w:val="0"/>
                      <w:divBdr>
                        <w:top w:val="none" w:sz="0" w:space="0" w:color="auto"/>
                        <w:left w:val="none" w:sz="0" w:space="0" w:color="auto"/>
                        <w:bottom w:val="none" w:sz="0" w:space="0" w:color="auto"/>
                        <w:right w:val="none" w:sz="0" w:space="0" w:color="auto"/>
                      </w:divBdr>
                      <w:divsChild>
                        <w:div w:id="176699121">
                          <w:marLeft w:val="0"/>
                          <w:marRight w:val="0"/>
                          <w:marTop w:val="0"/>
                          <w:marBottom w:val="0"/>
                          <w:divBdr>
                            <w:top w:val="none" w:sz="0" w:space="0" w:color="auto"/>
                            <w:left w:val="none" w:sz="0" w:space="0" w:color="auto"/>
                            <w:bottom w:val="none" w:sz="0" w:space="0" w:color="auto"/>
                            <w:right w:val="none" w:sz="0" w:space="0" w:color="auto"/>
                          </w:divBdr>
                          <w:divsChild>
                            <w:div w:id="1460764464">
                              <w:marLeft w:val="0"/>
                              <w:marRight w:val="0"/>
                              <w:marTop w:val="0"/>
                              <w:marBottom w:val="0"/>
                              <w:divBdr>
                                <w:top w:val="none" w:sz="0" w:space="0" w:color="auto"/>
                                <w:left w:val="none" w:sz="0" w:space="0" w:color="auto"/>
                                <w:bottom w:val="none" w:sz="0" w:space="0" w:color="auto"/>
                                <w:right w:val="none" w:sz="0" w:space="0" w:color="auto"/>
                              </w:divBdr>
                              <w:divsChild>
                                <w:div w:id="81340581">
                                  <w:marLeft w:val="0"/>
                                  <w:marRight w:val="0"/>
                                  <w:marTop w:val="0"/>
                                  <w:marBottom w:val="0"/>
                                  <w:divBdr>
                                    <w:top w:val="none" w:sz="0" w:space="0" w:color="auto"/>
                                    <w:left w:val="none" w:sz="0" w:space="0" w:color="auto"/>
                                    <w:bottom w:val="none" w:sz="0" w:space="0" w:color="auto"/>
                                    <w:right w:val="none" w:sz="0" w:space="0" w:color="auto"/>
                                  </w:divBdr>
                                  <w:divsChild>
                                    <w:div w:id="7086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05241009">
      <w:bodyDiv w:val="1"/>
      <w:marLeft w:val="0"/>
      <w:marRight w:val="0"/>
      <w:marTop w:val="0"/>
      <w:marBottom w:val="0"/>
      <w:divBdr>
        <w:top w:val="none" w:sz="0" w:space="0" w:color="auto"/>
        <w:left w:val="none" w:sz="0" w:space="0" w:color="auto"/>
        <w:bottom w:val="none" w:sz="0" w:space="0" w:color="auto"/>
        <w:right w:val="none" w:sz="0" w:space="0" w:color="auto"/>
      </w:divBdr>
    </w:div>
    <w:div w:id="865677002">
      <w:bodyDiv w:val="1"/>
      <w:marLeft w:val="0"/>
      <w:marRight w:val="0"/>
      <w:marTop w:val="0"/>
      <w:marBottom w:val="0"/>
      <w:divBdr>
        <w:top w:val="none" w:sz="0" w:space="0" w:color="auto"/>
        <w:left w:val="none" w:sz="0" w:space="0" w:color="auto"/>
        <w:bottom w:val="none" w:sz="0" w:space="0" w:color="auto"/>
        <w:right w:val="none" w:sz="0" w:space="0" w:color="auto"/>
      </w:divBdr>
      <w:divsChild>
        <w:div w:id="324407561">
          <w:marLeft w:val="0"/>
          <w:marRight w:val="0"/>
          <w:marTop w:val="0"/>
          <w:marBottom w:val="0"/>
          <w:divBdr>
            <w:top w:val="none" w:sz="0" w:space="0" w:color="auto"/>
            <w:left w:val="none" w:sz="0" w:space="0" w:color="auto"/>
            <w:bottom w:val="none" w:sz="0" w:space="0" w:color="auto"/>
            <w:right w:val="none" w:sz="0" w:space="0" w:color="auto"/>
          </w:divBdr>
        </w:div>
        <w:div w:id="382022544">
          <w:marLeft w:val="0"/>
          <w:marRight w:val="0"/>
          <w:marTop w:val="0"/>
          <w:marBottom w:val="0"/>
          <w:divBdr>
            <w:top w:val="none" w:sz="0" w:space="0" w:color="auto"/>
            <w:left w:val="none" w:sz="0" w:space="0" w:color="auto"/>
            <w:bottom w:val="none" w:sz="0" w:space="0" w:color="auto"/>
            <w:right w:val="none" w:sz="0" w:space="0" w:color="auto"/>
          </w:divBdr>
        </w:div>
      </w:divsChild>
    </w:div>
    <w:div w:id="95810128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70032191">
      <w:bodyDiv w:val="1"/>
      <w:marLeft w:val="0"/>
      <w:marRight w:val="0"/>
      <w:marTop w:val="0"/>
      <w:marBottom w:val="0"/>
      <w:divBdr>
        <w:top w:val="none" w:sz="0" w:space="0" w:color="auto"/>
        <w:left w:val="none" w:sz="0" w:space="0" w:color="auto"/>
        <w:bottom w:val="none" w:sz="0" w:space="0" w:color="auto"/>
        <w:right w:val="none" w:sz="0" w:space="0" w:color="auto"/>
      </w:divBdr>
    </w:div>
    <w:div w:id="1226064895">
      <w:bodyDiv w:val="1"/>
      <w:marLeft w:val="0"/>
      <w:marRight w:val="0"/>
      <w:marTop w:val="0"/>
      <w:marBottom w:val="0"/>
      <w:divBdr>
        <w:top w:val="none" w:sz="0" w:space="0" w:color="auto"/>
        <w:left w:val="none" w:sz="0" w:space="0" w:color="auto"/>
        <w:bottom w:val="none" w:sz="0" w:space="0" w:color="auto"/>
        <w:right w:val="none" w:sz="0" w:space="0" w:color="auto"/>
      </w:divBdr>
    </w:div>
    <w:div w:id="1256135337">
      <w:bodyDiv w:val="1"/>
      <w:marLeft w:val="0"/>
      <w:marRight w:val="0"/>
      <w:marTop w:val="0"/>
      <w:marBottom w:val="0"/>
      <w:divBdr>
        <w:top w:val="none" w:sz="0" w:space="0" w:color="auto"/>
        <w:left w:val="none" w:sz="0" w:space="0" w:color="auto"/>
        <w:bottom w:val="none" w:sz="0" w:space="0" w:color="auto"/>
        <w:right w:val="none" w:sz="0" w:space="0" w:color="auto"/>
      </w:divBdr>
    </w:div>
    <w:div w:id="149240616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56577766">
      <w:bodyDiv w:val="1"/>
      <w:marLeft w:val="0"/>
      <w:marRight w:val="0"/>
      <w:marTop w:val="0"/>
      <w:marBottom w:val="0"/>
      <w:divBdr>
        <w:top w:val="none" w:sz="0" w:space="0" w:color="auto"/>
        <w:left w:val="none" w:sz="0" w:space="0" w:color="auto"/>
        <w:bottom w:val="none" w:sz="0" w:space="0" w:color="auto"/>
        <w:right w:val="none" w:sz="0" w:space="0" w:color="auto"/>
      </w:divBdr>
    </w:div>
    <w:div w:id="1704136276">
      <w:bodyDiv w:val="1"/>
      <w:marLeft w:val="0"/>
      <w:marRight w:val="0"/>
      <w:marTop w:val="0"/>
      <w:marBottom w:val="0"/>
      <w:divBdr>
        <w:top w:val="none" w:sz="0" w:space="0" w:color="auto"/>
        <w:left w:val="none" w:sz="0" w:space="0" w:color="auto"/>
        <w:bottom w:val="none" w:sz="0" w:space="0" w:color="auto"/>
        <w:right w:val="none" w:sz="0" w:space="0" w:color="auto"/>
      </w:divBdr>
    </w:div>
    <w:div w:id="182728435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inter_Paralympics" TargetMode="External"/><Relationship Id="rId5" Type="http://schemas.openxmlformats.org/officeDocument/2006/relationships/webSettings" Target="webSettings.xml"/><Relationship Id="rId10" Type="http://schemas.openxmlformats.org/officeDocument/2006/relationships/hyperlink" Target="https://en.wikipedia.org/wiki/Australian_Paralympic_Committee" TargetMode="External"/><Relationship Id="rId4" Type="http://schemas.openxmlformats.org/officeDocument/2006/relationships/settings" Target="settings.xml"/><Relationship Id="rId9" Type="http://schemas.openxmlformats.org/officeDocument/2006/relationships/image" Target="cid:image009.jpg@01D22DCD.A0C6BB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237A-CA81-45D7-8C3F-C5B8EB55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2354</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Rivkah Nissim</dc:creator>
  <cp:keywords/>
  <dc:description/>
  <cp:lastModifiedBy>Spela Berlec</cp:lastModifiedBy>
  <cp:revision>4</cp:revision>
  <cp:lastPrinted>2016-11-03T21:38:00Z</cp:lastPrinted>
  <dcterms:created xsi:type="dcterms:W3CDTF">2016-11-03T21:37:00Z</dcterms:created>
  <dcterms:modified xsi:type="dcterms:W3CDTF">2016-11-03T21:42:00Z</dcterms:modified>
</cp:coreProperties>
</file>