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835"/>
        <w:gridCol w:w="3686"/>
        <w:gridCol w:w="3101"/>
      </w:tblGrid>
      <w:tr w:rsidR="00A43F46" w:rsidRPr="009A4583" w14:paraId="08694485" w14:textId="77777777" w:rsidTr="00EA317B">
        <w:trPr>
          <w:trHeight w:val="2167"/>
        </w:trPr>
        <w:tc>
          <w:tcPr>
            <w:tcW w:w="2835" w:type="dxa"/>
            <w:tcBorders>
              <w:top w:val="nil"/>
              <w:left w:val="nil"/>
              <w:bottom w:val="nil"/>
              <w:right w:val="nil"/>
            </w:tcBorders>
            <w:vAlign w:val="center"/>
          </w:tcPr>
          <w:p w14:paraId="4292FE76" w14:textId="77777777" w:rsidR="00A43F46" w:rsidRPr="009A4583" w:rsidRDefault="00A43F46" w:rsidP="00EA317B">
            <w:r>
              <w:rPr>
                <w:noProof/>
              </w:rPr>
              <w:drawing>
                <wp:inline distT="0" distB="0" distL="0" distR="0" wp14:anchorId="75C9D5E7" wp14:editId="5B1FF813">
                  <wp:extent cx="1371600" cy="1390650"/>
                  <wp:effectExtent l="0" t="0" r="0" b="0"/>
                  <wp:docPr id="1206304114" name="Picture 120630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tc>
        <w:tc>
          <w:tcPr>
            <w:tcW w:w="3686" w:type="dxa"/>
            <w:tcBorders>
              <w:top w:val="nil"/>
              <w:left w:val="nil"/>
              <w:bottom w:val="nil"/>
              <w:right w:val="nil"/>
            </w:tcBorders>
            <w:vAlign w:val="center"/>
          </w:tcPr>
          <w:p w14:paraId="1C38C425" w14:textId="77777777" w:rsidR="00A43F46" w:rsidRPr="009A4583" w:rsidRDefault="00A43F46" w:rsidP="00EA317B">
            <w:pPr>
              <w:pStyle w:val="NormalWeb"/>
              <w:spacing w:before="0" w:beforeAutospacing="0" w:after="120" w:afterAutospacing="0"/>
              <w:rPr>
                <w:rStyle w:val="CondensedBold"/>
                <w:rFonts w:eastAsiaTheme="majorEastAsia" w:cs="Open Sans"/>
                <w:bCs w:val="0"/>
                <w:color w:val="000000" w:themeColor="text1"/>
                <w:sz w:val="32"/>
                <w:szCs w:val="32"/>
              </w:rPr>
            </w:pPr>
            <w:r w:rsidRPr="009A4583">
              <w:rPr>
                <w:rStyle w:val="CondensedBold"/>
                <w:rFonts w:eastAsiaTheme="majorEastAsia" w:cs="Open Sans"/>
                <w:color w:val="000000" w:themeColor="text1"/>
                <w:sz w:val="32"/>
                <w:szCs w:val="32"/>
              </w:rPr>
              <w:t>Chin Tan</w:t>
            </w:r>
          </w:p>
          <w:p w14:paraId="48C979A9" w14:textId="77777777" w:rsidR="00A43F46" w:rsidRPr="009A4583" w:rsidRDefault="00A43F46" w:rsidP="00EA317B">
            <w:pPr>
              <w:pStyle w:val="Heading1"/>
              <w:spacing w:after="360"/>
              <w:outlineLvl w:val="0"/>
              <w:rPr>
                <w:rFonts w:ascii="Open Sans" w:hAnsi="Open Sans" w:cs="Open Sans"/>
                <w:b w:val="0"/>
                <w:color w:val="000000" w:themeColor="text1"/>
              </w:rPr>
            </w:pPr>
            <w:bookmarkStart w:id="0" w:name="_Toc39840686"/>
            <w:bookmarkStart w:id="1" w:name="_Toc40696576"/>
            <w:r w:rsidRPr="009A4583">
              <w:rPr>
                <w:rFonts w:ascii="Open Sans" w:hAnsi="Open Sans" w:cs="Open Sans"/>
                <w:b w:val="0"/>
                <w:color w:val="000000" w:themeColor="text1"/>
              </w:rPr>
              <w:t>Race Discrimination Commissioner</w:t>
            </w:r>
            <w:bookmarkEnd w:id="0"/>
            <w:bookmarkEnd w:id="1"/>
          </w:p>
          <w:p w14:paraId="744D2767" w14:textId="77777777" w:rsidR="00A43F46" w:rsidRPr="00280387" w:rsidRDefault="00A43F46" w:rsidP="00EA317B">
            <w:pPr>
              <w:pStyle w:val="Heading3"/>
              <w:outlineLvl w:val="2"/>
              <w:rPr>
                <w:rFonts w:cs="Open Sans"/>
                <w:color w:val="000000" w:themeColor="text1"/>
              </w:rPr>
            </w:pPr>
            <w:bookmarkStart w:id="2" w:name="_Toc39840687"/>
            <w:r w:rsidRPr="009A4583">
              <w:rPr>
                <w:rFonts w:cs="Open Sans"/>
                <w:color w:val="000000" w:themeColor="text1"/>
              </w:rPr>
              <w:t>THIRD YEAR OF TERM</w:t>
            </w:r>
            <w:bookmarkEnd w:id="2"/>
          </w:p>
        </w:tc>
        <w:tc>
          <w:tcPr>
            <w:tcW w:w="3101" w:type="dxa"/>
            <w:tcBorders>
              <w:top w:val="nil"/>
              <w:left w:val="nil"/>
              <w:bottom w:val="nil"/>
              <w:right w:val="nil"/>
            </w:tcBorders>
            <w:vAlign w:val="center"/>
          </w:tcPr>
          <w:p w14:paraId="4EED808B" w14:textId="77777777" w:rsidR="00A43F46" w:rsidRPr="009A4583" w:rsidRDefault="00A43F46" w:rsidP="00EA317B">
            <w:pPr>
              <w:spacing w:line="276" w:lineRule="auto"/>
              <w:rPr>
                <w:rFonts w:cs="Open Sans"/>
                <w:i/>
                <w:color w:val="000000" w:themeColor="text1"/>
                <w:sz w:val="18"/>
                <w:szCs w:val="18"/>
              </w:rPr>
            </w:pPr>
            <w:r w:rsidRPr="009A4583">
              <w:rPr>
                <w:rFonts w:cs="Open Sans"/>
                <w:i/>
                <w:color w:val="000000" w:themeColor="text1"/>
                <w:sz w:val="18"/>
                <w:szCs w:val="18"/>
              </w:rPr>
              <w:t>‘</w:t>
            </w:r>
            <w:r w:rsidRPr="009A4583">
              <w:rPr>
                <w:rFonts w:cs="Open Sans"/>
                <w:i/>
                <w:iCs/>
                <w:color w:val="000000" w:themeColor="text1"/>
                <w:sz w:val="18"/>
                <w:szCs w:val="18"/>
              </w:rPr>
              <w:t>Celebrating harmony and eliminating racial discrimination are two sides of the same coin. We cannot eradicate racism without fostering multiculturalism and social cohesion, and vice versa.’</w:t>
            </w:r>
          </w:p>
        </w:tc>
      </w:tr>
    </w:tbl>
    <w:p w14:paraId="497644A2" w14:textId="77777777" w:rsidR="00A43F46" w:rsidRPr="00280387" w:rsidRDefault="00A43F46" w:rsidP="00A43F46">
      <w:pPr>
        <w:pStyle w:val="Heading2"/>
        <w:spacing w:before="240"/>
        <w:rPr>
          <w:rFonts w:cs="Open Sans"/>
          <w:color w:val="643996"/>
        </w:rPr>
      </w:pPr>
      <w:bookmarkStart w:id="3" w:name="_Toc39840688"/>
      <w:r w:rsidRPr="00280387">
        <w:rPr>
          <w:rFonts w:cs="Open Sans"/>
          <w:color w:val="643996"/>
        </w:rPr>
        <w:t>TERM GOALS</w:t>
      </w:r>
      <w:bookmarkEnd w:id="3"/>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9E21"/>
        <w:tblCellMar>
          <w:top w:w="284" w:type="dxa"/>
          <w:left w:w="284" w:type="dxa"/>
          <w:bottom w:w="284" w:type="dxa"/>
          <w:right w:w="284" w:type="dxa"/>
        </w:tblCellMar>
        <w:tblLook w:val="04A0" w:firstRow="1" w:lastRow="0" w:firstColumn="1" w:lastColumn="0" w:noHBand="0" w:noVBand="1"/>
      </w:tblPr>
      <w:tblGrid>
        <w:gridCol w:w="2480"/>
        <w:gridCol w:w="2481"/>
        <w:gridCol w:w="2481"/>
        <w:gridCol w:w="2481"/>
      </w:tblGrid>
      <w:tr w:rsidR="00A43F46" w:rsidRPr="009A4583" w14:paraId="5E6A9C83" w14:textId="77777777" w:rsidTr="00EA317B">
        <w:trPr>
          <w:trHeight w:val="588"/>
        </w:trPr>
        <w:tc>
          <w:tcPr>
            <w:tcW w:w="2480" w:type="dxa"/>
            <w:tcBorders>
              <w:right w:val="single" w:sz="8" w:space="0" w:color="FFFFFF" w:themeColor="background1"/>
            </w:tcBorders>
            <w:shd w:val="clear" w:color="auto" w:fill="F59E21"/>
          </w:tcPr>
          <w:p w14:paraId="5933DC08" w14:textId="77777777" w:rsidR="00A43F46" w:rsidRPr="009A4583" w:rsidRDefault="00A43F46" w:rsidP="00EA317B">
            <w:pPr>
              <w:rPr>
                <w:rFonts w:eastAsia="Calibri" w:cs="Open Sans"/>
                <w:color w:val="FFFFFF" w:themeColor="background1"/>
              </w:rPr>
            </w:pPr>
            <w:r w:rsidRPr="009A4583">
              <w:rPr>
                <w:rFonts w:eastAsia="Calibri" w:cs="Open Sans"/>
                <w:b/>
                <w:bCs/>
                <w:color w:val="FFFFFF" w:themeColor="background1"/>
              </w:rPr>
              <w:t xml:space="preserve">Improved </w:t>
            </w:r>
            <w:r w:rsidRPr="009A4583">
              <w:rPr>
                <w:rFonts w:eastAsia="Calibri" w:cs="Open Sans"/>
                <w:bCs/>
                <w:color w:val="FFFFFF" w:themeColor="background1"/>
              </w:rPr>
              <w:t>protections against racial discrimination</w:t>
            </w:r>
          </w:p>
        </w:tc>
        <w:tc>
          <w:tcPr>
            <w:tcW w:w="2481" w:type="dxa"/>
            <w:tcBorders>
              <w:left w:val="single" w:sz="8" w:space="0" w:color="FFFFFF" w:themeColor="background1"/>
              <w:right w:val="single" w:sz="8" w:space="0" w:color="FFFFFF" w:themeColor="background1"/>
            </w:tcBorders>
            <w:shd w:val="clear" w:color="auto" w:fill="F59E21"/>
          </w:tcPr>
          <w:p w14:paraId="358D0F4D" w14:textId="77777777" w:rsidR="00A43F46" w:rsidRPr="009A4583" w:rsidRDefault="00A43F46" w:rsidP="00EA317B">
            <w:pPr>
              <w:rPr>
                <w:rFonts w:eastAsia="Calibri" w:cs="Open Sans"/>
                <w:color w:val="FFFFFF" w:themeColor="background1"/>
              </w:rPr>
            </w:pPr>
            <w:r w:rsidRPr="009A4583">
              <w:rPr>
                <w:rFonts w:eastAsia="Calibri" w:cs="Open Sans"/>
                <w:b/>
                <w:bCs/>
                <w:color w:val="FFFFFF" w:themeColor="background1"/>
              </w:rPr>
              <w:t xml:space="preserve">Reduced </w:t>
            </w:r>
            <w:r w:rsidRPr="009A4583">
              <w:rPr>
                <w:rFonts w:eastAsia="Calibri" w:cs="Open Sans"/>
                <w:bCs/>
                <w:color w:val="FFFFFF" w:themeColor="background1"/>
              </w:rPr>
              <w:t>institutional racism and systemic inequities</w:t>
            </w:r>
          </w:p>
        </w:tc>
        <w:tc>
          <w:tcPr>
            <w:tcW w:w="2481" w:type="dxa"/>
            <w:tcBorders>
              <w:left w:val="single" w:sz="8" w:space="0" w:color="FFFFFF" w:themeColor="background1"/>
              <w:right w:val="single" w:sz="8" w:space="0" w:color="FFFFFF" w:themeColor="background1"/>
            </w:tcBorders>
            <w:shd w:val="clear" w:color="auto" w:fill="F59E21"/>
          </w:tcPr>
          <w:p w14:paraId="7F90C221" w14:textId="77777777" w:rsidR="00A43F46" w:rsidRPr="009A4583" w:rsidRDefault="00A43F46" w:rsidP="00EA317B">
            <w:pPr>
              <w:rPr>
                <w:rFonts w:eastAsia="Calibri" w:cs="Open Sans"/>
                <w:color w:val="FFFFFF" w:themeColor="background1"/>
              </w:rPr>
            </w:pPr>
            <w:r w:rsidRPr="009A4583">
              <w:rPr>
                <w:rFonts w:eastAsia="Calibri" w:cs="Open Sans"/>
                <w:b/>
                <w:bCs/>
                <w:color w:val="FFFFFF" w:themeColor="background1"/>
              </w:rPr>
              <w:t xml:space="preserve">Increased </w:t>
            </w:r>
            <w:r w:rsidRPr="009A4583">
              <w:rPr>
                <w:rFonts w:eastAsia="Calibri" w:cs="Open Sans"/>
                <w:bCs/>
                <w:color w:val="FFFFFF" w:themeColor="background1"/>
              </w:rPr>
              <w:t>capacity for multicultural and racial minority communities to advocate for their rights</w:t>
            </w:r>
          </w:p>
        </w:tc>
        <w:tc>
          <w:tcPr>
            <w:tcW w:w="2481" w:type="dxa"/>
            <w:tcBorders>
              <w:left w:val="single" w:sz="8" w:space="0" w:color="FFFFFF" w:themeColor="background1"/>
              <w:right w:val="single" w:sz="8" w:space="0" w:color="FFFFFF" w:themeColor="background1"/>
            </w:tcBorders>
            <w:shd w:val="clear" w:color="auto" w:fill="F59E21"/>
          </w:tcPr>
          <w:p w14:paraId="6F745EED" w14:textId="77777777" w:rsidR="00A43F46" w:rsidRPr="009A4583" w:rsidRDefault="00A43F46" w:rsidP="00EA317B">
            <w:pPr>
              <w:rPr>
                <w:rFonts w:eastAsia="Calibri" w:cs="Open Sans"/>
                <w:b/>
                <w:color w:val="FFFFFF" w:themeColor="background1"/>
              </w:rPr>
            </w:pPr>
            <w:r w:rsidRPr="009A4583">
              <w:rPr>
                <w:rFonts w:eastAsia="Calibri" w:cs="Open Sans"/>
                <w:b/>
                <w:bCs/>
                <w:color w:val="FFFFFF" w:themeColor="background1"/>
              </w:rPr>
              <w:t xml:space="preserve">Increased </w:t>
            </w:r>
            <w:r w:rsidRPr="009A4583">
              <w:rPr>
                <w:rFonts w:eastAsia="Calibri" w:cs="Open Sans"/>
                <w:bCs/>
                <w:color w:val="FFFFFF" w:themeColor="background1"/>
              </w:rPr>
              <w:t>awareness of racism and racial discrimination</w:t>
            </w:r>
          </w:p>
        </w:tc>
      </w:tr>
    </w:tbl>
    <w:p w14:paraId="3B033584" w14:textId="77777777" w:rsidR="00A43F46" w:rsidRPr="009A4583" w:rsidRDefault="00A43F46" w:rsidP="00A43F46">
      <w:pPr>
        <w:rPr>
          <w:rFonts w:cs="Open San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tblCellMar>
        <w:tblLook w:val="04A0" w:firstRow="1" w:lastRow="0" w:firstColumn="1" w:lastColumn="0" w:noHBand="0" w:noVBand="1"/>
      </w:tblPr>
      <w:tblGrid>
        <w:gridCol w:w="5760"/>
        <w:gridCol w:w="3872"/>
      </w:tblGrid>
      <w:tr w:rsidR="00A43F46" w:rsidRPr="009A4583" w14:paraId="75B60EC3" w14:textId="77777777" w:rsidTr="00EA317B">
        <w:tc>
          <w:tcPr>
            <w:tcW w:w="5760" w:type="dxa"/>
          </w:tcPr>
          <w:p w14:paraId="0528E053" w14:textId="77777777" w:rsidR="00A43F46" w:rsidRPr="00280387" w:rsidRDefault="00A43F46" w:rsidP="00EA317B">
            <w:pPr>
              <w:pStyle w:val="Heading2"/>
              <w:spacing w:after="200"/>
              <w:outlineLvl w:val="1"/>
              <w:rPr>
                <w:rFonts w:cs="Open Sans"/>
                <w:color w:val="643996"/>
              </w:rPr>
            </w:pPr>
            <w:bookmarkStart w:id="4" w:name="_Toc39840689"/>
            <w:r w:rsidRPr="00280387">
              <w:rPr>
                <w:rFonts w:cs="Open Sans"/>
                <w:color w:val="643996"/>
              </w:rPr>
              <w:t>STRATEGIES</w:t>
            </w:r>
            <w:bookmarkEnd w:id="4"/>
          </w:p>
          <w:p w14:paraId="0C327BB0" w14:textId="77777777" w:rsidR="00A43F46" w:rsidRPr="009A4583" w:rsidRDefault="00A43F46" w:rsidP="00A43F46">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Focusing on education and capacity building around racism and racial discrimination and to support strategies to address them and build social cohesion and inclusion.</w:t>
            </w:r>
          </w:p>
          <w:p w14:paraId="07BFD6DF" w14:textId="77777777" w:rsidR="00A43F46" w:rsidRPr="009A4583" w:rsidRDefault="00A43F46" w:rsidP="00A43F46">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Empowering communities through participation and strengths-based engagement—consulting and amplifying community voices on key issues.</w:t>
            </w:r>
          </w:p>
          <w:p w14:paraId="65A2EADF" w14:textId="77777777" w:rsidR="00A43F46" w:rsidRPr="009A4583" w:rsidRDefault="00A43F46" w:rsidP="00A43F46">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Engaging, collaborating, and partnering with key stakeholders to increase the reach and scope of work addressing racism and racial discrimination and promoting social cohesion, inclusion and diversity.</w:t>
            </w:r>
          </w:p>
          <w:p w14:paraId="36196041" w14:textId="77777777" w:rsidR="00A43F46" w:rsidRPr="009A4583" w:rsidRDefault="00A43F46" w:rsidP="00A43F46">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 xml:space="preserve">Supporting equal participation including by promoting the benefits of culturally diverse workplaces and leaders. </w:t>
            </w:r>
          </w:p>
          <w:p w14:paraId="068E5F08" w14:textId="77777777" w:rsidR="00A43F46" w:rsidRPr="009A4583" w:rsidRDefault="00A43F46" w:rsidP="00A43F46">
            <w:pPr>
              <w:pStyle w:val="ListParagraph"/>
              <w:numPr>
                <w:ilvl w:val="0"/>
                <w:numId w:val="4"/>
              </w:numPr>
              <w:ind w:left="357" w:hanging="357"/>
              <w:contextualSpacing w:val="0"/>
              <w:rPr>
                <w:rFonts w:cs="Open Sans"/>
                <w:color w:val="000000" w:themeColor="text1"/>
              </w:rPr>
            </w:pPr>
            <w:r w:rsidRPr="009A4583">
              <w:rPr>
                <w:rFonts w:cs="Open Sans"/>
                <w:color w:val="000000" w:themeColor="text1"/>
              </w:rPr>
              <w:t>Using an evidence-based approach to shape Australia’s conversation on racism, racial discrimination, social cohesion, inclusion, and diversity.</w:t>
            </w:r>
          </w:p>
        </w:tc>
        <w:tc>
          <w:tcPr>
            <w:tcW w:w="3872" w:type="dxa"/>
          </w:tcPr>
          <w:p w14:paraId="1EE058FA" w14:textId="77777777" w:rsidR="00A43F46" w:rsidRPr="009A4583" w:rsidRDefault="00A43F46" w:rsidP="00EA317B">
            <w:pPr>
              <w:rPr>
                <w:rFonts w:cs="Open Sans"/>
                <w:color w:val="000000" w:themeColor="text1"/>
              </w:rPr>
            </w:pPr>
          </w:p>
          <w:p w14:paraId="1FC22299" w14:textId="77777777" w:rsidR="00A43F46" w:rsidRPr="009A4583" w:rsidRDefault="00A43F46" w:rsidP="00EA317B">
            <w:pPr>
              <w:pStyle w:val="CommentText"/>
              <w:rPr>
                <w:rFonts w:cs="Open Sans"/>
                <w:i/>
                <w:iCs/>
                <w:color w:val="000000" w:themeColor="text1"/>
                <w:sz w:val="16"/>
                <w:szCs w:val="24"/>
              </w:rPr>
            </w:pPr>
            <w:r>
              <w:rPr>
                <w:noProof/>
              </w:rPr>
              <w:drawing>
                <wp:inline distT="0" distB="0" distL="0" distR="0" wp14:anchorId="747CE62A" wp14:editId="7696BD5C">
                  <wp:extent cx="2299970" cy="12553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9970" cy="1255395"/>
                          </a:xfrm>
                          <a:prstGeom prst="rect">
                            <a:avLst/>
                          </a:prstGeom>
                        </pic:spPr>
                      </pic:pic>
                    </a:graphicData>
                  </a:graphic>
                </wp:inline>
              </w:drawing>
            </w:r>
            <w:r w:rsidRPr="009A4583">
              <w:rPr>
                <w:rFonts w:cs="Open Sans"/>
                <w:i/>
                <w:iCs/>
                <w:color w:val="000000" w:themeColor="text1"/>
                <w:sz w:val="16"/>
                <w:szCs w:val="24"/>
              </w:rPr>
              <w:t xml:space="preserve"> </w:t>
            </w:r>
            <w:r w:rsidRPr="004608B3">
              <w:rPr>
                <w:rFonts w:cs="Open Sans"/>
                <w:i/>
                <w:iCs/>
                <w:color w:val="000000" w:themeColor="text1"/>
                <w:sz w:val="16"/>
                <w:szCs w:val="24"/>
              </w:rPr>
              <w:t>Commissioner Tan, interviewed on The Project on increase</w:t>
            </w:r>
            <w:r>
              <w:rPr>
                <w:rFonts w:cs="Open Sans"/>
                <w:i/>
                <w:iCs/>
                <w:color w:val="000000" w:themeColor="text1"/>
                <w:sz w:val="16"/>
                <w:szCs w:val="24"/>
              </w:rPr>
              <w:t>s</w:t>
            </w:r>
            <w:r w:rsidRPr="004608B3">
              <w:rPr>
                <w:rFonts w:cs="Open Sans"/>
                <w:i/>
                <w:iCs/>
                <w:color w:val="000000" w:themeColor="text1"/>
                <w:sz w:val="16"/>
                <w:szCs w:val="24"/>
              </w:rPr>
              <w:t xml:space="preserve"> in racism amid Covid-19, April 2020</w:t>
            </w:r>
            <w:r>
              <w:rPr>
                <w:rFonts w:cs="Open Sans"/>
                <w:i/>
                <w:iCs/>
                <w:color w:val="000000" w:themeColor="text1"/>
                <w:sz w:val="16"/>
                <w:szCs w:val="24"/>
              </w:rPr>
              <w:t>.</w:t>
            </w:r>
          </w:p>
        </w:tc>
      </w:tr>
    </w:tbl>
    <w:p w14:paraId="64613E1B" w14:textId="77777777" w:rsidR="00A43F46" w:rsidRPr="00B3572D" w:rsidRDefault="00A43F46" w:rsidP="00A43F46"/>
    <w:p w14:paraId="019887FA" w14:textId="77777777" w:rsidR="00A43F46" w:rsidRPr="00B3572D" w:rsidRDefault="00A43F46" w:rsidP="00A43F46">
      <w:r w:rsidRPr="00B3572D">
        <w:br w:type="page"/>
      </w:r>
    </w:p>
    <w:p w14:paraId="53A52017" w14:textId="77777777" w:rsidR="00A43F46" w:rsidRPr="00280387" w:rsidRDefault="00A43F46" w:rsidP="00A43F46">
      <w:pPr>
        <w:pStyle w:val="Heading2"/>
        <w:spacing w:before="240"/>
        <w:rPr>
          <w:rFonts w:cs="Open Sans"/>
          <w:color w:val="643996"/>
        </w:rPr>
      </w:pPr>
      <w:r w:rsidRPr="00280387">
        <w:rPr>
          <w:rFonts w:cs="Open Sans"/>
          <w:color w:val="643996"/>
        </w:rPr>
        <w:lastRenderedPageBreak/>
        <w:t>KEY ACTVITITES/ 2020–21 WORKPLAN</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A43F46" w:rsidRPr="009A4583" w14:paraId="6409C8EA" w14:textId="77777777" w:rsidTr="00EA317B">
        <w:trPr>
          <w:trHeight w:val="744"/>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00CCFAE3" w14:textId="77777777" w:rsidR="00A43F46" w:rsidRPr="009A4583" w:rsidRDefault="00A43F46" w:rsidP="00EA317B">
            <w:pPr>
              <w:rPr>
                <w:rFonts w:cs="Open Sans"/>
                <w:b/>
                <w:bCs/>
                <w:color w:val="FFFFFF" w:themeColor="background1"/>
              </w:rPr>
            </w:pPr>
            <w:r w:rsidRPr="009A4583">
              <w:rPr>
                <w:rStyle w:val="CondensedBold"/>
                <w:rFonts w:cs="Open Sans"/>
                <w:color w:val="FFFFFF" w:themeColor="background1"/>
              </w:rPr>
              <w:t>Building community capacity</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52C17DF4" w14:textId="77777777" w:rsidR="00A43F46" w:rsidRPr="009A4583" w:rsidRDefault="00A43F46" w:rsidP="00A43F46">
            <w:pPr>
              <w:pStyle w:val="ListParagraph"/>
              <w:numPr>
                <w:ilvl w:val="0"/>
                <w:numId w:val="1"/>
              </w:numPr>
              <w:rPr>
                <w:rFonts w:cs="Open Sans"/>
                <w:color w:val="000000" w:themeColor="text1"/>
              </w:rPr>
            </w:pPr>
            <w:r w:rsidRPr="009A4583">
              <w:rPr>
                <w:rFonts w:cs="Open Sans"/>
                <w:color w:val="000000" w:themeColor="text1"/>
              </w:rPr>
              <w:t xml:space="preserve">Building community capacity through a range of strategies working directly with community members and side by side with community, civil society, and government partners. </w:t>
            </w:r>
          </w:p>
        </w:tc>
      </w:tr>
      <w:tr w:rsidR="00A43F46" w:rsidRPr="009A4583" w14:paraId="210491B0"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666DA50D" w14:textId="77777777" w:rsidR="00A43F46" w:rsidRPr="009A4583" w:rsidRDefault="00A43F46" w:rsidP="00EA317B">
            <w:pPr>
              <w:rPr>
                <w:rFonts w:cs="Open Sans"/>
                <w:b/>
                <w:color w:val="FFFFFF" w:themeColor="background1"/>
              </w:rPr>
            </w:pPr>
            <w:r w:rsidRPr="009A4583">
              <w:rPr>
                <w:rFonts w:cs="Open Sans"/>
                <w:b/>
                <w:bCs/>
                <w:color w:val="FFFFFF" w:themeColor="background1"/>
              </w:rPr>
              <w:t>Driving institutional and organisational change</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1761E115" w14:textId="77777777" w:rsidR="00A43F46" w:rsidRPr="009A4583" w:rsidRDefault="00A43F46" w:rsidP="00A43F46">
            <w:pPr>
              <w:pStyle w:val="ListParagraph"/>
              <w:numPr>
                <w:ilvl w:val="0"/>
                <w:numId w:val="2"/>
              </w:numPr>
              <w:rPr>
                <w:rFonts w:cs="Open Sans"/>
                <w:color w:val="000000" w:themeColor="text1"/>
              </w:rPr>
            </w:pPr>
            <w:r w:rsidRPr="009A4583">
              <w:rPr>
                <w:rFonts w:cs="Open Sans"/>
                <w:color w:val="000000" w:themeColor="text1"/>
              </w:rPr>
              <w:t>Driving change with a program of work to identify and address institutional racism including initiatives promoting equal participation and culturally competent workplaces. Collaborations with key stakeholders will seek to affect organisational change around racism and racial discrimination.</w:t>
            </w:r>
          </w:p>
        </w:tc>
      </w:tr>
      <w:tr w:rsidR="00A43F46" w:rsidRPr="009A4583" w14:paraId="4A33C62A" w14:textId="77777777" w:rsidTr="00EA317B">
        <w:trPr>
          <w:trHeight w:val="1010"/>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4755C31C" w14:textId="77777777" w:rsidR="00A43F46" w:rsidRPr="009A4583" w:rsidRDefault="00A43F46" w:rsidP="00EA317B">
            <w:pPr>
              <w:rPr>
                <w:rFonts w:cs="Open Sans"/>
                <w:b/>
                <w:color w:val="FFFFFF" w:themeColor="background1"/>
              </w:rPr>
            </w:pPr>
            <w:r w:rsidRPr="009A4583">
              <w:rPr>
                <w:rFonts w:cs="Open Sans"/>
                <w:b/>
                <w:bCs/>
                <w:color w:val="FFFFFF" w:themeColor="background1"/>
              </w:rPr>
              <w:t>Delivering education and raising community awareness</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402AEF86" w14:textId="77777777" w:rsidR="00A43F46" w:rsidRPr="009A4583" w:rsidRDefault="00A43F46" w:rsidP="00A43F46">
            <w:pPr>
              <w:pStyle w:val="ListParagraph"/>
              <w:numPr>
                <w:ilvl w:val="0"/>
                <w:numId w:val="2"/>
              </w:numPr>
              <w:rPr>
                <w:rFonts w:cs="Open Sans"/>
                <w:color w:val="000000" w:themeColor="text1"/>
              </w:rPr>
            </w:pPr>
            <w:r w:rsidRPr="009A4583">
              <w:rPr>
                <w:rFonts w:cs="Open Sans"/>
                <w:color w:val="000000" w:themeColor="text1"/>
              </w:rPr>
              <w:t>Raising community awareness about racism and racial discrimination by designing and delivering anti-racism training, tools, and resources to the community</w:t>
            </w:r>
            <w:r>
              <w:rPr>
                <w:rFonts w:cs="Open Sans"/>
                <w:color w:val="000000" w:themeColor="text1"/>
              </w:rPr>
              <w:t xml:space="preserve"> including resources about bystander action and </w:t>
            </w:r>
            <w:proofErr w:type="spellStart"/>
            <w:r>
              <w:rPr>
                <w:rFonts w:cs="Open Sans"/>
                <w:color w:val="000000" w:themeColor="text1"/>
              </w:rPr>
              <w:t>allyship</w:t>
            </w:r>
            <w:proofErr w:type="spellEnd"/>
            <w:r w:rsidRPr="009A4583">
              <w:rPr>
                <w:rFonts w:cs="Open Sans"/>
                <w:color w:val="000000" w:themeColor="text1"/>
              </w:rPr>
              <w:t xml:space="preserve">. The </w:t>
            </w:r>
            <w:r w:rsidRPr="009A4583">
              <w:rPr>
                <w:rFonts w:cs="Open Sans"/>
                <w:i/>
                <w:iCs/>
                <w:color w:val="000000" w:themeColor="text1"/>
              </w:rPr>
              <w:t>Racism. It Stops With Me</w:t>
            </w:r>
            <w:r w:rsidRPr="009A4583">
              <w:rPr>
                <w:rFonts w:cs="Open Sans"/>
                <w:color w:val="000000" w:themeColor="text1"/>
              </w:rPr>
              <w:t xml:space="preserve"> campaign will carry core anti-racism and social cohesion messages into the community and contribute to a national discussion about racism.</w:t>
            </w:r>
          </w:p>
        </w:tc>
      </w:tr>
      <w:tr w:rsidR="00A43F46" w:rsidRPr="009A4583" w14:paraId="417A57C5" w14:textId="77777777" w:rsidTr="00EA317B">
        <w:trPr>
          <w:trHeight w:val="773"/>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3F4614F8" w14:textId="77777777" w:rsidR="00A43F46" w:rsidRPr="009A4583" w:rsidRDefault="00A43F46" w:rsidP="00EA317B">
            <w:pPr>
              <w:rPr>
                <w:rFonts w:cs="Open Sans"/>
                <w:b/>
                <w:color w:val="FFFFFF" w:themeColor="background1"/>
              </w:rPr>
            </w:pPr>
            <w:r w:rsidRPr="009A4583">
              <w:rPr>
                <w:rFonts w:cs="Open Sans"/>
                <w:b/>
                <w:bCs/>
                <w:color w:val="FFFFFF" w:themeColor="background1"/>
              </w:rPr>
              <w:t>Building robust evidence for change</w:t>
            </w:r>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7E9F5484" w14:textId="77777777" w:rsidR="00A43F46" w:rsidRPr="009A4583" w:rsidRDefault="00A43F46" w:rsidP="00A43F46">
            <w:pPr>
              <w:pStyle w:val="ListParagraph"/>
              <w:numPr>
                <w:ilvl w:val="0"/>
                <w:numId w:val="2"/>
              </w:numPr>
              <w:rPr>
                <w:rFonts w:cs="Open Sans"/>
                <w:color w:val="000000" w:themeColor="text1"/>
              </w:rPr>
            </w:pPr>
            <w:r w:rsidRPr="009A4583">
              <w:rPr>
                <w:rFonts w:cs="Open Sans"/>
                <w:color w:val="000000" w:themeColor="text1"/>
              </w:rPr>
              <w:t>Giving voice to the experiences of racism and racial discrimination in Australia and gathering evidence and intelligence to support Commission initiatives including through advocacy around the seminal national findings of the Sharing the Stories of Australian Muslims Project</w:t>
            </w:r>
            <w:r>
              <w:rPr>
                <w:rFonts w:cs="Open Sans"/>
                <w:color w:val="000000" w:themeColor="text1"/>
              </w:rPr>
              <w:t xml:space="preserve"> and advocacy for national data collection</w:t>
            </w:r>
            <w:r w:rsidRPr="009A4583">
              <w:rPr>
                <w:rFonts w:cs="Open Sans"/>
                <w:color w:val="000000" w:themeColor="text1"/>
              </w:rPr>
              <w:t>. This program of work will also contribute to the Commission’s understanding of racist extremism.</w:t>
            </w:r>
          </w:p>
        </w:tc>
      </w:tr>
      <w:tr w:rsidR="00A43F46" w:rsidRPr="009A4583" w14:paraId="29C95B98" w14:textId="77777777" w:rsidTr="00EA317B">
        <w:trPr>
          <w:trHeight w:val="218"/>
        </w:trPr>
        <w:tc>
          <w:tcPr>
            <w:tcW w:w="1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43996"/>
            <w:tcMar>
              <w:top w:w="227" w:type="dxa"/>
              <w:left w:w="227" w:type="dxa"/>
              <w:bottom w:w="227" w:type="dxa"/>
              <w:right w:w="227" w:type="dxa"/>
            </w:tcMar>
          </w:tcPr>
          <w:p w14:paraId="0D85F850" w14:textId="77777777" w:rsidR="00A43F46" w:rsidRPr="009A4583" w:rsidRDefault="00A43F46" w:rsidP="00EA317B">
            <w:pPr>
              <w:rPr>
                <w:rFonts w:cs="Open Sans"/>
                <w:b/>
                <w:bCs/>
                <w:color w:val="FFFFFF" w:themeColor="background1"/>
                <w:szCs w:val="16"/>
              </w:rPr>
            </w:pPr>
            <w:proofErr w:type="spellStart"/>
            <w:r w:rsidRPr="009A4583">
              <w:rPr>
                <w:rFonts w:cs="Open Sans"/>
                <w:b/>
                <w:bCs/>
                <w:color w:val="FFFFFF" w:themeColor="background1"/>
                <w:szCs w:val="16"/>
                <w:lang w:val="it-IT"/>
              </w:rPr>
              <w:t>Progressing</w:t>
            </w:r>
            <w:proofErr w:type="spellEnd"/>
            <w:r w:rsidRPr="009A4583">
              <w:rPr>
                <w:rFonts w:cs="Open Sans"/>
                <w:b/>
                <w:bCs/>
                <w:color w:val="FFFFFF" w:themeColor="background1"/>
                <w:szCs w:val="16"/>
                <w:lang w:val="it-IT"/>
              </w:rPr>
              <w:t xml:space="preserve"> </w:t>
            </w:r>
            <w:proofErr w:type="spellStart"/>
            <w:r w:rsidRPr="009A4583">
              <w:rPr>
                <w:rFonts w:cs="Open Sans"/>
                <w:b/>
                <w:bCs/>
                <w:color w:val="FFFFFF" w:themeColor="background1"/>
                <w:szCs w:val="16"/>
                <w:lang w:val="it-IT"/>
              </w:rPr>
              <w:t>structural</w:t>
            </w:r>
            <w:proofErr w:type="spellEnd"/>
            <w:r w:rsidRPr="009A4583">
              <w:rPr>
                <w:rFonts w:cs="Open Sans"/>
                <w:b/>
                <w:bCs/>
                <w:color w:val="FFFFFF" w:themeColor="background1"/>
                <w:szCs w:val="16"/>
                <w:lang w:val="it-IT"/>
              </w:rPr>
              <w:t xml:space="preserve"> </w:t>
            </w:r>
            <w:proofErr w:type="spellStart"/>
            <w:r w:rsidRPr="009A4583">
              <w:rPr>
                <w:rFonts w:cs="Open Sans"/>
                <w:b/>
                <w:bCs/>
                <w:color w:val="FFFFFF" w:themeColor="background1"/>
                <w:szCs w:val="16"/>
                <w:lang w:val="it-IT"/>
              </w:rPr>
              <w:t>change</w:t>
            </w:r>
            <w:proofErr w:type="spellEnd"/>
          </w:p>
        </w:tc>
        <w:tc>
          <w:tcPr>
            <w:tcW w:w="7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227" w:type="dxa"/>
              <w:left w:w="227" w:type="dxa"/>
              <w:bottom w:w="227" w:type="dxa"/>
              <w:right w:w="227" w:type="dxa"/>
            </w:tcMar>
          </w:tcPr>
          <w:p w14:paraId="6793BD12" w14:textId="77777777" w:rsidR="00A43F46" w:rsidRPr="009A4583" w:rsidRDefault="00A43F46" w:rsidP="00A43F46">
            <w:pPr>
              <w:pStyle w:val="ListParagraph"/>
              <w:numPr>
                <w:ilvl w:val="0"/>
                <w:numId w:val="3"/>
              </w:numPr>
              <w:rPr>
                <w:rFonts w:cs="Open Sans"/>
                <w:color w:val="000000" w:themeColor="text1"/>
              </w:rPr>
            </w:pPr>
            <w:r w:rsidRPr="009A4583">
              <w:rPr>
                <w:rFonts w:cs="Open Sans"/>
                <w:color w:val="000000" w:themeColor="text1"/>
              </w:rPr>
              <w:t>Working with experts and government and community partners to consider the operation of racial discrimination and related laws and taking appropriate advocacy action.</w:t>
            </w:r>
          </w:p>
        </w:tc>
      </w:tr>
    </w:tbl>
    <w:p w14:paraId="2CCB99F5" w14:textId="77777777" w:rsidR="00A43F46" w:rsidRPr="009A4583" w:rsidRDefault="00A43F46" w:rsidP="00A43F46">
      <w:pPr>
        <w:rPr>
          <w:rFonts w:cs="Open Sans"/>
          <w:color w:val="000000" w:themeColor="text1"/>
        </w:rPr>
      </w:pPr>
    </w:p>
    <w:p w14:paraId="19DE0746" w14:textId="77777777" w:rsidR="00A43F46" w:rsidRPr="009A4583" w:rsidRDefault="00A43F46" w:rsidP="00A43F46">
      <w:pPr>
        <w:rPr>
          <w:rFonts w:cs="Open Sans"/>
          <w:iCs/>
          <w:color w:val="000000" w:themeColor="text1"/>
        </w:rPr>
      </w:pPr>
    </w:p>
    <w:p w14:paraId="0E856E7E" w14:textId="77777777" w:rsidR="003B4E16" w:rsidRDefault="00A43F46">
      <w:bookmarkStart w:id="5" w:name="_GoBack"/>
      <w:bookmarkEnd w:id="5"/>
    </w:p>
    <w:sectPr w:rsidR="003B4E16" w:rsidSect="008F7B6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panose1 w:val="020B0604020202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46"/>
    <w:rsid w:val="001060D5"/>
    <w:rsid w:val="00210904"/>
    <w:rsid w:val="00682B4D"/>
    <w:rsid w:val="00A25AC1"/>
    <w:rsid w:val="00A43F46"/>
    <w:rsid w:val="00B9781F"/>
    <w:rsid w:val="00BE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72A7B9"/>
  <w14:defaultImageDpi w14:val="32767"/>
  <w15:chartTrackingRefBased/>
  <w15:docId w15:val="{E2568C87-2EEC-0040-8E93-C346C35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F46"/>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A43F46"/>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A43F46"/>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A43F46"/>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F46"/>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A43F46"/>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A43F46"/>
    <w:rPr>
      <w:rFonts w:ascii="Open Sans" w:eastAsiaTheme="majorEastAsia" w:hAnsi="Open Sans" w:cstheme="majorBidi"/>
      <w:sz w:val="16"/>
      <w:lang w:val="en-AU" w:eastAsia="en-US"/>
    </w:rPr>
  </w:style>
  <w:style w:type="table" w:styleId="TableGrid">
    <w:name w:val="Table Grid"/>
    <w:basedOn w:val="TableNormal"/>
    <w:uiPriority w:val="39"/>
    <w:rsid w:val="00A43F46"/>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A43F46"/>
    <w:rPr>
      <w:rFonts w:ascii="HelveticaNeueLT Pro 57 Cn" w:hAnsi="HelveticaNeueLT Pro 57 Cn" w:cs="HelveticaNeueLT Pro 57 Cn"/>
      <w:b/>
      <w:bCs/>
      <w:u w:val="none"/>
    </w:rPr>
  </w:style>
  <w:style w:type="paragraph" w:styleId="ListParagraph">
    <w:name w:val="List Paragraph"/>
    <w:basedOn w:val="Normal"/>
    <w:uiPriority w:val="34"/>
    <w:qFormat/>
    <w:rsid w:val="00A43F46"/>
    <w:pPr>
      <w:ind w:left="720"/>
      <w:contextualSpacing/>
    </w:pPr>
  </w:style>
  <w:style w:type="paragraph" w:styleId="CommentText">
    <w:name w:val="annotation text"/>
    <w:basedOn w:val="Normal"/>
    <w:link w:val="CommentTextChar"/>
    <w:uiPriority w:val="99"/>
    <w:unhideWhenUsed/>
    <w:rsid w:val="00A43F46"/>
    <w:rPr>
      <w:sz w:val="20"/>
      <w:szCs w:val="20"/>
    </w:rPr>
  </w:style>
  <w:style w:type="character" w:customStyle="1" w:styleId="CommentTextChar">
    <w:name w:val="Comment Text Char"/>
    <w:basedOn w:val="DefaultParagraphFont"/>
    <w:link w:val="CommentText"/>
    <w:uiPriority w:val="99"/>
    <w:rsid w:val="00A43F46"/>
    <w:rPr>
      <w:rFonts w:ascii="Open Sans" w:eastAsiaTheme="minorHAnsi" w:hAnsi="Open Sans"/>
      <w:sz w:val="20"/>
      <w:szCs w:val="20"/>
      <w:lang w:val="en-AU" w:eastAsia="en-US"/>
    </w:rPr>
  </w:style>
  <w:style w:type="paragraph" w:styleId="NormalWeb">
    <w:name w:val="Normal (Web)"/>
    <w:basedOn w:val="Normal"/>
    <w:uiPriority w:val="99"/>
    <w:unhideWhenUsed/>
    <w:rsid w:val="00A43F46"/>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leNormal"/>
    <w:next w:val="TableGrid"/>
    <w:uiPriority w:val="39"/>
    <w:rsid w:val="00A43F46"/>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2020-09-01T01:13:00Z</dcterms:created>
  <dcterms:modified xsi:type="dcterms:W3CDTF">2020-09-01T01:14:00Z</dcterms:modified>
</cp:coreProperties>
</file>