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B9F28" w14:textId="633A6584" w:rsidR="00A172CD" w:rsidRPr="00A51531" w:rsidRDefault="00A172CD" w:rsidP="00A172CD">
      <w:pPr>
        <w:pStyle w:val="NoSpacing"/>
        <w:jc w:val="center"/>
        <w:rPr>
          <w:rFonts w:cs="Open Sans"/>
          <w:b/>
          <w:sz w:val="26"/>
          <w:szCs w:val="26"/>
        </w:rPr>
      </w:pPr>
      <w:r w:rsidRPr="00A51531">
        <w:rPr>
          <w:rFonts w:cs="Open Sans"/>
          <w:b/>
          <w:sz w:val="26"/>
          <w:szCs w:val="26"/>
        </w:rPr>
        <w:t>Working towards Equality for People with Disability</w:t>
      </w:r>
      <w:r w:rsidR="00091251" w:rsidRPr="00A51531">
        <w:rPr>
          <w:rFonts w:cs="Open Sans"/>
          <w:b/>
          <w:sz w:val="26"/>
          <w:szCs w:val="26"/>
        </w:rPr>
        <w:t xml:space="preserve"> - </w:t>
      </w:r>
      <w:r w:rsidR="009E33F8">
        <w:rPr>
          <w:rFonts w:cs="Open Sans"/>
          <w:b/>
          <w:sz w:val="26"/>
          <w:szCs w:val="26"/>
        </w:rPr>
        <w:t>Mid-T</w:t>
      </w:r>
      <w:r w:rsidRPr="00A51531">
        <w:rPr>
          <w:rFonts w:cs="Open Sans"/>
          <w:b/>
          <w:sz w:val="26"/>
          <w:szCs w:val="26"/>
        </w:rPr>
        <w:t xml:space="preserve">erm </w:t>
      </w:r>
      <w:r w:rsidR="009E33F8" w:rsidRPr="009E33F8">
        <w:rPr>
          <w:rFonts w:cs="Open Sans"/>
          <w:b/>
          <w:sz w:val="26"/>
          <w:szCs w:val="26"/>
        </w:rPr>
        <w:t>R</w:t>
      </w:r>
      <w:r w:rsidR="00A43245" w:rsidRPr="009E33F8">
        <w:rPr>
          <w:rFonts w:cs="Open Sans"/>
          <w:b/>
          <w:sz w:val="26"/>
          <w:szCs w:val="26"/>
        </w:rPr>
        <w:t>eport</w:t>
      </w:r>
      <w:r w:rsidR="00A43245">
        <w:rPr>
          <w:rFonts w:cs="Open Sans"/>
          <w:b/>
          <w:sz w:val="26"/>
          <w:szCs w:val="26"/>
        </w:rPr>
        <w:t xml:space="preserve"> </w:t>
      </w:r>
      <w:r w:rsidR="00D01BFB" w:rsidRPr="00A51531">
        <w:rPr>
          <w:rFonts w:cs="Open Sans"/>
          <w:sz w:val="26"/>
          <w:szCs w:val="26"/>
        </w:rPr>
        <w:t>(July 2016 – January 2019)</w:t>
      </w:r>
    </w:p>
    <w:p w14:paraId="3CA595E7" w14:textId="77777777" w:rsidR="00A172CD" w:rsidRPr="00091251" w:rsidRDefault="00A172CD" w:rsidP="00A172CD">
      <w:pPr>
        <w:pStyle w:val="NoSpacing"/>
        <w:jc w:val="center"/>
        <w:rPr>
          <w:rFonts w:cs="Open Sans"/>
          <w:b/>
          <w:sz w:val="20"/>
          <w:szCs w:val="20"/>
        </w:rPr>
      </w:pPr>
    </w:p>
    <w:p w14:paraId="4E27D9F7" w14:textId="3D4670DD" w:rsidR="002B1CE6" w:rsidRDefault="00E55C5F" w:rsidP="000025EB">
      <w:pPr>
        <w:autoSpaceDE w:val="0"/>
        <w:autoSpaceDN w:val="0"/>
        <w:adjustRightInd w:val="0"/>
        <w:spacing w:before="0" w:after="0"/>
        <w:rPr>
          <w:rFonts w:cs="Open Sans"/>
          <w:sz w:val="20"/>
          <w:szCs w:val="20"/>
          <w:lang w:val="en-GB"/>
        </w:rPr>
      </w:pPr>
      <w:r>
        <w:rPr>
          <w:rFonts w:cs="Open Sans"/>
          <w:sz w:val="20"/>
          <w:szCs w:val="20"/>
        </w:rPr>
        <w:t>January 2019</w:t>
      </w:r>
      <w:r w:rsidR="00091251" w:rsidRPr="00D17641">
        <w:rPr>
          <w:rFonts w:cs="Open Sans"/>
          <w:sz w:val="20"/>
          <w:szCs w:val="20"/>
        </w:rPr>
        <w:t xml:space="preserve"> marks </w:t>
      </w:r>
      <w:r>
        <w:rPr>
          <w:rFonts w:cs="Open Sans"/>
          <w:sz w:val="20"/>
          <w:szCs w:val="20"/>
        </w:rPr>
        <w:t xml:space="preserve">the </w:t>
      </w:r>
      <w:r w:rsidR="009C616C" w:rsidRPr="00D17641">
        <w:rPr>
          <w:rFonts w:cs="Open Sans"/>
          <w:sz w:val="20"/>
          <w:szCs w:val="20"/>
        </w:rPr>
        <w:t>half-way</w:t>
      </w:r>
      <w:r>
        <w:rPr>
          <w:rFonts w:cs="Open Sans"/>
          <w:sz w:val="20"/>
          <w:szCs w:val="20"/>
        </w:rPr>
        <w:t xml:space="preserve"> point</w:t>
      </w:r>
      <w:r w:rsidR="009C616C" w:rsidRPr="00D17641">
        <w:rPr>
          <w:rFonts w:cs="Open Sans"/>
          <w:sz w:val="20"/>
          <w:szCs w:val="20"/>
        </w:rPr>
        <w:t xml:space="preserve"> of my </w:t>
      </w:r>
      <w:r>
        <w:rPr>
          <w:rFonts w:cs="Open Sans"/>
          <w:sz w:val="20"/>
          <w:szCs w:val="20"/>
        </w:rPr>
        <w:t xml:space="preserve">5-year </w:t>
      </w:r>
      <w:r w:rsidR="009C616C" w:rsidRPr="00D17641">
        <w:rPr>
          <w:rFonts w:cs="Open Sans"/>
          <w:sz w:val="20"/>
          <w:szCs w:val="20"/>
        </w:rPr>
        <w:t xml:space="preserve">term as Australia’s Disability Discrimination Commissioner. </w:t>
      </w:r>
      <w:r w:rsidR="002820FB">
        <w:rPr>
          <w:rFonts w:cs="Open Sans"/>
          <w:sz w:val="20"/>
          <w:szCs w:val="20"/>
        </w:rPr>
        <w:t xml:space="preserve"> </w:t>
      </w:r>
      <w:r w:rsidR="009C616C" w:rsidRPr="00D17641">
        <w:rPr>
          <w:rFonts w:cs="Open Sans"/>
          <w:sz w:val="20"/>
          <w:szCs w:val="20"/>
          <w:lang w:val="en-GB"/>
        </w:rPr>
        <w:t xml:space="preserve">My job is to work towards an Australia </w:t>
      </w:r>
      <w:r w:rsidR="00AC242A">
        <w:rPr>
          <w:rFonts w:cs="Open Sans"/>
          <w:sz w:val="20"/>
          <w:szCs w:val="20"/>
          <w:lang w:val="en-GB"/>
        </w:rPr>
        <w:t>where</w:t>
      </w:r>
      <w:r w:rsidR="009C616C" w:rsidRPr="00D17641">
        <w:rPr>
          <w:rFonts w:cs="Open Sans"/>
          <w:sz w:val="20"/>
          <w:szCs w:val="20"/>
          <w:lang w:val="en-GB"/>
        </w:rPr>
        <w:t xml:space="preserve"> the rights of people with disability are respected, protected and promoted. </w:t>
      </w:r>
      <w:r w:rsidR="00763A0C">
        <w:rPr>
          <w:rFonts w:cs="Open Sans"/>
          <w:sz w:val="20"/>
          <w:szCs w:val="20"/>
          <w:lang w:val="en-GB"/>
        </w:rPr>
        <w:t xml:space="preserve"> </w:t>
      </w:r>
      <w:r w:rsidR="00D17641">
        <w:rPr>
          <w:rFonts w:cs="Open Sans"/>
          <w:color w:val="000000"/>
          <w:sz w:val="20"/>
          <w:szCs w:val="20"/>
          <w:shd w:val="clear" w:color="auto" w:fill="FFFFFF"/>
        </w:rPr>
        <w:t xml:space="preserve">Through the </w:t>
      </w:r>
      <w:hyperlink r:id="rId8" w:history="1">
        <w:r w:rsidR="00654389" w:rsidRPr="004861C3">
          <w:rPr>
            <w:rStyle w:val="Hyperlink"/>
            <w:rFonts w:cs="Open Sans"/>
            <w:i/>
            <w:sz w:val="20"/>
            <w:szCs w:val="20"/>
          </w:rPr>
          <w:t>Shaping our F</w:t>
        </w:r>
        <w:r w:rsidR="00D17641" w:rsidRPr="004861C3">
          <w:rPr>
            <w:rStyle w:val="Hyperlink"/>
            <w:rFonts w:cs="Open Sans"/>
            <w:i/>
            <w:sz w:val="20"/>
            <w:szCs w:val="20"/>
          </w:rPr>
          <w:t xml:space="preserve">uture: </w:t>
        </w:r>
        <w:r w:rsidR="00654389" w:rsidRPr="004861C3">
          <w:rPr>
            <w:rStyle w:val="Hyperlink"/>
            <w:rFonts w:cs="Open Sans"/>
            <w:i/>
            <w:sz w:val="20"/>
            <w:szCs w:val="20"/>
          </w:rPr>
          <w:t>national consultation</w:t>
        </w:r>
        <w:r w:rsidR="00D17641" w:rsidRPr="004861C3">
          <w:rPr>
            <w:rStyle w:val="Hyperlink"/>
            <w:rFonts w:cs="Open Sans"/>
            <w:i/>
            <w:sz w:val="20"/>
            <w:szCs w:val="20"/>
          </w:rPr>
          <w:t xml:space="preserve"> on disability</w:t>
        </w:r>
        <w:r w:rsidR="00654389" w:rsidRPr="004861C3">
          <w:rPr>
            <w:rStyle w:val="Hyperlink"/>
            <w:rFonts w:cs="Open Sans"/>
            <w:i/>
            <w:sz w:val="20"/>
            <w:szCs w:val="20"/>
          </w:rPr>
          <w:t xml:space="preserve"> rights</w:t>
        </w:r>
      </w:hyperlink>
      <w:r w:rsidR="00654389">
        <w:rPr>
          <w:rFonts w:cs="Open Sans"/>
          <w:sz w:val="20"/>
          <w:szCs w:val="20"/>
        </w:rPr>
        <w:t xml:space="preserve">, </w:t>
      </w:r>
      <w:r w:rsidR="00DA4CAA" w:rsidRPr="00DA4CAA">
        <w:rPr>
          <w:rFonts w:cs="Open Sans"/>
          <w:sz w:val="20"/>
          <w:szCs w:val="20"/>
        </w:rPr>
        <w:t xml:space="preserve">people with disability across the country told me what areas they wanted me </w:t>
      </w:r>
      <w:r w:rsidR="00FA4100">
        <w:rPr>
          <w:rFonts w:cs="Open Sans"/>
          <w:sz w:val="20"/>
          <w:szCs w:val="20"/>
        </w:rPr>
        <w:t>to work on</w:t>
      </w:r>
      <w:r w:rsidR="00DA4CAA" w:rsidRPr="00DA4CAA">
        <w:rPr>
          <w:rFonts w:cs="Open Sans"/>
          <w:sz w:val="20"/>
          <w:szCs w:val="20"/>
        </w:rPr>
        <w:t>.</w:t>
      </w:r>
      <w:r w:rsidR="00763A0C">
        <w:rPr>
          <w:rFonts w:cs="Open Sans"/>
          <w:color w:val="000000"/>
          <w:sz w:val="20"/>
          <w:szCs w:val="20"/>
          <w:shd w:val="clear" w:color="auto" w:fill="FFFFFF"/>
        </w:rPr>
        <w:t xml:space="preserve">  This process resulted in </w:t>
      </w:r>
      <w:r w:rsidR="00150FC9">
        <w:rPr>
          <w:rFonts w:cs="Open Sans"/>
          <w:color w:val="000000"/>
          <w:sz w:val="20"/>
          <w:szCs w:val="20"/>
          <w:shd w:val="clear" w:color="auto" w:fill="FFFFFF"/>
        </w:rPr>
        <w:t>my</w:t>
      </w:r>
      <w:r w:rsidR="00763A0C">
        <w:rPr>
          <w:rFonts w:cs="Open Sans"/>
          <w:color w:val="000000"/>
          <w:sz w:val="20"/>
          <w:szCs w:val="20"/>
          <w:shd w:val="clear" w:color="auto" w:fill="FFFFFF"/>
        </w:rPr>
        <w:t xml:space="preserve"> </w:t>
      </w:r>
      <w:hyperlink r:id="rId9" w:history="1">
        <w:r w:rsidR="00763A0C" w:rsidRPr="004861C3">
          <w:rPr>
            <w:rStyle w:val="Hyperlink"/>
            <w:rFonts w:cs="Open Sans"/>
            <w:i/>
            <w:sz w:val="20"/>
            <w:szCs w:val="20"/>
            <w:shd w:val="clear" w:color="auto" w:fill="FFFFFF"/>
          </w:rPr>
          <w:t>Working towards Equality for People with Disability</w:t>
        </w:r>
        <w:r w:rsidR="00763A0C" w:rsidRPr="004861C3">
          <w:rPr>
            <w:rStyle w:val="Hyperlink"/>
            <w:rFonts w:cs="Open Sans"/>
            <w:sz w:val="20"/>
            <w:szCs w:val="20"/>
            <w:shd w:val="clear" w:color="auto" w:fill="FFFFFF"/>
          </w:rPr>
          <w:t xml:space="preserve"> roadmap</w:t>
        </w:r>
      </w:hyperlink>
      <w:r w:rsidR="00763A0C">
        <w:rPr>
          <w:rFonts w:cs="Open Sans"/>
          <w:color w:val="000000"/>
          <w:sz w:val="20"/>
          <w:szCs w:val="20"/>
          <w:shd w:val="clear" w:color="auto" w:fill="FFFFFF"/>
        </w:rPr>
        <w:t xml:space="preserve">.  </w:t>
      </w:r>
      <w:r w:rsidR="00150FC9">
        <w:rPr>
          <w:rFonts w:cs="Open Sans"/>
          <w:color w:val="000000"/>
          <w:sz w:val="20"/>
          <w:szCs w:val="20"/>
          <w:shd w:val="clear" w:color="auto" w:fill="FFFFFF"/>
        </w:rPr>
        <w:t xml:space="preserve">Here, </w:t>
      </w:r>
      <w:r w:rsidR="00A43245">
        <w:rPr>
          <w:rFonts w:cs="Open Sans"/>
          <w:sz w:val="20"/>
          <w:szCs w:val="20"/>
          <w:lang w:val="en-GB"/>
        </w:rPr>
        <w:t>I present</w:t>
      </w:r>
      <w:r w:rsidR="000025EB">
        <w:rPr>
          <w:rFonts w:cs="Open Sans"/>
          <w:sz w:val="20"/>
          <w:szCs w:val="20"/>
          <w:lang w:val="en-GB"/>
        </w:rPr>
        <w:t xml:space="preserve"> </w:t>
      </w:r>
      <w:r w:rsidR="00150FC9">
        <w:rPr>
          <w:rFonts w:cs="Open Sans"/>
          <w:sz w:val="20"/>
          <w:szCs w:val="20"/>
          <w:lang w:val="en-GB"/>
        </w:rPr>
        <w:t>a brief</w:t>
      </w:r>
      <w:r w:rsidR="00A43245">
        <w:rPr>
          <w:rFonts w:cs="Open Sans"/>
          <w:sz w:val="20"/>
          <w:szCs w:val="20"/>
          <w:lang w:val="en-GB"/>
        </w:rPr>
        <w:t xml:space="preserve"> </w:t>
      </w:r>
      <w:r w:rsidR="000025EB" w:rsidRPr="00D17641">
        <w:rPr>
          <w:rFonts w:cs="Open Sans"/>
          <w:sz w:val="20"/>
          <w:szCs w:val="20"/>
          <w:lang w:val="en-GB"/>
        </w:rPr>
        <w:t>overview</w:t>
      </w:r>
      <w:r w:rsidR="000025EB">
        <w:rPr>
          <w:rFonts w:cs="Open Sans"/>
          <w:sz w:val="20"/>
          <w:szCs w:val="20"/>
          <w:lang w:val="en-GB"/>
        </w:rPr>
        <w:t xml:space="preserve"> of my </w:t>
      </w:r>
      <w:r w:rsidR="00150FC9">
        <w:rPr>
          <w:rFonts w:cs="Open Sans"/>
          <w:sz w:val="20"/>
          <w:szCs w:val="20"/>
          <w:lang w:val="en-GB"/>
        </w:rPr>
        <w:t>work</w:t>
      </w:r>
      <w:r w:rsidR="000025EB">
        <w:rPr>
          <w:rFonts w:cs="Open Sans"/>
          <w:sz w:val="20"/>
          <w:szCs w:val="20"/>
          <w:lang w:val="en-GB"/>
        </w:rPr>
        <w:t xml:space="preserve"> to date.</w:t>
      </w:r>
    </w:p>
    <w:p w14:paraId="5264B217" w14:textId="7C10F418" w:rsidR="006B59D8" w:rsidRDefault="006B59D8" w:rsidP="000025EB">
      <w:pPr>
        <w:autoSpaceDE w:val="0"/>
        <w:autoSpaceDN w:val="0"/>
        <w:adjustRightInd w:val="0"/>
        <w:spacing w:before="0" w:after="0"/>
        <w:rPr>
          <w:rFonts w:cs="Open Sans"/>
          <w:sz w:val="20"/>
          <w:szCs w:val="20"/>
          <w:lang w:val="en-GB"/>
        </w:rPr>
      </w:pPr>
    </w:p>
    <w:p w14:paraId="31713175" w14:textId="45268C0F" w:rsidR="006B59D8" w:rsidRDefault="006B59D8" w:rsidP="000025EB">
      <w:pPr>
        <w:autoSpaceDE w:val="0"/>
        <w:autoSpaceDN w:val="0"/>
        <w:adjustRightInd w:val="0"/>
        <w:spacing w:before="0" w:after="0"/>
        <w:rPr>
          <w:rFonts w:cs="Open Sans"/>
          <w:b/>
          <w:sz w:val="20"/>
          <w:szCs w:val="20"/>
        </w:rPr>
      </w:pPr>
      <w:r w:rsidRPr="0077741A">
        <w:rPr>
          <w:rFonts w:cs="Open Sans"/>
          <w:b/>
          <w:sz w:val="20"/>
          <w:szCs w:val="20"/>
        </w:rPr>
        <w:t>Improve safety and freedom from violence</w:t>
      </w:r>
    </w:p>
    <w:p w14:paraId="5ED3FFE1" w14:textId="1D30049B" w:rsidR="006B59D8" w:rsidRDefault="006B59D8" w:rsidP="006B59D8">
      <w:pPr>
        <w:pStyle w:val="NoSpacing"/>
        <w:numPr>
          <w:ilvl w:val="0"/>
          <w:numId w:val="31"/>
        </w:numPr>
        <w:spacing w:before="60" w:after="60"/>
        <w:ind w:left="357" w:hanging="357"/>
        <w:rPr>
          <w:rFonts w:cs="Open Sans"/>
          <w:sz w:val="20"/>
          <w:szCs w:val="20"/>
        </w:rPr>
      </w:pPr>
      <w:r>
        <w:rPr>
          <w:rFonts w:cs="Open Sans"/>
          <w:sz w:val="20"/>
          <w:szCs w:val="20"/>
        </w:rPr>
        <w:t>Delivery of the Commission’s report,</w:t>
      </w:r>
      <w:r w:rsidRPr="00CB161C">
        <w:rPr>
          <w:rFonts w:cs="Open Sans"/>
          <w:sz w:val="20"/>
          <w:szCs w:val="20"/>
        </w:rPr>
        <w:t xml:space="preserve"> </w:t>
      </w:r>
      <w:hyperlink r:id="rId10" w:history="1">
        <w:r w:rsidRPr="004861C3">
          <w:rPr>
            <w:rStyle w:val="Hyperlink"/>
            <w:rFonts w:cs="Open Sans"/>
            <w:i/>
            <w:iCs/>
            <w:sz w:val="20"/>
            <w:szCs w:val="20"/>
          </w:rPr>
          <w:t>A Future Without Violence: Quality, safeguarding and oversight to prevent and address violence against people with disability in institutional settings</w:t>
        </w:r>
      </w:hyperlink>
      <w:r w:rsidRPr="002C2A28">
        <w:rPr>
          <w:rFonts w:cs="Open Sans"/>
          <w:iCs/>
          <w:sz w:val="20"/>
          <w:szCs w:val="20"/>
        </w:rPr>
        <w:t>.</w:t>
      </w:r>
      <w:r>
        <w:rPr>
          <w:rFonts w:cs="Open Sans"/>
          <w:sz w:val="20"/>
          <w:szCs w:val="20"/>
        </w:rPr>
        <w:t xml:space="preserve">  This report makes strong recommendations </w:t>
      </w:r>
      <w:r>
        <w:rPr>
          <w:rFonts w:cs="Open Sans"/>
          <w:iCs/>
          <w:sz w:val="20"/>
          <w:szCs w:val="20"/>
        </w:rPr>
        <w:t xml:space="preserve">to </w:t>
      </w:r>
      <w:r w:rsidRPr="00CB161C">
        <w:rPr>
          <w:rFonts w:cs="Open Sans"/>
          <w:iCs/>
          <w:sz w:val="20"/>
          <w:szCs w:val="20"/>
        </w:rPr>
        <w:t>governments</w:t>
      </w:r>
      <w:r>
        <w:rPr>
          <w:rFonts w:cs="Open Sans"/>
          <w:iCs/>
          <w:sz w:val="20"/>
          <w:szCs w:val="20"/>
        </w:rPr>
        <w:t xml:space="preserve"> on redressing </w:t>
      </w:r>
      <w:r w:rsidRPr="00CB161C">
        <w:rPr>
          <w:rFonts w:cs="Open Sans"/>
          <w:sz w:val="20"/>
          <w:szCs w:val="20"/>
        </w:rPr>
        <w:t xml:space="preserve">violence </w:t>
      </w:r>
      <w:r>
        <w:rPr>
          <w:rFonts w:cs="Open Sans"/>
          <w:sz w:val="20"/>
          <w:szCs w:val="20"/>
        </w:rPr>
        <w:t>against</w:t>
      </w:r>
      <w:r w:rsidRPr="00CB161C">
        <w:rPr>
          <w:rFonts w:cs="Open Sans"/>
          <w:sz w:val="20"/>
          <w:szCs w:val="20"/>
        </w:rPr>
        <w:t xml:space="preserve"> people with disability</w:t>
      </w:r>
      <w:r>
        <w:rPr>
          <w:rFonts w:cs="Open Sans"/>
          <w:sz w:val="20"/>
          <w:szCs w:val="20"/>
        </w:rPr>
        <w:t>.</w:t>
      </w:r>
    </w:p>
    <w:p w14:paraId="060C33E8" w14:textId="562D600F" w:rsidR="006B59D8" w:rsidRDefault="006B59D8" w:rsidP="006B59D8">
      <w:pPr>
        <w:pStyle w:val="NoSpacing"/>
        <w:numPr>
          <w:ilvl w:val="0"/>
          <w:numId w:val="31"/>
        </w:numPr>
        <w:spacing w:before="60" w:after="60"/>
        <w:ind w:left="357" w:hanging="357"/>
        <w:rPr>
          <w:rFonts w:cs="Open Sans"/>
          <w:sz w:val="20"/>
          <w:szCs w:val="20"/>
        </w:rPr>
      </w:pPr>
      <w:r>
        <w:rPr>
          <w:rFonts w:cs="Open Sans"/>
          <w:sz w:val="20"/>
          <w:szCs w:val="20"/>
        </w:rPr>
        <w:t xml:space="preserve">Advocacy for the implementation of recommendations from the </w:t>
      </w:r>
      <w:r w:rsidRPr="00DA4CAA">
        <w:rPr>
          <w:rFonts w:cs="Open Sans"/>
          <w:i/>
          <w:sz w:val="20"/>
          <w:szCs w:val="20"/>
        </w:rPr>
        <w:t>A Future Without Violence</w:t>
      </w:r>
      <w:r>
        <w:rPr>
          <w:rFonts w:cs="Open Sans"/>
          <w:sz w:val="20"/>
          <w:szCs w:val="20"/>
        </w:rPr>
        <w:t xml:space="preserve"> report</w:t>
      </w:r>
      <w:r w:rsidRPr="002C2A28">
        <w:rPr>
          <w:rFonts w:cs="Open Sans"/>
          <w:sz w:val="20"/>
          <w:szCs w:val="20"/>
        </w:rPr>
        <w:t>, including</w:t>
      </w:r>
      <w:r w:rsidRPr="00F5743C">
        <w:rPr>
          <w:rFonts w:cs="Open Sans"/>
          <w:sz w:val="20"/>
          <w:szCs w:val="20"/>
        </w:rPr>
        <w:t xml:space="preserve"> keeping </w:t>
      </w:r>
      <w:r w:rsidRPr="00CB161C">
        <w:rPr>
          <w:rFonts w:cs="Open Sans"/>
          <w:sz w:val="20"/>
          <w:szCs w:val="20"/>
        </w:rPr>
        <w:t xml:space="preserve">violence </w:t>
      </w:r>
      <w:r>
        <w:rPr>
          <w:rFonts w:cs="Open Sans"/>
          <w:sz w:val="20"/>
          <w:szCs w:val="20"/>
        </w:rPr>
        <w:t>against</w:t>
      </w:r>
      <w:r w:rsidRPr="00CB161C">
        <w:rPr>
          <w:rFonts w:cs="Open Sans"/>
          <w:sz w:val="20"/>
          <w:szCs w:val="20"/>
        </w:rPr>
        <w:t xml:space="preserve"> people with disability</w:t>
      </w:r>
      <w:r>
        <w:rPr>
          <w:rFonts w:cs="Open Sans"/>
          <w:sz w:val="20"/>
          <w:szCs w:val="20"/>
        </w:rPr>
        <w:t xml:space="preserve"> on the national agenda</w:t>
      </w:r>
      <w:r w:rsidRPr="002C2A28">
        <w:rPr>
          <w:rFonts w:cs="Open Sans"/>
          <w:sz w:val="20"/>
          <w:szCs w:val="20"/>
        </w:rPr>
        <w:t>.</w:t>
      </w:r>
    </w:p>
    <w:p w14:paraId="25CB10AB" w14:textId="7A4B3534" w:rsidR="006B59D8" w:rsidRDefault="006B59D8" w:rsidP="006B59D8">
      <w:pPr>
        <w:pStyle w:val="NoSpacing"/>
        <w:spacing w:before="60" w:after="60"/>
        <w:rPr>
          <w:rFonts w:cs="Open Sans"/>
          <w:sz w:val="20"/>
          <w:szCs w:val="20"/>
        </w:rPr>
      </w:pPr>
    </w:p>
    <w:p w14:paraId="3244F7DD" w14:textId="5ABE7D81" w:rsidR="006B59D8" w:rsidRDefault="006B59D8" w:rsidP="006B59D8">
      <w:pPr>
        <w:pStyle w:val="NoSpacing"/>
        <w:spacing w:before="60" w:after="60"/>
        <w:rPr>
          <w:rFonts w:cs="Open Sans"/>
          <w:sz w:val="20"/>
          <w:szCs w:val="20"/>
        </w:rPr>
      </w:pPr>
      <w:r w:rsidRPr="0077741A">
        <w:rPr>
          <w:rFonts w:cs="Open Sans"/>
          <w:b/>
          <w:sz w:val="20"/>
          <w:szCs w:val="20"/>
        </w:rPr>
        <w:t>Increase access to employment</w:t>
      </w:r>
    </w:p>
    <w:p w14:paraId="246DBBBA" w14:textId="77777777" w:rsidR="006B59D8" w:rsidRPr="00897B4C" w:rsidRDefault="006B59D8" w:rsidP="006B59D8">
      <w:pPr>
        <w:pStyle w:val="NoSpacing"/>
        <w:numPr>
          <w:ilvl w:val="0"/>
          <w:numId w:val="34"/>
        </w:numPr>
        <w:spacing w:before="60" w:after="60"/>
        <w:rPr>
          <w:rFonts w:cs="Open Sans"/>
          <w:sz w:val="20"/>
          <w:szCs w:val="20"/>
          <w:lang w:val="en-GB"/>
        </w:rPr>
      </w:pPr>
      <w:r>
        <w:rPr>
          <w:rFonts w:cs="Open Sans"/>
          <w:sz w:val="20"/>
          <w:szCs w:val="20"/>
          <w:lang w:val="en-GB"/>
        </w:rPr>
        <w:t>Advocacy for the implementation of the Commission’s</w:t>
      </w:r>
      <w:r w:rsidRPr="00016D4E">
        <w:rPr>
          <w:rFonts w:cs="Open Sans"/>
          <w:sz w:val="20"/>
          <w:szCs w:val="20"/>
          <w:lang w:val="en-GB"/>
        </w:rPr>
        <w:t xml:space="preserve"> </w:t>
      </w:r>
      <w:hyperlink r:id="rId11" w:history="1">
        <w:r w:rsidRPr="004861C3">
          <w:rPr>
            <w:rStyle w:val="Hyperlink"/>
            <w:rFonts w:cs="Open Sans"/>
            <w:i/>
            <w:sz w:val="20"/>
            <w:szCs w:val="20"/>
            <w:lang w:val="en-GB"/>
          </w:rPr>
          <w:t>Willing to Work</w:t>
        </w:r>
        <w:r w:rsidRPr="004861C3">
          <w:rPr>
            <w:rStyle w:val="Hyperlink"/>
            <w:rFonts w:cs="Open Sans"/>
            <w:sz w:val="20"/>
            <w:szCs w:val="20"/>
            <w:lang w:val="en-GB"/>
          </w:rPr>
          <w:t xml:space="preserve"> report</w:t>
        </w:r>
      </w:hyperlink>
      <w:r w:rsidRPr="00016D4E">
        <w:rPr>
          <w:rFonts w:cs="Open Sans"/>
          <w:sz w:val="20"/>
          <w:szCs w:val="20"/>
          <w:lang w:val="en-GB"/>
        </w:rPr>
        <w:t xml:space="preserve"> recommendations on the prevalence and nature of discrimination in employment against people with disability</w:t>
      </w:r>
      <w:r w:rsidRPr="00DA4CAA">
        <w:rPr>
          <w:rFonts w:cs="Open Sans"/>
          <w:sz w:val="20"/>
          <w:szCs w:val="20"/>
          <w:lang w:val="en-GB"/>
        </w:rPr>
        <w:t>.</w:t>
      </w:r>
      <w:r w:rsidRPr="00016D4E">
        <w:rPr>
          <w:rFonts w:cs="Open Sans"/>
          <w:sz w:val="20"/>
          <w:szCs w:val="20"/>
          <w:lang w:val="en-GB"/>
        </w:rPr>
        <w:t xml:space="preserve"> </w:t>
      </w:r>
    </w:p>
    <w:p w14:paraId="15B98819" w14:textId="77777777" w:rsidR="006B59D8" w:rsidRDefault="006B59D8" w:rsidP="006B59D8">
      <w:pPr>
        <w:pStyle w:val="NoSpacing"/>
        <w:numPr>
          <w:ilvl w:val="0"/>
          <w:numId w:val="34"/>
        </w:numPr>
        <w:spacing w:before="60" w:after="60"/>
        <w:rPr>
          <w:rFonts w:cs="Open Sans"/>
          <w:sz w:val="20"/>
          <w:szCs w:val="20"/>
          <w:lang w:val="en-GB"/>
        </w:rPr>
      </w:pPr>
      <w:r>
        <w:rPr>
          <w:rFonts w:cs="Open Sans"/>
          <w:sz w:val="20"/>
          <w:szCs w:val="20"/>
        </w:rPr>
        <w:t>Promotion of the Commission’s</w:t>
      </w:r>
      <w:r w:rsidRPr="00CB161C">
        <w:rPr>
          <w:rFonts w:cs="Open Sans"/>
          <w:sz w:val="20"/>
          <w:szCs w:val="20"/>
        </w:rPr>
        <w:t xml:space="preserve"> </w:t>
      </w:r>
      <w:hyperlink r:id="rId12" w:history="1">
        <w:r w:rsidRPr="004861C3">
          <w:rPr>
            <w:rStyle w:val="Hyperlink"/>
            <w:rFonts w:cs="Open Sans"/>
            <w:sz w:val="20"/>
            <w:szCs w:val="20"/>
          </w:rPr>
          <w:t>good practice guide</w:t>
        </w:r>
      </w:hyperlink>
      <w:r w:rsidRPr="00CB161C">
        <w:rPr>
          <w:rFonts w:cs="Open Sans"/>
          <w:sz w:val="20"/>
          <w:szCs w:val="20"/>
        </w:rPr>
        <w:t xml:space="preserve"> for employing people with disability.</w:t>
      </w:r>
    </w:p>
    <w:p w14:paraId="473A00F1" w14:textId="48814AAE" w:rsidR="006B59D8" w:rsidRPr="006B59D8" w:rsidRDefault="006B59D8" w:rsidP="006B59D8">
      <w:pPr>
        <w:pStyle w:val="NoSpacing"/>
        <w:numPr>
          <w:ilvl w:val="0"/>
          <w:numId w:val="34"/>
        </w:numPr>
        <w:spacing w:before="60" w:after="60"/>
        <w:rPr>
          <w:rFonts w:cs="Open Sans"/>
          <w:sz w:val="20"/>
          <w:szCs w:val="20"/>
          <w:lang w:val="en-GB"/>
        </w:rPr>
      </w:pPr>
      <w:r w:rsidRPr="006B59D8">
        <w:rPr>
          <w:rFonts w:cs="Open Sans"/>
          <w:sz w:val="20"/>
          <w:szCs w:val="20"/>
        </w:rPr>
        <w:t>Engagement with the Australian public sector on best practices for employment of people with disability.</w:t>
      </w:r>
    </w:p>
    <w:p w14:paraId="231ACF47" w14:textId="568E9701" w:rsidR="006B59D8" w:rsidRDefault="006B59D8" w:rsidP="006B59D8">
      <w:pPr>
        <w:pStyle w:val="NoSpacing"/>
        <w:spacing w:before="60" w:after="60"/>
        <w:rPr>
          <w:rFonts w:cs="Open Sans"/>
          <w:sz w:val="20"/>
          <w:szCs w:val="20"/>
        </w:rPr>
      </w:pPr>
    </w:p>
    <w:p w14:paraId="3743F4C1" w14:textId="53BE03D4" w:rsidR="006B59D8" w:rsidRDefault="006B59D8" w:rsidP="006B59D8">
      <w:pPr>
        <w:pStyle w:val="NoSpacing"/>
        <w:spacing w:before="60" w:after="60"/>
        <w:rPr>
          <w:rFonts w:cs="Open Sans"/>
          <w:sz w:val="20"/>
          <w:szCs w:val="20"/>
        </w:rPr>
      </w:pPr>
      <w:r w:rsidRPr="0077741A">
        <w:rPr>
          <w:rFonts w:cs="Open Sans"/>
          <w:b/>
          <w:sz w:val="20"/>
          <w:szCs w:val="20"/>
        </w:rPr>
        <w:t>Improve housing accessibility</w:t>
      </w:r>
    </w:p>
    <w:p w14:paraId="42B49B04" w14:textId="7002CEF8" w:rsidR="006B59D8" w:rsidRPr="00C21533" w:rsidRDefault="006B59D8" w:rsidP="006B59D8">
      <w:pPr>
        <w:pStyle w:val="NoSpacing"/>
        <w:numPr>
          <w:ilvl w:val="0"/>
          <w:numId w:val="34"/>
        </w:numPr>
        <w:spacing w:before="60" w:after="60"/>
        <w:rPr>
          <w:rFonts w:cs="Open Sans"/>
          <w:sz w:val="20"/>
          <w:szCs w:val="20"/>
        </w:rPr>
      </w:pPr>
      <w:r w:rsidRPr="00C21533">
        <w:rPr>
          <w:rFonts w:cs="Open Sans"/>
          <w:sz w:val="20"/>
          <w:szCs w:val="20"/>
        </w:rPr>
        <w:t>Research o</w:t>
      </w:r>
      <w:r w:rsidR="00C047C7" w:rsidRPr="00C21533">
        <w:rPr>
          <w:rFonts w:cs="Open Sans"/>
          <w:sz w:val="20"/>
          <w:szCs w:val="20"/>
        </w:rPr>
        <w:t>n</w:t>
      </w:r>
      <w:r w:rsidRPr="00C21533">
        <w:rPr>
          <w:rFonts w:cs="Open Sans"/>
          <w:sz w:val="20"/>
          <w:szCs w:val="20"/>
        </w:rPr>
        <w:t xml:space="preserve"> the economic benefits of mandating a minimum standard of accessible housing in the National Construction Code in a collaboration with the Summer Foundation.</w:t>
      </w:r>
    </w:p>
    <w:p w14:paraId="65835900" w14:textId="2AA623B5" w:rsidR="006B59D8" w:rsidRPr="006B59D8" w:rsidRDefault="006B59D8" w:rsidP="006B59D8">
      <w:pPr>
        <w:pStyle w:val="NoSpacing"/>
        <w:numPr>
          <w:ilvl w:val="0"/>
          <w:numId w:val="34"/>
        </w:numPr>
        <w:spacing w:before="60" w:after="60"/>
        <w:rPr>
          <w:rFonts w:cs="Open Sans"/>
          <w:sz w:val="20"/>
          <w:szCs w:val="20"/>
        </w:rPr>
      </w:pPr>
      <w:r w:rsidRPr="006B59D8">
        <w:rPr>
          <w:rFonts w:cs="Open Sans"/>
          <w:sz w:val="20"/>
          <w:szCs w:val="20"/>
        </w:rPr>
        <w:t>The research provides a sound evidence base for the Commission’s policy advice that the Government mandate accessible housing for private residences.</w:t>
      </w:r>
    </w:p>
    <w:p w14:paraId="6FAF288D" w14:textId="77777777" w:rsidR="006B59D8" w:rsidRPr="006B59D8" w:rsidRDefault="006B59D8" w:rsidP="006B59D8">
      <w:pPr>
        <w:pStyle w:val="NoSpacing"/>
        <w:spacing w:before="60" w:after="60"/>
        <w:rPr>
          <w:rFonts w:cs="Open Sans"/>
          <w:sz w:val="20"/>
          <w:szCs w:val="20"/>
          <w:lang w:val="en-GB"/>
        </w:rPr>
      </w:pPr>
    </w:p>
    <w:p w14:paraId="1491C56F" w14:textId="167A8292" w:rsidR="003F2BCD" w:rsidRDefault="006B59D8" w:rsidP="00A172CD">
      <w:pPr>
        <w:pStyle w:val="NoSpacing"/>
        <w:rPr>
          <w:rFonts w:cs="Open Sans"/>
          <w:b/>
          <w:sz w:val="20"/>
          <w:szCs w:val="20"/>
        </w:rPr>
      </w:pPr>
      <w:r w:rsidRPr="0077741A">
        <w:rPr>
          <w:rFonts w:cs="Open Sans"/>
          <w:b/>
          <w:sz w:val="20"/>
          <w:szCs w:val="20"/>
        </w:rPr>
        <w:t>Improve inclusive education</w:t>
      </w:r>
    </w:p>
    <w:p w14:paraId="7675548C" w14:textId="06770D47" w:rsidR="006B59D8" w:rsidRPr="00C21533" w:rsidRDefault="006B59D8" w:rsidP="006B59D8">
      <w:pPr>
        <w:pStyle w:val="ListParagraph"/>
        <w:numPr>
          <w:ilvl w:val="0"/>
          <w:numId w:val="35"/>
        </w:numPr>
        <w:spacing w:before="120" w:after="120"/>
        <w:contextualSpacing w:val="0"/>
        <w:rPr>
          <w:rFonts w:ascii="Open Sans" w:hAnsi="Open Sans" w:cs="Open Sans"/>
          <w:sz w:val="20"/>
          <w:szCs w:val="20"/>
        </w:rPr>
      </w:pPr>
      <w:r w:rsidRPr="00C21533">
        <w:rPr>
          <w:rFonts w:ascii="Open Sans" w:hAnsi="Open Sans" w:cs="Open Sans"/>
          <w:sz w:val="20"/>
          <w:szCs w:val="20"/>
        </w:rPr>
        <w:t xml:space="preserve">Convened a national roundtable on inclusive education with stakeholders representing government, </w:t>
      </w:r>
      <w:r w:rsidR="008D1030" w:rsidRPr="00C21533">
        <w:rPr>
          <w:rFonts w:ascii="Open Sans" w:hAnsi="Open Sans" w:cs="Open Sans"/>
          <w:sz w:val="20"/>
          <w:szCs w:val="20"/>
        </w:rPr>
        <w:t>education professionals</w:t>
      </w:r>
      <w:r w:rsidRPr="00C21533">
        <w:rPr>
          <w:rFonts w:ascii="Open Sans" w:hAnsi="Open Sans" w:cs="Open Sans"/>
          <w:sz w:val="20"/>
          <w:szCs w:val="20"/>
        </w:rPr>
        <w:t xml:space="preserve">, academics and disability advocates, co-facilitated by the National Children’s Commissioner. </w:t>
      </w:r>
    </w:p>
    <w:p w14:paraId="36ADFCDE" w14:textId="77777777" w:rsidR="006B59D8" w:rsidRDefault="006B59D8" w:rsidP="006B59D8">
      <w:pPr>
        <w:pStyle w:val="ListParagraph"/>
        <w:numPr>
          <w:ilvl w:val="0"/>
          <w:numId w:val="35"/>
        </w:numPr>
        <w:spacing w:before="120" w:after="120"/>
        <w:contextualSpacing w:val="0"/>
        <w:rPr>
          <w:rFonts w:ascii="Open Sans" w:hAnsi="Open Sans" w:cs="Open Sans"/>
          <w:sz w:val="20"/>
          <w:szCs w:val="20"/>
        </w:rPr>
      </w:pPr>
      <w:r>
        <w:rPr>
          <w:rFonts w:ascii="Open Sans" w:hAnsi="Open Sans" w:cs="Open Sans"/>
          <w:sz w:val="20"/>
          <w:szCs w:val="20"/>
        </w:rPr>
        <w:t xml:space="preserve">Held targeted consultations, co-led with the National Children’s Commissioner, </w:t>
      </w:r>
      <w:r w:rsidRPr="00CB161C">
        <w:rPr>
          <w:rFonts w:ascii="Open Sans" w:hAnsi="Open Sans" w:cs="Open Sans"/>
          <w:sz w:val="20"/>
          <w:szCs w:val="20"/>
        </w:rPr>
        <w:t>with education stakeholders</w:t>
      </w:r>
      <w:r>
        <w:rPr>
          <w:rFonts w:ascii="Open Sans" w:hAnsi="Open Sans" w:cs="Open Sans"/>
          <w:sz w:val="20"/>
          <w:szCs w:val="20"/>
        </w:rPr>
        <w:t>.</w:t>
      </w:r>
    </w:p>
    <w:p w14:paraId="74EFE211" w14:textId="7257BE1C" w:rsidR="006B59D8" w:rsidRDefault="004F531D" w:rsidP="006B59D8">
      <w:pPr>
        <w:pStyle w:val="ListParagraph"/>
        <w:numPr>
          <w:ilvl w:val="0"/>
          <w:numId w:val="35"/>
        </w:numPr>
        <w:spacing w:before="120" w:after="120"/>
        <w:contextualSpacing w:val="0"/>
        <w:rPr>
          <w:rFonts w:ascii="Open Sans" w:hAnsi="Open Sans" w:cs="Open Sans"/>
          <w:sz w:val="20"/>
          <w:szCs w:val="20"/>
        </w:rPr>
      </w:pPr>
      <w:hyperlink r:id="rId13" w:history="1">
        <w:r w:rsidR="006B59D8" w:rsidRPr="006B59D8">
          <w:rPr>
            <w:rStyle w:val="Hyperlink"/>
            <w:rFonts w:cs="Open Sans"/>
            <w:sz w:val="20"/>
            <w:szCs w:val="20"/>
          </w:rPr>
          <w:t>Delivery of a statement</w:t>
        </w:r>
      </w:hyperlink>
      <w:r w:rsidR="006B59D8" w:rsidRPr="006B59D8">
        <w:rPr>
          <w:rFonts w:cs="Open Sans"/>
          <w:sz w:val="20"/>
          <w:szCs w:val="20"/>
        </w:rPr>
        <w:t xml:space="preserve"> </w:t>
      </w:r>
      <w:r w:rsidR="006B59D8" w:rsidRPr="006B59D8">
        <w:rPr>
          <w:rFonts w:ascii="Open Sans" w:hAnsi="Open Sans" w:cs="Open Sans"/>
          <w:sz w:val="20"/>
          <w:szCs w:val="20"/>
        </w:rPr>
        <w:t>at the 11th session of the United Nations Conference of States Parties (COSP) to the Convention on the Rights of Persons with Disabilities (CRPD) highlighting inclusive education as a critical issue for people with disability.</w:t>
      </w:r>
    </w:p>
    <w:p w14:paraId="2B2537C7" w14:textId="116AFFAF" w:rsidR="006B59D8" w:rsidRDefault="006B59D8" w:rsidP="006B59D8">
      <w:pPr>
        <w:spacing w:before="120" w:after="120"/>
        <w:rPr>
          <w:rFonts w:cs="Open Sans"/>
          <w:sz w:val="20"/>
          <w:szCs w:val="20"/>
        </w:rPr>
      </w:pPr>
    </w:p>
    <w:p w14:paraId="50DF948C" w14:textId="265E536B" w:rsidR="006B59D8" w:rsidRDefault="006B59D8" w:rsidP="006B59D8">
      <w:pPr>
        <w:spacing w:before="120" w:after="120"/>
        <w:rPr>
          <w:rFonts w:cs="Open Sans"/>
          <w:b/>
          <w:sz w:val="20"/>
          <w:szCs w:val="20"/>
        </w:rPr>
      </w:pPr>
      <w:r w:rsidRPr="0077741A">
        <w:rPr>
          <w:rFonts w:cs="Open Sans"/>
          <w:b/>
          <w:sz w:val="20"/>
          <w:szCs w:val="20"/>
        </w:rPr>
        <w:t>Foster Human Rights in the National Disability Insurance Scheme</w:t>
      </w:r>
    </w:p>
    <w:p w14:paraId="6523A299" w14:textId="1F0D129B" w:rsidR="006B59D8" w:rsidRPr="00C21533" w:rsidRDefault="006B59D8" w:rsidP="006B59D8">
      <w:pPr>
        <w:pStyle w:val="NoSpacing"/>
        <w:numPr>
          <w:ilvl w:val="0"/>
          <w:numId w:val="34"/>
        </w:numPr>
        <w:spacing w:before="60" w:after="60"/>
        <w:rPr>
          <w:rFonts w:cs="Open Sans"/>
          <w:sz w:val="20"/>
          <w:szCs w:val="20"/>
          <w:lang w:val="en-GB"/>
        </w:rPr>
      </w:pPr>
      <w:r w:rsidRPr="00C21533">
        <w:rPr>
          <w:rFonts w:cs="Open Sans"/>
          <w:sz w:val="20"/>
          <w:szCs w:val="20"/>
          <w:lang w:val="en-GB"/>
        </w:rPr>
        <w:t>Regular dialogue and engagement with the National Disability Insurance Agency</w:t>
      </w:r>
      <w:r w:rsidRPr="00C21533">
        <w:rPr>
          <w:rFonts w:cs="Open Sans"/>
          <w:sz w:val="20"/>
          <w:szCs w:val="20"/>
        </w:rPr>
        <w:t xml:space="preserve"> (NDIA) on human rights issues arising from</w:t>
      </w:r>
      <w:r w:rsidRPr="00C21533">
        <w:rPr>
          <w:rFonts w:cs="Open Sans"/>
          <w:sz w:val="20"/>
          <w:szCs w:val="20"/>
          <w:lang w:val="en-GB"/>
        </w:rPr>
        <w:t xml:space="preserve"> </w:t>
      </w:r>
      <w:r w:rsidR="007D7400" w:rsidRPr="00C21533">
        <w:rPr>
          <w:rFonts w:cs="Open Sans"/>
          <w:sz w:val="20"/>
          <w:szCs w:val="20"/>
          <w:lang w:val="en-GB"/>
        </w:rPr>
        <w:t xml:space="preserve">the experiences of </w:t>
      </w:r>
      <w:r w:rsidRPr="00C21533">
        <w:rPr>
          <w:rFonts w:cs="Open Sans"/>
          <w:sz w:val="20"/>
          <w:szCs w:val="20"/>
          <w:lang w:val="en-GB"/>
        </w:rPr>
        <w:t>community members</w:t>
      </w:r>
      <w:r w:rsidR="007D7400" w:rsidRPr="00C21533">
        <w:rPr>
          <w:rFonts w:cs="Open Sans"/>
          <w:sz w:val="20"/>
          <w:szCs w:val="20"/>
          <w:lang w:val="en-GB"/>
        </w:rPr>
        <w:t xml:space="preserve"> </w:t>
      </w:r>
      <w:r w:rsidRPr="00C21533">
        <w:rPr>
          <w:rFonts w:cs="Open Sans"/>
          <w:sz w:val="20"/>
          <w:szCs w:val="20"/>
          <w:lang w:val="en-GB"/>
        </w:rPr>
        <w:t>with the National Disability Insurance Scheme (NDIS).</w:t>
      </w:r>
    </w:p>
    <w:p w14:paraId="0BB2F57C" w14:textId="538F898B" w:rsidR="006B59D8" w:rsidRPr="00C21533" w:rsidRDefault="006B59D8" w:rsidP="006B59D8">
      <w:pPr>
        <w:pStyle w:val="NoSpacing"/>
        <w:numPr>
          <w:ilvl w:val="0"/>
          <w:numId w:val="34"/>
        </w:numPr>
        <w:spacing w:before="60" w:after="60"/>
        <w:rPr>
          <w:rFonts w:cs="Open Sans"/>
          <w:sz w:val="20"/>
          <w:szCs w:val="20"/>
          <w:lang w:val="en-GB"/>
        </w:rPr>
      </w:pPr>
      <w:r w:rsidRPr="00C21533">
        <w:rPr>
          <w:rFonts w:cs="Open Sans"/>
          <w:sz w:val="20"/>
          <w:szCs w:val="20"/>
          <w:lang w:val="en-GB"/>
        </w:rPr>
        <w:t>Regular community conversations around Australia that include discussions of human rights issues with the NDIS.  This includes visits to regional and remote locations, such as Tennant Creek and the Utopia region, in partnership with First Peoples Disability Network and Ashurst.</w:t>
      </w:r>
    </w:p>
    <w:p w14:paraId="7D0E5B8F" w14:textId="77777777" w:rsidR="006B59D8" w:rsidRPr="006B59D8" w:rsidRDefault="006B59D8" w:rsidP="006B59D8">
      <w:pPr>
        <w:spacing w:before="120" w:after="120"/>
        <w:rPr>
          <w:rFonts w:cs="Open Sans"/>
          <w:sz w:val="20"/>
          <w:szCs w:val="20"/>
        </w:rPr>
      </w:pPr>
    </w:p>
    <w:p w14:paraId="68CCEEC5" w14:textId="7A3E9AAD" w:rsidR="006B59D8" w:rsidRDefault="006B59D8" w:rsidP="00A172CD">
      <w:pPr>
        <w:pStyle w:val="NoSpacing"/>
        <w:rPr>
          <w:rFonts w:cs="Open Sans"/>
          <w:b/>
          <w:sz w:val="20"/>
          <w:szCs w:val="20"/>
        </w:rPr>
      </w:pPr>
      <w:r>
        <w:rPr>
          <w:rFonts w:cs="Open Sans"/>
          <w:b/>
          <w:sz w:val="20"/>
          <w:szCs w:val="20"/>
        </w:rPr>
        <w:t>Improve disability rights in the criminal justice s</w:t>
      </w:r>
      <w:r w:rsidRPr="00CB161C">
        <w:rPr>
          <w:rFonts w:cs="Open Sans"/>
          <w:b/>
          <w:sz w:val="20"/>
          <w:szCs w:val="20"/>
        </w:rPr>
        <w:t>ystem</w:t>
      </w:r>
    </w:p>
    <w:p w14:paraId="736C2121" w14:textId="77777777" w:rsidR="006B59D8" w:rsidRDefault="006B59D8" w:rsidP="006B59D8">
      <w:pPr>
        <w:pStyle w:val="NoSpacing"/>
        <w:numPr>
          <w:ilvl w:val="0"/>
          <w:numId w:val="33"/>
        </w:numPr>
        <w:ind w:left="357" w:hanging="357"/>
        <w:rPr>
          <w:rFonts w:cs="Open Sans"/>
          <w:sz w:val="20"/>
          <w:szCs w:val="20"/>
        </w:rPr>
      </w:pPr>
      <w:r>
        <w:rPr>
          <w:rFonts w:cs="Open Sans"/>
          <w:sz w:val="20"/>
          <w:szCs w:val="20"/>
        </w:rPr>
        <w:t xml:space="preserve">Advocacy for implementation of recommendations in the Commission’s 2014 </w:t>
      </w:r>
      <w:hyperlink r:id="rId14" w:history="1">
        <w:r w:rsidRPr="007918AA">
          <w:rPr>
            <w:rStyle w:val="Hyperlink"/>
            <w:rFonts w:cs="Open Sans"/>
            <w:i/>
            <w:sz w:val="20"/>
            <w:szCs w:val="20"/>
          </w:rPr>
          <w:t>Equal Before the Law</w:t>
        </w:r>
        <w:r w:rsidRPr="007918AA">
          <w:rPr>
            <w:rStyle w:val="Hyperlink"/>
            <w:rFonts w:cs="Open Sans"/>
            <w:sz w:val="20"/>
            <w:szCs w:val="20"/>
          </w:rPr>
          <w:t xml:space="preserve"> report</w:t>
        </w:r>
      </w:hyperlink>
      <w:r>
        <w:rPr>
          <w:rFonts w:cs="Open Sans"/>
          <w:sz w:val="20"/>
          <w:szCs w:val="20"/>
        </w:rPr>
        <w:t>, in particular the development of Disability Justice Strategies by justice agencies.</w:t>
      </w:r>
    </w:p>
    <w:p w14:paraId="4EC0D9E1" w14:textId="277FF87A" w:rsidR="006B59D8" w:rsidRPr="006B59D8" w:rsidRDefault="006B59D8" w:rsidP="006B59D8">
      <w:pPr>
        <w:pStyle w:val="NoSpacing"/>
        <w:numPr>
          <w:ilvl w:val="0"/>
          <w:numId w:val="33"/>
        </w:numPr>
        <w:ind w:left="357" w:hanging="357"/>
        <w:rPr>
          <w:rFonts w:cs="Open Sans"/>
          <w:sz w:val="20"/>
          <w:szCs w:val="20"/>
        </w:rPr>
      </w:pPr>
      <w:r w:rsidRPr="006B59D8">
        <w:rPr>
          <w:rFonts w:cs="Open Sans"/>
          <w:sz w:val="20"/>
          <w:szCs w:val="20"/>
        </w:rPr>
        <w:t>Engagement with stakeholders on issues of access to justice for people with disability, including public forums and targeted workshops.</w:t>
      </w:r>
    </w:p>
    <w:p w14:paraId="374E73D7" w14:textId="77777777" w:rsidR="006B59D8" w:rsidRPr="006B59D8" w:rsidRDefault="006B59D8" w:rsidP="00A172CD">
      <w:pPr>
        <w:pStyle w:val="NoSpacing"/>
        <w:rPr>
          <w:rFonts w:cs="Open Sans"/>
          <w:b/>
          <w:sz w:val="6"/>
          <w:szCs w:val="6"/>
        </w:rPr>
      </w:pPr>
    </w:p>
    <w:p w14:paraId="56328B8B" w14:textId="77777777" w:rsidR="006B59D8" w:rsidRDefault="006B59D8" w:rsidP="00A172CD">
      <w:pPr>
        <w:pStyle w:val="NoSpacing"/>
        <w:rPr>
          <w:rFonts w:cs="Open Sans"/>
          <w:b/>
        </w:rPr>
      </w:pPr>
    </w:p>
    <w:p w14:paraId="6A6788C1" w14:textId="0393BFD2" w:rsidR="003F2BCD" w:rsidRPr="00A51531" w:rsidRDefault="00846ED4" w:rsidP="00A172CD">
      <w:pPr>
        <w:pStyle w:val="NoSpacing"/>
        <w:rPr>
          <w:rFonts w:cs="Open Sans"/>
          <w:b/>
        </w:rPr>
      </w:pPr>
      <w:r w:rsidRPr="00A51531">
        <w:rPr>
          <w:rFonts w:cs="Open Sans"/>
          <w:b/>
        </w:rPr>
        <w:t>Other activities:</w:t>
      </w:r>
    </w:p>
    <w:p w14:paraId="20F6317A" w14:textId="67AF29B0" w:rsidR="00846ED4" w:rsidRDefault="00846ED4" w:rsidP="00A172CD">
      <w:pPr>
        <w:pStyle w:val="NoSpacing"/>
        <w:rPr>
          <w:rFonts w:cs="Open Sans"/>
          <w:b/>
          <w:sz w:val="20"/>
          <w:szCs w:val="20"/>
        </w:rPr>
      </w:pPr>
    </w:p>
    <w:p w14:paraId="45DF437E" w14:textId="19B4FF1B" w:rsidR="0042724D" w:rsidRPr="0042724D" w:rsidRDefault="007D7400" w:rsidP="0042724D">
      <w:pPr>
        <w:pStyle w:val="NoSpacing"/>
        <w:rPr>
          <w:rFonts w:cs="Open Sans"/>
          <w:sz w:val="20"/>
          <w:szCs w:val="20"/>
        </w:rPr>
      </w:pPr>
      <w:bookmarkStart w:id="0" w:name="_GoBack"/>
      <w:bookmarkEnd w:id="0"/>
      <w:r w:rsidRPr="00C21533">
        <w:rPr>
          <w:rFonts w:cs="Open Sans"/>
          <w:sz w:val="20"/>
          <w:szCs w:val="20"/>
        </w:rPr>
        <w:t>I</w:t>
      </w:r>
      <w:r w:rsidR="0042724D" w:rsidRPr="00C21533">
        <w:rPr>
          <w:rFonts w:cs="Open Sans"/>
          <w:sz w:val="20"/>
          <w:szCs w:val="20"/>
        </w:rPr>
        <w:t xml:space="preserve"> know that there are many other issues that continue to affect people with disability.  </w:t>
      </w:r>
      <w:r w:rsidR="00563B23" w:rsidRPr="00C21533">
        <w:rPr>
          <w:rFonts w:cs="Open Sans"/>
          <w:sz w:val="20"/>
          <w:szCs w:val="20"/>
        </w:rPr>
        <w:t>For example, a</w:t>
      </w:r>
      <w:r w:rsidR="0042724D" w:rsidRPr="00C21533">
        <w:rPr>
          <w:rFonts w:cs="Open Sans"/>
          <w:sz w:val="20"/>
          <w:szCs w:val="20"/>
        </w:rPr>
        <w:t xml:space="preserve">reas </w:t>
      </w:r>
      <w:r w:rsidRPr="00C21533">
        <w:rPr>
          <w:rFonts w:cs="Open Sans"/>
          <w:sz w:val="20"/>
          <w:szCs w:val="20"/>
        </w:rPr>
        <w:t>I</w:t>
      </w:r>
      <w:r w:rsidR="0042724D" w:rsidRPr="00C21533">
        <w:rPr>
          <w:rFonts w:cs="Open Sans"/>
          <w:sz w:val="20"/>
          <w:szCs w:val="20"/>
        </w:rPr>
        <w:t xml:space="preserve"> have been monitoring</w:t>
      </w:r>
      <w:r w:rsidR="00563B23" w:rsidRPr="00C21533">
        <w:rPr>
          <w:rFonts w:cs="Open Sans"/>
          <w:sz w:val="20"/>
          <w:szCs w:val="20"/>
        </w:rPr>
        <w:t xml:space="preserve"> closely</w:t>
      </w:r>
      <w:r w:rsidR="0042724D" w:rsidRPr="00C21533">
        <w:rPr>
          <w:rFonts w:cs="Open Sans"/>
          <w:sz w:val="20"/>
          <w:szCs w:val="20"/>
        </w:rPr>
        <w:t xml:space="preserve"> are access to health, communications, and goods and services.  </w:t>
      </w:r>
      <w:r w:rsidRPr="00C21533">
        <w:rPr>
          <w:rFonts w:cs="Open Sans"/>
          <w:sz w:val="20"/>
          <w:szCs w:val="20"/>
        </w:rPr>
        <w:t>I</w:t>
      </w:r>
      <w:r w:rsidR="0042724D" w:rsidRPr="00C21533">
        <w:rPr>
          <w:rFonts w:cs="Open Sans"/>
          <w:sz w:val="20"/>
          <w:szCs w:val="20"/>
        </w:rPr>
        <w:t xml:space="preserve"> also continue to monitor community attitudes towards people with disability and progress under the National Disability Strategy.</w:t>
      </w:r>
      <w:r w:rsidR="00563B23" w:rsidRPr="00C21533">
        <w:rPr>
          <w:rFonts w:cs="Open Sans"/>
          <w:sz w:val="20"/>
          <w:szCs w:val="20"/>
        </w:rPr>
        <w:t xml:space="preserve">  </w:t>
      </w:r>
      <w:r w:rsidR="00815671" w:rsidRPr="00C21533">
        <w:rPr>
          <w:rFonts w:cs="Open Sans"/>
          <w:sz w:val="20"/>
          <w:szCs w:val="20"/>
        </w:rPr>
        <w:t xml:space="preserve">I </w:t>
      </w:r>
      <w:r w:rsidR="00563B23" w:rsidRPr="00C21533">
        <w:rPr>
          <w:rFonts w:cs="Open Sans"/>
          <w:sz w:val="20"/>
          <w:szCs w:val="20"/>
        </w:rPr>
        <w:t>also continue to monitor progress against the DDA Standards.</w:t>
      </w:r>
    </w:p>
    <w:p w14:paraId="6EB9855C" w14:textId="77777777" w:rsidR="0042724D" w:rsidRDefault="0042724D" w:rsidP="00E86649">
      <w:pPr>
        <w:pStyle w:val="NoSpacing"/>
        <w:tabs>
          <w:tab w:val="left" w:pos="3960"/>
        </w:tabs>
        <w:rPr>
          <w:rFonts w:cs="Open Sans"/>
          <w:b/>
          <w:sz w:val="20"/>
          <w:szCs w:val="20"/>
        </w:rPr>
      </w:pPr>
    </w:p>
    <w:p w14:paraId="1E6657B7" w14:textId="6D83A763" w:rsidR="00D86CE2" w:rsidRPr="00D86CE2" w:rsidRDefault="00D86CE2" w:rsidP="00E86649">
      <w:pPr>
        <w:pStyle w:val="NoSpacing"/>
        <w:tabs>
          <w:tab w:val="left" w:pos="3960"/>
        </w:tabs>
        <w:rPr>
          <w:rFonts w:cs="Open Sans"/>
          <w:b/>
          <w:sz w:val="20"/>
          <w:szCs w:val="20"/>
        </w:rPr>
      </w:pPr>
      <w:r w:rsidRPr="00091251">
        <w:rPr>
          <w:rFonts w:cs="Open Sans"/>
          <w:b/>
          <w:sz w:val="20"/>
          <w:szCs w:val="20"/>
        </w:rPr>
        <w:t>Transport</w:t>
      </w:r>
      <w:r w:rsidR="00E86649">
        <w:rPr>
          <w:rFonts w:cs="Open Sans"/>
          <w:b/>
          <w:sz w:val="20"/>
          <w:szCs w:val="20"/>
        </w:rPr>
        <w:tab/>
      </w:r>
    </w:p>
    <w:p w14:paraId="573FD614" w14:textId="4DE808CB" w:rsidR="00D86CE2" w:rsidRPr="00D86CE2" w:rsidRDefault="00D86CE2" w:rsidP="00D86CE2">
      <w:pPr>
        <w:pStyle w:val="NoSpacing"/>
        <w:numPr>
          <w:ilvl w:val="0"/>
          <w:numId w:val="32"/>
        </w:numPr>
        <w:rPr>
          <w:rFonts w:cs="Open Sans"/>
          <w:sz w:val="20"/>
          <w:szCs w:val="20"/>
        </w:rPr>
      </w:pPr>
      <w:r w:rsidRPr="00D86CE2">
        <w:rPr>
          <w:rFonts w:cs="Open Sans"/>
          <w:sz w:val="20"/>
          <w:szCs w:val="20"/>
        </w:rPr>
        <w:t xml:space="preserve">The Commission co-hosted a </w:t>
      </w:r>
      <w:r w:rsidR="00A6168E">
        <w:rPr>
          <w:rFonts w:cs="Open Sans"/>
          <w:sz w:val="20"/>
          <w:szCs w:val="20"/>
        </w:rPr>
        <w:t xml:space="preserve">national </w:t>
      </w:r>
      <w:r w:rsidRPr="00D86CE2">
        <w:rPr>
          <w:rFonts w:cs="Open Sans"/>
          <w:sz w:val="20"/>
          <w:szCs w:val="20"/>
        </w:rPr>
        <w:t>consultative forum with the Australian Federation of Disability Organisations</w:t>
      </w:r>
      <w:r w:rsidR="00157D76">
        <w:rPr>
          <w:rFonts w:cs="Open Sans"/>
          <w:sz w:val="20"/>
          <w:szCs w:val="20"/>
        </w:rPr>
        <w:t xml:space="preserve"> (AFDO)</w:t>
      </w:r>
      <w:r w:rsidRPr="00D86CE2">
        <w:rPr>
          <w:rFonts w:cs="Open Sans"/>
          <w:sz w:val="20"/>
          <w:szCs w:val="20"/>
        </w:rPr>
        <w:t xml:space="preserve"> to discuss current issues with transport accessibility for people with disability. </w:t>
      </w:r>
      <w:r w:rsidR="00F95FC5">
        <w:rPr>
          <w:rFonts w:cs="Open Sans"/>
          <w:sz w:val="20"/>
          <w:szCs w:val="20"/>
        </w:rPr>
        <w:t xml:space="preserve"> </w:t>
      </w:r>
      <w:r w:rsidRPr="00D86CE2">
        <w:rPr>
          <w:rFonts w:cs="Open Sans"/>
          <w:sz w:val="20"/>
          <w:szCs w:val="20"/>
        </w:rPr>
        <w:t xml:space="preserve">The consultations informed advice and </w:t>
      </w:r>
      <w:r w:rsidR="0087334B">
        <w:rPr>
          <w:rFonts w:cs="Open Sans"/>
          <w:sz w:val="20"/>
          <w:szCs w:val="20"/>
        </w:rPr>
        <w:t xml:space="preserve">recommendations to </w:t>
      </w:r>
      <w:r w:rsidR="008C0A99">
        <w:rPr>
          <w:rFonts w:cs="Open Sans"/>
          <w:sz w:val="20"/>
          <w:szCs w:val="20"/>
        </w:rPr>
        <w:t xml:space="preserve">Government to </w:t>
      </w:r>
      <w:r w:rsidR="0087334B">
        <w:rPr>
          <w:rFonts w:cs="Open Sans"/>
          <w:sz w:val="20"/>
          <w:szCs w:val="20"/>
        </w:rPr>
        <w:t xml:space="preserve">improve </w:t>
      </w:r>
      <w:r w:rsidR="008C0A99">
        <w:rPr>
          <w:rFonts w:cs="Open Sans"/>
          <w:sz w:val="20"/>
          <w:szCs w:val="20"/>
        </w:rPr>
        <w:t>transport access</w:t>
      </w:r>
      <w:r w:rsidR="0087334B">
        <w:rPr>
          <w:rFonts w:cs="Open Sans"/>
          <w:sz w:val="20"/>
          <w:szCs w:val="20"/>
        </w:rPr>
        <w:t xml:space="preserve">, </w:t>
      </w:r>
      <w:r w:rsidRPr="00D86CE2">
        <w:rPr>
          <w:rFonts w:cs="Open Sans"/>
          <w:sz w:val="20"/>
          <w:szCs w:val="20"/>
        </w:rPr>
        <w:t xml:space="preserve">as part of the third review of the </w:t>
      </w:r>
      <w:r w:rsidR="002013CB">
        <w:rPr>
          <w:rFonts w:cs="Open Sans"/>
          <w:sz w:val="20"/>
          <w:szCs w:val="20"/>
        </w:rPr>
        <w:t>Disability S</w:t>
      </w:r>
      <w:r w:rsidR="003F0460">
        <w:rPr>
          <w:rFonts w:cs="Open Sans"/>
          <w:sz w:val="20"/>
          <w:szCs w:val="20"/>
        </w:rPr>
        <w:t>tandards</w:t>
      </w:r>
      <w:r w:rsidR="002013CB">
        <w:rPr>
          <w:rFonts w:cs="Open Sans"/>
          <w:sz w:val="20"/>
          <w:szCs w:val="20"/>
        </w:rPr>
        <w:t xml:space="preserve"> </w:t>
      </w:r>
      <w:r w:rsidR="003F0460">
        <w:rPr>
          <w:rFonts w:cs="Open Sans"/>
          <w:sz w:val="20"/>
          <w:szCs w:val="20"/>
        </w:rPr>
        <w:t>for</w:t>
      </w:r>
      <w:r w:rsidR="002013CB">
        <w:rPr>
          <w:rFonts w:cs="Open Sans"/>
          <w:sz w:val="20"/>
          <w:szCs w:val="20"/>
        </w:rPr>
        <w:t xml:space="preserve"> Accessible Public </w:t>
      </w:r>
      <w:r w:rsidRPr="00D86CE2">
        <w:rPr>
          <w:rFonts w:cs="Open Sans"/>
          <w:sz w:val="20"/>
          <w:szCs w:val="20"/>
        </w:rPr>
        <w:t>Transport.</w:t>
      </w:r>
    </w:p>
    <w:p w14:paraId="1941F4A9" w14:textId="6570F5E7" w:rsidR="00D86CE2" w:rsidRDefault="00D86CE2" w:rsidP="00846ED4">
      <w:pPr>
        <w:pStyle w:val="NoSpacing"/>
        <w:rPr>
          <w:rFonts w:cs="Open Sans"/>
          <w:b/>
          <w:sz w:val="20"/>
          <w:szCs w:val="20"/>
        </w:rPr>
      </w:pPr>
    </w:p>
    <w:p w14:paraId="5D572407" w14:textId="204B6B23" w:rsidR="00B12481" w:rsidRPr="00D86CE2" w:rsidRDefault="00B12481" w:rsidP="00B12481">
      <w:pPr>
        <w:pStyle w:val="NoSpacing"/>
        <w:tabs>
          <w:tab w:val="left" w:pos="3960"/>
        </w:tabs>
        <w:rPr>
          <w:rFonts w:cs="Open Sans"/>
          <w:b/>
          <w:sz w:val="20"/>
          <w:szCs w:val="20"/>
        </w:rPr>
      </w:pPr>
      <w:r>
        <w:rPr>
          <w:rFonts w:cs="Open Sans"/>
          <w:b/>
          <w:sz w:val="20"/>
          <w:szCs w:val="20"/>
        </w:rPr>
        <w:t>Technology</w:t>
      </w:r>
      <w:r>
        <w:rPr>
          <w:rFonts w:cs="Open Sans"/>
          <w:b/>
          <w:sz w:val="20"/>
          <w:szCs w:val="20"/>
        </w:rPr>
        <w:tab/>
      </w:r>
    </w:p>
    <w:p w14:paraId="730E016C" w14:textId="4436EB72" w:rsidR="00B12481" w:rsidRPr="00D86CE2" w:rsidRDefault="0073536A" w:rsidP="00B12481">
      <w:pPr>
        <w:pStyle w:val="NoSpacing"/>
        <w:numPr>
          <w:ilvl w:val="0"/>
          <w:numId w:val="32"/>
        </w:numPr>
        <w:rPr>
          <w:rFonts w:cs="Open Sans"/>
          <w:sz w:val="20"/>
          <w:szCs w:val="20"/>
        </w:rPr>
      </w:pPr>
      <w:r>
        <w:rPr>
          <w:rFonts w:cs="Open Sans"/>
          <w:sz w:val="20"/>
          <w:szCs w:val="20"/>
        </w:rPr>
        <w:t>Close engagement with the Human Rights Commissioner</w:t>
      </w:r>
      <w:r w:rsidR="00564C3F">
        <w:rPr>
          <w:rFonts w:cs="Open Sans"/>
          <w:sz w:val="20"/>
          <w:szCs w:val="20"/>
        </w:rPr>
        <w:t xml:space="preserve"> on promoting</w:t>
      </w:r>
      <w:r w:rsidR="00284D89">
        <w:rPr>
          <w:rFonts w:cs="Open Sans"/>
          <w:sz w:val="20"/>
          <w:szCs w:val="20"/>
        </w:rPr>
        <w:t xml:space="preserve"> accessible</w:t>
      </w:r>
      <w:r w:rsidR="00564C3F">
        <w:rPr>
          <w:rFonts w:cs="Open Sans"/>
          <w:sz w:val="20"/>
          <w:szCs w:val="20"/>
        </w:rPr>
        <w:t xml:space="preserve"> technology for people with disability</w:t>
      </w:r>
      <w:r w:rsidR="00B12481" w:rsidRPr="00D86CE2">
        <w:rPr>
          <w:rFonts w:cs="Open Sans"/>
          <w:sz w:val="20"/>
          <w:szCs w:val="20"/>
        </w:rPr>
        <w:t>.</w:t>
      </w:r>
      <w:r w:rsidR="00564C3F">
        <w:rPr>
          <w:rFonts w:cs="Open Sans"/>
          <w:sz w:val="20"/>
          <w:szCs w:val="20"/>
        </w:rPr>
        <w:t xml:space="preserve">  This includes involvement with the Commission’s </w:t>
      </w:r>
      <w:hyperlink r:id="rId15" w:history="1">
        <w:r w:rsidR="0011469A" w:rsidRPr="004861C3">
          <w:rPr>
            <w:rStyle w:val="Hyperlink"/>
            <w:rFonts w:cs="Open Sans"/>
            <w:sz w:val="20"/>
            <w:szCs w:val="20"/>
          </w:rPr>
          <w:t xml:space="preserve">Human Rights and </w:t>
        </w:r>
        <w:r w:rsidR="00564C3F" w:rsidRPr="004861C3">
          <w:rPr>
            <w:rStyle w:val="Hyperlink"/>
            <w:rFonts w:cs="Open Sans"/>
            <w:sz w:val="20"/>
            <w:szCs w:val="20"/>
          </w:rPr>
          <w:t>Technology project</w:t>
        </w:r>
      </w:hyperlink>
      <w:r w:rsidR="00564C3F">
        <w:rPr>
          <w:rFonts w:cs="Open Sans"/>
          <w:sz w:val="20"/>
          <w:szCs w:val="20"/>
        </w:rPr>
        <w:t>.</w:t>
      </w:r>
    </w:p>
    <w:p w14:paraId="39967D71" w14:textId="77777777" w:rsidR="00B12481" w:rsidRDefault="00B12481" w:rsidP="00846ED4">
      <w:pPr>
        <w:pStyle w:val="NoSpacing"/>
        <w:rPr>
          <w:rFonts w:cs="Open Sans"/>
          <w:b/>
          <w:sz w:val="20"/>
          <w:szCs w:val="20"/>
        </w:rPr>
      </w:pPr>
    </w:p>
    <w:p w14:paraId="65D4893E" w14:textId="2D6CF01B" w:rsidR="00846ED4" w:rsidRPr="0036697A" w:rsidRDefault="0087334B" w:rsidP="00846ED4">
      <w:pPr>
        <w:pStyle w:val="NoSpacing"/>
        <w:rPr>
          <w:rFonts w:cs="Open Sans"/>
          <w:b/>
          <w:sz w:val="20"/>
          <w:szCs w:val="20"/>
        </w:rPr>
      </w:pPr>
      <w:r>
        <w:rPr>
          <w:rFonts w:cs="Open Sans"/>
          <w:b/>
          <w:sz w:val="20"/>
          <w:szCs w:val="20"/>
        </w:rPr>
        <w:t xml:space="preserve">International Advocacy and </w:t>
      </w:r>
      <w:r w:rsidR="00846ED4" w:rsidRPr="0036697A">
        <w:rPr>
          <w:rFonts w:cs="Open Sans"/>
          <w:b/>
          <w:sz w:val="20"/>
          <w:szCs w:val="20"/>
        </w:rPr>
        <w:t>Engagement with United Nations Mechanisms</w:t>
      </w:r>
    </w:p>
    <w:p w14:paraId="5ED01229" w14:textId="0480907C" w:rsidR="00893D45" w:rsidRPr="00163C69" w:rsidRDefault="00893D45" w:rsidP="00893D45">
      <w:pPr>
        <w:pStyle w:val="NoSpacing"/>
        <w:numPr>
          <w:ilvl w:val="0"/>
          <w:numId w:val="32"/>
        </w:numPr>
        <w:rPr>
          <w:rFonts w:cs="Open Sans"/>
          <w:sz w:val="20"/>
          <w:szCs w:val="20"/>
        </w:rPr>
      </w:pPr>
      <w:r w:rsidRPr="00163C69">
        <w:rPr>
          <w:rFonts w:cs="Open Sans"/>
          <w:sz w:val="20"/>
          <w:szCs w:val="20"/>
        </w:rPr>
        <w:lastRenderedPageBreak/>
        <w:t xml:space="preserve">Supported </w:t>
      </w:r>
      <w:r>
        <w:rPr>
          <w:rFonts w:cs="Open Sans"/>
          <w:sz w:val="20"/>
          <w:szCs w:val="20"/>
        </w:rPr>
        <w:t>the</w:t>
      </w:r>
      <w:r w:rsidRPr="00163C69">
        <w:rPr>
          <w:rFonts w:cs="Open Sans"/>
          <w:sz w:val="20"/>
          <w:szCs w:val="20"/>
        </w:rPr>
        <w:t xml:space="preserve"> participation </w:t>
      </w:r>
      <w:r>
        <w:rPr>
          <w:rFonts w:cs="Open Sans"/>
          <w:sz w:val="20"/>
          <w:szCs w:val="20"/>
        </w:rPr>
        <w:t>of over 30</w:t>
      </w:r>
      <w:r w:rsidRPr="00163C69">
        <w:rPr>
          <w:rFonts w:cs="Open Sans"/>
          <w:sz w:val="20"/>
          <w:szCs w:val="20"/>
        </w:rPr>
        <w:t xml:space="preserve"> representatives of people with disability in key international forums on human rights</w:t>
      </w:r>
      <w:r>
        <w:rPr>
          <w:rFonts w:cs="Open Sans"/>
          <w:sz w:val="20"/>
          <w:szCs w:val="20"/>
        </w:rPr>
        <w:t xml:space="preserve"> in 2017 and 2018, including </w:t>
      </w:r>
      <w:r w:rsidRPr="0036697A">
        <w:rPr>
          <w:rFonts w:cs="Open Sans"/>
          <w:sz w:val="20"/>
          <w:szCs w:val="20"/>
        </w:rPr>
        <w:t xml:space="preserve">the </w:t>
      </w:r>
      <w:r w:rsidR="00242E47">
        <w:rPr>
          <w:rFonts w:cs="Open Sans"/>
          <w:sz w:val="20"/>
          <w:szCs w:val="20"/>
        </w:rPr>
        <w:t>COSP</w:t>
      </w:r>
      <w:r>
        <w:rPr>
          <w:rFonts w:cs="Open Sans"/>
          <w:sz w:val="20"/>
          <w:szCs w:val="20"/>
        </w:rPr>
        <w:t xml:space="preserve"> </w:t>
      </w:r>
      <w:r w:rsidRPr="00163C69">
        <w:rPr>
          <w:rFonts w:cs="Open Sans"/>
          <w:sz w:val="20"/>
          <w:szCs w:val="20"/>
        </w:rPr>
        <w:t xml:space="preserve">to the </w:t>
      </w:r>
      <w:r>
        <w:rPr>
          <w:rFonts w:cs="Open Sans"/>
          <w:sz w:val="20"/>
          <w:szCs w:val="20"/>
        </w:rPr>
        <w:t>CRPD.</w:t>
      </w:r>
    </w:p>
    <w:p w14:paraId="25A1F880" w14:textId="26CDA60B" w:rsidR="00846ED4" w:rsidRDefault="00893D45" w:rsidP="00846ED4">
      <w:pPr>
        <w:pStyle w:val="NoSpacing"/>
        <w:numPr>
          <w:ilvl w:val="0"/>
          <w:numId w:val="32"/>
        </w:numPr>
        <w:rPr>
          <w:rFonts w:cs="Open Sans"/>
          <w:sz w:val="20"/>
          <w:szCs w:val="20"/>
        </w:rPr>
      </w:pPr>
      <w:r>
        <w:rPr>
          <w:rFonts w:cs="Open Sans"/>
          <w:sz w:val="20"/>
          <w:szCs w:val="20"/>
        </w:rPr>
        <w:t>Reported to the United Nations</w:t>
      </w:r>
      <w:r w:rsidR="0036697A" w:rsidRPr="0036697A">
        <w:rPr>
          <w:rFonts w:cs="Open Sans"/>
          <w:sz w:val="20"/>
          <w:szCs w:val="20"/>
        </w:rPr>
        <w:t xml:space="preserve"> </w:t>
      </w:r>
      <w:r>
        <w:rPr>
          <w:rFonts w:cs="Open Sans"/>
          <w:sz w:val="20"/>
          <w:szCs w:val="20"/>
        </w:rPr>
        <w:t xml:space="preserve">on Australia’s progress with </w:t>
      </w:r>
      <w:r w:rsidR="002A7510">
        <w:rPr>
          <w:rFonts w:cs="Open Sans"/>
          <w:sz w:val="20"/>
          <w:szCs w:val="20"/>
        </w:rPr>
        <w:t xml:space="preserve">implementation of </w:t>
      </w:r>
      <w:r>
        <w:rPr>
          <w:rFonts w:cs="Open Sans"/>
          <w:sz w:val="20"/>
          <w:szCs w:val="20"/>
        </w:rPr>
        <w:t xml:space="preserve">the CRPD </w:t>
      </w:r>
      <w:r w:rsidR="0036697A" w:rsidRPr="0036697A">
        <w:rPr>
          <w:rFonts w:cs="Open Sans"/>
          <w:sz w:val="20"/>
          <w:szCs w:val="20"/>
        </w:rPr>
        <w:t xml:space="preserve">at </w:t>
      </w:r>
      <w:r>
        <w:rPr>
          <w:rFonts w:cs="Open Sans"/>
          <w:sz w:val="20"/>
          <w:szCs w:val="20"/>
        </w:rPr>
        <w:t>COSP</w:t>
      </w:r>
      <w:r w:rsidR="00163C69" w:rsidRPr="00163C69">
        <w:rPr>
          <w:rFonts w:cs="Open Sans"/>
          <w:sz w:val="20"/>
          <w:szCs w:val="20"/>
        </w:rPr>
        <w:t xml:space="preserve"> </w:t>
      </w:r>
      <w:r w:rsidR="0036697A" w:rsidRPr="0036697A">
        <w:rPr>
          <w:rFonts w:cs="Open Sans"/>
          <w:sz w:val="20"/>
          <w:szCs w:val="20"/>
        </w:rPr>
        <w:t xml:space="preserve">in 2017 and 2018. </w:t>
      </w:r>
    </w:p>
    <w:p w14:paraId="6A0F8BE1" w14:textId="0BCAA8A3" w:rsidR="009B080F" w:rsidRPr="00D51F9A" w:rsidRDefault="001F5E27" w:rsidP="002C2A28">
      <w:pPr>
        <w:pStyle w:val="NoSpacing"/>
        <w:numPr>
          <w:ilvl w:val="0"/>
          <w:numId w:val="32"/>
        </w:numPr>
        <w:rPr>
          <w:rFonts w:cs="Open Sans"/>
          <w:sz w:val="20"/>
          <w:szCs w:val="20"/>
        </w:rPr>
      </w:pPr>
      <w:r w:rsidRPr="00CB161C">
        <w:rPr>
          <w:rFonts w:cs="Open Sans"/>
          <w:sz w:val="20"/>
          <w:szCs w:val="20"/>
        </w:rPr>
        <w:t xml:space="preserve">Hosted </w:t>
      </w:r>
      <w:r w:rsidR="0036697A">
        <w:rPr>
          <w:rFonts w:cs="Open Sans"/>
          <w:sz w:val="20"/>
          <w:szCs w:val="20"/>
        </w:rPr>
        <w:t xml:space="preserve">the UN Special </w:t>
      </w:r>
      <w:r w:rsidR="0036697A" w:rsidRPr="0036697A">
        <w:rPr>
          <w:rFonts w:cs="Open Sans"/>
          <w:sz w:val="20"/>
          <w:szCs w:val="20"/>
        </w:rPr>
        <w:t xml:space="preserve">Rapporteur on the </w:t>
      </w:r>
      <w:r w:rsidR="00242E47">
        <w:rPr>
          <w:rFonts w:cs="Open Sans"/>
          <w:sz w:val="20"/>
          <w:szCs w:val="20"/>
        </w:rPr>
        <w:t>r</w:t>
      </w:r>
      <w:r w:rsidR="0036697A" w:rsidRPr="0036697A">
        <w:rPr>
          <w:rFonts w:cs="Open Sans"/>
          <w:sz w:val="20"/>
          <w:szCs w:val="20"/>
        </w:rPr>
        <w:t xml:space="preserve">ights of </w:t>
      </w:r>
      <w:r w:rsidR="00242E47">
        <w:rPr>
          <w:rFonts w:cs="Open Sans"/>
          <w:sz w:val="20"/>
          <w:szCs w:val="20"/>
        </w:rPr>
        <w:t>p</w:t>
      </w:r>
      <w:r w:rsidR="0036697A" w:rsidRPr="0036697A">
        <w:rPr>
          <w:rFonts w:cs="Open Sans"/>
          <w:sz w:val="20"/>
          <w:szCs w:val="20"/>
        </w:rPr>
        <w:t xml:space="preserve">ersons with </w:t>
      </w:r>
      <w:r w:rsidR="00242E47">
        <w:rPr>
          <w:rFonts w:cs="Open Sans"/>
          <w:sz w:val="20"/>
          <w:szCs w:val="20"/>
        </w:rPr>
        <w:t>d</w:t>
      </w:r>
      <w:r w:rsidR="0036697A" w:rsidRPr="0036697A">
        <w:rPr>
          <w:rFonts w:cs="Open Sans"/>
          <w:sz w:val="20"/>
          <w:szCs w:val="20"/>
        </w:rPr>
        <w:t xml:space="preserve">isabilities and </w:t>
      </w:r>
      <w:r w:rsidR="00CB161C" w:rsidRPr="0036697A">
        <w:rPr>
          <w:rFonts w:cs="Open Sans"/>
          <w:sz w:val="20"/>
          <w:szCs w:val="20"/>
        </w:rPr>
        <w:t xml:space="preserve">a </w:t>
      </w:r>
      <w:r w:rsidR="009D5EEB">
        <w:rPr>
          <w:rFonts w:cs="Open Sans"/>
          <w:sz w:val="20"/>
          <w:szCs w:val="20"/>
        </w:rPr>
        <w:t>program</w:t>
      </w:r>
      <w:r w:rsidR="00CB161C" w:rsidRPr="0036697A">
        <w:rPr>
          <w:rFonts w:cs="Open Sans"/>
          <w:sz w:val="20"/>
          <w:szCs w:val="20"/>
        </w:rPr>
        <w:t xml:space="preserve"> </w:t>
      </w:r>
      <w:r w:rsidR="00F54DAE" w:rsidRPr="0036697A">
        <w:rPr>
          <w:rFonts w:cs="Open Sans"/>
          <w:sz w:val="20"/>
          <w:szCs w:val="20"/>
        </w:rPr>
        <w:t xml:space="preserve">of events to reflect on the </w:t>
      </w:r>
      <w:hyperlink r:id="rId16" w:history="1">
        <w:r w:rsidR="00887C25" w:rsidRPr="007918AA">
          <w:rPr>
            <w:rStyle w:val="Hyperlink"/>
            <w:rFonts w:cs="Open Sans"/>
            <w:sz w:val="20"/>
            <w:szCs w:val="20"/>
          </w:rPr>
          <w:t>25</w:t>
        </w:r>
        <w:r w:rsidR="00887C25" w:rsidRPr="007918AA">
          <w:rPr>
            <w:rStyle w:val="Hyperlink"/>
            <w:rFonts w:cs="Open Sans"/>
            <w:sz w:val="20"/>
            <w:szCs w:val="20"/>
            <w:vertAlign w:val="superscript"/>
          </w:rPr>
          <w:t>th</w:t>
        </w:r>
        <w:r w:rsidR="00887C25" w:rsidRPr="007918AA">
          <w:rPr>
            <w:rStyle w:val="Hyperlink"/>
            <w:rFonts w:cs="Open Sans"/>
            <w:sz w:val="20"/>
            <w:szCs w:val="20"/>
          </w:rPr>
          <w:t xml:space="preserve"> </w:t>
        </w:r>
        <w:r w:rsidR="00F54DAE" w:rsidRPr="007918AA">
          <w:rPr>
            <w:rStyle w:val="Hyperlink"/>
            <w:rFonts w:cs="Open Sans"/>
            <w:sz w:val="20"/>
            <w:szCs w:val="20"/>
          </w:rPr>
          <w:t xml:space="preserve">anniversary of the </w:t>
        </w:r>
        <w:r w:rsidR="00F54DAE" w:rsidRPr="007918AA">
          <w:rPr>
            <w:rStyle w:val="Hyperlink"/>
            <w:rFonts w:cs="Open Sans"/>
            <w:i/>
            <w:sz w:val="20"/>
            <w:szCs w:val="20"/>
          </w:rPr>
          <w:t>Disability Discrimination Act</w:t>
        </w:r>
        <w:r w:rsidR="0036697A" w:rsidRPr="007918AA">
          <w:rPr>
            <w:rStyle w:val="Hyperlink"/>
            <w:rFonts w:cs="Open Sans"/>
            <w:i/>
            <w:sz w:val="20"/>
            <w:szCs w:val="20"/>
          </w:rPr>
          <w:t xml:space="preserve"> 1992 (</w:t>
        </w:r>
        <w:proofErr w:type="spellStart"/>
        <w:r w:rsidR="0036697A" w:rsidRPr="007918AA">
          <w:rPr>
            <w:rStyle w:val="Hyperlink"/>
            <w:rFonts w:cs="Open Sans"/>
            <w:i/>
            <w:sz w:val="20"/>
            <w:szCs w:val="20"/>
          </w:rPr>
          <w:t>Cth</w:t>
        </w:r>
        <w:proofErr w:type="spellEnd"/>
        <w:r w:rsidR="0036697A" w:rsidRPr="007918AA">
          <w:rPr>
            <w:rStyle w:val="Hyperlink"/>
            <w:rFonts w:cs="Open Sans"/>
            <w:i/>
            <w:sz w:val="20"/>
            <w:szCs w:val="20"/>
          </w:rPr>
          <w:t>)</w:t>
        </w:r>
      </w:hyperlink>
      <w:r w:rsidR="0036697A" w:rsidRPr="0036697A">
        <w:rPr>
          <w:rFonts w:cs="Open Sans"/>
          <w:i/>
          <w:sz w:val="20"/>
          <w:szCs w:val="20"/>
        </w:rPr>
        <w:t>.</w:t>
      </w:r>
    </w:p>
    <w:p w14:paraId="78B43A98" w14:textId="3538E111" w:rsidR="00D51F9A" w:rsidRDefault="00D51F9A" w:rsidP="00D51F9A">
      <w:pPr>
        <w:pStyle w:val="NoSpacing"/>
        <w:ind w:left="360"/>
        <w:rPr>
          <w:rFonts w:cs="Open Sans"/>
          <w:sz w:val="20"/>
          <w:szCs w:val="20"/>
        </w:rPr>
      </w:pPr>
    </w:p>
    <w:p w14:paraId="621F08CA" w14:textId="5BA10F63" w:rsidR="00D51F9A" w:rsidRDefault="00D51F9A" w:rsidP="00D51F9A">
      <w:pPr>
        <w:pStyle w:val="NoSpacing"/>
        <w:ind w:left="360"/>
        <w:rPr>
          <w:rFonts w:cs="Open Sans"/>
          <w:sz w:val="20"/>
          <w:szCs w:val="20"/>
        </w:rPr>
      </w:pPr>
    </w:p>
    <w:p w14:paraId="66CED674" w14:textId="1BB5C30F" w:rsidR="00D51F9A" w:rsidRPr="00A51531" w:rsidRDefault="00D51F9A" w:rsidP="00F052CC">
      <w:pPr>
        <w:pStyle w:val="NoSpacing"/>
        <w:ind w:left="360"/>
        <w:rPr>
          <w:rFonts w:cs="Open Sans"/>
          <w:b/>
        </w:rPr>
      </w:pPr>
      <w:r>
        <w:rPr>
          <w:rFonts w:cs="Open Sans"/>
          <w:b/>
        </w:rPr>
        <w:t>Thank you</w:t>
      </w:r>
    </w:p>
    <w:p w14:paraId="4CD83948" w14:textId="2708C415" w:rsidR="00D51F9A" w:rsidRDefault="00D51F9A" w:rsidP="00D51F9A">
      <w:pPr>
        <w:pStyle w:val="NoSpacing"/>
        <w:ind w:left="360"/>
        <w:rPr>
          <w:rFonts w:cs="Open Sans"/>
          <w:sz w:val="20"/>
          <w:szCs w:val="20"/>
        </w:rPr>
      </w:pPr>
    </w:p>
    <w:p w14:paraId="165724DC" w14:textId="660D2165" w:rsidR="00D51F9A" w:rsidRDefault="00D51F9A" w:rsidP="00D51F9A">
      <w:pPr>
        <w:pStyle w:val="NoSpacing"/>
        <w:ind w:left="360"/>
        <w:rPr>
          <w:rFonts w:cs="Open Sans"/>
          <w:sz w:val="20"/>
          <w:szCs w:val="20"/>
        </w:rPr>
      </w:pPr>
      <w:r>
        <w:rPr>
          <w:rFonts w:cs="Open Sans"/>
          <w:sz w:val="20"/>
          <w:szCs w:val="20"/>
        </w:rPr>
        <w:t xml:space="preserve">My deepest thanks and </w:t>
      </w:r>
      <w:r w:rsidR="00791975">
        <w:rPr>
          <w:rFonts w:cs="Open Sans"/>
          <w:sz w:val="20"/>
          <w:szCs w:val="20"/>
        </w:rPr>
        <w:t>gratitude</w:t>
      </w:r>
      <w:r>
        <w:rPr>
          <w:rFonts w:cs="Open Sans"/>
          <w:sz w:val="20"/>
          <w:szCs w:val="20"/>
        </w:rPr>
        <w:t xml:space="preserve"> to all who have supported me in my role thus far.  </w:t>
      </w:r>
      <w:r w:rsidR="00791975">
        <w:rPr>
          <w:rFonts w:cs="Open Sans"/>
          <w:sz w:val="20"/>
          <w:szCs w:val="20"/>
        </w:rPr>
        <w:t>I greatly appreciate your contributions</w:t>
      </w:r>
      <w:r w:rsidR="00AA542E">
        <w:rPr>
          <w:rFonts w:cs="Open Sans"/>
          <w:sz w:val="20"/>
          <w:szCs w:val="20"/>
        </w:rPr>
        <w:t>.  Yo</w:t>
      </w:r>
      <w:r w:rsidR="00791975">
        <w:rPr>
          <w:rFonts w:cs="Open Sans"/>
          <w:sz w:val="20"/>
          <w:szCs w:val="20"/>
        </w:rPr>
        <w:t xml:space="preserve">ur information, ideas, advice and suggestions </w:t>
      </w:r>
      <w:r>
        <w:rPr>
          <w:rFonts w:cs="Open Sans"/>
          <w:sz w:val="20"/>
          <w:szCs w:val="20"/>
        </w:rPr>
        <w:t>inform the work that I do.</w:t>
      </w:r>
    </w:p>
    <w:p w14:paraId="115BEEA9" w14:textId="77777777" w:rsidR="00AA542E" w:rsidRDefault="00AA542E" w:rsidP="00D51F9A">
      <w:pPr>
        <w:pStyle w:val="NoSpacing"/>
        <w:ind w:left="360"/>
        <w:rPr>
          <w:rFonts w:cs="Open Sans"/>
          <w:sz w:val="20"/>
          <w:szCs w:val="20"/>
        </w:rPr>
      </w:pPr>
    </w:p>
    <w:p w14:paraId="31562DF1" w14:textId="2C73876C" w:rsidR="00D51F9A" w:rsidRDefault="00ED57E7" w:rsidP="00D51F9A">
      <w:pPr>
        <w:pStyle w:val="NoSpacing"/>
        <w:ind w:left="360"/>
        <w:rPr>
          <w:rFonts w:cs="Open Sans"/>
          <w:sz w:val="20"/>
          <w:szCs w:val="20"/>
        </w:rPr>
      </w:pPr>
      <w:r>
        <w:rPr>
          <w:rFonts w:cs="Open Sans"/>
          <w:sz w:val="20"/>
          <w:szCs w:val="20"/>
        </w:rPr>
        <w:t>T</w:t>
      </w:r>
      <w:r w:rsidR="00D51F9A">
        <w:rPr>
          <w:rFonts w:cs="Open Sans"/>
          <w:sz w:val="20"/>
          <w:szCs w:val="20"/>
        </w:rPr>
        <w:t>o all people with disability around Australia</w:t>
      </w:r>
      <w:r>
        <w:rPr>
          <w:rFonts w:cs="Open Sans"/>
          <w:sz w:val="20"/>
          <w:szCs w:val="20"/>
        </w:rPr>
        <w:t xml:space="preserve">: </w:t>
      </w:r>
      <w:r w:rsidR="00AA542E">
        <w:rPr>
          <w:rFonts w:cs="Open Sans"/>
          <w:sz w:val="20"/>
          <w:szCs w:val="20"/>
        </w:rPr>
        <w:t>t</w:t>
      </w:r>
      <w:r>
        <w:rPr>
          <w:rFonts w:cs="Open Sans"/>
          <w:sz w:val="20"/>
          <w:szCs w:val="20"/>
        </w:rPr>
        <w:t>his work is for</w:t>
      </w:r>
      <w:r w:rsidR="00D51F9A">
        <w:rPr>
          <w:rFonts w:cs="Open Sans"/>
          <w:sz w:val="20"/>
          <w:szCs w:val="20"/>
        </w:rPr>
        <w:t xml:space="preserve"> you and for a better Australia where people with disability </w:t>
      </w:r>
      <w:r w:rsidR="00AA542E">
        <w:rPr>
          <w:rFonts w:cs="Open Sans"/>
          <w:sz w:val="20"/>
          <w:szCs w:val="20"/>
        </w:rPr>
        <w:t xml:space="preserve">can </w:t>
      </w:r>
      <w:r w:rsidR="00D51F9A">
        <w:rPr>
          <w:rFonts w:cs="Open Sans"/>
          <w:sz w:val="20"/>
          <w:szCs w:val="20"/>
        </w:rPr>
        <w:t>live their lives on an equal basis to others.</w:t>
      </w:r>
    </w:p>
    <w:p w14:paraId="5068C171" w14:textId="5DD1DB19" w:rsidR="00D51F9A" w:rsidRDefault="00D51F9A" w:rsidP="00D51F9A">
      <w:pPr>
        <w:pStyle w:val="NoSpacing"/>
        <w:ind w:left="360"/>
        <w:rPr>
          <w:rFonts w:cs="Open Sans"/>
          <w:sz w:val="20"/>
          <w:szCs w:val="20"/>
        </w:rPr>
      </w:pPr>
    </w:p>
    <w:p w14:paraId="56CF401F" w14:textId="3C9629AA" w:rsidR="00D51F9A" w:rsidRDefault="00ED57E7" w:rsidP="00D51F9A">
      <w:pPr>
        <w:pStyle w:val="NoSpacing"/>
        <w:ind w:left="360"/>
        <w:rPr>
          <w:rFonts w:cs="Open Sans"/>
          <w:sz w:val="20"/>
          <w:szCs w:val="20"/>
        </w:rPr>
      </w:pPr>
      <w:r w:rsidRPr="00ED57E7">
        <w:rPr>
          <w:rFonts w:cs="Open Sans"/>
          <w:noProof/>
          <w:sz w:val="20"/>
          <w:szCs w:val="20"/>
        </w:rPr>
        <w:drawing>
          <wp:inline distT="0" distB="0" distL="0" distR="0" wp14:anchorId="67C92A5C" wp14:editId="3D3681F9">
            <wp:extent cx="1382016" cy="4995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01224" cy="506476"/>
                    </a:xfrm>
                    <a:prstGeom prst="rect">
                      <a:avLst/>
                    </a:prstGeom>
                  </pic:spPr>
                </pic:pic>
              </a:graphicData>
            </a:graphic>
          </wp:inline>
        </w:drawing>
      </w:r>
    </w:p>
    <w:p w14:paraId="48F396A1" w14:textId="6C8996D2" w:rsidR="00D51F9A" w:rsidRPr="00232B78" w:rsidRDefault="00D51F9A" w:rsidP="00ED57E7">
      <w:pPr>
        <w:pStyle w:val="NoSpacing"/>
        <w:ind w:firstLine="360"/>
        <w:rPr>
          <w:rFonts w:cs="Open Sans"/>
          <w:b/>
          <w:sz w:val="20"/>
          <w:szCs w:val="20"/>
        </w:rPr>
      </w:pPr>
      <w:r w:rsidRPr="00232B78">
        <w:rPr>
          <w:rFonts w:cs="Open Sans"/>
          <w:b/>
          <w:sz w:val="20"/>
          <w:szCs w:val="20"/>
        </w:rPr>
        <w:t>Alastair McEwin</w:t>
      </w:r>
    </w:p>
    <w:p w14:paraId="756BDE23" w14:textId="4FDCBFB5" w:rsidR="00D51F9A" w:rsidRPr="00232B78" w:rsidRDefault="00563B23" w:rsidP="00D51F9A">
      <w:pPr>
        <w:pStyle w:val="NoSpacing"/>
        <w:ind w:left="360"/>
        <w:rPr>
          <w:rFonts w:cs="Open Sans"/>
          <w:b/>
          <w:sz w:val="20"/>
          <w:szCs w:val="20"/>
        </w:rPr>
      </w:pPr>
      <w:r w:rsidRPr="00232B78">
        <w:rPr>
          <w:rFonts w:cs="Open Sans"/>
          <w:b/>
          <w:sz w:val="20"/>
          <w:szCs w:val="20"/>
        </w:rPr>
        <w:t>Australian Disability Discrimination Commissioner</w:t>
      </w:r>
    </w:p>
    <w:p w14:paraId="62B364D5" w14:textId="77777777" w:rsidR="00563B23" w:rsidRPr="006B59D8" w:rsidRDefault="00563B23" w:rsidP="00D51F9A">
      <w:pPr>
        <w:pStyle w:val="NoSpacing"/>
        <w:ind w:left="360"/>
        <w:rPr>
          <w:rFonts w:cs="Open Sans"/>
          <w:sz w:val="20"/>
          <w:szCs w:val="20"/>
        </w:rPr>
      </w:pPr>
    </w:p>
    <w:sectPr w:rsidR="00563B23" w:rsidRPr="006B59D8" w:rsidSect="00E86649">
      <w:headerReference w:type="even" r:id="rId18"/>
      <w:headerReference w:type="default" r:id="rId19"/>
      <w:footerReference w:type="even" r:id="rId20"/>
      <w:footerReference w:type="default" r:id="rId21"/>
      <w:headerReference w:type="first" r:id="rId22"/>
      <w:endnotePr>
        <w:numFmt w:val="decimal"/>
      </w:endnotePr>
      <w:pgSz w:w="16838" w:h="11906" w:orient="landscape" w:code="9"/>
      <w:pgMar w:top="1560" w:right="1560" w:bottom="851" w:left="709"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E1E9" w14:textId="77777777" w:rsidR="004F531D" w:rsidRDefault="004F531D" w:rsidP="00F14C6D">
      <w:r>
        <w:separator/>
      </w:r>
    </w:p>
  </w:endnote>
  <w:endnote w:type="continuationSeparator" w:id="0">
    <w:p w14:paraId="3D48B19D" w14:textId="77777777" w:rsidR="004F531D" w:rsidRDefault="004F531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NeueLTStd-Roman">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30482"/>
      <w:docPartObj>
        <w:docPartGallery w:val="Page Numbers (Bottom of Page)"/>
        <w:docPartUnique/>
      </w:docPartObj>
    </w:sdtPr>
    <w:sdtEndPr>
      <w:rPr>
        <w:noProof/>
      </w:rPr>
    </w:sdtEndPr>
    <w:sdtContent>
      <w:p w14:paraId="5E8BD5FE" w14:textId="77777777" w:rsidR="00785A81" w:rsidRDefault="00785A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9D5D8C" w14:textId="77777777" w:rsidR="00211A47" w:rsidRDefault="00211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730482"/>
      <w:docPartObj>
        <w:docPartGallery w:val="Page Numbers (Bottom of Page)"/>
        <w:docPartUnique/>
      </w:docPartObj>
    </w:sdtPr>
    <w:sdtEndPr>
      <w:rPr>
        <w:noProof/>
      </w:rPr>
    </w:sdtEndPr>
    <w:sdtContent>
      <w:p w14:paraId="2215B0C0" w14:textId="269AF69C" w:rsidR="00785A81" w:rsidRDefault="00785A81">
        <w:pPr>
          <w:pStyle w:val="Footer"/>
          <w:jc w:val="right"/>
        </w:pPr>
        <w:r>
          <w:fldChar w:fldCharType="begin"/>
        </w:r>
        <w:r>
          <w:instrText xml:space="preserve"> PAGE   \* MERGEFORMAT </w:instrText>
        </w:r>
        <w:r>
          <w:fldChar w:fldCharType="separate"/>
        </w:r>
        <w:r w:rsidR="006B59D8">
          <w:rPr>
            <w:noProof/>
          </w:rPr>
          <w:t>2</w:t>
        </w:r>
        <w:r>
          <w:rPr>
            <w:noProof/>
          </w:rPr>
          <w:fldChar w:fldCharType="end"/>
        </w:r>
      </w:p>
    </w:sdtContent>
  </w:sdt>
  <w:p w14:paraId="352A6D1F" w14:textId="77777777" w:rsidR="00A4438B" w:rsidRPr="00A133C4" w:rsidRDefault="00A4438B" w:rsidP="00A13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DE5F" w14:textId="77777777" w:rsidR="004F531D" w:rsidRDefault="004F531D" w:rsidP="00F14C6D">
      <w:r>
        <w:separator/>
      </w:r>
    </w:p>
  </w:footnote>
  <w:footnote w:type="continuationSeparator" w:id="0">
    <w:p w14:paraId="54A18080" w14:textId="77777777" w:rsidR="004F531D" w:rsidRDefault="004F531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D041" w14:textId="77777777" w:rsidR="00CF6C2C" w:rsidRPr="00CF6C2C" w:rsidRDefault="00CF6C2C">
    <w:pPr>
      <w:pStyle w:val="Header"/>
      <w:rPr>
        <w:sz w:val="16"/>
      </w:rPr>
    </w:pPr>
  </w:p>
  <w:p w14:paraId="152A365E" w14:textId="77777777" w:rsidR="00867612" w:rsidRDefault="00860C16">
    <w:pPr>
      <w:pStyle w:val="Header"/>
    </w:pPr>
    <w:r>
      <w:t>Australian Human Rights Commission</w:t>
    </w:r>
  </w:p>
  <w:p w14:paraId="0F746514" w14:textId="77777777" w:rsidR="00093A6D" w:rsidRPr="001334CB" w:rsidRDefault="00CE2800" w:rsidP="001334CB">
    <w:pPr>
      <w:pStyle w:val="Header"/>
      <w:rPr>
        <w:rStyle w:val="HeaderTitle"/>
      </w:rPr>
    </w:pPr>
    <w:r>
      <w:rPr>
        <w:rStyle w:val="HeaderTitle"/>
      </w:rPr>
      <w:t>Chief Executive</w:t>
    </w:r>
  </w:p>
  <w:p w14:paraId="7F567B31" w14:textId="77777777" w:rsidR="00093A6D" w:rsidRDefault="00CE2800" w:rsidP="001334CB">
    <w:pPr>
      <w:pStyle w:val="Header"/>
      <w:rPr>
        <w:rStyle w:val="HeaderTitle"/>
      </w:rPr>
    </w:pPr>
    <w:r>
      <w:rPr>
        <w:rStyle w:val="HeaderTitle"/>
      </w:rPr>
      <w:t>Padma Raman PSM</w:t>
    </w:r>
  </w:p>
  <w:p w14:paraId="33C0F938" w14:textId="77777777" w:rsidR="00CF6C2C" w:rsidRPr="00CF6C2C" w:rsidRDefault="00CF6C2C" w:rsidP="001334CB">
    <w:pPr>
      <w:pStyle w:val="Header"/>
      <w:rPr>
        <w:rStyle w:val="HeaderTitle"/>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8DA5" w14:textId="77777777" w:rsidR="00785A81" w:rsidRPr="00BD0306" w:rsidRDefault="00785A81" w:rsidP="00C71D32">
    <w:pPr>
      <w:pStyle w:val="Header"/>
      <w:rPr>
        <w:sz w:val="16"/>
      </w:rPr>
    </w:pPr>
  </w:p>
  <w:p w14:paraId="07AAEB35" w14:textId="77777777" w:rsidR="00A4438B" w:rsidRDefault="00D5682C" w:rsidP="00C71D32">
    <w:pPr>
      <w:pStyle w:val="Header"/>
    </w:pPr>
    <w:r>
      <w:t>Australian Human Rights Commission</w:t>
    </w:r>
  </w:p>
  <w:p w14:paraId="430DF1E6" w14:textId="77777777" w:rsidR="00CF6C2C" w:rsidRPr="001334CB" w:rsidRDefault="00BD7F6A" w:rsidP="00CF6C2C">
    <w:pPr>
      <w:pStyle w:val="Header"/>
      <w:rPr>
        <w:rStyle w:val="HeaderTitle"/>
      </w:rPr>
    </w:pPr>
    <w:r>
      <w:rPr>
        <w:rStyle w:val="HeaderTitle"/>
      </w:rPr>
      <w:t>Disability Discrimination Commissioner</w:t>
    </w:r>
  </w:p>
  <w:p w14:paraId="0905CD63" w14:textId="77777777" w:rsidR="00093A6D" w:rsidRPr="001334CB" w:rsidRDefault="00BD7F6A" w:rsidP="00785A81">
    <w:pPr>
      <w:pStyle w:val="Header"/>
      <w:rPr>
        <w:rStyle w:val="HeaderTitle"/>
      </w:rPr>
    </w:pPr>
    <w:r>
      <w:rPr>
        <w:rStyle w:val="HeaderTitle"/>
      </w:rPr>
      <w:t>Alastair McEwin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73" w:type="pct"/>
      <w:tblLook w:val="00A0" w:firstRow="1" w:lastRow="0" w:firstColumn="1" w:lastColumn="0" w:noHBand="0" w:noVBand="0"/>
    </w:tblPr>
    <w:tblGrid>
      <w:gridCol w:w="4752"/>
      <w:gridCol w:w="8573"/>
    </w:tblGrid>
    <w:tr w:rsidR="003F2F20" w:rsidRPr="00F67D3F" w14:paraId="2F178ED6" w14:textId="77777777" w:rsidTr="00B24742">
      <w:trPr>
        <w:trHeight w:val="22"/>
      </w:trPr>
      <w:tc>
        <w:tcPr>
          <w:tcW w:w="1783" w:type="pct"/>
        </w:tcPr>
        <w:p w14:paraId="6E647FBA" w14:textId="77777777" w:rsidR="003F2F20" w:rsidRPr="008D1634" w:rsidRDefault="00A172CD" w:rsidP="00B24742">
          <w:pPr>
            <w:pStyle w:val="Header"/>
            <w:tabs>
              <w:tab w:val="clear" w:pos="4513"/>
              <w:tab w:val="clear" w:pos="9026"/>
            </w:tabs>
            <w:rPr>
              <w:rFonts w:cs="ArialMT"/>
              <w:b/>
              <w:color w:val="000000"/>
              <w:spacing w:val="-20"/>
              <w:sz w:val="32"/>
              <w:lang w:val="en-US" w:eastAsia="en-US" w:bidi="en-US"/>
            </w:rPr>
          </w:pPr>
          <w:r>
            <w:rPr>
              <w:rFonts w:cs="ArialMT"/>
              <w:b/>
              <w:noProof/>
              <w:color w:val="000000"/>
              <w:spacing w:val="-20"/>
              <w:sz w:val="32"/>
            </w:rPr>
            <w:drawing>
              <wp:anchor distT="0" distB="0" distL="114300" distR="114300" simplePos="0" relativeHeight="251662336" behindDoc="0" locked="0" layoutInCell="1" allowOverlap="1" wp14:anchorId="75F1AECA" wp14:editId="53CB75D1">
                <wp:simplePos x="0" y="0"/>
                <wp:positionH relativeFrom="column">
                  <wp:posOffset>-68580</wp:posOffset>
                </wp:positionH>
                <wp:positionV relativeFrom="paragraph">
                  <wp:posOffset>5715</wp:posOffset>
                </wp:positionV>
                <wp:extent cx="1581150" cy="5403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RC-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40385"/>
                        </a:xfrm>
                        <a:prstGeom prst="rect">
                          <a:avLst/>
                        </a:prstGeom>
                      </pic:spPr>
                    </pic:pic>
                  </a:graphicData>
                </a:graphic>
                <wp14:sizeRelH relativeFrom="margin">
                  <wp14:pctWidth>0</wp14:pctWidth>
                </wp14:sizeRelH>
                <wp14:sizeRelV relativeFrom="margin">
                  <wp14:pctHeight>0</wp14:pctHeight>
                </wp14:sizeRelV>
              </wp:anchor>
            </w:drawing>
          </w:r>
        </w:p>
      </w:tc>
      <w:tc>
        <w:tcPr>
          <w:tcW w:w="3217" w:type="pct"/>
          <w:vAlign w:val="bottom"/>
        </w:tcPr>
        <w:p w14:paraId="2084E447" w14:textId="77777777" w:rsidR="00BD7F6A" w:rsidRPr="004D31F9" w:rsidRDefault="00BD7F6A" w:rsidP="00BD7F6A">
          <w:pPr>
            <w:pStyle w:val="HeaderLogoType"/>
          </w:pPr>
          <w:r>
            <w:t>Disability</w:t>
          </w:r>
          <w:r w:rsidRPr="004D31F9">
            <w:t xml:space="preserve"> Discrimination Commissioner</w:t>
          </w:r>
        </w:p>
        <w:p w14:paraId="25364C3D" w14:textId="77777777" w:rsidR="003F2F20" w:rsidRPr="003C12AD" w:rsidRDefault="00B24742" w:rsidP="0080441D">
          <w:pPr>
            <w:pStyle w:val="HeaderLogoType"/>
            <w:spacing w:after="120"/>
          </w:pPr>
          <w:r w:rsidRPr="004D31F9">
            <w:rPr>
              <w:noProof/>
              <w:lang w:val="en-AU" w:eastAsia="en-AU" w:bidi="ar-SA"/>
            </w:rPr>
            <mc:AlternateContent>
              <mc:Choice Requires="wps">
                <w:drawing>
                  <wp:anchor distT="0" distB="0" distL="114300" distR="114300" simplePos="0" relativeHeight="251661312" behindDoc="0" locked="0" layoutInCell="1" allowOverlap="1" wp14:anchorId="3F73A546" wp14:editId="529839CF">
                    <wp:simplePos x="0" y="0"/>
                    <wp:positionH relativeFrom="column">
                      <wp:posOffset>2305685</wp:posOffset>
                    </wp:positionH>
                    <wp:positionV relativeFrom="paragraph">
                      <wp:posOffset>1905</wp:posOffset>
                    </wp:positionV>
                    <wp:extent cx="30099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D52F"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5pt" to="41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WE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" strokecolor="#5f5f5f"/>
                </w:pict>
              </mc:Fallback>
            </mc:AlternateContent>
          </w:r>
          <w:r w:rsidR="00BD7F6A">
            <w:t>Alastair McEwin</w:t>
          </w:r>
        </w:p>
      </w:tc>
    </w:tr>
  </w:tbl>
  <w:p w14:paraId="35CF76F1" w14:textId="77777777" w:rsidR="00A172CD" w:rsidRPr="00091251" w:rsidRDefault="00B24742" w:rsidP="003F2F20">
    <w:pPr>
      <w:pStyle w:val="Header"/>
      <w:jc w:val="left"/>
      <w:rPr>
        <w:sz w:val="2"/>
        <w:szCs w:val="2"/>
      </w:rPr>
    </w:pPr>
    <w:r w:rsidRPr="00B24742">
      <w:rPr>
        <w:rFonts w:ascii="HelveticaNeueLTStd-Roman" w:hAnsi="HelveticaNeueLTStd-Roman" w:cs="HelveticaNeueLTStd-Roman"/>
        <w:noProof/>
        <w:sz w:val="17"/>
        <w:szCs w:val="17"/>
      </w:rPr>
      <w:drawing>
        <wp:anchor distT="0" distB="0" distL="114300" distR="114300" simplePos="0" relativeHeight="251664384" behindDoc="0" locked="0" layoutInCell="1" allowOverlap="1" wp14:anchorId="34EE89B3" wp14:editId="3E256727">
          <wp:simplePos x="0" y="0"/>
          <wp:positionH relativeFrom="margin">
            <wp:posOffset>8632993</wp:posOffset>
          </wp:positionH>
          <wp:positionV relativeFrom="paragraph">
            <wp:posOffset>-627104</wp:posOffset>
          </wp:positionV>
          <wp:extent cx="706755" cy="706755"/>
          <wp:effectExtent l="0" t="0" r="0" b="0"/>
          <wp:wrapSquare wrapText="bothSides"/>
          <wp:docPr id="11" name="Picture 11" descr="C:\Users\aditi.mcmanus\AppData\Local\Microsoft\Windows\Temporary Internet Files\Content.Outlook\AN2I4O6I\Bi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ti.mcmanus\AppData\Local\Microsoft\Windows\Temporary Internet Files\Content.Outlook\AN2I4O6I\Bio p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0AC434B"/>
    <w:multiLevelType w:val="hybridMultilevel"/>
    <w:tmpl w:val="AC2EE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152F3C"/>
    <w:multiLevelType w:val="hybridMultilevel"/>
    <w:tmpl w:val="80108E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A4C63"/>
    <w:multiLevelType w:val="hybridMultilevel"/>
    <w:tmpl w:val="9EDA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82272E"/>
    <w:multiLevelType w:val="hybridMultilevel"/>
    <w:tmpl w:val="9E42F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DB062B"/>
    <w:multiLevelType w:val="hybridMultilevel"/>
    <w:tmpl w:val="9F364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7EA58E8"/>
    <w:multiLevelType w:val="hybridMultilevel"/>
    <w:tmpl w:val="EA9AD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A75802"/>
    <w:multiLevelType w:val="hybridMultilevel"/>
    <w:tmpl w:val="822C4794"/>
    <w:lvl w:ilvl="0" w:tplc="67E42564">
      <w:start w:val="1"/>
      <w:numFmt w:val="decimal"/>
      <w:lvlText w:val="%1."/>
      <w:lvlJc w:val="left"/>
      <w:pPr>
        <w:ind w:left="360" w:hanging="360"/>
      </w:pPr>
      <w:rPr>
        <w:rFonts w:hint="default"/>
        <w:b w:val="0"/>
        <w:sz w:val="24"/>
        <w:szCs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4"/>
  </w:num>
  <w:num w:numId="3">
    <w:abstractNumId w:val="27"/>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5"/>
  </w:num>
  <w:num w:numId="18">
    <w:abstractNumId w:val="23"/>
  </w:num>
  <w:num w:numId="19">
    <w:abstractNumId w:val="16"/>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1"/>
  </w:num>
  <w:num w:numId="23">
    <w:abstractNumId w:val="32"/>
  </w:num>
  <w:num w:numId="24">
    <w:abstractNumId w:val="33"/>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0"/>
  </w:num>
  <w:num w:numId="31">
    <w:abstractNumId w:val="22"/>
  </w:num>
  <w:num w:numId="32">
    <w:abstractNumId w:val="12"/>
  </w:num>
  <w:num w:numId="33">
    <w:abstractNumId w:val="15"/>
  </w:num>
  <w:num w:numId="34">
    <w:abstractNumId w:val="20"/>
  </w:num>
  <w:num w:numId="35">
    <w:abstractNumId w:val="19"/>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CD"/>
    <w:rsid w:val="000002B8"/>
    <w:rsid w:val="00000871"/>
    <w:rsid w:val="000025EB"/>
    <w:rsid w:val="0001312E"/>
    <w:rsid w:val="000155B1"/>
    <w:rsid w:val="00016045"/>
    <w:rsid w:val="00016EC5"/>
    <w:rsid w:val="00031A24"/>
    <w:rsid w:val="00035559"/>
    <w:rsid w:val="00040B26"/>
    <w:rsid w:val="00041650"/>
    <w:rsid w:val="00044091"/>
    <w:rsid w:val="0004519C"/>
    <w:rsid w:val="00051940"/>
    <w:rsid w:val="000579B1"/>
    <w:rsid w:val="000642C5"/>
    <w:rsid w:val="0006516D"/>
    <w:rsid w:val="0006534D"/>
    <w:rsid w:val="00066163"/>
    <w:rsid w:val="00074B3E"/>
    <w:rsid w:val="00075A4D"/>
    <w:rsid w:val="00087F07"/>
    <w:rsid w:val="00091251"/>
    <w:rsid w:val="00093A6D"/>
    <w:rsid w:val="000B0A5D"/>
    <w:rsid w:val="000B38AF"/>
    <w:rsid w:val="000B53EE"/>
    <w:rsid w:val="000B5522"/>
    <w:rsid w:val="000C165C"/>
    <w:rsid w:val="000E38FA"/>
    <w:rsid w:val="0011469A"/>
    <w:rsid w:val="00115249"/>
    <w:rsid w:val="001228A2"/>
    <w:rsid w:val="00123209"/>
    <w:rsid w:val="001238A4"/>
    <w:rsid w:val="001239A8"/>
    <w:rsid w:val="001334CB"/>
    <w:rsid w:val="001373D3"/>
    <w:rsid w:val="00150FC9"/>
    <w:rsid w:val="0015402D"/>
    <w:rsid w:val="00156E0C"/>
    <w:rsid w:val="00157D76"/>
    <w:rsid w:val="00162A8D"/>
    <w:rsid w:val="00163C69"/>
    <w:rsid w:val="001662B6"/>
    <w:rsid w:val="00176220"/>
    <w:rsid w:val="00181378"/>
    <w:rsid w:val="001918B2"/>
    <w:rsid w:val="00193F38"/>
    <w:rsid w:val="001A6241"/>
    <w:rsid w:val="001B0353"/>
    <w:rsid w:val="001B25B3"/>
    <w:rsid w:val="001B4F32"/>
    <w:rsid w:val="001C06C2"/>
    <w:rsid w:val="001C146A"/>
    <w:rsid w:val="001C7AA6"/>
    <w:rsid w:val="001D0442"/>
    <w:rsid w:val="001D5314"/>
    <w:rsid w:val="001E195B"/>
    <w:rsid w:val="001E3693"/>
    <w:rsid w:val="001E4118"/>
    <w:rsid w:val="001E5FAF"/>
    <w:rsid w:val="001F110E"/>
    <w:rsid w:val="001F2A08"/>
    <w:rsid w:val="001F2BBB"/>
    <w:rsid w:val="001F5E27"/>
    <w:rsid w:val="002013CB"/>
    <w:rsid w:val="00201544"/>
    <w:rsid w:val="00201EFE"/>
    <w:rsid w:val="00211A47"/>
    <w:rsid w:val="00214DBF"/>
    <w:rsid w:val="00215015"/>
    <w:rsid w:val="002276F1"/>
    <w:rsid w:val="00232B78"/>
    <w:rsid w:val="00235921"/>
    <w:rsid w:val="00242E47"/>
    <w:rsid w:val="0024557E"/>
    <w:rsid w:val="00274E9F"/>
    <w:rsid w:val="00276BD6"/>
    <w:rsid w:val="002820FB"/>
    <w:rsid w:val="002822E9"/>
    <w:rsid w:val="00284D89"/>
    <w:rsid w:val="002932DC"/>
    <w:rsid w:val="002A3024"/>
    <w:rsid w:val="002A7510"/>
    <w:rsid w:val="002B1CE6"/>
    <w:rsid w:val="002C2A28"/>
    <w:rsid w:val="002D0C4F"/>
    <w:rsid w:val="002D54E2"/>
    <w:rsid w:val="002D73EB"/>
    <w:rsid w:val="002E1678"/>
    <w:rsid w:val="002F7369"/>
    <w:rsid w:val="0030715F"/>
    <w:rsid w:val="00310ED4"/>
    <w:rsid w:val="00311E44"/>
    <w:rsid w:val="0031492A"/>
    <w:rsid w:val="00316C1A"/>
    <w:rsid w:val="00322D35"/>
    <w:rsid w:val="00323B9B"/>
    <w:rsid w:val="00325FD6"/>
    <w:rsid w:val="00331013"/>
    <w:rsid w:val="003341CA"/>
    <w:rsid w:val="003358D0"/>
    <w:rsid w:val="00340B0E"/>
    <w:rsid w:val="00351885"/>
    <w:rsid w:val="003551F0"/>
    <w:rsid w:val="0036697A"/>
    <w:rsid w:val="003672A8"/>
    <w:rsid w:val="003731B3"/>
    <w:rsid w:val="003772E6"/>
    <w:rsid w:val="003A0288"/>
    <w:rsid w:val="003A6426"/>
    <w:rsid w:val="003C12AD"/>
    <w:rsid w:val="003C3D19"/>
    <w:rsid w:val="003C5EEB"/>
    <w:rsid w:val="003D13BA"/>
    <w:rsid w:val="003E7C58"/>
    <w:rsid w:val="003F0460"/>
    <w:rsid w:val="003F2BCD"/>
    <w:rsid w:val="003F2F20"/>
    <w:rsid w:val="004027DB"/>
    <w:rsid w:val="00404723"/>
    <w:rsid w:val="0042724D"/>
    <w:rsid w:val="00435C6A"/>
    <w:rsid w:val="00436164"/>
    <w:rsid w:val="00436828"/>
    <w:rsid w:val="00436EDC"/>
    <w:rsid w:val="0044690C"/>
    <w:rsid w:val="004510B9"/>
    <w:rsid w:val="00455583"/>
    <w:rsid w:val="0046491B"/>
    <w:rsid w:val="0047319A"/>
    <w:rsid w:val="00473301"/>
    <w:rsid w:val="00474063"/>
    <w:rsid w:val="00484F87"/>
    <w:rsid w:val="004861C3"/>
    <w:rsid w:val="004940B8"/>
    <w:rsid w:val="004A3719"/>
    <w:rsid w:val="004A37F5"/>
    <w:rsid w:val="004A4901"/>
    <w:rsid w:val="004B0805"/>
    <w:rsid w:val="004B277E"/>
    <w:rsid w:val="004B3F64"/>
    <w:rsid w:val="004C1440"/>
    <w:rsid w:val="004D31F9"/>
    <w:rsid w:val="004D6BC5"/>
    <w:rsid w:val="004E2082"/>
    <w:rsid w:val="004E214A"/>
    <w:rsid w:val="004E4F81"/>
    <w:rsid w:val="004F531D"/>
    <w:rsid w:val="005046B4"/>
    <w:rsid w:val="0050523C"/>
    <w:rsid w:val="00513540"/>
    <w:rsid w:val="005260C4"/>
    <w:rsid w:val="00535FCD"/>
    <w:rsid w:val="00563B23"/>
    <w:rsid w:val="00564C3F"/>
    <w:rsid w:val="0056755A"/>
    <w:rsid w:val="0057396F"/>
    <w:rsid w:val="005747B5"/>
    <w:rsid w:val="005A2BFB"/>
    <w:rsid w:val="005A7CE0"/>
    <w:rsid w:val="005B08D9"/>
    <w:rsid w:val="005B4A09"/>
    <w:rsid w:val="005B50D7"/>
    <w:rsid w:val="005D1F34"/>
    <w:rsid w:val="005E68DB"/>
    <w:rsid w:val="005E7D9D"/>
    <w:rsid w:val="005F36BE"/>
    <w:rsid w:val="005F7015"/>
    <w:rsid w:val="0060241E"/>
    <w:rsid w:val="006039F9"/>
    <w:rsid w:val="00605B9E"/>
    <w:rsid w:val="00611730"/>
    <w:rsid w:val="0061324D"/>
    <w:rsid w:val="00613490"/>
    <w:rsid w:val="00625082"/>
    <w:rsid w:val="00626FB2"/>
    <w:rsid w:val="00637E26"/>
    <w:rsid w:val="00654389"/>
    <w:rsid w:val="006546CD"/>
    <w:rsid w:val="00660465"/>
    <w:rsid w:val="00683698"/>
    <w:rsid w:val="006851C0"/>
    <w:rsid w:val="00690436"/>
    <w:rsid w:val="00696241"/>
    <w:rsid w:val="006A6BB3"/>
    <w:rsid w:val="006B2544"/>
    <w:rsid w:val="006B59D8"/>
    <w:rsid w:val="006C2E1F"/>
    <w:rsid w:val="006C6741"/>
    <w:rsid w:val="006D5EE5"/>
    <w:rsid w:val="006E2FE7"/>
    <w:rsid w:val="006F1E65"/>
    <w:rsid w:val="007014DB"/>
    <w:rsid w:val="00712531"/>
    <w:rsid w:val="00715CF0"/>
    <w:rsid w:val="00727DE5"/>
    <w:rsid w:val="0073536A"/>
    <w:rsid w:val="00740E26"/>
    <w:rsid w:val="00753062"/>
    <w:rsid w:val="00754C32"/>
    <w:rsid w:val="007606CC"/>
    <w:rsid w:val="00763A0C"/>
    <w:rsid w:val="00770DCB"/>
    <w:rsid w:val="00775485"/>
    <w:rsid w:val="00776604"/>
    <w:rsid w:val="0077741A"/>
    <w:rsid w:val="00785A81"/>
    <w:rsid w:val="007918AA"/>
    <w:rsid w:val="00791975"/>
    <w:rsid w:val="007A4AF6"/>
    <w:rsid w:val="007B201B"/>
    <w:rsid w:val="007D42BB"/>
    <w:rsid w:val="007D54C0"/>
    <w:rsid w:val="007D7400"/>
    <w:rsid w:val="007F4811"/>
    <w:rsid w:val="007F562E"/>
    <w:rsid w:val="00802B0B"/>
    <w:rsid w:val="0080441D"/>
    <w:rsid w:val="00805377"/>
    <w:rsid w:val="00815463"/>
    <w:rsid w:val="00815671"/>
    <w:rsid w:val="00835E33"/>
    <w:rsid w:val="00846ED4"/>
    <w:rsid w:val="008511E3"/>
    <w:rsid w:val="008531F2"/>
    <w:rsid w:val="00860C16"/>
    <w:rsid w:val="008614DB"/>
    <w:rsid w:val="00867612"/>
    <w:rsid w:val="00870D4C"/>
    <w:rsid w:val="008724DE"/>
    <w:rsid w:val="0087334B"/>
    <w:rsid w:val="00884412"/>
    <w:rsid w:val="00887C25"/>
    <w:rsid w:val="0089214A"/>
    <w:rsid w:val="00893D45"/>
    <w:rsid w:val="0089698C"/>
    <w:rsid w:val="00897B4C"/>
    <w:rsid w:val="008A66C0"/>
    <w:rsid w:val="008B0CEE"/>
    <w:rsid w:val="008B3662"/>
    <w:rsid w:val="008B4C13"/>
    <w:rsid w:val="008C0A99"/>
    <w:rsid w:val="008C74E1"/>
    <w:rsid w:val="008D1030"/>
    <w:rsid w:val="008D6140"/>
    <w:rsid w:val="008E050C"/>
    <w:rsid w:val="008E3D60"/>
    <w:rsid w:val="008E675D"/>
    <w:rsid w:val="008E6D64"/>
    <w:rsid w:val="0090165F"/>
    <w:rsid w:val="00907E82"/>
    <w:rsid w:val="00911686"/>
    <w:rsid w:val="00933E88"/>
    <w:rsid w:val="00941E14"/>
    <w:rsid w:val="00953633"/>
    <w:rsid w:val="00965058"/>
    <w:rsid w:val="00966C2F"/>
    <w:rsid w:val="00966E25"/>
    <w:rsid w:val="00967D93"/>
    <w:rsid w:val="009709E5"/>
    <w:rsid w:val="00974980"/>
    <w:rsid w:val="00982CEC"/>
    <w:rsid w:val="009872DF"/>
    <w:rsid w:val="00987DBC"/>
    <w:rsid w:val="00994964"/>
    <w:rsid w:val="009B03DA"/>
    <w:rsid w:val="009B0738"/>
    <w:rsid w:val="009B080F"/>
    <w:rsid w:val="009B3067"/>
    <w:rsid w:val="009B58B1"/>
    <w:rsid w:val="009C616C"/>
    <w:rsid w:val="009D5EEB"/>
    <w:rsid w:val="009E2AF1"/>
    <w:rsid w:val="009E33F8"/>
    <w:rsid w:val="00A0406E"/>
    <w:rsid w:val="00A133C4"/>
    <w:rsid w:val="00A165AE"/>
    <w:rsid w:val="00A172CD"/>
    <w:rsid w:val="00A312FF"/>
    <w:rsid w:val="00A32F15"/>
    <w:rsid w:val="00A41355"/>
    <w:rsid w:val="00A43245"/>
    <w:rsid w:val="00A43B92"/>
    <w:rsid w:val="00A4438B"/>
    <w:rsid w:val="00A51531"/>
    <w:rsid w:val="00A5443C"/>
    <w:rsid w:val="00A6168E"/>
    <w:rsid w:val="00A6179E"/>
    <w:rsid w:val="00A84699"/>
    <w:rsid w:val="00A85193"/>
    <w:rsid w:val="00A9225B"/>
    <w:rsid w:val="00A92465"/>
    <w:rsid w:val="00AA542E"/>
    <w:rsid w:val="00AB52BA"/>
    <w:rsid w:val="00AC242A"/>
    <w:rsid w:val="00AC2C42"/>
    <w:rsid w:val="00AE47CC"/>
    <w:rsid w:val="00B0666A"/>
    <w:rsid w:val="00B10447"/>
    <w:rsid w:val="00B12481"/>
    <w:rsid w:val="00B15F40"/>
    <w:rsid w:val="00B24742"/>
    <w:rsid w:val="00B2706F"/>
    <w:rsid w:val="00B277E0"/>
    <w:rsid w:val="00B35200"/>
    <w:rsid w:val="00B53A65"/>
    <w:rsid w:val="00B55DDE"/>
    <w:rsid w:val="00B66532"/>
    <w:rsid w:val="00B96209"/>
    <w:rsid w:val="00BA262D"/>
    <w:rsid w:val="00BB5E32"/>
    <w:rsid w:val="00BD0306"/>
    <w:rsid w:val="00BD400C"/>
    <w:rsid w:val="00BD7F6A"/>
    <w:rsid w:val="00BF1C1B"/>
    <w:rsid w:val="00BF639E"/>
    <w:rsid w:val="00C03392"/>
    <w:rsid w:val="00C047C7"/>
    <w:rsid w:val="00C1300E"/>
    <w:rsid w:val="00C21533"/>
    <w:rsid w:val="00C22712"/>
    <w:rsid w:val="00C23FD8"/>
    <w:rsid w:val="00C25BDA"/>
    <w:rsid w:val="00C36B82"/>
    <w:rsid w:val="00C36D7E"/>
    <w:rsid w:val="00C43F2E"/>
    <w:rsid w:val="00C476F3"/>
    <w:rsid w:val="00C52035"/>
    <w:rsid w:val="00C612A4"/>
    <w:rsid w:val="00C71D32"/>
    <w:rsid w:val="00C82B14"/>
    <w:rsid w:val="00C87F1C"/>
    <w:rsid w:val="00CA0D78"/>
    <w:rsid w:val="00CA774D"/>
    <w:rsid w:val="00CB161C"/>
    <w:rsid w:val="00CB23FC"/>
    <w:rsid w:val="00CB57E4"/>
    <w:rsid w:val="00CC55EE"/>
    <w:rsid w:val="00CC7E3C"/>
    <w:rsid w:val="00CD4655"/>
    <w:rsid w:val="00CD4BEC"/>
    <w:rsid w:val="00CE2800"/>
    <w:rsid w:val="00CF3642"/>
    <w:rsid w:val="00CF6C2C"/>
    <w:rsid w:val="00D01BFB"/>
    <w:rsid w:val="00D03E66"/>
    <w:rsid w:val="00D04AE0"/>
    <w:rsid w:val="00D1390E"/>
    <w:rsid w:val="00D17641"/>
    <w:rsid w:val="00D23B19"/>
    <w:rsid w:val="00D41C6C"/>
    <w:rsid w:val="00D4218D"/>
    <w:rsid w:val="00D51690"/>
    <w:rsid w:val="00D51F9A"/>
    <w:rsid w:val="00D52509"/>
    <w:rsid w:val="00D5682C"/>
    <w:rsid w:val="00D65207"/>
    <w:rsid w:val="00D65C76"/>
    <w:rsid w:val="00D86CE2"/>
    <w:rsid w:val="00DA2F73"/>
    <w:rsid w:val="00DA43C9"/>
    <w:rsid w:val="00DA4ABF"/>
    <w:rsid w:val="00DA4CAA"/>
    <w:rsid w:val="00DC125B"/>
    <w:rsid w:val="00DC2F7B"/>
    <w:rsid w:val="00DC462F"/>
    <w:rsid w:val="00DD1EB5"/>
    <w:rsid w:val="00DD37F1"/>
    <w:rsid w:val="00DE047A"/>
    <w:rsid w:val="00DF092B"/>
    <w:rsid w:val="00E01CEC"/>
    <w:rsid w:val="00E05AE7"/>
    <w:rsid w:val="00E13847"/>
    <w:rsid w:val="00E14A38"/>
    <w:rsid w:val="00E15E66"/>
    <w:rsid w:val="00E24FA3"/>
    <w:rsid w:val="00E30B6C"/>
    <w:rsid w:val="00E36B41"/>
    <w:rsid w:val="00E45954"/>
    <w:rsid w:val="00E51DEC"/>
    <w:rsid w:val="00E55C5F"/>
    <w:rsid w:val="00E57F61"/>
    <w:rsid w:val="00E74734"/>
    <w:rsid w:val="00E86649"/>
    <w:rsid w:val="00E93ACA"/>
    <w:rsid w:val="00E9590D"/>
    <w:rsid w:val="00EA7DEA"/>
    <w:rsid w:val="00ED57E7"/>
    <w:rsid w:val="00ED6199"/>
    <w:rsid w:val="00EE179A"/>
    <w:rsid w:val="00EE34C4"/>
    <w:rsid w:val="00EE50BC"/>
    <w:rsid w:val="00EE7B19"/>
    <w:rsid w:val="00EF1261"/>
    <w:rsid w:val="00EF5AA1"/>
    <w:rsid w:val="00F01E37"/>
    <w:rsid w:val="00F052CC"/>
    <w:rsid w:val="00F14C6D"/>
    <w:rsid w:val="00F54DAE"/>
    <w:rsid w:val="00F56BBB"/>
    <w:rsid w:val="00F5743C"/>
    <w:rsid w:val="00F67D3F"/>
    <w:rsid w:val="00F74220"/>
    <w:rsid w:val="00F95FC5"/>
    <w:rsid w:val="00FA15A9"/>
    <w:rsid w:val="00FA2437"/>
    <w:rsid w:val="00FA24E8"/>
    <w:rsid w:val="00FA4100"/>
    <w:rsid w:val="00FA6159"/>
    <w:rsid w:val="00FB625D"/>
    <w:rsid w:val="00FC3F0C"/>
    <w:rsid w:val="00FD79B5"/>
    <w:rsid w:val="00FE68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8B3D0"/>
  <w15:docId w15:val="{463CC8E8-2620-4227-B59C-A7819CF5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uiPriority="9"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uiPriority w:val="9"/>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uiPriority w:val="9"/>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EE7B19"/>
    <w:pPr>
      <w:tabs>
        <w:tab w:val="center" w:pos="4513"/>
        <w:tab w:val="right" w:pos="9026"/>
      </w:tabs>
      <w:spacing w:before="0" w:after="0"/>
      <w:jc w:val="right"/>
    </w:pPr>
    <w:rPr>
      <w:sz w:val="22"/>
    </w:rPr>
  </w:style>
  <w:style w:type="character" w:customStyle="1" w:styleId="HeaderChar">
    <w:name w:val="Header Char"/>
    <w:link w:val="Header"/>
    <w:semiHidden/>
    <w:rsid w:val="00EE7B19"/>
    <w:rPr>
      <w:rFonts w:ascii="Open Sans" w:hAnsi="Open Sans"/>
      <w:sz w:val="22"/>
      <w:szCs w:val="24"/>
    </w:rPr>
  </w:style>
  <w:style w:type="paragraph" w:styleId="Footer">
    <w:name w:val="footer"/>
    <w:basedOn w:val="Normal"/>
    <w:link w:val="FooterChar"/>
    <w:uiPriority w:val="99"/>
    <w:rsid w:val="00FE68D9"/>
    <w:pPr>
      <w:tabs>
        <w:tab w:val="center" w:pos="4513"/>
        <w:tab w:val="right" w:pos="9026"/>
      </w:tabs>
      <w:spacing w:before="0" w:after="0"/>
    </w:pPr>
    <w:rPr>
      <w:color w:val="808080" w:themeColor="background1" w:themeShade="80"/>
      <w:sz w:val="18"/>
    </w:rPr>
  </w:style>
  <w:style w:type="character" w:customStyle="1" w:styleId="FooterChar">
    <w:name w:val="Footer Char"/>
    <w:link w:val="Footer"/>
    <w:uiPriority w:val="99"/>
    <w:rsid w:val="00FE68D9"/>
    <w:rPr>
      <w:rFonts w:ascii="Open Sans" w:hAnsi="Open Sans"/>
      <w:color w:val="808080" w:themeColor="background1" w:themeShade="80"/>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basedOn w:val="DefaultParagraphFont"/>
    <w:semiHidden/>
    <w:locked/>
    <w:rsid w:val="0046491B"/>
    <w:rPr>
      <w:rFonts w:ascii="Open Sans" w:hAnsi="Open Sans"/>
      <w:sz w:val="24"/>
    </w:rPr>
  </w:style>
  <w:style w:type="paragraph" w:styleId="HTMLAddress">
    <w:name w:val="HTML Address"/>
    <w:basedOn w:val="Normal"/>
    <w:semiHidden/>
    <w:locked/>
    <w:rsid w:val="0046491B"/>
    <w:rPr>
      <w:iCs/>
    </w:rPr>
  </w:style>
  <w:style w:type="character" w:styleId="HTMLCite">
    <w:name w:val="HTML Cite"/>
    <w:semiHidden/>
    <w:locked/>
    <w:rsid w:val="0046491B"/>
    <w:rPr>
      <w:rFonts w:ascii="Open Sans" w:hAnsi="Open Sans"/>
      <w:i w:val="0"/>
      <w:iCs/>
      <w:sz w:val="24"/>
    </w:rPr>
  </w:style>
  <w:style w:type="character" w:styleId="HTMLCode">
    <w:name w:val="HTML Code"/>
    <w:semiHidden/>
    <w:locked/>
    <w:rsid w:val="0046491B"/>
    <w:rPr>
      <w:rFonts w:ascii="Open Sans" w:hAnsi="Open Sans" w:cs="Courier New"/>
      <w:sz w:val="24"/>
      <w:szCs w:val="20"/>
    </w:rPr>
  </w:style>
  <w:style w:type="character" w:styleId="HTMLDefinition">
    <w:name w:val="HTML Definition"/>
    <w:semiHidden/>
    <w:locked/>
    <w:rsid w:val="0046491B"/>
    <w:rPr>
      <w:rFonts w:ascii="Open Sans" w:hAnsi="Open Sans"/>
      <w:i w:val="0"/>
      <w:iCs/>
      <w:sz w:val="24"/>
    </w:rPr>
  </w:style>
  <w:style w:type="character" w:styleId="HTMLKeyboard">
    <w:name w:val="HTML Keyboard"/>
    <w:semiHidden/>
    <w:locked/>
    <w:rsid w:val="0046491B"/>
    <w:rPr>
      <w:rFonts w:ascii="Open Sans" w:hAnsi="Open Sans" w:cs="Courier New"/>
      <w:sz w:val="24"/>
      <w:szCs w:val="20"/>
    </w:rPr>
  </w:style>
  <w:style w:type="paragraph" w:styleId="HTMLPreformatted">
    <w:name w:val="HTML Preformatted"/>
    <w:basedOn w:val="Normal"/>
    <w:semiHidden/>
    <w:locked/>
    <w:rsid w:val="0046491B"/>
    <w:rPr>
      <w:rFonts w:cs="Courier New"/>
      <w:szCs w:val="20"/>
    </w:rPr>
  </w:style>
  <w:style w:type="character" w:styleId="HTMLSample">
    <w:name w:val="HTML Sample"/>
    <w:semiHidden/>
    <w:locked/>
    <w:rsid w:val="0046491B"/>
    <w:rPr>
      <w:rFonts w:ascii="Open Sans" w:hAnsi="Open Sans" w:cs="Courier New"/>
      <w:sz w:val="24"/>
    </w:rPr>
  </w:style>
  <w:style w:type="character" w:styleId="HTMLTypewriter">
    <w:name w:val="HTML Typewriter"/>
    <w:semiHidden/>
    <w:locked/>
    <w:rsid w:val="0046491B"/>
    <w:rPr>
      <w:rFonts w:ascii="Open Sans" w:hAnsi="Open Sans" w:cs="Courier New"/>
      <w:sz w:val="24"/>
      <w:szCs w:val="20"/>
    </w:rPr>
  </w:style>
  <w:style w:type="character" w:styleId="HTMLVariable">
    <w:name w:val="HTML Variable"/>
    <w:semiHidden/>
    <w:locked/>
    <w:rsid w:val="0046491B"/>
    <w:rPr>
      <w:rFonts w:ascii="Open Sans" w:hAnsi="Open Sans"/>
      <w:i w:val="0"/>
      <w:iCs/>
      <w:sz w:val="24"/>
    </w:rPr>
  </w:style>
  <w:style w:type="character" w:styleId="LineNumber">
    <w:name w:val="line number"/>
    <w:basedOn w:val="DefaultParagraphFont"/>
    <w:semiHidden/>
    <w:unhideWhenUsed/>
    <w:locked/>
    <w:rsid w:val="00C43F2E"/>
    <w:rPr>
      <w:rFonts w:ascii="Open Sans" w:hAnsi="Open Sans"/>
      <w:sz w:val="24"/>
    </w:rPr>
  </w:style>
  <w:style w:type="paragraph" w:styleId="List">
    <w:name w:val="List"/>
    <w:basedOn w:val="Normal"/>
    <w:semiHidden/>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3551F0"/>
    <w:pPr>
      <w:numPr>
        <w:numId w:val="7"/>
      </w:numPr>
      <w:spacing w:after="120"/>
      <w:ind w:left="357" w:hanging="357"/>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rsid w:val="007F4811"/>
    <w:pPr>
      <w:numPr>
        <w:numId w:val="12"/>
      </w:numPr>
      <w:spacing w:after="120"/>
      <w:ind w:left="357" w:hanging="357"/>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7F4811"/>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locked/>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HeaderLogoType">
    <w:name w:val="Header Logo Type"/>
    <w:basedOn w:val="Header"/>
    <w:semiHidden/>
    <w:locked/>
    <w:rsid w:val="004D31F9"/>
    <w:pPr>
      <w:tabs>
        <w:tab w:val="clear" w:pos="4513"/>
        <w:tab w:val="clear" w:pos="9026"/>
        <w:tab w:val="left" w:pos="7088"/>
        <w:tab w:val="left" w:pos="7242"/>
      </w:tabs>
    </w:pPr>
    <w:rPr>
      <w:rFonts w:cs="ArialMT"/>
      <w:b/>
      <w:color w:val="646464"/>
      <w:kern w:val="144"/>
      <w:sz w:val="24"/>
      <w:lang w:val="en-US" w:eastAsia="en-US" w:bidi="en-US"/>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1334CB"/>
    <w:rPr>
      <w:rFonts w:ascii="Open Sans" w:hAnsi="Open Sans"/>
      <w:sz w:val="24"/>
      <w:lang w:bidi="ar-SA"/>
    </w:rPr>
  </w:style>
  <w:style w:type="paragraph" w:styleId="BalloonText">
    <w:name w:val="Balloon Text"/>
    <w:basedOn w:val="Normal"/>
    <w:semiHidden/>
    <w:locked/>
    <w:rsid w:val="00AE47CC"/>
    <w:rPr>
      <w:rFonts w:cs="Tahoma"/>
      <w:szCs w:val="16"/>
    </w:rPr>
  </w:style>
  <w:style w:type="character" w:customStyle="1" w:styleId="description">
    <w:name w:val="description"/>
    <w:basedOn w:val="DefaultParagraphFont"/>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basedOn w:val="DefaultParagraphFont"/>
    <w:link w:val="Quote"/>
    <w:uiPriority w:val="29"/>
    <w:rsid w:val="007D54C0"/>
    <w:rPr>
      <w:rFonts w:ascii="Open Sans" w:hAnsi="Open Sans"/>
      <w:iCs/>
      <w:sz w:val="22"/>
      <w:szCs w:val="24"/>
    </w:rPr>
  </w:style>
  <w:style w:type="character" w:styleId="BookTitle">
    <w:name w:val="Book Title"/>
    <w:basedOn w:val="DefaultParagraphFont"/>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locked/>
    <w:rsid w:val="00AE47CC"/>
  </w:style>
  <w:style w:type="paragraph" w:styleId="Caption">
    <w:name w:val="caption"/>
    <w:basedOn w:val="Normal"/>
    <w:next w:val="Normal"/>
    <w:semiHidden/>
    <w:unhideWhenUsed/>
    <w:locked/>
    <w:rsid w:val="00AE47CC"/>
    <w:pPr>
      <w:spacing w:before="0" w:after="200"/>
    </w:pPr>
    <w:rPr>
      <w:iCs/>
      <w:szCs w:val="18"/>
    </w:rPr>
  </w:style>
  <w:style w:type="character" w:styleId="CommentReference">
    <w:name w:val="annotation reference"/>
    <w:basedOn w:val="DefaultParagraphFont"/>
    <w:semiHidden/>
    <w:unhideWhenUsed/>
    <w:locked/>
    <w:rsid w:val="00AE47CC"/>
    <w:rPr>
      <w:rFonts w:ascii="Open Sans" w:hAnsi="Open Sans"/>
      <w:sz w:val="24"/>
      <w:szCs w:val="16"/>
    </w:rPr>
  </w:style>
  <w:style w:type="paragraph" w:styleId="CommentText">
    <w:name w:val="annotation text"/>
    <w:basedOn w:val="Normal"/>
    <w:link w:val="CommentTextChar"/>
    <w:semiHidden/>
    <w:unhideWhenUsed/>
    <w:locked/>
    <w:rsid w:val="00AE47CC"/>
    <w:rPr>
      <w:szCs w:val="20"/>
    </w:rPr>
  </w:style>
  <w:style w:type="character" w:customStyle="1" w:styleId="CommentTextChar">
    <w:name w:val="Comment Text Char"/>
    <w:basedOn w:val="DefaultParagraphFont"/>
    <w:link w:val="CommentText"/>
    <w:semiHidden/>
    <w:rsid w:val="00AE47CC"/>
    <w:rPr>
      <w:rFonts w:ascii="Open Sans" w:hAnsi="Open Sans"/>
      <w:sz w:val="24"/>
    </w:rPr>
  </w:style>
  <w:style w:type="paragraph" w:styleId="CommentSubject">
    <w:name w:val="annotation subject"/>
    <w:basedOn w:val="CommentText"/>
    <w:next w:val="CommentText"/>
    <w:link w:val="CommentSubjectChar"/>
    <w:semiHidden/>
    <w:unhideWhenUsed/>
    <w:locked/>
    <w:rsid w:val="00AE47CC"/>
    <w:rPr>
      <w:bCs/>
    </w:rPr>
  </w:style>
  <w:style w:type="character" w:customStyle="1" w:styleId="CommentSubjectChar">
    <w:name w:val="Comment Subject Char"/>
    <w:basedOn w:val="CommentTextChar"/>
    <w:link w:val="CommentSubject"/>
    <w:semiHidden/>
    <w:rsid w:val="00AE47CC"/>
    <w:rPr>
      <w:rFonts w:ascii="Open Sans" w:hAnsi="Open Sans"/>
      <w:bCs/>
      <w:sz w:val="24"/>
    </w:rPr>
  </w:style>
  <w:style w:type="paragraph" w:styleId="DocumentMap">
    <w:name w:val="Document Map"/>
    <w:basedOn w:val="Normal"/>
    <w:link w:val="DocumentMapChar"/>
    <w:semiHidden/>
    <w:unhideWhenUsed/>
    <w:locked/>
    <w:rsid w:val="00AE47CC"/>
    <w:pPr>
      <w:spacing w:before="0" w:after="0"/>
    </w:pPr>
    <w:rPr>
      <w:rFonts w:cs="Segoe UI"/>
      <w:szCs w:val="16"/>
    </w:rPr>
  </w:style>
  <w:style w:type="character" w:customStyle="1" w:styleId="DocumentMapChar">
    <w:name w:val="Document Map Char"/>
    <w:basedOn w:val="DefaultParagraphFont"/>
    <w:link w:val="DocumentMap"/>
    <w:semiHidden/>
    <w:rsid w:val="00AE47CC"/>
    <w:rPr>
      <w:rFonts w:ascii="Open Sans" w:hAnsi="Open Sans" w:cs="Segoe UI"/>
      <w:sz w:val="24"/>
      <w:szCs w:val="16"/>
    </w:rPr>
  </w:style>
  <w:style w:type="character" w:customStyle="1" w:styleId="HeaderTitle">
    <w:name w:val="Header Title"/>
    <w:basedOn w:val="DefaultParagraphFont"/>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Theme="majorEastAsia" w:cstheme="majorBidi"/>
      <w:bCs/>
    </w:rPr>
  </w:style>
  <w:style w:type="character" w:styleId="IntenseEmphasis">
    <w:name w:val="Intense Emphasis"/>
    <w:basedOn w:val="DefaultParagraphFont"/>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basedOn w:val="DefaultParagraphFont"/>
    <w:link w:val="IntenseQuote"/>
    <w:uiPriority w:val="30"/>
    <w:rsid w:val="00016045"/>
    <w:rPr>
      <w:rFonts w:ascii="Open Sans" w:hAnsi="Open Sans"/>
      <w:iCs/>
      <w:sz w:val="24"/>
      <w:szCs w:val="24"/>
    </w:rPr>
  </w:style>
  <w:style w:type="character" w:styleId="IntenseReference">
    <w:name w:val="Intense Reference"/>
    <w:basedOn w:val="DefaultParagraphFont"/>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lock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basedOn w:val="DefaultParagraphFont"/>
    <w:link w:val="MacroText"/>
    <w:semiHidden/>
    <w:rsid w:val="007F4811"/>
    <w:rPr>
      <w:rFonts w:ascii="Open Sans" w:hAnsi="Open Sans" w:cs="Consolas"/>
      <w:sz w:val="24"/>
    </w:rPr>
  </w:style>
  <w:style w:type="paragraph" w:styleId="NoSpacing">
    <w:name w:val="No Spacing"/>
    <w:uiPriority w:val="1"/>
    <w:locked/>
    <w:rsid w:val="00611730"/>
    <w:rPr>
      <w:rFonts w:ascii="Open Sans" w:hAnsi="Open Sans"/>
      <w:sz w:val="24"/>
      <w:szCs w:val="24"/>
    </w:rPr>
  </w:style>
  <w:style w:type="paragraph" w:styleId="ListParagraph">
    <w:name w:val="List Paragraph"/>
    <w:aliases w:val="L,List Paragraph1,List Paragraph11,Recommendation,EOT List Paragraph,Bullet point,List Paragraph Number,#List Paragraph,Number,List Paragraph111,F5 List Paragraph,Dot pt,CV text,Table text,Medium Grid 1 - Accent 21,Numbered Paragraph"/>
    <w:basedOn w:val="Normal"/>
    <w:link w:val="ListParagraphChar"/>
    <w:uiPriority w:val="34"/>
    <w:qFormat/>
    <w:locked/>
    <w:rsid w:val="001B4F32"/>
    <w:pPr>
      <w:spacing w:before="0" w:after="0"/>
      <w:ind w:left="720"/>
      <w:contextualSpacing/>
    </w:pPr>
    <w:rPr>
      <w:rFonts w:ascii="Calibri" w:eastAsiaTheme="minorHAnsi" w:hAnsi="Calibri"/>
    </w:rPr>
  </w:style>
  <w:style w:type="character" w:customStyle="1" w:styleId="ListParagraphChar">
    <w:name w:val="List Paragraph Char"/>
    <w:aliases w:val="L Char,List Paragraph1 Char,List Paragraph11 Char,Recommendation Char,EOT List Paragraph Char,Bullet point Char,List Paragraph Number Char,#List Paragraph Char,Number Char,List Paragraph111 Char,F5 List Paragraph Char,Dot pt Char"/>
    <w:link w:val="ListParagraph"/>
    <w:uiPriority w:val="34"/>
    <w:qFormat/>
    <w:rsid w:val="001B4F32"/>
    <w:rPr>
      <w:rFonts w:ascii="Calibri" w:eastAsiaTheme="minorHAnsi" w:hAnsi="Calibri"/>
      <w:sz w:val="24"/>
      <w:szCs w:val="24"/>
    </w:rPr>
  </w:style>
  <w:style w:type="paragraph" w:styleId="Revision">
    <w:name w:val="Revision"/>
    <w:hidden/>
    <w:uiPriority w:val="99"/>
    <w:semiHidden/>
    <w:rsid w:val="00E30B6C"/>
    <w:rPr>
      <w:rFonts w:ascii="Open Sans" w:hAnsi="Open Sans"/>
      <w:sz w:val="24"/>
      <w:szCs w:val="24"/>
    </w:rPr>
  </w:style>
  <w:style w:type="character" w:customStyle="1" w:styleId="UnresolvedMention1">
    <w:name w:val="Unresolved Mention1"/>
    <w:basedOn w:val="DefaultParagraphFont"/>
    <w:uiPriority w:val="99"/>
    <w:semiHidden/>
    <w:unhideWhenUsed/>
    <w:rsid w:val="0011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022708449">
      <w:bodyDiv w:val="1"/>
      <w:marLeft w:val="0"/>
      <w:marRight w:val="0"/>
      <w:marTop w:val="0"/>
      <w:marBottom w:val="0"/>
      <w:divBdr>
        <w:top w:val="none" w:sz="0" w:space="0" w:color="auto"/>
        <w:left w:val="none" w:sz="0" w:space="0" w:color="auto"/>
        <w:bottom w:val="none" w:sz="0" w:space="0" w:color="auto"/>
        <w:right w:val="none" w:sz="0" w:space="0" w:color="auto"/>
      </w:divBdr>
    </w:div>
    <w:div w:id="1057318880">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887184039">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disability-rights/projects/shaping-our-future-discussions-disability-rights" TargetMode="External"/><Relationship Id="rId13" Type="http://schemas.openxmlformats.org/officeDocument/2006/relationships/hyperlink" Target="https://www.humanrights.gov.au/news/stories/housing-and-education-are-critical-issues-people-disability-commissioner-tells-u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umanrights.gov.au/our-work/disability-rights/publications/willing-work-good-practice-examples-employers-2016" TargetMode="Externa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hyperlink" Target="https://www.humanrights.gov.au/news/stories/alastair-mcewin-looks-back-25-yrs-d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our-work/disability-rights/publications/willing-work-national-inquiry-employment-discrimin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humanrights.gov.au/" TargetMode="External"/><Relationship Id="rId23" Type="http://schemas.openxmlformats.org/officeDocument/2006/relationships/fontTable" Target="fontTable.xml"/><Relationship Id="rId10" Type="http://schemas.openxmlformats.org/officeDocument/2006/relationships/hyperlink" Target="https://www.humanrights.gov.au/our-work/disability-rights/publications/future-without-violence-20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humanrights.gov.au/our-work/disability-rights/publications/working-towards-equality-people-disability" TargetMode="External"/><Relationship Id="rId14" Type="http://schemas.openxmlformats.org/officeDocument/2006/relationships/hyperlink" Target="https://www.humanrights.gov.au/our-work/disability-rights/publications/equal-law"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AHRC%20Executive%20Letterhead\Alastair%20McEwin%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863F-F602-034E-8882-F3CBE79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G:\Templates\Commission\AHRC Executive Letterhead\Alastair McEwin - Letterhead.dotx</Template>
  <TotalTime>4</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Manager/>
  <Company>Human Rights Commission</Company>
  <LinksUpToDate>false</LinksUpToDate>
  <CharactersWithSpaces>6526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Aditi McManus</dc:creator>
  <cp:keywords/>
  <dc:description/>
  <cp:lastModifiedBy>Alastair McEwin</cp:lastModifiedBy>
  <cp:revision>7</cp:revision>
  <cp:lastPrinted>2019-01-31T03:46:00Z</cp:lastPrinted>
  <dcterms:created xsi:type="dcterms:W3CDTF">2019-01-31T04:41:00Z</dcterms:created>
  <dcterms:modified xsi:type="dcterms:W3CDTF">2019-01-31T04:52:00Z</dcterms:modified>
  <cp:category/>
</cp:coreProperties>
</file>