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0405E" w14:textId="31187154" w:rsidR="003C2A37" w:rsidRPr="006B1F03" w:rsidRDefault="009D2AB9" w:rsidP="008217FF">
      <w:pPr>
        <w:jc w:val="center"/>
        <w:rPr>
          <w:rFonts w:cs="Open Sans"/>
          <w:b/>
          <w:bCs/>
        </w:rPr>
        <w:sectPr w:rsidR="003C2A37" w:rsidRPr="006B1F03" w:rsidSect="00AC636D">
          <w:headerReference w:type="even" r:id="rId8"/>
          <w:headerReference w:type="default" r:id="rId9"/>
          <w:headerReference w:type="first" r:id="rId10"/>
          <w:type w:val="continuous"/>
          <w:pgSz w:w="11906" w:h="16838" w:code="9"/>
          <w:pgMar w:top="228" w:right="1700" w:bottom="1134" w:left="1418" w:header="277" w:footer="1361" w:gutter="0"/>
          <w:pgNumType w:start="2"/>
          <w:cols w:space="708"/>
          <w:titlePg/>
          <w:docGrid w:linePitch="360"/>
        </w:sectPr>
      </w:pPr>
      <w:bookmarkStart w:id="0" w:name="_Toc209316062"/>
      <w:bookmarkEnd w:id="0"/>
      <w:r>
        <w:rPr>
          <w:rFonts w:cs="Open Sans"/>
          <w:b/>
          <w:bCs/>
          <w:noProof/>
        </w:rPr>
        <w:drawing>
          <wp:anchor distT="0" distB="0" distL="114300" distR="114300" simplePos="0" relativeHeight="251658240" behindDoc="1" locked="0" layoutInCell="1" allowOverlap="1" wp14:anchorId="11C07B56" wp14:editId="2054365D">
            <wp:simplePos x="0" y="0"/>
            <wp:positionH relativeFrom="column">
              <wp:posOffset>-895754</wp:posOffset>
            </wp:positionH>
            <wp:positionV relativeFrom="paragraph">
              <wp:posOffset>-756920</wp:posOffset>
            </wp:positionV>
            <wp:extent cx="7571467" cy="10702636"/>
            <wp:effectExtent l="0" t="0" r="0" b="3810"/>
            <wp:wrapNone/>
            <wp:docPr id="22" name="Immagine 22" descr="Cover title: Corporate Plan 2019-2010 • Covering the period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RPORATE_PLAN_2019-2020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1467" cy="10702636"/>
                    </a:xfrm>
                    <a:prstGeom prst="rect">
                      <a:avLst/>
                    </a:prstGeom>
                  </pic:spPr>
                </pic:pic>
              </a:graphicData>
            </a:graphic>
            <wp14:sizeRelH relativeFrom="margin">
              <wp14:pctWidth>0</wp14:pctWidth>
            </wp14:sizeRelH>
            <wp14:sizeRelV relativeFrom="margin">
              <wp14:pctHeight>0</wp14:pctHeight>
            </wp14:sizeRelV>
          </wp:anchor>
        </w:drawing>
      </w:r>
    </w:p>
    <w:p w14:paraId="21D2C12D" w14:textId="5F1D4EEA" w:rsidR="00FC39BA" w:rsidRDefault="00FC39BA" w:rsidP="0086250C">
      <w:pPr>
        <w:spacing w:after="0"/>
        <w:rPr>
          <w:rFonts w:eastAsia="Calibri" w:cs="Open Sans"/>
          <w:sz w:val="18"/>
          <w:szCs w:val="18"/>
          <w:lang w:eastAsia="en-US"/>
        </w:rPr>
      </w:pPr>
    </w:p>
    <w:p w14:paraId="026946C5" w14:textId="2D151CBB" w:rsidR="00C37AD0" w:rsidRDefault="00C37AD0" w:rsidP="0086250C">
      <w:pPr>
        <w:spacing w:after="0"/>
        <w:rPr>
          <w:rFonts w:eastAsia="Calibri" w:cs="Open Sans"/>
          <w:sz w:val="18"/>
          <w:szCs w:val="18"/>
          <w:lang w:eastAsia="en-US"/>
        </w:rPr>
      </w:pPr>
    </w:p>
    <w:p w14:paraId="1DFBFE37" w14:textId="67543402" w:rsidR="0018363E" w:rsidRDefault="0018363E" w:rsidP="0086250C">
      <w:pPr>
        <w:spacing w:after="0"/>
        <w:rPr>
          <w:rFonts w:eastAsia="Calibri" w:cs="Open Sans"/>
          <w:sz w:val="18"/>
          <w:szCs w:val="18"/>
          <w:lang w:eastAsia="en-US"/>
        </w:rPr>
      </w:pPr>
    </w:p>
    <w:p w14:paraId="245C1B20" w14:textId="77777777" w:rsidR="0018363E" w:rsidRPr="006E51D6" w:rsidRDefault="0018363E" w:rsidP="0086250C">
      <w:pPr>
        <w:spacing w:after="0"/>
        <w:rPr>
          <w:rFonts w:eastAsia="Calibri" w:cs="Open Sans"/>
          <w:sz w:val="18"/>
          <w:szCs w:val="18"/>
          <w:lang w:eastAsia="en-US"/>
        </w:rPr>
      </w:pPr>
    </w:p>
    <w:p w14:paraId="4847FF19" w14:textId="59F533B4" w:rsidR="009846A1" w:rsidRPr="00C37AD0" w:rsidRDefault="009846A1" w:rsidP="00C37AD0">
      <w:pPr>
        <w:rPr>
          <w:sz w:val="20"/>
          <w:szCs w:val="20"/>
        </w:rPr>
      </w:pPr>
      <w:r w:rsidRPr="00C37AD0">
        <w:rPr>
          <w:sz w:val="20"/>
          <w:szCs w:val="20"/>
        </w:rPr>
        <w:t>The Australian Human Rights Commission encourages the dissemination and exchange of information provided in this publication.</w:t>
      </w:r>
    </w:p>
    <w:p w14:paraId="0D124930" w14:textId="77777777" w:rsidR="009846A1" w:rsidRPr="00C37AD0" w:rsidRDefault="009846A1" w:rsidP="00C37AD0">
      <w:pPr>
        <w:rPr>
          <w:sz w:val="20"/>
          <w:szCs w:val="20"/>
          <w:lang w:eastAsia="en-US"/>
        </w:rPr>
      </w:pPr>
      <w:r w:rsidRPr="00C37AD0">
        <w:rPr>
          <w:sz w:val="20"/>
          <w:szCs w:val="20"/>
          <w:lang w:eastAsia="en-US"/>
        </w:rPr>
        <w:t xml:space="preserve">All material presented in this publication is provided under a </w:t>
      </w:r>
      <w:r w:rsidRPr="00C37AD0">
        <w:rPr>
          <w:sz w:val="20"/>
          <w:szCs w:val="20"/>
        </w:rPr>
        <w:t>Creative Commons Attribution 3.0 Australia</w:t>
      </w:r>
      <w:r w:rsidRPr="00C37AD0">
        <w:rPr>
          <w:sz w:val="20"/>
          <w:szCs w:val="20"/>
          <w:lang w:eastAsia="en-US"/>
        </w:rPr>
        <w:t>, with the exception of:</w:t>
      </w:r>
    </w:p>
    <w:p w14:paraId="118E6785" w14:textId="77777777" w:rsidR="009846A1" w:rsidRPr="00C37AD0" w:rsidRDefault="009846A1" w:rsidP="003E1048">
      <w:pPr>
        <w:pStyle w:val="Paragrafoelenco"/>
        <w:numPr>
          <w:ilvl w:val="0"/>
          <w:numId w:val="21"/>
        </w:numPr>
        <w:spacing w:after="0"/>
        <w:ind w:left="714" w:hanging="357"/>
        <w:rPr>
          <w:sz w:val="20"/>
          <w:szCs w:val="20"/>
          <w:lang w:eastAsia="en-US"/>
        </w:rPr>
      </w:pPr>
      <w:r w:rsidRPr="00C37AD0">
        <w:rPr>
          <w:sz w:val="20"/>
          <w:szCs w:val="20"/>
          <w:lang w:eastAsia="en-US"/>
        </w:rPr>
        <w:t>the Australian Human Rights Commission logo,</w:t>
      </w:r>
    </w:p>
    <w:p w14:paraId="1F260BD2" w14:textId="77777777" w:rsidR="009846A1" w:rsidRPr="00C37AD0" w:rsidRDefault="009846A1" w:rsidP="003E1048">
      <w:pPr>
        <w:pStyle w:val="Paragrafoelenco"/>
        <w:numPr>
          <w:ilvl w:val="0"/>
          <w:numId w:val="21"/>
        </w:numPr>
        <w:spacing w:after="0"/>
        <w:ind w:left="714" w:hanging="357"/>
        <w:rPr>
          <w:sz w:val="20"/>
          <w:szCs w:val="20"/>
          <w:lang w:eastAsia="en-US"/>
        </w:rPr>
      </w:pPr>
      <w:r w:rsidRPr="00C37AD0">
        <w:rPr>
          <w:sz w:val="20"/>
          <w:szCs w:val="20"/>
          <w:lang w:eastAsia="en-US"/>
        </w:rPr>
        <w:t>photographs and images, and</w:t>
      </w:r>
    </w:p>
    <w:p w14:paraId="11A03B1A" w14:textId="77777777" w:rsidR="009846A1" w:rsidRPr="00C37AD0" w:rsidRDefault="009846A1" w:rsidP="003E1048">
      <w:pPr>
        <w:pStyle w:val="Paragrafoelenco"/>
        <w:numPr>
          <w:ilvl w:val="0"/>
          <w:numId w:val="21"/>
        </w:numPr>
        <w:rPr>
          <w:sz w:val="20"/>
          <w:szCs w:val="20"/>
          <w:lang w:eastAsia="en-US"/>
        </w:rPr>
      </w:pPr>
      <w:r w:rsidRPr="00C37AD0">
        <w:rPr>
          <w:sz w:val="20"/>
          <w:szCs w:val="20"/>
          <w:lang w:eastAsia="en-US"/>
        </w:rPr>
        <w:t>any content or material provided by third parties.</w:t>
      </w:r>
    </w:p>
    <w:p w14:paraId="4B0816AE" w14:textId="2D039ED9" w:rsidR="009846A1" w:rsidRPr="00C37AD0" w:rsidRDefault="009846A1" w:rsidP="00C37AD0">
      <w:pPr>
        <w:rPr>
          <w:sz w:val="20"/>
          <w:szCs w:val="20"/>
          <w:lang w:eastAsia="en-US"/>
        </w:rPr>
      </w:pPr>
      <w:r w:rsidRPr="00C37AD0">
        <w:rPr>
          <w:sz w:val="20"/>
          <w:szCs w:val="20"/>
          <w:lang w:eastAsia="en-US"/>
        </w:rPr>
        <w:t xml:space="preserve">The details of the relevant licence conditions are available on the </w:t>
      </w:r>
      <w:hyperlink r:id="rId12" w:history="1">
        <w:r w:rsidRPr="00C37AD0">
          <w:rPr>
            <w:rStyle w:val="Collegamentoipertestuale"/>
            <w:rFonts w:ascii="Open Sans" w:hAnsi="Open Sans"/>
            <w:bCs/>
            <w:sz w:val="20"/>
            <w:szCs w:val="20"/>
            <w:lang w:eastAsia="en-US"/>
          </w:rPr>
          <w:t>Creative Commons</w:t>
        </w:r>
      </w:hyperlink>
      <w:r w:rsidRPr="00C37AD0">
        <w:rPr>
          <w:sz w:val="20"/>
          <w:szCs w:val="20"/>
          <w:lang w:eastAsia="en-US"/>
        </w:rPr>
        <w:t xml:space="preserve"> website, as is the full legal code for the </w:t>
      </w:r>
      <w:hyperlink r:id="rId13" w:history="1">
        <w:r w:rsidRPr="00C37AD0">
          <w:rPr>
            <w:rStyle w:val="Collegamentoipertestuale"/>
            <w:rFonts w:ascii="Open Sans" w:hAnsi="Open Sans"/>
            <w:bCs/>
            <w:sz w:val="20"/>
            <w:szCs w:val="20"/>
            <w:lang w:eastAsia="en-US"/>
          </w:rPr>
          <w:t>CC BY 3.0 AU licence</w:t>
        </w:r>
      </w:hyperlink>
      <w:r w:rsidRPr="00C37AD0">
        <w:rPr>
          <w:sz w:val="20"/>
          <w:szCs w:val="20"/>
          <w:lang w:eastAsia="en-US"/>
        </w:rPr>
        <w:t>.</w:t>
      </w:r>
    </w:p>
    <w:p w14:paraId="105B00EF" w14:textId="77777777" w:rsidR="009846A1" w:rsidRPr="00C37AD0" w:rsidRDefault="009846A1" w:rsidP="00C37AD0">
      <w:pPr>
        <w:rPr>
          <w:b/>
          <w:bCs/>
          <w:sz w:val="20"/>
          <w:szCs w:val="20"/>
          <w:lang w:eastAsia="en-US"/>
        </w:rPr>
      </w:pPr>
      <w:r w:rsidRPr="00C37AD0">
        <w:rPr>
          <w:b/>
          <w:bCs/>
          <w:sz w:val="20"/>
          <w:szCs w:val="20"/>
          <w:lang w:eastAsia="en-US"/>
        </w:rPr>
        <w:t>Attribution</w:t>
      </w:r>
    </w:p>
    <w:p w14:paraId="0E3F7DA2" w14:textId="60B6045A" w:rsidR="009846A1" w:rsidRPr="00C37AD0" w:rsidRDefault="009846A1" w:rsidP="00C37AD0">
      <w:pPr>
        <w:rPr>
          <w:sz w:val="20"/>
          <w:szCs w:val="20"/>
          <w:lang w:eastAsia="en-US"/>
        </w:rPr>
      </w:pPr>
      <w:r w:rsidRPr="00C37AD0">
        <w:rPr>
          <w:sz w:val="20"/>
          <w:szCs w:val="20"/>
          <w:lang w:eastAsia="en-US"/>
        </w:rPr>
        <w:t>Material obtained from this publication is to be attributed to the Australian Human Rights Commission with the following copyright notice:</w:t>
      </w:r>
    </w:p>
    <w:p w14:paraId="41D1E369" w14:textId="0B7A541E" w:rsidR="00C37AD0" w:rsidRPr="006E51D6" w:rsidRDefault="00C37AD0" w:rsidP="009846A1">
      <w:pPr>
        <w:spacing w:line="360" w:lineRule="auto"/>
        <w:rPr>
          <w:rFonts w:eastAsia="Calibri" w:cs="Open Sans"/>
          <w:sz w:val="20"/>
          <w:lang w:eastAsia="en-US"/>
        </w:rPr>
      </w:pPr>
      <w:r w:rsidRPr="00C37AD0">
        <w:rPr>
          <w:rFonts w:eastAsia="Calibri" w:cs="Open Sans"/>
          <w:noProof/>
          <w:sz w:val="20"/>
          <w:lang w:eastAsia="en-US"/>
        </w:rPr>
        <w:drawing>
          <wp:inline distT="0" distB="0" distL="0" distR="0" wp14:anchorId="6EF9C176" wp14:editId="7E7FBF67">
            <wp:extent cx="1028700" cy="3937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8700" cy="393700"/>
                    </a:xfrm>
                    <a:prstGeom prst="rect">
                      <a:avLst/>
                    </a:prstGeom>
                  </pic:spPr>
                </pic:pic>
              </a:graphicData>
            </a:graphic>
          </wp:inline>
        </w:drawing>
      </w:r>
    </w:p>
    <w:p w14:paraId="34C37B28" w14:textId="0D6D4B67" w:rsidR="009846A1" w:rsidRPr="00C37AD0" w:rsidRDefault="009846A1" w:rsidP="00C37AD0">
      <w:pPr>
        <w:spacing w:after="0"/>
        <w:rPr>
          <w:sz w:val="20"/>
          <w:szCs w:val="20"/>
          <w:lang w:eastAsia="en-US"/>
        </w:rPr>
      </w:pPr>
      <w:r w:rsidRPr="00C37AD0">
        <w:rPr>
          <w:b/>
          <w:bCs/>
          <w:sz w:val="20"/>
          <w:szCs w:val="20"/>
          <w:lang w:eastAsia="en-US"/>
        </w:rPr>
        <w:t>Corporate Plan</w:t>
      </w:r>
      <w:r w:rsidRPr="00C37AD0">
        <w:rPr>
          <w:sz w:val="20"/>
          <w:szCs w:val="20"/>
          <w:lang w:eastAsia="en-US"/>
        </w:rPr>
        <w:t xml:space="preserve"> 2019–2020</w:t>
      </w:r>
    </w:p>
    <w:p w14:paraId="4A587610" w14:textId="77777777" w:rsidR="009846A1" w:rsidRPr="00C37AD0" w:rsidRDefault="009846A1" w:rsidP="00C37AD0">
      <w:pPr>
        <w:rPr>
          <w:b/>
          <w:bCs/>
          <w:sz w:val="20"/>
          <w:szCs w:val="20"/>
          <w:lang w:eastAsia="en-US"/>
        </w:rPr>
      </w:pPr>
      <w:r w:rsidRPr="00C37AD0">
        <w:rPr>
          <w:b/>
          <w:bCs/>
          <w:sz w:val="20"/>
          <w:szCs w:val="20"/>
          <w:lang w:eastAsia="en-US"/>
        </w:rPr>
        <w:t>ISSN 2206-8368 (Online)</w:t>
      </w:r>
    </w:p>
    <w:p w14:paraId="3EB6170F" w14:textId="77777777" w:rsidR="009846A1" w:rsidRPr="00C37AD0" w:rsidRDefault="009846A1" w:rsidP="00C37AD0">
      <w:pPr>
        <w:rPr>
          <w:b/>
          <w:bCs/>
          <w:sz w:val="20"/>
          <w:szCs w:val="20"/>
          <w:lang w:eastAsia="en-US"/>
        </w:rPr>
      </w:pPr>
      <w:r w:rsidRPr="00C37AD0">
        <w:rPr>
          <w:b/>
          <w:bCs/>
          <w:sz w:val="20"/>
          <w:szCs w:val="20"/>
          <w:lang w:eastAsia="en-US"/>
        </w:rPr>
        <w:t>Third party copyright</w:t>
      </w:r>
    </w:p>
    <w:p w14:paraId="6A9F6CB8" w14:textId="77777777" w:rsidR="009846A1" w:rsidRPr="00C37AD0" w:rsidRDefault="009846A1" w:rsidP="00C37AD0">
      <w:pPr>
        <w:rPr>
          <w:sz w:val="20"/>
          <w:szCs w:val="20"/>
          <w:lang w:eastAsia="en-US"/>
        </w:rPr>
      </w:pPr>
      <w:r w:rsidRPr="00C37AD0">
        <w:rPr>
          <w:sz w:val="20"/>
          <w:szCs w:val="20"/>
          <w:lang w:eastAsia="en-US"/>
        </w:rPr>
        <w:t>Wherever a third party holds copyright in material presented in this publication, the copyright remains with that party. Their permission may be required to use the material.</w:t>
      </w:r>
    </w:p>
    <w:p w14:paraId="011AB99F" w14:textId="77777777" w:rsidR="009846A1" w:rsidRPr="00C37AD0" w:rsidRDefault="009846A1" w:rsidP="00C37AD0">
      <w:pPr>
        <w:rPr>
          <w:sz w:val="20"/>
          <w:szCs w:val="20"/>
          <w:lang w:eastAsia="en-US"/>
        </w:rPr>
      </w:pPr>
      <w:r w:rsidRPr="00C37AD0">
        <w:rPr>
          <w:sz w:val="20"/>
          <w:szCs w:val="20"/>
          <w:lang w:eastAsia="en-US"/>
        </w:rPr>
        <w:t>The Commission has made all reasonable efforts to:</w:t>
      </w:r>
    </w:p>
    <w:p w14:paraId="794FB604" w14:textId="77777777" w:rsidR="009846A1" w:rsidRPr="00C37AD0" w:rsidRDefault="009846A1" w:rsidP="00C37AD0">
      <w:pPr>
        <w:ind w:left="720"/>
        <w:rPr>
          <w:sz w:val="20"/>
          <w:szCs w:val="20"/>
          <w:lang w:eastAsia="en-US"/>
        </w:rPr>
      </w:pPr>
      <w:r w:rsidRPr="00C37AD0">
        <w:rPr>
          <w:sz w:val="20"/>
          <w:szCs w:val="20"/>
          <w:lang w:eastAsia="en-US"/>
        </w:rPr>
        <w:t xml:space="preserve">clearly label material where the copyright is owned by a third party. Please note this does not include photos, images and video which are all regarded as third party </w:t>
      </w:r>
      <w:proofErr w:type="gramStart"/>
      <w:r w:rsidRPr="00C37AD0">
        <w:rPr>
          <w:sz w:val="20"/>
          <w:szCs w:val="20"/>
          <w:lang w:eastAsia="en-US"/>
        </w:rPr>
        <w:t>material, and</w:t>
      </w:r>
      <w:proofErr w:type="gramEnd"/>
      <w:r w:rsidRPr="00C37AD0">
        <w:rPr>
          <w:sz w:val="20"/>
          <w:szCs w:val="20"/>
          <w:lang w:eastAsia="en-US"/>
        </w:rPr>
        <w:t xml:space="preserve"> ensure that the copyright owner has consented to this material being presented on this website.</w:t>
      </w:r>
    </w:p>
    <w:p w14:paraId="0206AC92" w14:textId="3722FDB1" w:rsidR="009846A1" w:rsidRPr="00C37AD0" w:rsidRDefault="009846A1" w:rsidP="00C37AD0">
      <w:pPr>
        <w:rPr>
          <w:sz w:val="20"/>
          <w:szCs w:val="20"/>
          <w:lang w:eastAsia="en-US"/>
        </w:rPr>
      </w:pPr>
      <w:r w:rsidRPr="00C37AD0">
        <w:rPr>
          <w:b/>
          <w:bCs/>
          <w:sz w:val="20"/>
          <w:szCs w:val="20"/>
          <w:lang w:eastAsia="en-US"/>
        </w:rPr>
        <w:t>Graphic design</w:t>
      </w:r>
      <w:r w:rsidRPr="00C37AD0">
        <w:rPr>
          <w:sz w:val="20"/>
          <w:szCs w:val="20"/>
          <w:lang w:eastAsia="en-US"/>
        </w:rPr>
        <w:t xml:space="preserve"> </w:t>
      </w:r>
      <w:proofErr w:type="spellStart"/>
      <w:r w:rsidRPr="00C37AD0">
        <w:rPr>
          <w:sz w:val="20"/>
          <w:szCs w:val="20"/>
          <w:lang w:eastAsia="en-US"/>
        </w:rPr>
        <w:t>Dancingirl</w:t>
      </w:r>
      <w:proofErr w:type="spellEnd"/>
      <w:r w:rsidRPr="00C37AD0">
        <w:rPr>
          <w:sz w:val="20"/>
          <w:szCs w:val="20"/>
          <w:lang w:eastAsia="en-US"/>
        </w:rPr>
        <w:t xml:space="preserve"> Designs</w:t>
      </w:r>
    </w:p>
    <w:p w14:paraId="6AC3A22C" w14:textId="14EABE81" w:rsidR="00C37AD0" w:rsidRDefault="009846A1" w:rsidP="00C37AD0">
      <w:pPr>
        <w:rPr>
          <w:sz w:val="20"/>
          <w:szCs w:val="20"/>
          <w:lang w:eastAsia="en-US"/>
        </w:rPr>
      </w:pPr>
      <w:r w:rsidRPr="00C37AD0">
        <w:rPr>
          <w:b/>
          <w:bCs/>
          <w:sz w:val="20"/>
          <w:szCs w:val="20"/>
          <w:lang w:eastAsia="en-US"/>
        </w:rPr>
        <w:t>Cover photo</w:t>
      </w:r>
      <w:r w:rsidR="004E2760" w:rsidRPr="00C37AD0">
        <w:rPr>
          <w:sz w:val="20"/>
          <w:szCs w:val="20"/>
        </w:rPr>
        <w:t xml:space="preserve"> </w:t>
      </w:r>
      <w:r w:rsidR="004E2760" w:rsidRPr="00C37AD0">
        <w:rPr>
          <w:sz w:val="20"/>
          <w:szCs w:val="20"/>
          <w:lang w:eastAsia="en-US"/>
        </w:rPr>
        <w:t>WRD photography &amp; design</w:t>
      </w:r>
    </w:p>
    <w:p w14:paraId="0C9B1F0D" w14:textId="38FDB220" w:rsidR="00837783" w:rsidRPr="00C37AD0" w:rsidRDefault="00837783" w:rsidP="00C37AD0">
      <w:pPr>
        <w:rPr>
          <w:sz w:val="20"/>
          <w:szCs w:val="20"/>
          <w:lang w:eastAsia="en-US"/>
        </w:rPr>
      </w:pPr>
      <w:r w:rsidRPr="00837783">
        <w:rPr>
          <w:b/>
          <w:bCs/>
          <w:sz w:val="20"/>
          <w:szCs w:val="20"/>
          <w:lang w:eastAsia="en-US"/>
        </w:rPr>
        <w:t>Internal photography</w:t>
      </w:r>
      <w:r>
        <w:rPr>
          <w:sz w:val="20"/>
          <w:szCs w:val="20"/>
          <w:lang w:eastAsia="en-US"/>
        </w:rPr>
        <w:t xml:space="preserve"> Australian Human Rights Commission (unless otherwise acknowledged)</w:t>
      </w:r>
    </w:p>
    <w:p w14:paraId="7713AE58" w14:textId="77777777" w:rsidR="00C37AD0" w:rsidRDefault="00C37AD0" w:rsidP="00634388">
      <w:pPr>
        <w:rPr>
          <w:rFonts w:eastAsia="Calibri" w:cs="Open Sans"/>
          <w:sz w:val="20"/>
          <w:lang w:eastAsia="en-US"/>
        </w:rPr>
      </w:pPr>
    </w:p>
    <w:p w14:paraId="0F5DCFC1" w14:textId="6E315EED" w:rsidR="00C37AD0" w:rsidRPr="00C37AD0" w:rsidRDefault="00C37AD0" w:rsidP="00634388">
      <w:pPr>
        <w:rPr>
          <w:rFonts w:eastAsia="Calibri" w:cs="Open Sans"/>
          <w:sz w:val="20"/>
          <w:lang w:eastAsia="en-US"/>
        </w:rPr>
        <w:sectPr w:rsidR="00C37AD0" w:rsidRPr="00C37AD0" w:rsidSect="00460EE0">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1134" w:right="1418" w:bottom="1134" w:left="1418" w:header="907" w:footer="283" w:gutter="0"/>
          <w:pgNumType w:start="2"/>
          <w:cols w:space="708"/>
          <w:titlePg/>
          <w:docGrid w:linePitch="360"/>
        </w:sectPr>
      </w:pPr>
    </w:p>
    <w:p w14:paraId="441D1C14" w14:textId="325F5C1F" w:rsidR="00634388" w:rsidRPr="006E51D6" w:rsidRDefault="00634388" w:rsidP="00634388">
      <w:pPr>
        <w:rPr>
          <w:rFonts w:cs="Open Sans"/>
        </w:rPr>
      </w:pPr>
    </w:p>
    <w:p w14:paraId="15FA599F" w14:textId="77777777" w:rsidR="00C37AD0" w:rsidRPr="00C37AD0" w:rsidRDefault="000B5B68" w:rsidP="00C60343">
      <w:pPr>
        <w:pStyle w:val="Sommario1"/>
        <w:rPr>
          <w:rFonts w:cs="Open Sans"/>
          <w:sz w:val="36"/>
          <w:szCs w:val="36"/>
        </w:rPr>
      </w:pPr>
      <w:r w:rsidRPr="00C37AD0">
        <w:rPr>
          <w:rFonts w:cs="Open Sans"/>
          <w:sz w:val="36"/>
          <w:szCs w:val="36"/>
        </w:rPr>
        <w:t>Contents</w:t>
      </w:r>
    </w:p>
    <w:p w14:paraId="600E7D4E" w14:textId="77777777" w:rsidR="00C37AD0" w:rsidRDefault="00C37AD0" w:rsidP="00C60343">
      <w:pPr>
        <w:pStyle w:val="Sommario1"/>
        <w:rPr>
          <w:rFonts w:cs="Open Sans"/>
        </w:rPr>
      </w:pPr>
    </w:p>
    <w:p w14:paraId="1AE4E8B5" w14:textId="404CDEDC" w:rsidR="00636C10" w:rsidRDefault="000B5B68" w:rsidP="00C60343">
      <w:pPr>
        <w:pStyle w:val="Sommario1"/>
      </w:pPr>
      <w:r w:rsidRPr="00041481">
        <w:rPr>
          <w:rFonts w:cs="Open Sans"/>
        </w:rPr>
        <w:fldChar w:fldCharType="begin"/>
      </w:r>
      <w:r w:rsidRPr="00041481">
        <w:rPr>
          <w:rFonts w:cs="Open Sans"/>
        </w:rPr>
        <w:instrText xml:space="preserve"> TOC \o "1-3" \h \z \u </w:instrText>
      </w:r>
      <w:r w:rsidRPr="00041481">
        <w:rPr>
          <w:rFonts w:cs="Open Sans"/>
        </w:rPr>
        <w:fldChar w:fldCharType="separate"/>
      </w:r>
    </w:p>
    <w:p w14:paraId="5AC02E1C" w14:textId="762FAAE3" w:rsidR="00636C10" w:rsidRPr="00636C10" w:rsidRDefault="003E1048">
      <w:pPr>
        <w:pStyle w:val="Sommario1"/>
        <w:rPr>
          <w:rFonts w:asciiTheme="minorHAnsi" w:eastAsiaTheme="minorEastAsia" w:hAnsiTheme="minorHAnsi" w:cstheme="minorBidi"/>
          <w:b w:val="0"/>
          <w:bCs/>
          <w:sz w:val="22"/>
          <w:szCs w:val="22"/>
        </w:rPr>
      </w:pPr>
      <w:hyperlink w:anchor="_Toc12462839" w:history="1">
        <w:r w:rsidR="00636C10" w:rsidRPr="00636C10">
          <w:rPr>
            <w:rStyle w:val="Collegamentoipertestuale"/>
            <w:rFonts w:cs="Open Sans"/>
            <w:bCs/>
          </w:rPr>
          <w:t>1</w:t>
        </w:r>
        <w:r w:rsidR="00636C10" w:rsidRPr="00636C10">
          <w:rPr>
            <w:rFonts w:asciiTheme="minorHAnsi" w:eastAsiaTheme="minorEastAsia" w:hAnsiTheme="minorHAnsi" w:cstheme="minorBidi"/>
            <w:b w:val="0"/>
            <w:bCs/>
            <w:sz w:val="22"/>
            <w:szCs w:val="22"/>
          </w:rPr>
          <w:tab/>
        </w:r>
        <w:r w:rsidR="00636C10" w:rsidRPr="00636C10">
          <w:rPr>
            <w:rStyle w:val="Collegamentoipertestuale"/>
            <w:rFonts w:cs="Open Sans"/>
            <w:bCs/>
          </w:rPr>
          <w:t>Preface</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_Toc12462839 \h </w:instrText>
        </w:r>
        <w:r w:rsidR="00636C10" w:rsidRPr="00636C10">
          <w:rPr>
            <w:b w:val="0"/>
            <w:bCs/>
            <w:webHidden/>
          </w:rPr>
        </w:r>
        <w:r w:rsidR="00636C10" w:rsidRPr="00636C10">
          <w:rPr>
            <w:b w:val="0"/>
            <w:bCs/>
            <w:webHidden/>
          </w:rPr>
          <w:fldChar w:fldCharType="separate"/>
        </w:r>
        <w:r w:rsidR="006F4F81">
          <w:rPr>
            <w:b w:val="0"/>
            <w:bCs/>
            <w:webHidden/>
          </w:rPr>
          <w:t>4</w:t>
        </w:r>
        <w:r w:rsidR="00636C10" w:rsidRPr="00636C10">
          <w:rPr>
            <w:b w:val="0"/>
            <w:bCs/>
            <w:webHidden/>
          </w:rPr>
          <w:fldChar w:fldCharType="end"/>
        </w:r>
      </w:hyperlink>
    </w:p>
    <w:p w14:paraId="19B5D785" w14:textId="270F32FE" w:rsidR="00636C10" w:rsidRPr="00636C10" w:rsidRDefault="003E1048">
      <w:pPr>
        <w:pStyle w:val="Sommario1"/>
        <w:rPr>
          <w:rFonts w:asciiTheme="minorHAnsi" w:eastAsiaTheme="minorEastAsia" w:hAnsiTheme="minorHAnsi" w:cstheme="minorBidi"/>
          <w:b w:val="0"/>
          <w:bCs/>
          <w:sz w:val="22"/>
          <w:szCs w:val="22"/>
        </w:rPr>
      </w:pPr>
      <w:hyperlink w:anchor="_Toc12462840" w:history="1">
        <w:r w:rsidR="00636C10" w:rsidRPr="00636C10">
          <w:rPr>
            <w:rStyle w:val="Collegamentoipertestuale"/>
            <w:rFonts w:cs="Open Sans"/>
            <w:bCs/>
          </w:rPr>
          <w:t>2</w:t>
        </w:r>
        <w:r w:rsidR="00636C10" w:rsidRPr="00636C10">
          <w:rPr>
            <w:rFonts w:asciiTheme="minorHAnsi" w:eastAsiaTheme="minorEastAsia" w:hAnsiTheme="minorHAnsi" w:cstheme="minorBidi"/>
            <w:b w:val="0"/>
            <w:bCs/>
            <w:sz w:val="22"/>
            <w:szCs w:val="22"/>
          </w:rPr>
          <w:tab/>
        </w:r>
        <w:r w:rsidR="00636C10" w:rsidRPr="00636C10">
          <w:rPr>
            <w:rStyle w:val="Collegamentoipertestuale"/>
            <w:rFonts w:cs="Open Sans"/>
            <w:bCs/>
          </w:rPr>
          <w:t>Our purpose</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_Toc12462840 \h </w:instrText>
        </w:r>
        <w:r w:rsidR="00636C10" w:rsidRPr="00636C10">
          <w:rPr>
            <w:b w:val="0"/>
            <w:bCs/>
            <w:webHidden/>
          </w:rPr>
        </w:r>
        <w:r w:rsidR="00636C10" w:rsidRPr="00636C10">
          <w:rPr>
            <w:b w:val="0"/>
            <w:bCs/>
            <w:webHidden/>
          </w:rPr>
          <w:fldChar w:fldCharType="separate"/>
        </w:r>
        <w:r w:rsidR="006F4F81">
          <w:rPr>
            <w:b w:val="0"/>
            <w:bCs/>
            <w:webHidden/>
          </w:rPr>
          <w:t>5</w:t>
        </w:r>
        <w:r w:rsidR="00636C10" w:rsidRPr="00636C10">
          <w:rPr>
            <w:b w:val="0"/>
            <w:bCs/>
            <w:webHidden/>
          </w:rPr>
          <w:fldChar w:fldCharType="end"/>
        </w:r>
      </w:hyperlink>
    </w:p>
    <w:p w14:paraId="7019B9A4" w14:textId="3B301933" w:rsidR="00636C10" w:rsidRPr="00636C10" w:rsidRDefault="003E1048">
      <w:pPr>
        <w:pStyle w:val="Sommario1"/>
        <w:rPr>
          <w:rFonts w:asciiTheme="minorHAnsi" w:eastAsiaTheme="minorEastAsia" w:hAnsiTheme="minorHAnsi" w:cstheme="minorBidi"/>
          <w:b w:val="0"/>
          <w:bCs/>
          <w:sz w:val="22"/>
          <w:szCs w:val="22"/>
        </w:rPr>
      </w:pPr>
      <w:hyperlink w:anchor="_Toc12462841" w:history="1">
        <w:r w:rsidR="00636C10" w:rsidRPr="00636C10">
          <w:rPr>
            <w:rStyle w:val="Collegamentoipertestuale"/>
            <w:bCs/>
          </w:rPr>
          <w:t>3</w:t>
        </w:r>
        <w:r w:rsidR="00636C10" w:rsidRPr="00636C10">
          <w:rPr>
            <w:rFonts w:asciiTheme="minorHAnsi" w:eastAsiaTheme="minorEastAsia" w:hAnsiTheme="minorHAnsi" w:cstheme="minorBidi"/>
            <w:b w:val="0"/>
            <w:bCs/>
            <w:sz w:val="22"/>
            <w:szCs w:val="22"/>
          </w:rPr>
          <w:tab/>
        </w:r>
        <w:r w:rsidR="00636C10" w:rsidRPr="00636C10">
          <w:rPr>
            <w:rStyle w:val="Collegamentoipertestuale"/>
            <w:bCs/>
          </w:rPr>
          <w:t>Our goals</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_Toc12462841 \h </w:instrText>
        </w:r>
        <w:r w:rsidR="00636C10" w:rsidRPr="00636C10">
          <w:rPr>
            <w:b w:val="0"/>
            <w:bCs/>
            <w:webHidden/>
          </w:rPr>
        </w:r>
        <w:r w:rsidR="00636C10" w:rsidRPr="00636C10">
          <w:rPr>
            <w:b w:val="0"/>
            <w:bCs/>
            <w:webHidden/>
          </w:rPr>
          <w:fldChar w:fldCharType="separate"/>
        </w:r>
        <w:r w:rsidR="006F4F81">
          <w:rPr>
            <w:b w:val="0"/>
            <w:bCs/>
            <w:webHidden/>
          </w:rPr>
          <w:t>5</w:t>
        </w:r>
        <w:r w:rsidR="00636C10" w:rsidRPr="00636C10">
          <w:rPr>
            <w:b w:val="0"/>
            <w:bCs/>
            <w:webHidden/>
          </w:rPr>
          <w:fldChar w:fldCharType="end"/>
        </w:r>
      </w:hyperlink>
    </w:p>
    <w:p w14:paraId="25F3CEDA" w14:textId="1F28A6EF" w:rsidR="00636C10" w:rsidRPr="00636C10" w:rsidRDefault="003E1048">
      <w:pPr>
        <w:pStyle w:val="Sommario1"/>
        <w:rPr>
          <w:rFonts w:asciiTheme="minorHAnsi" w:eastAsiaTheme="minorEastAsia" w:hAnsiTheme="minorHAnsi" w:cstheme="minorBidi"/>
          <w:b w:val="0"/>
          <w:bCs/>
          <w:sz w:val="22"/>
          <w:szCs w:val="22"/>
        </w:rPr>
      </w:pPr>
      <w:hyperlink w:anchor="_Toc12462842" w:history="1">
        <w:r w:rsidR="00636C10" w:rsidRPr="00636C10">
          <w:rPr>
            <w:rStyle w:val="Collegamentoipertestuale"/>
            <w:rFonts w:cs="Open Sans"/>
            <w:bCs/>
          </w:rPr>
          <w:t>4</w:t>
        </w:r>
        <w:r w:rsidR="00636C10" w:rsidRPr="00636C10">
          <w:rPr>
            <w:rFonts w:asciiTheme="minorHAnsi" w:eastAsiaTheme="minorEastAsia" w:hAnsiTheme="minorHAnsi" w:cstheme="minorBidi"/>
            <w:b w:val="0"/>
            <w:bCs/>
            <w:sz w:val="22"/>
            <w:szCs w:val="22"/>
          </w:rPr>
          <w:tab/>
        </w:r>
        <w:r w:rsidR="00636C10" w:rsidRPr="00636C10">
          <w:rPr>
            <w:rStyle w:val="Collegamentoipertestuale"/>
            <w:bCs/>
          </w:rPr>
          <w:t>Who we are</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_Toc12462842 \h </w:instrText>
        </w:r>
        <w:r w:rsidR="00636C10" w:rsidRPr="00636C10">
          <w:rPr>
            <w:b w:val="0"/>
            <w:bCs/>
            <w:webHidden/>
          </w:rPr>
        </w:r>
        <w:r w:rsidR="00636C10" w:rsidRPr="00636C10">
          <w:rPr>
            <w:b w:val="0"/>
            <w:bCs/>
            <w:webHidden/>
          </w:rPr>
          <w:fldChar w:fldCharType="separate"/>
        </w:r>
        <w:r w:rsidR="006F4F81">
          <w:rPr>
            <w:b w:val="0"/>
            <w:bCs/>
            <w:webHidden/>
          </w:rPr>
          <w:t>6</w:t>
        </w:r>
        <w:r w:rsidR="00636C10" w:rsidRPr="00636C10">
          <w:rPr>
            <w:b w:val="0"/>
            <w:bCs/>
            <w:webHidden/>
          </w:rPr>
          <w:fldChar w:fldCharType="end"/>
        </w:r>
      </w:hyperlink>
    </w:p>
    <w:p w14:paraId="155347DB" w14:textId="0549A8CF" w:rsidR="00636C10" w:rsidRPr="00636C10" w:rsidRDefault="003E1048">
      <w:pPr>
        <w:pStyle w:val="Sommario2"/>
        <w:rPr>
          <w:rFonts w:asciiTheme="minorHAnsi" w:eastAsiaTheme="minorEastAsia" w:hAnsiTheme="minorHAnsi" w:cstheme="minorBidi"/>
          <w:b w:val="0"/>
          <w:bCs/>
          <w:i w:val="0"/>
          <w:sz w:val="22"/>
          <w:szCs w:val="22"/>
        </w:rPr>
      </w:pPr>
      <w:hyperlink w:anchor="_Toc12462843" w:history="1">
        <w:r w:rsidR="00636C10" w:rsidRPr="00636C10">
          <w:rPr>
            <w:rStyle w:val="Collegamentoipertestuale"/>
            <w:bCs/>
          </w:rPr>
          <w:t>Our leadership team</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_Toc12462843 \h </w:instrText>
        </w:r>
        <w:r w:rsidR="00636C10" w:rsidRPr="00636C10">
          <w:rPr>
            <w:b w:val="0"/>
            <w:bCs/>
            <w:webHidden/>
          </w:rPr>
        </w:r>
        <w:r w:rsidR="00636C10" w:rsidRPr="00636C10">
          <w:rPr>
            <w:b w:val="0"/>
            <w:bCs/>
            <w:webHidden/>
          </w:rPr>
          <w:fldChar w:fldCharType="separate"/>
        </w:r>
        <w:r w:rsidR="006F4F81">
          <w:rPr>
            <w:b w:val="0"/>
            <w:bCs/>
            <w:webHidden/>
          </w:rPr>
          <w:t>7</w:t>
        </w:r>
        <w:r w:rsidR="00636C10" w:rsidRPr="00636C10">
          <w:rPr>
            <w:b w:val="0"/>
            <w:bCs/>
            <w:webHidden/>
          </w:rPr>
          <w:fldChar w:fldCharType="end"/>
        </w:r>
      </w:hyperlink>
    </w:p>
    <w:p w14:paraId="36F85B0D" w14:textId="57693C31" w:rsidR="00636C10" w:rsidRPr="00636C10" w:rsidRDefault="003E1048">
      <w:pPr>
        <w:pStyle w:val="Sommario1"/>
        <w:rPr>
          <w:rFonts w:asciiTheme="minorHAnsi" w:eastAsiaTheme="minorEastAsia" w:hAnsiTheme="minorHAnsi" w:cstheme="minorBidi"/>
          <w:b w:val="0"/>
          <w:bCs/>
          <w:sz w:val="22"/>
          <w:szCs w:val="22"/>
        </w:rPr>
      </w:pPr>
      <w:hyperlink w:anchor="_Toc12462844" w:history="1">
        <w:r w:rsidR="00636C10" w:rsidRPr="00636C10">
          <w:rPr>
            <w:rStyle w:val="Collegamentoipertestuale"/>
            <w:bCs/>
          </w:rPr>
          <w:t>5</w:t>
        </w:r>
        <w:r w:rsidR="00636C10" w:rsidRPr="00636C10">
          <w:rPr>
            <w:rFonts w:asciiTheme="minorHAnsi" w:eastAsiaTheme="minorEastAsia" w:hAnsiTheme="minorHAnsi" w:cstheme="minorBidi"/>
            <w:b w:val="0"/>
            <w:bCs/>
            <w:sz w:val="22"/>
            <w:szCs w:val="22"/>
          </w:rPr>
          <w:tab/>
        </w:r>
        <w:r w:rsidR="00636C10" w:rsidRPr="00636C10">
          <w:rPr>
            <w:rStyle w:val="Collegamentoipertestuale"/>
            <w:bCs/>
          </w:rPr>
          <w:t>How we work, what we do</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_Toc12462844 \h </w:instrText>
        </w:r>
        <w:r w:rsidR="00636C10" w:rsidRPr="00636C10">
          <w:rPr>
            <w:b w:val="0"/>
            <w:bCs/>
            <w:webHidden/>
          </w:rPr>
        </w:r>
        <w:r w:rsidR="00636C10" w:rsidRPr="00636C10">
          <w:rPr>
            <w:b w:val="0"/>
            <w:bCs/>
            <w:webHidden/>
          </w:rPr>
          <w:fldChar w:fldCharType="separate"/>
        </w:r>
        <w:r w:rsidR="006F4F81">
          <w:rPr>
            <w:b w:val="0"/>
            <w:bCs/>
            <w:webHidden/>
          </w:rPr>
          <w:t>8</w:t>
        </w:r>
        <w:r w:rsidR="00636C10" w:rsidRPr="00636C10">
          <w:rPr>
            <w:b w:val="0"/>
            <w:bCs/>
            <w:webHidden/>
          </w:rPr>
          <w:fldChar w:fldCharType="end"/>
        </w:r>
      </w:hyperlink>
    </w:p>
    <w:p w14:paraId="70C9C7EE" w14:textId="07FDCAA2" w:rsidR="00636C10" w:rsidRPr="00636C10" w:rsidRDefault="003E1048">
      <w:pPr>
        <w:pStyle w:val="Sommario1"/>
        <w:rPr>
          <w:rFonts w:asciiTheme="minorHAnsi" w:eastAsiaTheme="minorEastAsia" w:hAnsiTheme="minorHAnsi" w:cstheme="minorBidi"/>
          <w:b w:val="0"/>
          <w:bCs/>
          <w:sz w:val="22"/>
          <w:szCs w:val="22"/>
        </w:rPr>
      </w:pPr>
      <w:hyperlink w:anchor="_Toc12462845" w:history="1">
        <w:r w:rsidR="00636C10" w:rsidRPr="00636C10">
          <w:rPr>
            <w:rStyle w:val="Collegamentoipertestuale"/>
            <w:bCs/>
          </w:rPr>
          <w:t>6</w:t>
        </w:r>
        <w:r w:rsidR="00636C10" w:rsidRPr="00636C10">
          <w:rPr>
            <w:rFonts w:asciiTheme="minorHAnsi" w:eastAsiaTheme="minorEastAsia" w:hAnsiTheme="minorHAnsi" w:cstheme="minorBidi"/>
            <w:b w:val="0"/>
            <w:bCs/>
            <w:sz w:val="22"/>
            <w:szCs w:val="22"/>
          </w:rPr>
          <w:tab/>
        </w:r>
        <w:r w:rsidR="00636C10" w:rsidRPr="00636C10">
          <w:rPr>
            <w:rStyle w:val="Collegamentoipertestuale"/>
            <w:bCs/>
          </w:rPr>
          <w:t>Our performance framework</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_Toc12462845 \h </w:instrText>
        </w:r>
        <w:r w:rsidR="00636C10" w:rsidRPr="00636C10">
          <w:rPr>
            <w:b w:val="0"/>
            <w:bCs/>
            <w:webHidden/>
          </w:rPr>
        </w:r>
        <w:r w:rsidR="00636C10" w:rsidRPr="00636C10">
          <w:rPr>
            <w:b w:val="0"/>
            <w:bCs/>
            <w:webHidden/>
          </w:rPr>
          <w:fldChar w:fldCharType="separate"/>
        </w:r>
        <w:r w:rsidR="006F4F81">
          <w:rPr>
            <w:b w:val="0"/>
            <w:bCs/>
            <w:webHidden/>
          </w:rPr>
          <w:t>12</w:t>
        </w:r>
        <w:r w:rsidR="00636C10" w:rsidRPr="00636C10">
          <w:rPr>
            <w:b w:val="0"/>
            <w:bCs/>
            <w:webHidden/>
          </w:rPr>
          <w:fldChar w:fldCharType="end"/>
        </w:r>
      </w:hyperlink>
    </w:p>
    <w:p w14:paraId="0807D6DF" w14:textId="4EF2D539" w:rsidR="00636C10" w:rsidRPr="00636C10" w:rsidRDefault="003E1048">
      <w:pPr>
        <w:pStyle w:val="Sommario2"/>
        <w:rPr>
          <w:rFonts w:asciiTheme="minorHAnsi" w:eastAsiaTheme="minorEastAsia" w:hAnsiTheme="minorHAnsi" w:cstheme="minorBidi"/>
          <w:b w:val="0"/>
          <w:bCs/>
          <w:i w:val="0"/>
          <w:sz w:val="22"/>
          <w:szCs w:val="22"/>
        </w:rPr>
      </w:pPr>
      <w:hyperlink w:anchor="_Toc12462846" w:history="1">
        <w:r w:rsidR="00636C10" w:rsidRPr="00636C10">
          <w:rPr>
            <w:rStyle w:val="Collegamentoipertestuale"/>
            <w:bCs/>
          </w:rPr>
          <w:t>President and Commissioner workplans</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_Toc12462846 \h </w:instrText>
        </w:r>
        <w:r w:rsidR="00636C10" w:rsidRPr="00636C10">
          <w:rPr>
            <w:b w:val="0"/>
            <w:bCs/>
            <w:webHidden/>
          </w:rPr>
        </w:r>
        <w:r w:rsidR="00636C10" w:rsidRPr="00636C10">
          <w:rPr>
            <w:b w:val="0"/>
            <w:bCs/>
            <w:webHidden/>
          </w:rPr>
          <w:fldChar w:fldCharType="separate"/>
        </w:r>
        <w:r w:rsidR="006F4F81">
          <w:rPr>
            <w:b w:val="0"/>
            <w:bCs/>
            <w:webHidden/>
          </w:rPr>
          <w:t>12</w:t>
        </w:r>
        <w:r w:rsidR="00636C10" w:rsidRPr="00636C10">
          <w:rPr>
            <w:b w:val="0"/>
            <w:bCs/>
            <w:webHidden/>
          </w:rPr>
          <w:fldChar w:fldCharType="end"/>
        </w:r>
      </w:hyperlink>
    </w:p>
    <w:p w14:paraId="2FCAE195" w14:textId="4CC9279E" w:rsidR="00636C10" w:rsidRPr="00636C10" w:rsidRDefault="003E1048">
      <w:pPr>
        <w:pStyle w:val="Sommario2"/>
        <w:rPr>
          <w:rFonts w:asciiTheme="minorHAnsi" w:eastAsiaTheme="minorEastAsia" w:hAnsiTheme="minorHAnsi" w:cstheme="minorBidi"/>
          <w:b w:val="0"/>
          <w:bCs/>
          <w:i w:val="0"/>
          <w:sz w:val="22"/>
          <w:szCs w:val="22"/>
        </w:rPr>
      </w:pPr>
      <w:hyperlink w:anchor="_Toc12462847" w:history="1">
        <w:r w:rsidR="00636C10" w:rsidRPr="00636C10">
          <w:rPr>
            <w:rStyle w:val="Collegamentoipertestuale"/>
            <w:bCs/>
          </w:rPr>
          <w:t>Outcomes and evaluation</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_Toc12462847 \h </w:instrText>
        </w:r>
        <w:r w:rsidR="00636C10" w:rsidRPr="00636C10">
          <w:rPr>
            <w:b w:val="0"/>
            <w:bCs/>
            <w:webHidden/>
          </w:rPr>
        </w:r>
        <w:r w:rsidR="00636C10" w:rsidRPr="00636C10">
          <w:rPr>
            <w:b w:val="0"/>
            <w:bCs/>
            <w:webHidden/>
          </w:rPr>
          <w:fldChar w:fldCharType="separate"/>
        </w:r>
        <w:r w:rsidR="006F4F81">
          <w:rPr>
            <w:b w:val="0"/>
            <w:bCs/>
            <w:webHidden/>
          </w:rPr>
          <w:t>15</w:t>
        </w:r>
        <w:r w:rsidR="00636C10" w:rsidRPr="00636C10">
          <w:rPr>
            <w:b w:val="0"/>
            <w:bCs/>
            <w:webHidden/>
          </w:rPr>
          <w:fldChar w:fldCharType="end"/>
        </w:r>
      </w:hyperlink>
    </w:p>
    <w:p w14:paraId="153CF04A" w14:textId="4A3C0785" w:rsidR="00636C10" w:rsidRPr="00636C10" w:rsidRDefault="003E1048">
      <w:pPr>
        <w:pStyle w:val="Sommario1"/>
        <w:rPr>
          <w:rFonts w:asciiTheme="minorHAnsi" w:eastAsiaTheme="minorEastAsia" w:hAnsiTheme="minorHAnsi" w:cstheme="minorBidi"/>
          <w:b w:val="0"/>
          <w:bCs/>
          <w:sz w:val="22"/>
          <w:szCs w:val="22"/>
        </w:rPr>
      </w:pPr>
      <w:hyperlink w:anchor="_Toc12462848" w:history="1">
        <w:r w:rsidR="00636C10" w:rsidRPr="00636C10">
          <w:rPr>
            <w:rStyle w:val="Collegamentoipertestuale"/>
            <w:bCs/>
          </w:rPr>
          <w:t>7</w:t>
        </w:r>
        <w:r w:rsidR="00636C10" w:rsidRPr="00636C10">
          <w:rPr>
            <w:rFonts w:asciiTheme="minorHAnsi" w:eastAsiaTheme="minorEastAsia" w:hAnsiTheme="minorHAnsi" w:cstheme="minorBidi"/>
            <w:b w:val="0"/>
            <w:bCs/>
            <w:sz w:val="22"/>
            <w:szCs w:val="22"/>
          </w:rPr>
          <w:tab/>
        </w:r>
        <w:r w:rsidR="00636C10" w:rsidRPr="00636C10">
          <w:rPr>
            <w:rStyle w:val="Collegamentoipertestuale"/>
            <w:bCs/>
          </w:rPr>
          <w:t>Environment</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_Toc12462848 \h </w:instrText>
        </w:r>
        <w:r w:rsidR="00636C10" w:rsidRPr="00636C10">
          <w:rPr>
            <w:b w:val="0"/>
            <w:bCs/>
            <w:webHidden/>
          </w:rPr>
        </w:r>
        <w:r w:rsidR="00636C10" w:rsidRPr="00636C10">
          <w:rPr>
            <w:b w:val="0"/>
            <w:bCs/>
            <w:webHidden/>
          </w:rPr>
          <w:fldChar w:fldCharType="separate"/>
        </w:r>
        <w:r w:rsidR="006F4F81">
          <w:rPr>
            <w:b w:val="0"/>
            <w:bCs/>
            <w:webHidden/>
          </w:rPr>
          <w:t>18</w:t>
        </w:r>
        <w:r w:rsidR="00636C10" w:rsidRPr="00636C10">
          <w:rPr>
            <w:b w:val="0"/>
            <w:bCs/>
            <w:webHidden/>
          </w:rPr>
          <w:fldChar w:fldCharType="end"/>
        </w:r>
      </w:hyperlink>
    </w:p>
    <w:p w14:paraId="5DDB1495" w14:textId="25C744EA" w:rsidR="00636C10" w:rsidRPr="00636C10" w:rsidRDefault="003E1048">
      <w:pPr>
        <w:pStyle w:val="Sommario1"/>
        <w:rPr>
          <w:rFonts w:asciiTheme="minorHAnsi" w:eastAsiaTheme="minorEastAsia" w:hAnsiTheme="minorHAnsi" w:cstheme="minorBidi"/>
          <w:b w:val="0"/>
          <w:bCs/>
          <w:sz w:val="22"/>
          <w:szCs w:val="22"/>
        </w:rPr>
      </w:pPr>
      <w:hyperlink w:anchor="_Toc12462849" w:history="1">
        <w:r w:rsidR="00636C10" w:rsidRPr="00636C10">
          <w:rPr>
            <w:rStyle w:val="Collegamentoipertestuale"/>
            <w:bCs/>
          </w:rPr>
          <w:t>8</w:t>
        </w:r>
        <w:r w:rsidR="00636C10" w:rsidRPr="00636C10">
          <w:rPr>
            <w:rFonts w:asciiTheme="minorHAnsi" w:eastAsiaTheme="minorEastAsia" w:hAnsiTheme="minorHAnsi" w:cstheme="minorBidi"/>
            <w:b w:val="0"/>
            <w:bCs/>
            <w:sz w:val="22"/>
            <w:szCs w:val="22"/>
          </w:rPr>
          <w:tab/>
        </w:r>
        <w:r w:rsidR="00636C10" w:rsidRPr="00636C10">
          <w:rPr>
            <w:rStyle w:val="Collegamentoipertestuale"/>
            <w:bCs/>
          </w:rPr>
          <w:t>Capability</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_Toc12462849 \h </w:instrText>
        </w:r>
        <w:r w:rsidR="00636C10" w:rsidRPr="00636C10">
          <w:rPr>
            <w:b w:val="0"/>
            <w:bCs/>
            <w:webHidden/>
          </w:rPr>
        </w:r>
        <w:r w:rsidR="00636C10" w:rsidRPr="00636C10">
          <w:rPr>
            <w:b w:val="0"/>
            <w:bCs/>
            <w:webHidden/>
          </w:rPr>
          <w:fldChar w:fldCharType="separate"/>
        </w:r>
        <w:r w:rsidR="006F4F81">
          <w:rPr>
            <w:b w:val="0"/>
            <w:bCs/>
            <w:webHidden/>
          </w:rPr>
          <w:t>20</w:t>
        </w:r>
        <w:r w:rsidR="00636C10" w:rsidRPr="00636C10">
          <w:rPr>
            <w:b w:val="0"/>
            <w:bCs/>
            <w:webHidden/>
          </w:rPr>
          <w:fldChar w:fldCharType="end"/>
        </w:r>
      </w:hyperlink>
    </w:p>
    <w:p w14:paraId="38B17FD5" w14:textId="1761E5E4" w:rsidR="00636C10" w:rsidRPr="00636C10" w:rsidRDefault="003E1048">
      <w:pPr>
        <w:pStyle w:val="Sommario2"/>
        <w:rPr>
          <w:rFonts w:asciiTheme="minorHAnsi" w:eastAsiaTheme="minorEastAsia" w:hAnsiTheme="minorHAnsi" w:cstheme="minorBidi"/>
          <w:b w:val="0"/>
          <w:bCs/>
          <w:i w:val="0"/>
          <w:sz w:val="22"/>
          <w:szCs w:val="22"/>
        </w:rPr>
      </w:pPr>
      <w:hyperlink w:anchor="_Toc12462850" w:history="1">
        <w:r w:rsidR="00636C10" w:rsidRPr="00636C10">
          <w:rPr>
            <w:rStyle w:val="Collegamentoipertestuale"/>
            <w:bCs/>
          </w:rPr>
          <w:t>Our people</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_Toc12462850 \h </w:instrText>
        </w:r>
        <w:r w:rsidR="00636C10" w:rsidRPr="00636C10">
          <w:rPr>
            <w:b w:val="0"/>
            <w:bCs/>
            <w:webHidden/>
          </w:rPr>
        </w:r>
        <w:r w:rsidR="00636C10" w:rsidRPr="00636C10">
          <w:rPr>
            <w:b w:val="0"/>
            <w:bCs/>
            <w:webHidden/>
          </w:rPr>
          <w:fldChar w:fldCharType="separate"/>
        </w:r>
        <w:r w:rsidR="006F4F81">
          <w:rPr>
            <w:b w:val="0"/>
            <w:bCs/>
            <w:webHidden/>
          </w:rPr>
          <w:t>20</w:t>
        </w:r>
        <w:r w:rsidR="00636C10" w:rsidRPr="00636C10">
          <w:rPr>
            <w:b w:val="0"/>
            <w:bCs/>
            <w:webHidden/>
          </w:rPr>
          <w:fldChar w:fldCharType="end"/>
        </w:r>
      </w:hyperlink>
    </w:p>
    <w:p w14:paraId="0C81D0D8" w14:textId="6F179CF3" w:rsidR="00636C10" w:rsidRPr="00636C10" w:rsidRDefault="003E1048">
      <w:pPr>
        <w:pStyle w:val="Sommario2"/>
        <w:rPr>
          <w:rFonts w:asciiTheme="minorHAnsi" w:eastAsiaTheme="minorEastAsia" w:hAnsiTheme="minorHAnsi" w:cstheme="minorBidi"/>
          <w:b w:val="0"/>
          <w:bCs/>
          <w:i w:val="0"/>
          <w:sz w:val="22"/>
          <w:szCs w:val="22"/>
        </w:rPr>
      </w:pPr>
      <w:hyperlink w:anchor="_Toc12462851" w:history="1">
        <w:r w:rsidR="00636C10" w:rsidRPr="00636C10">
          <w:rPr>
            <w:rStyle w:val="Collegamentoipertestuale"/>
            <w:bCs/>
          </w:rPr>
          <w:t>Partnerships</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_Toc12462851 \h </w:instrText>
        </w:r>
        <w:r w:rsidR="00636C10" w:rsidRPr="00636C10">
          <w:rPr>
            <w:b w:val="0"/>
            <w:bCs/>
            <w:webHidden/>
          </w:rPr>
        </w:r>
        <w:r w:rsidR="00636C10" w:rsidRPr="00636C10">
          <w:rPr>
            <w:b w:val="0"/>
            <w:bCs/>
            <w:webHidden/>
          </w:rPr>
          <w:fldChar w:fldCharType="separate"/>
        </w:r>
        <w:r w:rsidR="006F4F81">
          <w:rPr>
            <w:b w:val="0"/>
            <w:bCs/>
            <w:webHidden/>
          </w:rPr>
          <w:t>22</w:t>
        </w:r>
        <w:r w:rsidR="00636C10" w:rsidRPr="00636C10">
          <w:rPr>
            <w:b w:val="0"/>
            <w:bCs/>
            <w:webHidden/>
          </w:rPr>
          <w:fldChar w:fldCharType="end"/>
        </w:r>
      </w:hyperlink>
    </w:p>
    <w:p w14:paraId="6B35A65D" w14:textId="5D8FBDE9" w:rsidR="00636C10" w:rsidRPr="00636C10" w:rsidRDefault="003E1048">
      <w:pPr>
        <w:pStyle w:val="Sommario2"/>
        <w:rPr>
          <w:rFonts w:asciiTheme="minorHAnsi" w:eastAsiaTheme="minorEastAsia" w:hAnsiTheme="minorHAnsi" w:cstheme="minorBidi"/>
          <w:b w:val="0"/>
          <w:bCs/>
          <w:i w:val="0"/>
          <w:sz w:val="22"/>
          <w:szCs w:val="22"/>
        </w:rPr>
      </w:pPr>
      <w:hyperlink w:anchor="_Toc12462852" w:history="1">
        <w:r w:rsidR="00636C10" w:rsidRPr="00636C10">
          <w:rPr>
            <w:rStyle w:val="Collegamentoipertestuale"/>
            <w:bCs/>
          </w:rPr>
          <w:t>Information technology: our digital capability</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_Toc12462852 \h </w:instrText>
        </w:r>
        <w:r w:rsidR="00636C10" w:rsidRPr="00636C10">
          <w:rPr>
            <w:b w:val="0"/>
            <w:bCs/>
            <w:webHidden/>
          </w:rPr>
        </w:r>
        <w:r w:rsidR="00636C10" w:rsidRPr="00636C10">
          <w:rPr>
            <w:b w:val="0"/>
            <w:bCs/>
            <w:webHidden/>
          </w:rPr>
          <w:fldChar w:fldCharType="separate"/>
        </w:r>
        <w:r w:rsidR="006F4F81">
          <w:rPr>
            <w:b w:val="0"/>
            <w:bCs/>
            <w:webHidden/>
          </w:rPr>
          <w:t>23</w:t>
        </w:r>
        <w:r w:rsidR="00636C10" w:rsidRPr="00636C10">
          <w:rPr>
            <w:b w:val="0"/>
            <w:bCs/>
            <w:webHidden/>
          </w:rPr>
          <w:fldChar w:fldCharType="end"/>
        </w:r>
      </w:hyperlink>
    </w:p>
    <w:p w14:paraId="043C2AF6" w14:textId="2E3A4E94" w:rsidR="00636C10" w:rsidRPr="00636C10" w:rsidRDefault="003E1048">
      <w:pPr>
        <w:pStyle w:val="Sommario2"/>
        <w:rPr>
          <w:rFonts w:asciiTheme="minorHAnsi" w:eastAsiaTheme="minorEastAsia" w:hAnsiTheme="minorHAnsi" w:cstheme="minorBidi"/>
          <w:b w:val="0"/>
          <w:bCs/>
          <w:i w:val="0"/>
          <w:sz w:val="22"/>
          <w:szCs w:val="22"/>
        </w:rPr>
      </w:pPr>
      <w:hyperlink w:anchor="_Toc12462853" w:history="1">
        <w:r w:rsidR="00636C10" w:rsidRPr="00636C10">
          <w:rPr>
            <w:rStyle w:val="Collegamentoipertestuale"/>
            <w:bCs/>
          </w:rPr>
          <w:t>Risk management</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_Toc12462853 \h </w:instrText>
        </w:r>
        <w:r w:rsidR="00636C10" w:rsidRPr="00636C10">
          <w:rPr>
            <w:b w:val="0"/>
            <w:bCs/>
            <w:webHidden/>
          </w:rPr>
        </w:r>
        <w:r w:rsidR="00636C10" w:rsidRPr="00636C10">
          <w:rPr>
            <w:b w:val="0"/>
            <w:bCs/>
            <w:webHidden/>
          </w:rPr>
          <w:fldChar w:fldCharType="separate"/>
        </w:r>
        <w:r w:rsidR="006F4F81">
          <w:rPr>
            <w:b w:val="0"/>
            <w:bCs/>
            <w:webHidden/>
          </w:rPr>
          <w:t>24</w:t>
        </w:r>
        <w:r w:rsidR="00636C10" w:rsidRPr="00636C10">
          <w:rPr>
            <w:b w:val="0"/>
            <w:bCs/>
            <w:webHidden/>
          </w:rPr>
          <w:fldChar w:fldCharType="end"/>
        </w:r>
      </w:hyperlink>
    </w:p>
    <w:p w14:paraId="1348C582" w14:textId="2E820BD1" w:rsidR="00636C10" w:rsidRPr="00636C10" w:rsidRDefault="003E1048">
      <w:pPr>
        <w:pStyle w:val="Sommario1"/>
        <w:rPr>
          <w:rFonts w:asciiTheme="minorHAnsi" w:eastAsiaTheme="minorEastAsia" w:hAnsiTheme="minorHAnsi" w:cstheme="minorBidi"/>
          <w:b w:val="0"/>
          <w:bCs/>
          <w:sz w:val="22"/>
          <w:szCs w:val="22"/>
        </w:rPr>
      </w:pPr>
      <w:hyperlink w:anchor="_Toc12462854" w:history="1">
        <w:r w:rsidR="00636C10" w:rsidRPr="00636C10">
          <w:rPr>
            <w:rStyle w:val="Collegamentoipertestuale"/>
            <w:bCs/>
          </w:rPr>
          <w:t>9</w:t>
        </w:r>
        <w:r w:rsidR="00636C10" w:rsidRPr="00636C10">
          <w:rPr>
            <w:rFonts w:asciiTheme="minorHAnsi" w:eastAsiaTheme="minorEastAsia" w:hAnsiTheme="minorHAnsi" w:cstheme="minorBidi"/>
            <w:b w:val="0"/>
            <w:bCs/>
            <w:sz w:val="22"/>
            <w:szCs w:val="22"/>
          </w:rPr>
          <w:tab/>
        </w:r>
        <w:r w:rsidR="00636C10" w:rsidRPr="00636C10">
          <w:rPr>
            <w:rStyle w:val="Collegamentoipertestuale"/>
            <w:bCs/>
          </w:rPr>
          <w:t>Our organisational structure</w:t>
        </w:r>
        <w:r w:rsidR="00636C10" w:rsidRPr="00636C10">
          <w:rPr>
            <w:b w:val="0"/>
            <w:bCs/>
            <w:webHidden/>
          </w:rPr>
          <w:tab/>
        </w:r>
        <w:r w:rsidR="00636C10" w:rsidRPr="00636C10">
          <w:rPr>
            <w:b w:val="0"/>
            <w:bCs/>
            <w:webHidden/>
          </w:rPr>
          <w:fldChar w:fldCharType="begin"/>
        </w:r>
        <w:r w:rsidR="00636C10" w:rsidRPr="00636C10">
          <w:rPr>
            <w:b w:val="0"/>
            <w:bCs/>
            <w:webHidden/>
          </w:rPr>
          <w:instrText xml:space="preserve"> PAGEREF _Toc12462854 \h </w:instrText>
        </w:r>
        <w:r w:rsidR="00636C10" w:rsidRPr="00636C10">
          <w:rPr>
            <w:b w:val="0"/>
            <w:bCs/>
            <w:webHidden/>
          </w:rPr>
        </w:r>
        <w:r w:rsidR="00636C10" w:rsidRPr="00636C10">
          <w:rPr>
            <w:b w:val="0"/>
            <w:bCs/>
            <w:webHidden/>
          </w:rPr>
          <w:fldChar w:fldCharType="separate"/>
        </w:r>
        <w:r w:rsidR="006F4F81">
          <w:rPr>
            <w:b w:val="0"/>
            <w:bCs/>
            <w:webHidden/>
          </w:rPr>
          <w:t>25</w:t>
        </w:r>
        <w:r w:rsidR="00636C10" w:rsidRPr="00636C10">
          <w:rPr>
            <w:b w:val="0"/>
            <w:bCs/>
            <w:webHidden/>
          </w:rPr>
          <w:fldChar w:fldCharType="end"/>
        </w:r>
      </w:hyperlink>
    </w:p>
    <w:p w14:paraId="2E8F4A80" w14:textId="2A3AD8B7" w:rsidR="00422844" w:rsidRDefault="000B5B68" w:rsidP="00A44287">
      <w:r w:rsidRPr="00041481">
        <w:fldChar w:fldCharType="end"/>
      </w:r>
      <w:bookmarkStart w:id="3" w:name="_Toc207761830"/>
      <w:bookmarkStart w:id="4" w:name="_Toc209578266"/>
      <w:bookmarkStart w:id="5" w:name="_Toc209941766"/>
    </w:p>
    <w:p w14:paraId="51FE4EBB" w14:textId="77777777" w:rsidR="00A44287" w:rsidRPr="00A44287" w:rsidRDefault="00A44287" w:rsidP="00A44287"/>
    <w:p w14:paraId="1F6F44D9" w14:textId="048BBA39" w:rsidR="00F24C98" w:rsidRPr="00293D75" w:rsidRDefault="00F24C98" w:rsidP="00422844">
      <w:pPr>
        <w:rPr>
          <w:rFonts w:cs="Open Sans"/>
          <w:color w:val="C45911" w:themeColor="accent2" w:themeShade="BF"/>
        </w:rPr>
      </w:pPr>
      <w:r w:rsidRPr="00293D75">
        <w:rPr>
          <w:rFonts w:cs="Open Sans"/>
          <w:color w:val="C45911" w:themeColor="accent2" w:themeShade="BF"/>
        </w:rPr>
        <w:br w:type="page"/>
      </w:r>
    </w:p>
    <w:p w14:paraId="40CC565A" w14:textId="7B140447" w:rsidR="00C35569" w:rsidRPr="006E51D6" w:rsidRDefault="003724A9" w:rsidP="00C35569">
      <w:pPr>
        <w:pStyle w:val="Titolo1"/>
        <w:rPr>
          <w:rFonts w:cs="Open Sans"/>
        </w:rPr>
      </w:pPr>
      <w:bookmarkStart w:id="6" w:name="_Toc12462839"/>
      <w:r w:rsidRPr="006E51D6">
        <w:rPr>
          <w:rFonts w:cs="Open Sans"/>
        </w:rPr>
        <w:lastRenderedPageBreak/>
        <w:t>P</w:t>
      </w:r>
      <w:r w:rsidR="00484304" w:rsidRPr="006E51D6">
        <w:rPr>
          <w:rFonts w:cs="Open Sans"/>
        </w:rPr>
        <w:t>reface</w:t>
      </w:r>
      <w:bookmarkEnd w:id="3"/>
      <w:bookmarkEnd w:id="4"/>
      <w:bookmarkEnd w:id="5"/>
      <w:bookmarkEnd w:id="6"/>
    </w:p>
    <w:p w14:paraId="5A9DE9C4" w14:textId="77777777" w:rsidR="007E3A56" w:rsidRPr="007E3A56" w:rsidRDefault="007E3A56" w:rsidP="007E3A56">
      <w:pPr>
        <w:pStyle w:val="Paragrafobase"/>
        <w:rPr>
          <w:sz w:val="24"/>
          <w:szCs w:val="24"/>
        </w:rPr>
      </w:pPr>
      <w:r w:rsidRPr="007E3A56">
        <w:rPr>
          <w:sz w:val="24"/>
          <w:szCs w:val="24"/>
        </w:rPr>
        <w:t>The Australian Human Rights Commission is a small independent statutory agency that is part of the Attorney-General’s portfolio.</w:t>
      </w:r>
    </w:p>
    <w:p w14:paraId="771DDDE4" w14:textId="77777777" w:rsidR="007E3A56" w:rsidRPr="007E3A56" w:rsidRDefault="007E3A56" w:rsidP="007E3A56">
      <w:pPr>
        <w:pStyle w:val="Paragrafobase"/>
        <w:rPr>
          <w:sz w:val="24"/>
          <w:szCs w:val="24"/>
        </w:rPr>
      </w:pPr>
      <w:r w:rsidRPr="007E3A56">
        <w:rPr>
          <w:sz w:val="24"/>
          <w:szCs w:val="24"/>
        </w:rPr>
        <w:t xml:space="preserve">This Corporate Plan articulates how we achieve our purpose and promote an Australian society where human rights are enjoyed by everyone, everywhere, </w:t>
      </w:r>
      <w:proofErr w:type="spellStart"/>
      <w:r w:rsidRPr="007E3A56">
        <w:rPr>
          <w:sz w:val="24"/>
          <w:szCs w:val="24"/>
        </w:rPr>
        <w:t>everyday</w:t>
      </w:r>
      <w:proofErr w:type="spellEnd"/>
      <w:r w:rsidRPr="007E3A56">
        <w:rPr>
          <w:sz w:val="24"/>
          <w:szCs w:val="24"/>
        </w:rPr>
        <w:t>.</w:t>
      </w:r>
    </w:p>
    <w:p w14:paraId="4FD65DED" w14:textId="77777777" w:rsidR="007E3A56" w:rsidRPr="007E3A56" w:rsidRDefault="007E3A56" w:rsidP="007E3A56">
      <w:pPr>
        <w:pStyle w:val="Paragrafobase"/>
        <w:rPr>
          <w:sz w:val="24"/>
          <w:szCs w:val="24"/>
        </w:rPr>
      </w:pPr>
      <w:r w:rsidRPr="007E3A56">
        <w:rPr>
          <w:sz w:val="24"/>
          <w:szCs w:val="24"/>
        </w:rPr>
        <w:t>It has been prepared in accordance with s 35(1)(b) of the Public Governance, Performance and Accountability Act 2013 (</w:t>
      </w:r>
      <w:proofErr w:type="spellStart"/>
      <w:r w:rsidRPr="007E3A56">
        <w:rPr>
          <w:sz w:val="24"/>
          <w:szCs w:val="24"/>
        </w:rPr>
        <w:t>Cth</w:t>
      </w:r>
      <w:proofErr w:type="spellEnd"/>
      <w:r w:rsidRPr="007E3A56">
        <w:rPr>
          <w:sz w:val="24"/>
          <w:szCs w:val="24"/>
        </w:rPr>
        <w:t>) (PGPA Act) and s 46AA of the Australian Human Rights Commission Act 1986 (</w:t>
      </w:r>
      <w:proofErr w:type="spellStart"/>
      <w:r w:rsidRPr="007E3A56">
        <w:rPr>
          <w:sz w:val="24"/>
          <w:szCs w:val="24"/>
        </w:rPr>
        <w:t>Cth</w:t>
      </w:r>
      <w:proofErr w:type="spellEnd"/>
      <w:r w:rsidRPr="007E3A56">
        <w:rPr>
          <w:sz w:val="24"/>
          <w:szCs w:val="24"/>
        </w:rPr>
        <w:t xml:space="preserve">). It sets out the connection between our purpose and goals, operating environment, and </w:t>
      </w:r>
      <w:proofErr w:type="spellStart"/>
      <w:r w:rsidRPr="007E3A56">
        <w:rPr>
          <w:sz w:val="24"/>
          <w:szCs w:val="24"/>
        </w:rPr>
        <w:t>organisational</w:t>
      </w:r>
      <w:proofErr w:type="spellEnd"/>
      <w:r w:rsidRPr="007E3A56">
        <w:rPr>
          <w:sz w:val="24"/>
          <w:szCs w:val="24"/>
        </w:rPr>
        <w:t xml:space="preserve"> impact over the next 4 years to 2023. </w:t>
      </w:r>
    </w:p>
    <w:p w14:paraId="07DD90BE" w14:textId="55DEAECF" w:rsidR="009846A1" w:rsidRPr="007E3A56" w:rsidRDefault="007E3A56" w:rsidP="007E3A56">
      <w:pPr>
        <w:pStyle w:val="Paragrafobase"/>
        <w:rPr>
          <w:sz w:val="24"/>
          <w:szCs w:val="24"/>
        </w:rPr>
      </w:pPr>
      <w:r w:rsidRPr="007E3A56">
        <w:rPr>
          <w:sz w:val="24"/>
          <w:szCs w:val="24"/>
        </w:rPr>
        <w:t xml:space="preserve">Additional materials that provide further detail are on our Corporate Plan webpage at </w:t>
      </w:r>
      <w:hyperlink r:id="rId21" w:history="1">
        <w:r w:rsidRPr="007E3A56">
          <w:rPr>
            <w:rStyle w:val="Collegamentoipertestuale"/>
            <w:rFonts w:eastAsia="MS Mincho"/>
            <w:sz w:val="24"/>
            <w:szCs w:val="24"/>
          </w:rPr>
          <w:t>https://www.humanrights.gov.au/our-work/commission-general/publications/corporate-plan-2019-2020</w:t>
        </w:r>
      </w:hyperlink>
      <w:r w:rsidRPr="007E3A56">
        <w:rPr>
          <w:sz w:val="24"/>
          <w:szCs w:val="24"/>
        </w:rPr>
        <w:t>. These include the key programs and services led by our Commissioners that we anticipate will contribute to our impact over the 2019–2020 financial year, as well as our outcomes framework and other related matters.</w:t>
      </w:r>
    </w:p>
    <w:p w14:paraId="779961AB" w14:textId="355E3B41" w:rsidR="009E5B01" w:rsidRPr="006A556D" w:rsidRDefault="00E83BDF" w:rsidP="00E83BDF">
      <w:pPr>
        <w:rPr>
          <w:rStyle w:val="HeaderDocumentTitle"/>
          <w:sz w:val="24"/>
        </w:rPr>
      </w:pPr>
      <w:r w:rsidRPr="006A556D">
        <w:rPr>
          <w:rStyle w:val="HeaderDocumentTitle"/>
          <w:sz w:val="24"/>
        </w:rPr>
        <w:t>Figure 1</w:t>
      </w:r>
      <w:r w:rsidR="004F75F3" w:rsidRPr="006A556D">
        <w:rPr>
          <w:rStyle w:val="HeaderDocumentTitle"/>
          <w:sz w:val="24"/>
        </w:rPr>
        <w:t>: Our strategic framework</w:t>
      </w:r>
    </w:p>
    <w:p w14:paraId="728989FD" w14:textId="5D131FEE" w:rsidR="00E83BDF" w:rsidRDefault="009D2AB9" w:rsidP="00B62F47">
      <w:pPr>
        <w:jc w:val="center"/>
        <w:rPr>
          <w:rStyle w:val="HeaderDocumentTitle"/>
        </w:rPr>
      </w:pPr>
      <w:r>
        <w:rPr>
          <w:b/>
          <w:noProof/>
          <w:sz w:val="18"/>
        </w:rPr>
        <w:drawing>
          <wp:inline distT="0" distB="0" distL="0" distR="0" wp14:anchorId="41BCC8A6" wp14:editId="75826C15">
            <wp:extent cx="4223334" cy="4260273"/>
            <wp:effectExtent l="0" t="0" r="635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1 - Our strategic framewor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7254" cy="4274315"/>
                    </a:xfrm>
                    <a:prstGeom prst="rect">
                      <a:avLst/>
                    </a:prstGeom>
                  </pic:spPr>
                </pic:pic>
              </a:graphicData>
            </a:graphic>
          </wp:inline>
        </w:drawing>
      </w:r>
    </w:p>
    <w:p w14:paraId="112AE135" w14:textId="6C5A962C" w:rsidR="00510390" w:rsidRPr="006E51D6" w:rsidRDefault="00E04142" w:rsidP="00484304">
      <w:pPr>
        <w:pStyle w:val="Titolo1"/>
        <w:rPr>
          <w:rFonts w:cs="Open Sans"/>
        </w:rPr>
      </w:pPr>
      <w:bookmarkStart w:id="7" w:name="_Toc12462840"/>
      <w:r w:rsidRPr="006E51D6">
        <w:rPr>
          <w:rFonts w:cs="Open Sans"/>
        </w:rPr>
        <w:lastRenderedPageBreak/>
        <w:t>Our p</w:t>
      </w:r>
      <w:r w:rsidR="00484304" w:rsidRPr="006E51D6">
        <w:rPr>
          <w:rFonts w:cs="Open Sans"/>
        </w:rPr>
        <w:t>urpose</w:t>
      </w:r>
      <w:bookmarkEnd w:id="7"/>
    </w:p>
    <w:tbl>
      <w:tblPr>
        <w:tblStyle w:val="Grigliatabella"/>
        <w:tblW w:w="0" w:type="auto"/>
        <w:tblBorders>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60"/>
      </w:tblGrid>
      <w:tr w:rsidR="00580B99" w:rsidRPr="00580B99" w14:paraId="06C67EED" w14:textId="77777777" w:rsidTr="007E3A56">
        <w:trPr>
          <w:trHeight w:val="1276"/>
        </w:trPr>
        <w:tc>
          <w:tcPr>
            <w:tcW w:w="9060" w:type="dxa"/>
            <w:tcBorders>
              <w:top w:val="single" w:sz="18" w:space="0" w:color="1496BB"/>
              <w:left w:val="single" w:sz="18" w:space="0" w:color="1496BB"/>
              <w:bottom w:val="single" w:sz="18" w:space="0" w:color="1496BB"/>
              <w:right w:val="single" w:sz="18" w:space="0" w:color="1496BB"/>
            </w:tcBorders>
            <w:shd w:val="clear" w:color="auto" w:fill="auto"/>
          </w:tcPr>
          <w:p w14:paraId="2217D155" w14:textId="6C21E6EC" w:rsidR="00964E7F" w:rsidRPr="007E3A56" w:rsidRDefault="007E3A56" w:rsidP="007E3A56">
            <w:pPr>
              <w:spacing w:after="100"/>
              <w:rPr>
                <w:rFonts w:cs="Open Sans"/>
                <w:b/>
                <w:bCs/>
              </w:rPr>
            </w:pPr>
            <w:r w:rsidRPr="007E3A56">
              <w:rPr>
                <w:rStyle w:val="Bold"/>
                <w:rFonts w:ascii="Open Sans" w:hAnsi="Open Sans" w:cs="Open Sans"/>
              </w:rPr>
              <w:t>As Australia’s national human rights institution, our purpose is to ensure that Australians have access to effective, independent complaint handling and public inquiry processes on human rights and discrimination matters, and benefit from our human rights education, advocacy, monitoring and compliance activities.</w:t>
            </w:r>
          </w:p>
        </w:tc>
      </w:tr>
    </w:tbl>
    <w:p w14:paraId="7F123B34" w14:textId="77777777" w:rsidR="009D2AB9" w:rsidRPr="00580B99" w:rsidRDefault="009D2AB9" w:rsidP="00AB560D">
      <w:pPr>
        <w:rPr>
          <w:rFonts w:cs="Open Sans"/>
          <w:color w:val="1496BB"/>
        </w:rPr>
      </w:pPr>
    </w:p>
    <w:p w14:paraId="2C307752" w14:textId="77777777" w:rsidR="007E3A56" w:rsidRPr="007E3A56" w:rsidRDefault="007E3A56" w:rsidP="007E3A56">
      <w:pPr>
        <w:rPr>
          <w:lang w:val="en-US"/>
        </w:rPr>
      </w:pPr>
      <w:r w:rsidRPr="007E3A56">
        <w:rPr>
          <w:lang w:val="en-US"/>
        </w:rPr>
        <w:t xml:space="preserve">Our vision of </w:t>
      </w:r>
      <w:r w:rsidRPr="007E3A56">
        <w:rPr>
          <w:i/>
          <w:iCs/>
          <w:lang w:val="en-US"/>
        </w:rPr>
        <w:t xml:space="preserve">Human rights, everyone, everywhere, </w:t>
      </w:r>
      <w:proofErr w:type="spellStart"/>
      <w:r w:rsidRPr="007E3A56">
        <w:rPr>
          <w:i/>
          <w:iCs/>
          <w:lang w:val="en-US"/>
        </w:rPr>
        <w:t>everyday</w:t>
      </w:r>
      <w:proofErr w:type="spellEnd"/>
      <w:r w:rsidRPr="007E3A56">
        <w:rPr>
          <w:i/>
          <w:iCs/>
          <w:lang w:val="en-US"/>
        </w:rPr>
        <w:t>,</w:t>
      </w:r>
      <w:r w:rsidRPr="007E3A56">
        <w:rPr>
          <w:lang w:val="en-US"/>
        </w:rPr>
        <w:t xml:space="preserve"> is an Australia where respect for human rights and freedoms is the cornerstone of a cohesive and peaceful society in which everyone can contribute and feel safe and included.</w:t>
      </w:r>
    </w:p>
    <w:p w14:paraId="150FB7E8" w14:textId="5A5E3E42" w:rsidR="00873EB3" w:rsidRDefault="007E3A56" w:rsidP="007E3A56">
      <w:r w:rsidRPr="007E3A56">
        <w:rPr>
          <w:lang w:val="en-US"/>
        </w:rPr>
        <w:t xml:space="preserve">To achieve </w:t>
      </w:r>
      <w:proofErr w:type="gramStart"/>
      <w:r w:rsidRPr="007E3A56">
        <w:rPr>
          <w:lang w:val="en-US"/>
        </w:rPr>
        <w:t>this</w:t>
      </w:r>
      <w:proofErr w:type="gramEnd"/>
      <w:r w:rsidRPr="007E3A56">
        <w:rPr>
          <w:lang w:val="en-US"/>
        </w:rPr>
        <w:t xml:space="preserve"> we need an effective system of human rights protection: where the promotion of human rights is a shared </w:t>
      </w:r>
      <w:proofErr w:type="spellStart"/>
      <w:r w:rsidRPr="007E3A56">
        <w:rPr>
          <w:lang w:val="en-US"/>
        </w:rPr>
        <w:t>endeavour</w:t>
      </w:r>
      <w:proofErr w:type="spellEnd"/>
      <w:r w:rsidRPr="007E3A56">
        <w:rPr>
          <w:lang w:val="en-US"/>
        </w:rPr>
        <w:t xml:space="preserve">—by government, business, the non-government </w:t>
      </w:r>
      <w:proofErr w:type="spellStart"/>
      <w:r w:rsidRPr="007E3A56">
        <w:rPr>
          <w:lang w:val="en-US"/>
        </w:rPr>
        <w:t>organisation</w:t>
      </w:r>
      <w:proofErr w:type="spellEnd"/>
      <w:r w:rsidRPr="007E3A56">
        <w:rPr>
          <w:lang w:val="en-US"/>
        </w:rPr>
        <w:t xml:space="preserve"> sector, educators, service providers and the community at large.</w:t>
      </w:r>
    </w:p>
    <w:p w14:paraId="7136ABC3" w14:textId="59683A72" w:rsidR="0078418E" w:rsidRDefault="0078418E">
      <w:pPr>
        <w:spacing w:after="0"/>
        <w:rPr>
          <w:rFonts w:cs="Open Sans"/>
        </w:rPr>
      </w:pPr>
      <w:r>
        <w:rPr>
          <w:rFonts w:cs="Open Sans"/>
        </w:rPr>
        <w:br w:type="page"/>
      </w:r>
    </w:p>
    <w:p w14:paraId="116B6CF4" w14:textId="317EE66C" w:rsidR="00126E4C" w:rsidRPr="006E51D6" w:rsidRDefault="00126E4C" w:rsidP="00126E4C">
      <w:pPr>
        <w:pStyle w:val="Titolo1"/>
      </w:pPr>
      <w:bookmarkStart w:id="8" w:name="_Toc12462841"/>
      <w:r w:rsidRPr="006E51D6">
        <w:lastRenderedPageBreak/>
        <w:t>Our goals</w:t>
      </w:r>
      <w:bookmarkEnd w:id="8"/>
    </w:p>
    <w:p w14:paraId="613F794C" w14:textId="67AE2AEB" w:rsidR="00126E4C" w:rsidRDefault="00126E4C" w:rsidP="00126E4C">
      <w:pPr>
        <w:rPr>
          <w:rFonts w:cs="Open Sans"/>
          <w:color w:val="C45911" w:themeColor="accent2" w:themeShade="BF"/>
        </w:rPr>
      </w:pPr>
      <w:r w:rsidRPr="006E51D6">
        <w:rPr>
          <w:rFonts w:cs="Open Sans"/>
        </w:rPr>
        <w:t>Our vision and purpose are reflected in our goals.</w:t>
      </w:r>
    </w:p>
    <w:p w14:paraId="0C3616A4" w14:textId="473F1462" w:rsidR="00580B99" w:rsidRDefault="00B63FDA" w:rsidP="00126E4C">
      <w:pPr>
        <w:rPr>
          <w:rFonts w:cs="Open Sans"/>
          <w:color w:val="C45911" w:themeColor="accent2" w:themeShade="BF"/>
        </w:rPr>
      </w:pPr>
      <w:r>
        <w:rPr>
          <w:rFonts w:cs="Open Sans"/>
          <w:noProof/>
          <w:color w:val="C45911" w:themeColor="accent2" w:themeShade="BF"/>
        </w:rPr>
        <w:drawing>
          <wp:inline distT="0" distB="0" distL="0" distR="0" wp14:anchorId="344968A6" wp14:editId="674F4850">
            <wp:extent cx="5257800" cy="3175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ur Goa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7800" cy="3175000"/>
                    </a:xfrm>
                    <a:prstGeom prst="rect">
                      <a:avLst/>
                    </a:prstGeom>
                  </pic:spPr>
                </pic:pic>
              </a:graphicData>
            </a:graphic>
          </wp:inline>
        </w:drawing>
      </w:r>
    </w:p>
    <w:p w14:paraId="59FDDA8D" w14:textId="61E7DF3E" w:rsidR="0078418E" w:rsidRDefault="0078418E">
      <w:pPr>
        <w:spacing w:after="0"/>
        <w:rPr>
          <w:rFonts w:cs="Open Sans"/>
          <w:color w:val="C45911" w:themeColor="accent2" w:themeShade="BF"/>
        </w:rPr>
      </w:pPr>
      <w:r>
        <w:rPr>
          <w:rFonts w:cs="Open Sans"/>
          <w:color w:val="C45911" w:themeColor="accent2" w:themeShade="BF"/>
        </w:rPr>
        <w:br w:type="page"/>
      </w:r>
    </w:p>
    <w:p w14:paraId="48EC0EA5" w14:textId="20DBF626" w:rsidR="00CF4347" w:rsidRPr="006E51D6" w:rsidRDefault="007F6571" w:rsidP="002B4928">
      <w:pPr>
        <w:pStyle w:val="Titolo1"/>
        <w:rPr>
          <w:rFonts w:cs="Open Sans"/>
        </w:rPr>
      </w:pPr>
      <w:bookmarkStart w:id="9" w:name="_Toc12462842"/>
      <w:r w:rsidRPr="006E51D6">
        <w:lastRenderedPageBreak/>
        <w:t xml:space="preserve">Who we </w:t>
      </w:r>
      <w:proofErr w:type="gramStart"/>
      <w:r w:rsidRPr="006E51D6">
        <w:t>are</w:t>
      </w:r>
      <w:bookmarkEnd w:id="9"/>
      <w:proofErr w:type="gramEnd"/>
    </w:p>
    <w:p w14:paraId="3884F8EE" w14:textId="2EADF56B" w:rsidR="00964E7F" w:rsidRPr="006E51D6" w:rsidRDefault="007E3A56" w:rsidP="007E3A56">
      <w:r>
        <w:t>The Australian Human Rights Commission was established in 1986,</w:t>
      </w:r>
      <w:r w:rsidR="008916D2">
        <w:rPr>
          <w:rStyle w:val="Rimandonotaapidipagina"/>
          <w:rFonts w:cs="Open Sans"/>
        </w:rPr>
        <w:footnoteReference w:id="1"/>
      </w:r>
      <w:r w:rsidR="00964E7F" w:rsidRPr="008916D2">
        <w:t xml:space="preserve"> by the federal Parliamen</w:t>
      </w:r>
      <w:r w:rsidR="00EE67DC">
        <w:t xml:space="preserve">t, </w:t>
      </w:r>
      <w:r w:rsidR="00964E7F" w:rsidRPr="008916D2">
        <w:t>as an independent statutory organisation charged with protecting and promoting the human rights of all people in Australia.</w:t>
      </w:r>
    </w:p>
    <w:p w14:paraId="36517CD0" w14:textId="77777777" w:rsidR="00CE5CE8" w:rsidRDefault="00AB560D" w:rsidP="00CE5CE8">
      <w:r w:rsidRPr="006E51D6">
        <w:t>We are</w:t>
      </w:r>
      <w:r w:rsidR="00964E7F" w:rsidRPr="006E51D6">
        <w:t xml:space="preserve"> accredited as an ‘A status’ national human rights institution (NHRI). This accreditation is regularly reviewed through United Nations sanctioned processes by the Global Alliance of NHRIs. To be given ‘A status’, NHRIs must be established and operate in compliance with the United Nations Principles Relating to the Status of National Institutions for the Promotion and Protection of Human Rights—commonly known as the ‘Paris Principles’.</w:t>
      </w:r>
      <w:r w:rsidR="00964E7F" w:rsidRPr="006E51D6">
        <w:rPr>
          <w:vertAlign w:val="superscript"/>
        </w:rPr>
        <w:footnoteReference w:id="2"/>
      </w:r>
      <w:r w:rsidR="00964E7F" w:rsidRPr="006E51D6">
        <w:t xml:space="preserve"> </w:t>
      </w:r>
      <w:r w:rsidR="00CE5CE8">
        <w:t>The principles require us to operate in a robust, independent manner in order to provide accountability for human rights in Australia.</w:t>
      </w:r>
    </w:p>
    <w:p w14:paraId="790DFDEF" w14:textId="6F2E0E07" w:rsidR="00A91A0B" w:rsidRDefault="00CE5CE8" w:rsidP="00CE5CE8">
      <w:pPr>
        <w:rPr>
          <w:rFonts w:cs="Open Sans"/>
        </w:rPr>
      </w:pPr>
      <w:r>
        <w:t>We have statutory functions under the Australian Human Rights Commission Act 1986 (</w:t>
      </w:r>
      <w:proofErr w:type="spellStart"/>
      <w:r>
        <w:t>Cth</w:t>
      </w:r>
      <w:proofErr w:type="spellEnd"/>
      <w:r>
        <w:t>) as well as the Race Discrimination Act 1975 (</w:t>
      </w:r>
      <w:proofErr w:type="spellStart"/>
      <w:r>
        <w:t>Cth</w:t>
      </w:r>
      <w:proofErr w:type="spellEnd"/>
      <w:r>
        <w:t>), Sex Discrimination Act 1984 (</w:t>
      </w:r>
      <w:proofErr w:type="spellStart"/>
      <w:r>
        <w:t>Cth</w:t>
      </w:r>
      <w:proofErr w:type="spellEnd"/>
      <w:r>
        <w:t>), Disability Discrimination Act 1992 (</w:t>
      </w:r>
      <w:proofErr w:type="spellStart"/>
      <w:r>
        <w:t>Cth</w:t>
      </w:r>
      <w:proofErr w:type="spellEnd"/>
      <w:r>
        <w:t>) and Age Discrimination Act 2004 (</w:t>
      </w:r>
      <w:proofErr w:type="spellStart"/>
      <w:r>
        <w:t>Cth</w:t>
      </w:r>
      <w:proofErr w:type="spellEnd"/>
      <w:r>
        <w:t>). The Commission also has specific responsibilities under the Fair Work Act 2009 (</w:t>
      </w:r>
      <w:proofErr w:type="spellStart"/>
      <w:r>
        <w:t>Cth</w:t>
      </w:r>
      <w:proofErr w:type="spellEnd"/>
      <w:r>
        <w:t>) and Native Title Act 1993 (</w:t>
      </w:r>
      <w:proofErr w:type="spellStart"/>
      <w:r>
        <w:t>Cth</w:t>
      </w:r>
      <w:proofErr w:type="spellEnd"/>
      <w:r>
        <w:t>).</w:t>
      </w:r>
    </w:p>
    <w:p w14:paraId="1A985F8F" w14:textId="6296A7DF" w:rsidR="0078418E" w:rsidRDefault="0078418E" w:rsidP="00964E7F">
      <w:pPr>
        <w:rPr>
          <w:rFonts w:cs="Open Sans"/>
        </w:rPr>
      </w:pPr>
    </w:p>
    <w:p w14:paraId="48B2F552" w14:textId="147A266E" w:rsidR="0078418E" w:rsidRDefault="0078418E">
      <w:pPr>
        <w:spacing w:after="0"/>
        <w:rPr>
          <w:rFonts w:cs="Open Sans"/>
        </w:rPr>
      </w:pPr>
      <w:r>
        <w:rPr>
          <w:rFonts w:cs="Open Sans"/>
        </w:rPr>
        <w:br w:type="page"/>
      </w:r>
    </w:p>
    <w:p w14:paraId="273B0B55" w14:textId="162B3259" w:rsidR="000C4816" w:rsidRDefault="009A5002" w:rsidP="000864CA">
      <w:pPr>
        <w:pStyle w:val="Titolo2"/>
        <w:numPr>
          <w:ilvl w:val="0"/>
          <w:numId w:val="0"/>
        </w:numPr>
        <w:ind w:left="851" w:hanging="851"/>
      </w:pPr>
      <w:bookmarkStart w:id="10" w:name="_Toc12462843"/>
      <w:r w:rsidRPr="006E51D6">
        <w:lastRenderedPageBreak/>
        <w:t xml:space="preserve">Our leadership </w:t>
      </w:r>
      <w:proofErr w:type="gramStart"/>
      <w:r w:rsidRPr="006E51D6">
        <w:t>team</w:t>
      </w:r>
      <w:bookmarkEnd w:id="10"/>
      <w:proofErr w:type="gramEnd"/>
    </w:p>
    <w:p w14:paraId="23F0E084" w14:textId="6148B08B" w:rsidR="009A5002" w:rsidRPr="006E51D6" w:rsidRDefault="006B1F03" w:rsidP="009A5002">
      <w:pPr>
        <w:spacing w:after="400"/>
        <w:rPr>
          <w:rFonts w:cs="Open Sans"/>
        </w:rPr>
      </w:pPr>
      <w:r>
        <w:rPr>
          <w:rFonts w:cs="Open Sans"/>
        </w:rPr>
        <w:t>Our</w:t>
      </w:r>
      <w:r w:rsidRPr="006E51D6">
        <w:rPr>
          <w:rFonts w:cs="Open Sans"/>
        </w:rPr>
        <w:t xml:space="preserve"> work</w:t>
      </w:r>
      <w:r w:rsidR="009A5002" w:rsidRPr="006E51D6">
        <w:rPr>
          <w:rFonts w:cs="Open Sans"/>
        </w:rPr>
        <w:t xml:space="preserve"> is led by a</w:t>
      </w:r>
      <w:r w:rsidR="008136A7">
        <w:rPr>
          <w:rFonts w:cs="Open Sans"/>
        </w:rPr>
        <w:t xml:space="preserve"> </w:t>
      </w:r>
      <w:r w:rsidR="009A5002" w:rsidRPr="006E51D6">
        <w:rPr>
          <w:rFonts w:cs="Open Sans"/>
        </w:rPr>
        <w:t>President</w:t>
      </w:r>
      <w:r w:rsidR="00773267">
        <w:rPr>
          <w:rFonts w:cs="Open Sans"/>
        </w:rPr>
        <w:t>,</w:t>
      </w:r>
      <w:r w:rsidR="009A5002" w:rsidRPr="006E51D6">
        <w:rPr>
          <w:rFonts w:cs="Open Sans"/>
        </w:rPr>
        <w:t xml:space="preserve"> seven Commissioners</w:t>
      </w:r>
      <w:r w:rsidR="00773267">
        <w:rPr>
          <w:rFonts w:cs="Open Sans"/>
        </w:rPr>
        <w:t xml:space="preserve"> and Chief Executive</w:t>
      </w:r>
      <w:r w:rsidR="009A5002" w:rsidRPr="006E51D6">
        <w:rPr>
          <w:rFonts w:cs="Open Sans"/>
        </w:rPr>
        <w:t>.</w:t>
      </w:r>
    </w:p>
    <w:p w14:paraId="6AE1E82A" w14:textId="04D9475D" w:rsidR="009A5002" w:rsidRPr="006E51D6" w:rsidRDefault="009A5002" w:rsidP="009A5002">
      <w:pPr>
        <w:ind w:left="708"/>
        <w:rPr>
          <w:rFonts w:cs="Open Sans"/>
        </w:rPr>
      </w:pPr>
      <w:r w:rsidRPr="006E51D6">
        <w:rPr>
          <w:rStyle w:val="Enfasigrassetto"/>
          <w:rFonts w:cs="Open Sans"/>
        </w:rPr>
        <w:t>Emeritus Professor Rosalind Croucher AM</w:t>
      </w:r>
      <w:r w:rsidRPr="006E51D6">
        <w:rPr>
          <w:rFonts w:cs="Open Sans"/>
        </w:rPr>
        <w:t>—President</w:t>
      </w:r>
    </w:p>
    <w:p w14:paraId="779486A5" w14:textId="77777777" w:rsidR="009A5002" w:rsidRPr="006E51D6" w:rsidRDefault="009A5002" w:rsidP="009A5002">
      <w:pPr>
        <w:ind w:left="708"/>
        <w:rPr>
          <w:rFonts w:cs="Open Sans"/>
        </w:rPr>
      </w:pPr>
      <w:r w:rsidRPr="006E51D6">
        <w:rPr>
          <w:rStyle w:val="Enfasigrassetto"/>
          <w:rFonts w:cs="Open Sans"/>
        </w:rPr>
        <w:t>June Oscar AO</w:t>
      </w:r>
      <w:r w:rsidRPr="006E51D6">
        <w:rPr>
          <w:rFonts w:cs="Open Sans"/>
        </w:rPr>
        <w:t>—Aboriginal and Torres Strait Islander Social Justice Commissioner</w:t>
      </w:r>
    </w:p>
    <w:p w14:paraId="17FE5DA8" w14:textId="77777777" w:rsidR="009A5002" w:rsidRPr="006E51D6" w:rsidRDefault="009A5002" w:rsidP="009A5002">
      <w:pPr>
        <w:ind w:left="708"/>
        <w:rPr>
          <w:rFonts w:cs="Open Sans"/>
        </w:rPr>
      </w:pPr>
      <w:r w:rsidRPr="006E51D6">
        <w:rPr>
          <w:rStyle w:val="Enfasigrassetto"/>
          <w:rFonts w:cs="Open Sans"/>
        </w:rPr>
        <w:t>The Hon Dr Kay Patterson AO</w:t>
      </w:r>
      <w:r w:rsidRPr="006E51D6">
        <w:rPr>
          <w:rFonts w:cs="Open Sans"/>
        </w:rPr>
        <w:t>—Age Discrimination Commissioner</w:t>
      </w:r>
    </w:p>
    <w:p w14:paraId="145BB74C" w14:textId="1E935B88" w:rsidR="009A5002" w:rsidRPr="006E51D6" w:rsidRDefault="009A5002" w:rsidP="009A5002">
      <w:pPr>
        <w:ind w:left="708"/>
        <w:rPr>
          <w:rFonts w:cs="Open Sans"/>
        </w:rPr>
      </w:pPr>
      <w:r w:rsidRPr="006E51D6">
        <w:rPr>
          <w:rFonts w:cs="Open Sans"/>
          <w:b/>
          <w:bCs/>
        </w:rPr>
        <w:t xml:space="preserve">Dr Ben </w:t>
      </w:r>
      <w:proofErr w:type="spellStart"/>
      <w:r w:rsidRPr="006E51D6">
        <w:rPr>
          <w:rFonts w:cs="Open Sans"/>
          <w:b/>
          <w:bCs/>
        </w:rPr>
        <w:t>Gauntlett</w:t>
      </w:r>
      <w:proofErr w:type="spellEnd"/>
      <w:r w:rsidR="00773267" w:rsidRPr="006E51D6">
        <w:rPr>
          <w:rFonts w:cs="Open Sans"/>
        </w:rPr>
        <w:t>—</w:t>
      </w:r>
      <w:r w:rsidRPr="006E51D6">
        <w:rPr>
          <w:rFonts w:cs="Open Sans"/>
        </w:rPr>
        <w:t>Disability Discrimination Commissioner</w:t>
      </w:r>
    </w:p>
    <w:p w14:paraId="1D939A1B" w14:textId="77777777" w:rsidR="009A5002" w:rsidRPr="006E51D6" w:rsidRDefault="009A5002" w:rsidP="009A5002">
      <w:pPr>
        <w:ind w:left="708"/>
        <w:rPr>
          <w:rFonts w:cs="Open Sans"/>
        </w:rPr>
      </w:pPr>
      <w:r w:rsidRPr="006E51D6">
        <w:rPr>
          <w:rStyle w:val="Enfasigrassetto"/>
          <w:rFonts w:cs="Open Sans"/>
        </w:rPr>
        <w:t>Edward Santow</w:t>
      </w:r>
      <w:r w:rsidRPr="006E51D6">
        <w:rPr>
          <w:rFonts w:cs="Open Sans"/>
        </w:rPr>
        <w:t>—Human Rights Commissioner</w:t>
      </w:r>
    </w:p>
    <w:p w14:paraId="428BB9D4" w14:textId="77777777" w:rsidR="009A5002" w:rsidRPr="006E51D6" w:rsidRDefault="009A5002" w:rsidP="009A5002">
      <w:pPr>
        <w:ind w:left="708"/>
        <w:rPr>
          <w:rFonts w:cs="Open Sans"/>
        </w:rPr>
      </w:pPr>
      <w:r w:rsidRPr="006E51D6">
        <w:rPr>
          <w:rStyle w:val="Enfasigrassetto"/>
          <w:rFonts w:cs="Open Sans"/>
        </w:rPr>
        <w:t>Megan Mitchell</w:t>
      </w:r>
      <w:r w:rsidRPr="006E51D6">
        <w:rPr>
          <w:rFonts w:cs="Open Sans"/>
        </w:rPr>
        <w:t>—National Children’s Commissioner</w:t>
      </w:r>
    </w:p>
    <w:p w14:paraId="0564C074" w14:textId="3DFBEDA9" w:rsidR="009A5002" w:rsidRPr="006E51D6" w:rsidRDefault="009A5002" w:rsidP="009A5002">
      <w:pPr>
        <w:ind w:left="708"/>
        <w:rPr>
          <w:rFonts w:cs="Open Sans"/>
        </w:rPr>
      </w:pPr>
      <w:r w:rsidRPr="006E51D6">
        <w:rPr>
          <w:rStyle w:val="Enfasigrassetto"/>
          <w:rFonts w:cs="Open Sans"/>
        </w:rPr>
        <w:t>Chin Tan</w:t>
      </w:r>
      <w:r w:rsidRPr="006E51D6">
        <w:rPr>
          <w:rFonts w:cs="Open Sans"/>
        </w:rPr>
        <w:t>—Race Discrimination Commissioner</w:t>
      </w:r>
    </w:p>
    <w:p w14:paraId="0537CBBB" w14:textId="77777777" w:rsidR="009A5002" w:rsidRPr="006E51D6" w:rsidRDefault="009A5002" w:rsidP="009A5002">
      <w:pPr>
        <w:ind w:left="708"/>
        <w:rPr>
          <w:rFonts w:cs="Open Sans"/>
        </w:rPr>
      </w:pPr>
      <w:r w:rsidRPr="006E51D6">
        <w:rPr>
          <w:rStyle w:val="Enfasigrassetto"/>
          <w:rFonts w:cs="Open Sans"/>
        </w:rPr>
        <w:t>Kate Jenkins</w:t>
      </w:r>
      <w:r w:rsidRPr="006E51D6">
        <w:rPr>
          <w:rFonts w:cs="Open Sans"/>
        </w:rPr>
        <w:t>—Sex Discrimination Commissioner</w:t>
      </w:r>
    </w:p>
    <w:p w14:paraId="7E0062BA" w14:textId="6320A754" w:rsidR="005731E0" w:rsidRDefault="009A5002" w:rsidP="003C0DCF">
      <w:pPr>
        <w:ind w:left="708"/>
        <w:rPr>
          <w:rFonts w:cs="Open Sans"/>
        </w:rPr>
      </w:pPr>
      <w:r w:rsidRPr="006E51D6">
        <w:rPr>
          <w:rStyle w:val="Enfasigrassetto"/>
          <w:rFonts w:cs="Open Sans"/>
        </w:rPr>
        <w:t>Padma Raman</w:t>
      </w:r>
      <w:r w:rsidRPr="006E51D6">
        <w:rPr>
          <w:rFonts w:cs="Open Sans"/>
        </w:rPr>
        <w:t>—Chief Executive</w:t>
      </w:r>
    </w:p>
    <w:p w14:paraId="35083F9D" w14:textId="471A6FAD" w:rsidR="0078418E" w:rsidRDefault="0078418E">
      <w:pPr>
        <w:spacing w:after="0"/>
        <w:rPr>
          <w:rFonts w:cs="Open Sans"/>
        </w:rPr>
      </w:pPr>
      <w:r>
        <w:rPr>
          <w:rFonts w:cs="Open Sans"/>
        </w:rPr>
        <w:br w:type="page"/>
      </w:r>
    </w:p>
    <w:p w14:paraId="35108085" w14:textId="0A4CB010" w:rsidR="00D27CAA" w:rsidRPr="000C4816" w:rsidRDefault="00E03637" w:rsidP="00D27CAA">
      <w:pPr>
        <w:pStyle w:val="Titolo1"/>
        <w:rPr>
          <w:color w:val="000000" w:themeColor="text1"/>
        </w:rPr>
      </w:pPr>
      <w:bookmarkStart w:id="11" w:name="_Toc12462844"/>
      <w:r w:rsidRPr="000C4816">
        <w:rPr>
          <w:color w:val="000000" w:themeColor="text1"/>
        </w:rPr>
        <w:lastRenderedPageBreak/>
        <w:t>H</w:t>
      </w:r>
      <w:r w:rsidR="00867187" w:rsidRPr="000C4816">
        <w:rPr>
          <w:color w:val="000000" w:themeColor="text1"/>
        </w:rPr>
        <w:t>ow we work</w:t>
      </w:r>
      <w:r w:rsidRPr="000C4816">
        <w:rPr>
          <w:color w:val="000000" w:themeColor="text1"/>
        </w:rPr>
        <w:t>, what we do</w:t>
      </w:r>
      <w:bookmarkEnd w:id="11"/>
    </w:p>
    <w:p w14:paraId="1CEE7B81" w14:textId="63A484CD" w:rsidR="00001184" w:rsidRPr="00CE5CE8" w:rsidRDefault="00CE5CE8" w:rsidP="00CE5CE8">
      <w:pPr>
        <w:rPr>
          <w:color w:val="000000"/>
          <w:lang w:val="en-US"/>
        </w:rPr>
      </w:pPr>
      <w:r>
        <w:t xml:space="preserve">There is no simple </w:t>
      </w:r>
      <w:r w:rsidRPr="00CE5CE8">
        <w:t>way</w:t>
      </w:r>
      <w:r>
        <w:t xml:space="preserve"> to solve complex human rights issues. Accordingly, we adopt a range of differing approaches to fulfilling our statutory functions and achieving our purpose.</w:t>
      </w:r>
    </w:p>
    <w:p w14:paraId="5DBCB28B" w14:textId="4D5BFB85" w:rsidR="00D27CAA" w:rsidRPr="00EE67DC" w:rsidRDefault="0040187A" w:rsidP="003E1048">
      <w:pPr>
        <w:pStyle w:val="Paragrafoelenco"/>
        <w:numPr>
          <w:ilvl w:val="0"/>
          <w:numId w:val="20"/>
        </w:numPr>
        <w:rPr>
          <w:b/>
          <w:bCs/>
          <w:color w:val="000000" w:themeColor="text1"/>
        </w:rPr>
      </w:pPr>
      <w:r w:rsidRPr="00EE67DC">
        <w:rPr>
          <w:b/>
          <w:bCs/>
          <w:color w:val="000000" w:themeColor="text1"/>
        </w:rPr>
        <w:t>S</w:t>
      </w:r>
      <w:r w:rsidR="00001184" w:rsidRPr="00EE67DC">
        <w:rPr>
          <w:b/>
          <w:bCs/>
          <w:color w:val="000000" w:themeColor="text1"/>
        </w:rPr>
        <w:t>et</w:t>
      </w:r>
      <w:r w:rsidR="001E2EDC" w:rsidRPr="00EE67DC">
        <w:rPr>
          <w:b/>
          <w:bCs/>
          <w:color w:val="000000" w:themeColor="text1"/>
        </w:rPr>
        <w:t>ting</w:t>
      </w:r>
      <w:r w:rsidR="00001184" w:rsidRPr="00EE67DC">
        <w:rPr>
          <w:b/>
          <w:bCs/>
          <w:color w:val="000000" w:themeColor="text1"/>
        </w:rPr>
        <w:t xml:space="preserve"> and advanc</w:t>
      </w:r>
      <w:r w:rsidR="001E2EDC" w:rsidRPr="00EE67DC">
        <w:rPr>
          <w:b/>
          <w:bCs/>
          <w:color w:val="000000" w:themeColor="text1"/>
        </w:rPr>
        <w:t>ing</w:t>
      </w:r>
      <w:r w:rsidR="00001184" w:rsidRPr="00EE67DC">
        <w:rPr>
          <w:b/>
          <w:bCs/>
          <w:color w:val="000000" w:themeColor="text1"/>
        </w:rPr>
        <w:t xml:space="preserve"> national human rights agendas</w:t>
      </w:r>
    </w:p>
    <w:p w14:paraId="65B414B1" w14:textId="3A51C2E7" w:rsidR="00CE5CE8" w:rsidRDefault="00CE5CE8" w:rsidP="00CE5CE8">
      <w:pPr>
        <w:ind w:left="360"/>
      </w:pPr>
      <w:r>
        <w:t>We have a track record of drawing national attention to pressing human rights issues, raising community awareness and encouraging positive action by governments, service providers and others.</w:t>
      </w:r>
    </w:p>
    <w:p w14:paraId="0A8FD4FC" w14:textId="61D8195C" w:rsidR="009B6239" w:rsidRPr="00CE5CE8" w:rsidRDefault="00CE5CE8" w:rsidP="00CE5CE8">
      <w:pPr>
        <w:ind w:left="360"/>
      </w:pPr>
      <w:r>
        <w:t xml:space="preserve">Major projects such as the Human Rights and Technology project, </w:t>
      </w:r>
      <w:proofErr w:type="spellStart"/>
      <w:r>
        <w:t>Wiyi</w:t>
      </w:r>
      <w:proofErr w:type="spellEnd"/>
      <w:r>
        <w:t xml:space="preserve"> </w:t>
      </w:r>
      <w:proofErr w:type="spellStart"/>
      <w:r>
        <w:t>Yani</w:t>
      </w:r>
      <w:proofErr w:type="spellEnd"/>
      <w:r>
        <w:t xml:space="preserve"> U </w:t>
      </w:r>
      <w:proofErr w:type="spellStart"/>
      <w:r>
        <w:t>Thangani</w:t>
      </w:r>
      <w:proofErr w:type="spellEnd"/>
      <w:r>
        <w:t xml:space="preserve"> (Aboriginal and Torres Strait Islander Women and Girls) project and the National Inquiry into Sexual Harassment in the Workplace Inquiry are placing these significant issues on the national agenda.</w:t>
      </w:r>
    </w:p>
    <w:p w14:paraId="45BFE3D0" w14:textId="38A4EF5F" w:rsidR="003C0DCF" w:rsidRPr="00EE67DC" w:rsidRDefault="001E2EDC" w:rsidP="003E1048">
      <w:pPr>
        <w:pStyle w:val="Paragrafoelenco"/>
        <w:numPr>
          <w:ilvl w:val="0"/>
          <w:numId w:val="20"/>
        </w:numPr>
        <w:rPr>
          <w:b/>
          <w:bCs/>
          <w:color w:val="000000" w:themeColor="text1"/>
        </w:rPr>
      </w:pPr>
      <w:r w:rsidRPr="000C4816">
        <w:rPr>
          <w:b/>
          <w:bCs/>
          <w:color w:val="000000" w:themeColor="text1"/>
        </w:rPr>
        <w:t>B</w:t>
      </w:r>
      <w:r w:rsidR="00001184" w:rsidRPr="000C4816">
        <w:rPr>
          <w:b/>
          <w:bCs/>
          <w:color w:val="000000" w:themeColor="text1"/>
        </w:rPr>
        <w:t>uild</w:t>
      </w:r>
      <w:r w:rsidRPr="000C4816">
        <w:rPr>
          <w:b/>
          <w:bCs/>
          <w:color w:val="000000" w:themeColor="text1"/>
        </w:rPr>
        <w:t>ing</w:t>
      </w:r>
      <w:r w:rsidR="00001184" w:rsidRPr="000C4816">
        <w:rPr>
          <w:b/>
          <w:bCs/>
          <w:color w:val="000000" w:themeColor="text1"/>
        </w:rPr>
        <w:t xml:space="preserve"> </w:t>
      </w:r>
      <w:r w:rsidR="00122F05" w:rsidRPr="000C4816">
        <w:rPr>
          <w:b/>
          <w:bCs/>
          <w:color w:val="000000" w:themeColor="text1"/>
        </w:rPr>
        <w:t>understanding and respect for human rights</w:t>
      </w:r>
    </w:p>
    <w:p w14:paraId="069D093E" w14:textId="77777777" w:rsidR="00094D1F" w:rsidRDefault="00094D1F" w:rsidP="00094D1F">
      <w:pPr>
        <w:ind w:left="360"/>
      </w:pPr>
      <w:r>
        <w:t>We focus on increasing understanding and respect for human rights in our community. This includes building recognition that everyone has a responsibility to respect the rights of others. We empower people to engage in meaningful activity on human rights and to make the connection between what human rights are and how they apply to everyday life in Australia.</w:t>
      </w:r>
    </w:p>
    <w:p w14:paraId="2BFFAC5E" w14:textId="7663A13F" w:rsidR="00001184" w:rsidRPr="00094D1F" w:rsidRDefault="00094D1F" w:rsidP="00094D1F">
      <w:pPr>
        <w:ind w:left="360"/>
      </w:pPr>
      <w:r>
        <w:t>Projects raising awareness among older Australians of elder abuse and tools to address it, engaging with Muslim communities to create broader awareness in the community of their experiences of exclusion, and developing educational resources for schools, workplaces and public servants increase understanding of human rights.</w:t>
      </w:r>
    </w:p>
    <w:p w14:paraId="33389DBF" w14:textId="2A7FE502" w:rsidR="000F37F0" w:rsidRPr="000C4816" w:rsidRDefault="00916470" w:rsidP="003E1048">
      <w:pPr>
        <w:pStyle w:val="Paragrafoelenco"/>
        <w:numPr>
          <w:ilvl w:val="0"/>
          <w:numId w:val="20"/>
        </w:numPr>
        <w:rPr>
          <w:b/>
          <w:bCs/>
          <w:color w:val="000000" w:themeColor="text1"/>
        </w:rPr>
      </w:pPr>
      <w:r w:rsidRPr="000C4816">
        <w:rPr>
          <w:b/>
          <w:bCs/>
          <w:color w:val="000000" w:themeColor="text1"/>
        </w:rPr>
        <w:t>B</w:t>
      </w:r>
      <w:r w:rsidR="00122F05" w:rsidRPr="000C4816">
        <w:rPr>
          <w:b/>
          <w:bCs/>
          <w:color w:val="000000" w:themeColor="text1"/>
        </w:rPr>
        <w:t>uild</w:t>
      </w:r>
      <w:r w:rsidRPr="000C4816">
        <w:rPr>
          <w:b/>
          <w:bCs/>
          <w:color w:val="000000" w:themeColor="text1"/>
        </w:rPr>
        <w:t>ing</w:t>
      </w:r>
      <w:r w:rsidR="00122F05" w:rsidRPr="000C4816">
        <w:rPr>
          <w:b/>
          <w:bCs/>
          <w:color w:val="000000" w:themeColor="text1"/>
        </w:rPr>
        <w:t xml:space="preserve"> human rights into Australian laws</w:t>
      </w:r>
      <w:r w:rsidR="00250B8D" w:rsidRPr="000C4816">
        <w:rPr>
          <w:b/>
          <w:bCs/>
          <w:color w:val="000000" w:themeColor="text1"/>
        </w:rPr>
        <w:t>, policy</w:t>
      </w:r>
      <w:r w:rsidR="00122F05" w:rsidRPr="000C4816">
        <w:rPr>
          <w:b/>
          <w:bCs/>
          <w:color w:val="000000" w:themeColor="text1"/>
        </w:rPr>
        <w:t xml:space="preserve"> and practices</w:t>
      </w:r>
    </w:p>
    <w:p w14:paraId="5FD42072" w14:textId="77777777" w:rsidR="00094D1F" w:rsidRDefault="00094D1F" w:rsidP="00094D1F">
      <w:pPr>
        <w:ind w:left="360"/>
      </w:pPr>
      <w:r>
        <w:t>We consider that human rights protection needs to be a central part of laws, policies and practices in order to build a fairer and more inclusive Australia.</w:t>
      </w:r>
    </w:p>
    <w:p w14:paraId="67ED8D9A" w14:textId="77777777" w:rsidR="00094D1F" w:rsidRDefault="00094D1F" w:rsidP="00094D1F">
      <w:pPr>
        <w:ind w:left="360"/>
      </w:pPr>
      <w:r>
        <w:t>The advocacy of our Commissioners, as well as the partnerships we engage in, help us to positively influence laws and practices and drive other practical changes.</w:t>
      </w:r>
    </w:p>
    <w:p w14:paraId="21FE3B88" w14:textId="1F5E4522" w:rsidR="000F37F0" w:rsidRPr="00094D1F" w:rsidRDefault="00094D1F" w:rsidP="00094D1F">
      <w:pPr>
        <w:ind w:left="360"/>
        <w:rPr>
          <w:color w:val="000000" w:themeColor="text1"/>
        </w:rPr>
      </w:pPr>
      <w:r>
        <w:t>Our work developing guidance for businesses on modern slavery practices, tools for organisations to ensure they are child safe into the future, and our engagement with Parliament on the human rights impact of proposed laws put human rights issues on the agenda.</w:t>
      </w:r>
    </w:p>
    <w:p w14:paraId="5CF9B2C3" w14:textId="03BC38E2" w:rsidR="00122F05" w:rsidRPr="000C4816" w:rsidRDefault="00250B8D" w:rsidP="003E1048">
      <w:pPr>
        <w:pStyle w:val="Paragrafoelenco"/>
        <w:numPr>
          <w:ilvl w:val="0"/>
          <w:numId w:val="20"/>
        </w:numPr>
        <w:rPr>
          <w:b/>
          <w:bCs/>
          <w:color w:val="000000" w:themeColor="text1"/>
        </w:rPr>
      </w:pPr>
      <w:r w:rsidRPr="000C4816">
        <w:rPr>
          <w:b/>
          <w:bCs/>
          <w:color w:val="000000" w:themeColor="text1"/>
        </w:rPr>
        <w:lastRenderedPageBreak/>
        <w:t>M</w:t>
      </w:r>
      <w:r w:rsidR="00B54625" w:rsidRPr="000C4816">
        <w:rPr>
          <w:b/>
          <w:bCs/>
          <w:color w:val="000000" w:themeColor="text1"/>
        </w:rPr>
        <w:t>onitor</w:t>
      </w:r>
      <w:r w:rsidRPr="000C4816">
        <w:rPr>
          <w:b/>
          <w:bCs/>
          <w:color w:val="000000" w:themeColor="text1"/>
        </w:rPr>
        <w:t>ing</w:t>
      </w:r>
      <w:r w:rsidR="00B54625" w:rsidRPr="000C4816">
        <w:rPr>
          <w:b/>
          <w:bCs/>
          <w:color w:val="000000" w:themeColor="text1"/>
        </w:rPr>
        <w:t xml:space="preserve"> and report</w:t>
      </w:r>
      <w:r w:rsidRPr="000C4816">
        <w:rPr>
          <w:b/>
          <w:bCs/>
          <w:color w:val="000000" w:themeColor="text1"/>
        </w:rPr>
        <w:t>ing</w:t>
      </w:r>
      <w:r w:rsidR="00B54625" w:rsidRPr="000C4816">
        <w:rPr>
          <w:b/>
          <w:bCs/>
          <w:color w:val="000000" w:themeColor="text1"/>
        </w:rPr>
        <w:t xml:space="preserve"> on </w:t>
      </w:r>
      <w:r w:rsidR="00DE7AB7" w:rsidRPr="000C4816">
        <w:rPr>
          <w:b/>
          <w:bCs/>
          <w:color w:val="000000" w:themeColor="text1"/>
        </w:rPr>
        <w:t xml:space="preserve">the human rights </w:t>
      </w:r>
      <w:r w:rsidRPr="000C4816">
        <w:rPr>
          <w:b/>
          <w:bCs/>
          <w:color w:val="000000" w:themeColor="text1"/>
        </w:rPr>
        <w:t xml:space="preserve">situations </w:t>
      </w:r>
      <w:r w:rsidR="00DE7AB7" w:rsidRPr="000C4816">
        <w:rPr>
          <w:b/>
          <w:bCs/>
          <w:color w:val="000000" w:themeColor="text1"/>
        </w:rPr>
        <w:t xml:space="preserve">of </w:t>
      </w:r>
      <w:r w:rsidRPr="000C4816">
        <w:rPr>
          <w:b/>
          <w:bCs/>
          <w:color w:val="000000" w:themeColor="text1"/>
        </w:rPr>
        <w:t xml:space="preserve">vulnerable </w:t>
      </w:r>
      <w:r w:rsidR="009B6239" w:rsidRPr="000C4816">
        <w:rPr>
          <w:b/>
          <w:bCs/>
          <w:color w:val="000000" w:themeColor="text1"/>
        </w:rPr>
        <w:t>groups</w:t>
      </w:r>
    </w:p>
    <w:p w14:paraId="15CA812F" w14:textId="3A625209" w:rsidR="00094D1F" w:rsidRDefault="00094D1F" w:rsidP="00094D1F">
      <w:pPr>
        <w:ind w:left="360"/>
      </w:pPr>
      <w:r>
        <w:t>Some people in Australia are especially vulnerable to discrimination, exclusion and unfair treatment. We have a particular responsibility to monitor the situation facing these groups, identify issues of concern and propose solutions that will improve their lives.</w:t>
      </w:r>
    </w:p>
    <w:p w14:paraId="36DE7E58" w14:textId="34624E4B" w:rsidR="009B6239" w:rsidRPr="00094D1F" w:rsidRDefault="00094D1F" w:rsidP="00094D1F">
      <w:pPr>
        <w:ind w:left="360"/>
        <w:rPr>
          <w:color w:val="000000"/>
          <w:lang w:val="en-US"/>
        </w:rPr>
      </w:pPr>
      <w:r>
        <w:t>Our National Children’s Report, as well as reports of conditions in immigration detention centres, put the spotlight on the situation of vulnerable people in Australia.</w:t>
      </w:r>
    </w:p>
    <w:p w14:paraId="7DAE6922" w14:textId="66DEEE98" w:rsidR="00DE7AB7" w:rsidRPr="000C4816" w:rsidRDefault="00323073" w:rsidP="003E1048">
      <w:pPr>
        <w:pStyle w:val="Paragrafoelenco"/>
        <w:numPr>
          <w:ilvl w:val="0"/>
          <w:numId w:val="20"/>
        </w:numPr>
        <w:rPr>
          <w:b/>
          <w:bCs/>
          <w:color w:val="000000" w:themeColor="text1"/>
        </w:rPr>
      </w:pPr>
      <w:r w:rsidRPr="000C4816">
        <w:rPr>
          <w:b/>
          <w:bCs/>
          <w:color w:val="000000" w:themeColor="text1"/>
        </w:rPr>
        <w:t>E</w:t>
      </w:r>
      <w:r w:rsidR="00DE7AB7" w:rsidRPr="000C4816">
        <w:rPr>
          <w:b/>
          <w:bCs/>
          <w:color w:val="000000" w:themeColor="text1"/>
        </w:rPr>
        <w:t>ngag</w:t>
      </w:r>
      <w:r w:rsidRPr="000C4816">
        <w:rPr>
          <w:b/>
          <w:bCs/>
          <w:color w:val="000000" w:themeColor="text1"/>
        </w:rPr>
        <w:t>ing</w:t>
      </w:r>
      <w:r w:rsidR="00DE7AB7" w:rsidRPr="000C4816">
        <w:rPr>
          <w:b/>
          <w:bCs/>
          <w:color w:val="000000" w:themeColor="text1"/>
        </w:rPr>
        <w:t xml:space="preserve"> regionally and internationally with human rights agencies and systems</w:t>
      </w:r>
    </w:p>
    <w:p w14:paraId="49838373" w14:textId="77777777" w:rsidR="00094D1F" w:rsidRDefault="00094D1F" w:rsidP="00094D1F">
      <w:pPr>
        <w:ind w:left="360"/>
      </w:pPr>
      <w:r>
        <w:t>As a national human rights institution, we engage in UN mechanisms such as the Human Rights Council and human rights treaty bodies to provide a credible, independent voice on the status of human rights in Australia. In 2019–2020, this includes reporting to treaty bodies on the rights of children, people with a disability and in relation to torture and situations of cruel, inhuman or degrading treatment.</w:t>
      </w:r>
    </w:p>
    <w:p w14:paraId="2EFB9CA4" w14:textId="5AA7A64F" w:rsidR="001C79E7" w:rsidRPr="00094D1F" w:rsidRDefault="00094D1F" w:rsidP="00094D1F">
      <w:pPr>
        <w:ind w:left="360"/>
        <w:rPr>
          <w:color w:val="000000"/>
          <w:lang w:val="en-US"/>
        </w:rPr>
      </w:pPr>
      <w:r>
        <w:t>We also engage with other national human rights institutions in the Asia-Pacific region, across the Commonwealth and at the global level.</w:t>
      </w:r>
    </w:p>
    <w:p w14:paraId="23EA1F56" w14:textId="0C097F90" w:rsidR="009B6239" w:rsidRPr="000C4816" w:rsidRDefault="00323073" w:rsidP="003E1048">
      <w:pPr>
        <w:pStyle w:val="Paragrafoelenco"/>
        <w:numPr>
          <w:ilvl w:val="0"/>
          <w:numId w:val="20"/>
        </w:numPr>
        <w:rPr>
          <w:b/>
          <w:bCs/>
          <w:color w:val="000000" w:themeColor="text1"/>
        </w:rPr>
      </w:pPr>
      <w:r w:rsidRPr="000C4816">
        <w:rPr>
          <w:b/>
          <w:bCs/>
          <w:color w:val="000000" w:themeColor="text1"/>
        </w:rPr>
        <w:t>R</w:t>
      </w:r>
      <w:r w:rsidR="009B6239" w:rsidRPr="000C4816">
        <w:rPr>
          <w:b/>
          <w:bCs/>
          <w:color w:val="000000" w:themeColor="text1"/>
        </w:rPr>
        <w:t>esolv</w:t>
      </w:r>
      <w:r w:rsidRPr="000C4816">
        <w:rPr>
          <w:b/>
          <w:bCs/>
          <w:color w:val="000000" w:themeColor="text1"/>
        </w:rPr>
        <w:t>ing</w:t>
      </w:r>
      <w:r w:rsidR="009B6239" w:rsidRPr="000C4816">
        <w:rPr>
          <w:b/>
          <w:bCs/>
          <w:color w:val="000000" w:themeColor="text1"/>
        </w:rPr>
        <w:t xml:space="preserve"> discrimination and human rights complaints</w:t>
      </w:r>
    </w:p>
    <w:p w14:paraId="09FDAD02" w14:textId="77777777" w:rsidR="00094D1F" w:rsidRDefault="00094D1F" w:rsidP="00094D1F">
      <w:pPr>
        <w:ind w:left="360"/>
      </w:pPr>
      <w:r>
        <w:t>One of our core functions is to help people resolve complaints of discrimination and other breaches of human rights through our complaint-handling service.</w:t>
      </w:r>
    </w:p>
    <w:p w14:paraId="63E2E557" w14:textId="77777777" w:rsidR="00094D1F" w:rsidRDefault="00094D1F" w:rsidP="00094D1F">
      <w:pPr>
        <w:ind w:left="360"/>
      </w:pPr>
      <w:r>
        <w:t>Our National Information Service offers advice to businesses and members of the community about the operation of discrimination laws. People can complain to us about discriminatory treatment or breaches of their human rights in employment or more generally. Our conciliation service often resolves complaints without the need to proceed to court and achieves systemic improvements in the workplace.</w:t>
      </w:r>
    </w:p>
    <w:p w14:paraId="30716E9B" w14:textId="1285339C" w:rsidR="00B54625" w:rsidRPr="00094D1F" w:rsidRDefault="00094D1F" w:rsidP="00094D1F">
      <w:pPr>
        <w:ind w:left="360"/>
        <w:rPr>
          <w:color w:val="000000" w:themeColor="text1"/>
        </w:rPr>
      </w:pPr>
      <w:r>
        <w:t>We use information about trends in complaints to develop targeted education programs and suggest policy reforms to address the underlying factors that lead to discrimination</w:t>
      </w:r>
      <w:r w:rsidR="00166C60" w:rsidRPr="00094D1F">
        <w:rPr>
          <w:color w:val="000000" w:themeColor="text1"/>
        </w:rPr>
        <w:t>.</w:t>
      </w:r>
    </w:p>
    <w:p w14:paraId="07F1010D" w14:textId="75043733" w:rsidR="0078418E" w:rsidRDefault="0078418E">
      <w:pPr>
        <w:spacing w:after="0"/>
        <w:rPr>
          <w:color w:val="000000" w:themeColor="text1"/>
        </w:rPr>
      </w:pPr>
      <w:r>
        <w:rPr>
          <w:color w:val="000000" w:themeColor="text1"/>
        </w:rPr>
        <w:br w:type="page"/>
      </w:r>
    </w:p>
    <w:p w14:paraId="155A222B" w14:textId="77777777" w:rsidR="00387155" w:rsidRPr="00A76DF0" w:rsidRDefault="00387155" w:rsidP="00A76DF0"/>
    <w:tbl>
      <w:tblPr>
        <w:tblStyle w:val="Grigliatabella"/>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DEE0"/>
        <w:tblCellMar>
          <w:top w:w="227" w:type="dxa"/>
          <w:left w:w="227" w:type="dxa"/>
          <w:bottom w:w="227" w:type="dxa"/>
          <w:right w:w="227" w:type="dxa"/>
        </w:tblCellMar>
        <w:tblLook w:val="04A0" w:firstRow="1" w:lastRow="0" w:firstColumn="1" w:lastColumn="0" w:noHBand="0" w:noVBand="1"/>
      </w:tblPr>
      <w:tblGrid>
        <w:gridCol w:w="9782"/>
      </w:tblGrid>
      <w:tr w:rsidR="000C4816" w:rsidRPr="000C4816" w14:paraId="26CA9C56" w14:textId="77777777" w:rsidTr="00A76DF0">
        <w:trPr>
          <w:trHeight w:val="195"/>
        </w:trPr>
        <w:tc>
          <w:tcPr>
            <w:tcW w:w="9782" w:type="dxa"/>
            <w:shd w:val="clear" w:color="auto" w:fill="C4DEE0"/>
          </w:tcPr>
          <w:p w14:paraId="635C5A65" w14:textId="14D150FB" w:rsidR="00BC588F" w:rsidRPr="00E8042D" w:rsidRDefault="00166C60" w:rsidP="00E8042D">
            <w:pPr>
              <w:spacing w:before="120" w:after="120"/>
              <w:jc w:val="center"/>
              <w:rPr>
                <w:b/>
                <w:bCs/>
                <w:color w:val="000000" w:themeColor="text1"/>
              </w:rPr>
            </w:pPr>
            <w:r w:rsidRPr="00E8042D">
              <w:rPr>
                <w:b/>
                <w:bCs/>
                <w:color w:val="000000" w:themeColor="text1"/>
              </w:rPr>
              <w:t xml:space="preserve">Free and equal: </w:t>
            </w:r>
            <w:r w:rsidR="00094D1F">
              <w:rPr>
                <w:b/>
                <w:bCs/>
                <w:color w:val="000000" w:themeColor="text1"/>
              </w:rPr>
              <w:t>An Australian</w:t>
            </w:r>
            <w:r w:rsidRPr="00E8042D">
              <w:rPr>
                <w:b/>
                <w:bCs/>
                <w:color w:val="000000" w:themeColor="text1"/>
              </w:rPr>
              <w:t xml:space="preserve"> conversati</w:t>
            </w:r>
            <w:bookmarkStart w:id="12" w:name="_GoBack"/>
            <w:bookmarkEnd w:id="12"/>
            <w:r w:rsidRPr="00E8042D">
              <w:rPr>
                <w:b/>
                <w:bCs/>
                <w:color w:val="000000" w:themeColor="text1"/>
              </w:rPr>
              <w:t>on on human rights</w:t>
            </w:r>
          </w:p>
          <w:p w14:paraId="5AD64F39" w14:textId="77777777" w:rsidR="00094D1F" w:rsidRPr="00094D1F" w:rsidRDefault="00094D1F" w:rsidP="00094D1F">
            <w:pPr>
              <w:rPr>
                <w:sz w:val="22"/>
                <w:szCs w:val="22"/>
              </w:rPr>
            </w:pPr>
            <w:r w:rsidRPr="00094D1F">
              <w:rPr>
                <w:sz w:val="22"/>
                <w:szCs w:val="22"/>
              </w:rPr>
              <w:t xml:space="preserve">In 2019–2020, the Commission is embarking on a major program to identify a national reform agenda for human rights to guide actions over the next decade. As a multiyear initiative, it draws on all these approaches and unites the work and expertise of all the Commission. The purpose of the </w:t>
            </w:r>
            <w:r w:rsidRPr="00D942E5">
              <w:rPr>
                <w:rStyle w:val="Enfasicorsivo"/>
                <w:sz w:val="22"/>
                <w:szCs w:val="22"/>
              </w:rPr>
              <w:t>national conversation</w:t>
            </w:r>
            <w:r w:rsidRPr="00094D1F">
              <w:rPr>
                <w:sz w:val="22"/>
                <w:szCs w:val="22"/>
              </w:rPr>
              <w:t xml:space="preserve"> is to:</w:t>
            </w:r>
          </w:p>
          <w:p w14:paraId="6AAA2555" w14:textId="77777777" w:rsidR="00094D1F" w:rsidRPr="00094D1F" w:rsidRDefault="00094D1F" w:rsidP="003E1048">
            <w:pPr>
              <w:pStyle w:val="Paragrafoelenco"/>
              <w:numPr>
                <w:ilvl w:val="0"/>
                <w:numId w:val="22"/>
              </w:numPr>
              <w:ind w:left="714" w:hanging="357"/>
              <w:contextualSpacing/>
              <w:rPr>
                <w:sz w:val="22"/>
                <w:szCs w:val="22"/>
              </w:rPr>
            </w:pPr>
            <w:r w:rsidRPr="00094D1F">
              <w:rPr>
                <w:sz w:val="22"/>
                <w:szCs w:val="22"/>
              </w:rPr>
              <w:t>promote awareness of the importance of human rights to 21st century Australia</w:t>
            </w:r>
          </w:p>
          <w:p w14:paraId="1C670FBD" w14:textId="77777777" w:rsidR="00094D1F" w:rsidRPr="00094D1F" w:rsidRDefault="00094D1F" w:rsidP="003E1048">
            <w:pPr>
              <w:pStyle w:val="Paragrafoelenco"/>
              <w:numPr>
                <w:ilvl w:val="0"/>
                <w:numId w:val="22"/>
              </w:numPr>
              <w:ind w:left="714" w:hanging="357"/>
              <w:contextualSpacing/>
              <w:rPr>
                <w:sz w:val="22"/>
                <w:szCs w:val="22"/>
              </w:rPr>
            </w:pPr>
            <w:r w:rsidRPr="00094D1F">
              <w:rPr>
                <w:sz w:val="22"/>
                <w:szCs w:val="22"/>
              </w:rPr>
              <w:t>identify current limitations and barriers to better human rights protections</w:t>
            </w:r>
          </w:p>
          <w:p w14:paraId="38D381AE" w14:textId="77777777" w:rsidR="00094D1F" w:rsidRPr="00094D1F" w:rsidRDefault="00094D1F" w:rsidP="003E1048">
            <w:pPr>
              <w:pStyle w:val="Paragrafoelenco"/>
              <w:numPr>
                <w:ilvl w:val="0"/>
                <w:numId w:val="22"/>
              </w:numPr>
              <w:ind w:left="714" w:hanging="357"/>
              <w:contextualSpacing/>
              <w:rPr>
                <w:sz w:val="22"/>
                <w:szCs w:val="22"/>
              </w:rPr>
            </w:pPr>
            <w:r w:rsidRPr="00094D1F">
              <w:rPr>
                <w:sz w:val="22"/>
                <w:szCs w:val="22"/>
              </w:rPr>
              <w:t>identify what key principles should underpin the reform of human rights in Australia</w:t>
            </w:r>
          </w:p>
          <w:p w14:paraId="2522B6A5" w14:textId="77777777" w:rsidR="00094D1F" w:rsidRPr="00094D1F" w:rsidRDefault="00094D1F" w:rsidP="003E1048">
            <w:pPr>
              <w:pStyle w:val="Paragrafoelenco"/>
              <w:numPr>
                <w:ilvl w:val="0"/>
                <w:numId w:val="22"/>
              </w:numPr>
              <w:ind w:left="714" w:hanging="357"/>
              <w:contextualSpacing/>
              <w:rPr>
                <w:sz w:val="22"/>
                <w:szCs w:val="22"/>
              </w:rPr>
            </w:pPr>
            <w:r w:rsidRPr="00094D1F">
              <w:rPr>
                <w:sz w:val="22"/>
                <w:szCs w:val="22"/>
              </w:rPr>
              <w:t>build agreement across the Parliament, government and the community about what we can do collectively to better promote, protect and fulfil human rights.</w:t>
            </w:r>
          </w:p>
          <w:p w14:paraId="3FC5A7E4" w14:textId="77777777" w:rsidR="00094D1F" w:rsidRPr="00094D1F" w:rsidRDefault="00094D1F" w:rsidP="00094D1F">
            <w:pPr>
              <w:rPr>
                <w:sz w:val="22"/>
                <w:szCs w:val="22"/>
              </w:rPr>
            </w:pPr>
            <w:r w:rsidRPr="00094D1F">
              <w:rPr>
                <w:sz w:val="22"/>
                <w:szCs w:val="22"/>
              </w:rPr>
              <w:t>The first stage includes public consultations and submissions, supplemented by technical workshops on key human rights issues. The centrepiece of this year’s work is a national conference on human rights and series of community consultations involving the UN High Commissioner for Human Rights. By mid–2020 the Commission will release its reform agenda which will focus on actions to ensure that:</w:t>
            </w:r>
          </w:p>
          <w:p w14:paraId="1CC6A867" w14:textId="77777777" w:rsidR="00094D1F" w:rsidRPr="00094D1F" w:rsidRDefault="00094D1F" w:rsidP="003E1048">
            <w:pPr>
              <w:pStyle w:val="Paragrafoelenco"/>
              <w:numPr>
                <w:ilvl w:val="0"/>
                <w:numId w:val="23"/>
              </w:numPr>
              <w:ind w:left="714" w:hanging="357"/>
              <w:contextualSpacing/>
              <w:rPr>
                <w:sz w:val="22"/>
                <w:szCs w:val="22"/>
              </w:rPr>
            </w:pPr>
            <w:r w:rsidRPr="00094D1F">
              <w:rPr>
                <w:sz w:val="22"/>
                <w:szCs w:val="22"/>
              </w:rPr>
              <w:t>the community understands human rights and is able to protect them (for themselves and others)</w:t>
            </w:r>
          </w:p>
          <w:p w14:paraId="0C373157" w14:textId="77777777" w:rsidR="00094D1F" w:rsidRPr="00094D1F" w:rsidRDefault="00094D1F" w:rsidP="003E1048">
            <w:pPr>
              <w:pStyle w:val="Paragrafoelenco"/>
              <w:numPr>
                <w:ilvl w:val="0"/>
                <w:numId w:val="23"/>
              </w:numPr>
              <w:ind w:left="714" w:hanging="357"/>
              <w:contextualSpacing/>
              <w:rPr>
                <w:sz w:val="22"/>
                <w:szCs w:val="22"/>
              </w:rPr>
            </w:pPr>
            <w:r w:rsidRPr="00094D1F">
              <w:rPr>
                <w:sz w:val="22"/>
                <w:szCs w:val="22"/>
              </w:rPr>
              <w:t xml:space="preserve">communities are resilient and a protective factor against human rights violations </w:t>
            </w:r>
          </w:p>
          <w:p w14:paraId="3C6C99BE" w14:textId="77777777" w:rsidR="00094D1F" w:rsidRPr="00094D1F" w:rsidRDefault="00094D1F" w:rsidP="003E1048">
            <w:pPr>
              <w:pStyle w:val="Paragrafoelenco"/>
              <w:numPr>
                <w:ilvl w:val="0"/>
                <w:numId w:val="23"/>
              </w:numPr>
              <w:ind w:left="714" w:hanging="357"/>
              <w:contextualSpacing/>
              <w:rPr>
                <w:sz w:val="22"/>
                <w:szCs w:val="22"/>
              </w:rPr>
            </w:pPr>
            <w:r w:rsidRPr="00094D1F">
              <w:rPr>
                <w:sz w:val="22"/>
                <w:szCs w:val="22"/>
              </w:rPr>
              <w:t>law and policy makers explicitly consider the impact on human rights of their decisions and are accountable for this impact</w:t>
            </w:r>
          </w:p>
          <w:p w14:paraId="2D52DE46" w14:textId="77777777" w:rsidR="00094D1F" w:rsidRPr="00094D1F" w:rsidRDefault="00094D1F" w:rsidP="003E1048">
            <w:pPr>
              <w:pStyle w:val="Paragrafoelenco"/>
              <w:numPr>
                <w:ilvl w:val="0"/>
                <w:numId w:val="23"/>
              </w:numPr>
              <w:ind w:left="714" w:hanging="357"/>
              <w:contextualSpacing/>
              <w:rPr>
                <w:sz w:val="22"/>
                <w:szCs w:val="22"/>
              </w:rPr>
            </w:pPr>
            <w:r w:rsidRPr="00094D1F">
              <w:rPr>
                <w:sz w:val="22"/>
                <w:szCs w:val="22"/>
              </w:rPr>
              <w:t>robust institutions exist to promote and protect human rights</w:t>
            </w:r>
          </w:p>
          <w:p w14:paraId="5F25EB82" w14:textId="77777777" w:rsidR="00094D1F" w:rsidRPr="00094D1F" w:rsidRDefault="00094D1F" w:rsidP="003E1048">
            <w:pPr>
              <w:pStyle w:val="Paragrafoelenco"/>
              <w:numPr>
                <w:ilvl w:val="0"/>
                <w:numId w:val="23"/>
              </w:numPr>
              <w:ind w:left="714" w:hanging="357"/>
              <w:contextualSpacing/>
              <w:rPr>
                <w:sz w:val="22"/>
                <w:szCs w:val="22"/>
              </w:rPr>
            </w:pPr>
            <w:r w:rsidRPr="00094D1F">
              <w:rPr>
                <w:sz w:val="22"/>
                <w:szCs w:val="22"/>
              </w:rPr>
              <w:t>government and the community can work together to fully realise human rights—understanding the respective role of each other</w:t>
            </w:r>
          </w:p>
          <w:p w14:paraId="4CC8D063" w14:textId="77777777" w:rsidR="00094D1F" w:rsidRPr="00094D1F" w:rsidRDefault="00094D1F" w:rsidP="003E1048">
            <w:pPr>
              <w:pStyle w:val="Paragrafoelenco"/>
              <w:numPr>
                <w:ilvl w:val="0"/>
                <w:numId w:val="23"/>
              </w:numPr>
              <w:ind w:left="714" w:hanging="357"/>
              <w:contextualSpacing/>
              <w:rPr>
                <w:sz w:val="22"/>
                <w:szCs w:val="22"/>
              </w:rPr>
            </w:pPr>
            <w:r w:rsidRPr="00094D1F">
              <w:rPr>
                <w:sz w:val="22"/>
                <w:szCs w:val="22"/>
              </w:rPr>
              <w:t>public servants, and contracted service providers, see the protection of human rights as core business in exercising their functions</w:t>
            </w:r>
          </w:p>
          <w:p w14:paraId="4E36C905" w14:textId="55A9B0DE" w:rsidR="00166C60" w:rsidRPr="00094D1F" w:rsidRDefault="00094D1F" w:rsidP="003E1048">
            <w:pPr>
              <w:pStyle w:val="Paragrafoelenco"/>
              <w:numPr>
                <w:ilvl w:val="0"/>
                <w:numId w:val="23"/>
              </w:numPr>
              <w:ind w:left="714" w:hanging="357"/>
              <w:contextualSpacing/>
            </w:pPr>
            <w:r w:rsidRPr="00094D1F">
              <w:rPr>
                <w:sz w:val="22"/>
                <w:szCs w:val="22"/>
              </w:rPr>
              <w:t>other issues that are identified as priorities for human rights protection by the Australian community are addressed.</w:t>
            </w:r>
          </w:p>
        </w:tc>
      </w:tr>
    </w:tbl>
    <w:p w14:paraId="1FE80528" w14:textId="77777777" w:rsidR="007F21F3" w:rsidRPr="006E51D6" w:rsidRDefault="007F21F3" w:rsidP="005B452D">
      <w:pPr>
        <w:pStyle w:val="Titolo1"/>
        <w:numPr>
          <w:ilvl w:val="0"/>
          <w:numId w:val="0"/>
        </w:numPr>
        <w:ind w:left="851" w:hanging="851"/>
        <w:sectPr w:rsidR="007F21F3" w:rsidRPr="006E51D6" w:rsidSect="00256D6B">
          <w:endnotePr>
            <w:numFmt w:val="decimal"/>
          </w:endnotePr>
          <w:pgSz w:w="11906" w:h="16838" w:code="9"/>
          <w:pgMar w:top="1134" w:right="1418" w:bottom="1134" w:left="1418" w:header="907" w:footer="283" w:gutter="0"/>
          <w:cols w:space="708"/>
          <w:titlePg/>
          <w:docGrid w:linePitch="360"/>
        </w:sectPr>
      </w:pPr>
    </w:p>
    <w:p w14:paraId="1AD50778" w14:textId="77777777" w:rsidR="00387155" w:rsidRPr="004B41C4" w:rsidRDefault="00387155" w:rsidP="00387155">
      <w:pPr>
        <w:spacing w:after="0"/>
        <w:rPr>
          <w:color w:val="C45911" w:themeColor="accent2" w:themeShade="BF"/>
          <w:sz w:val="20"/>
          <w:szCs w:val="20"/>
        </w:rPr>
      </w:pPr>
    </w:p>
    <w:tbl>
      <w:tblPr>
        <w:tblStyle w:val="Grigliatabella"/>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CellMar>
          <w:top w:w="227" w:type="dxa"/>
          <w:left w:w="227" w:type="dxa"/>
          <w:bottom w:w="227" w:type="dxa"/>
          <w:right w:w="227" w:type="dxa"/>
        </w:tblCellMar>
        <w:tblLook w:val="04A0" w:firstRow="1" w:lastRow="0" w:firstColumn="1" w:lastColumn="0" w:noHBand="0" w:noVBand="1"/>
      </w:tblPr>
      <w:tblGrid>
        <w:gridCol w:w="9214"/>
      </w:tblGrid>
      <w:tr w:rsidR="00761473" w14:paraId="57FE15BE" w14:textId="77777777" w:rsidTr="0078418E">
        <w:tc>
          <w:tcPr>
            <w:tcW w:w="9214" w:type="dxa"/>
            <w:shd w:val="clear" w:color="auto" w:fill="D5DCE4" w:themeFill="text2" w:themeFillTint="33"/>
          </w:tcPr>
          <w:p w14:paraId="33E7DD22" w14:textId="77777777" w:rsidR="00761473" w:rsidRPr="00E8042D" w:rsidRDefault="00761473" w:rsidP="00E8042D">
            <w:pPr>
              <w:spacing w:before="120" w:after="120"/>
              <w:rPr>
                <w:rFonts w:cs="Open Sans"/>
                <w:sz w:val="22"/>
                <w:szCs w:val="22"/>
              </w:rPr>
            </w:pPr>
            <w:r w:rsidRPr="00E8042D">
              <w:rPr>
                <w:rFonts w:cs="Open Sans"/>
                <w:sz w:val="22"/>
                <w:szCs w:val="22"/>
              </w:rPr>
              <w:t xml:space="preserve">Our </w:t>
            </w:r>
            <w:r w:rsidRPr="00E8042D">
              <w:rPr>
                <w:rFonts w:cs="Open Sans"/>
                <w:b/>
                <w:bCs/>
                <w:sz w:val="22"/>
                <w:szCs w:val="22"/>
              </w:rPr>
              <w:t>statutory functions</w:t>
            </w:r>
            <w:r w:rsidRPr="00E8042D">
              <w:rPr>
                <w:rFonts w:cs="Open Sans"/>
                <w:sz w:val="22"/>
                <w:szCs w:val="22"/>
              </w:rPr>
              <w:t xml:space="preserve"> require us to undertake activities that:</w:t>
            </w:r>
          </w:p>
          <w:p w14:paraId="4CBBC943" w14:textId="77777777" w:rsidR="00094D1F" w:rsidRPr="00094D1F" w:rsidRDefault="00094D1F" w:rsidP="003E1048">
            <w:pPr>
              <w:pStyle w:val="BulletsList0"/>
              <w:numPr>
                <w:ilvl w:val="0"/>
                <w:numId w:val="24"/>
              </w:numPr>
              <w:spacing w:line="240" w:lineRule="auto"/>
              <w:ind w:left="357" w:hanging="357"/>
              <w:contextualSpacing/>
              <w:rPr>
                <w:sz w:val="22"/>
                <w:szCs w:val="22"/>
              </w:rPr>
            </w:pPr>
            <w:r w:rsidRPr="00094D1F">
              <w:rPr>
                <w:sz w:val="22"/>
                <w:szCs w:val="22"/>
              </w:rPr>
              <w:t>Promote understanding, acceptance and public discussion of human rights in Australia (including through our specialist Commissioners).</w:t>
            </w:r>
          </w:p>
          <w:p w14:paraId="5B24ED73" w14:textId="77777777" w:rsidR="00094D1F" w:rsidRPr="00094D1F" w:rsidRDefault="00094D1F" w:rsidP="003E1048">
            <w:pPr>
              <w:pStyle w:val="BulletsList0"/>
              <w:numPr>
                <w:ilvl w:val="0"/>
                <w:numId w:val="24"/>
              </w:numPr>
              <w:spacing w:line="240" w:lineRule="auto"/>
              <w:ind w:left="357" w:hanging="357"/>
              <w:contextualSpacing/>
              <w:rPr>
                <w:sz w:val="22"/>
                <w:szCs w:val="22"/>
              </w:rPr>
            </w:pPr>
            <w:r w:rsidRPr="00094D1F">
              <w:rPr>
                <w:sz w:val="22"/>
                <w:szCs w:val="22"/>
              </w:rPr>
              <w:t>Promote compliance with human rights and federal discrimination law (including through the preparation of guidelines; developing and monitoring disability standards; and considering applications for exemptions under relevant discrimination laws).</w:t>
            </w:r>
          </w:p>
          <w:p w14:paraId="32B63403" w14:textId="77777777" w:rsidR="00094D1F" w:rsidRPr="00094D1F" w:rsidRDefault="00094D1F" w:rsidP="003E1048">
            <w:pPr>
              <w:pStyle w:val="BulletsList0"/>
              <w:numPr>
                <w:ilvl w:val="0"/>
                <w:numId w:val="24"/>
              </w:numPr>
              <w:spacing w:line="240" w:lineRule="auto"/>
              <w:ind w:left="357" w:hanging="357"/>
              <w:contextualSpacing/>
              <w:rPr>
                <w:sz w:val="22"/>
                <w:szCs w:val="22"/>
              </w:rPr>
            </w:pPr>
            <w:r w:rsidRPr="00094D1F">
              <w:rPr>
                <w:sz w:val="22"/>
                <w:szCs w:val="22"/>
              </w:rPr>
              <w:t>Undertake research, educational and other programs for promoting human rights, including by reporting to Parliament on the status of enjoyment of human rights by children and Aboriginal and Torres Strait Islander peoples.</w:t>
            </w:r>
          </w:p>
          <w:p w14:paraId="12F62BC3" w14:textId="77777777" w:rsidR="00094D1F" w:rsidRPr="00094D1F" w:rsidRDefault="00094D1F" w:rsidP="003E1048">
            <w:pPr>
              <w:pStyle w:val="BulletsList0"/>
              <w:numPr>
                <w:ilvl w:val="0"/>
                <w:numId w:val="24"/>
              </w:numPr>
              <w:spacing w:line="240" w:lineRule="auto"/>
              <w:ind w:left="357" w:hanging="357"/>
              <w:contextualSpacing/>
              <w:rPr>
                <w:sz w:val="22"/>
                <w:szCs w:val="22"/>
              </w:rPr>
            </w:pPr>
            <w:r w:rsidRPr="00094D1F">
              <w:rPr>
                <w:sz w:val="22"/>
                <w:szCs w:val="22"/>
              </w:rPr>
              <w:t>Conduct inquiries into acts or practices that may be contrary to human rights; report on laws that Parliament should make, or actions that the Commonwealth should take, to meet Australia’s international human rights obligations; and examine laws and proposed laws for consistency with human rights.</w:t>
            </w:r>
          </w:p>
          <w:p w14:paraId="7B431809" w14:textId="08F9950F" w:rsidR="00761473" w:rsidRPr="005B452D" w:rsidRDefault="00094D1F" w:rsidP="003E1048">
            <w:pPr>
              <w:pStyle w:val="Paragrafoelenco"/>
              <w:numPr>
                <w:ilvl w:val="0"/>
                <w:numId w:val="24"/>
              </w:numPr>
              <w:spacing w:before="120" w:after="120"/>
              <w:ind w:left="357" w:hanging="357"/>
              <w:contextualSpacing/>
              <w:rPr>
                <w:rFonts w:cs="Open Sans"/>
                <w:sz w:val="20"/>
                <w:szCs w:val="20"/>
              </w:rPr>
            </w:pPr>
            <w:r w:rsidRPr="00094D1F">
              <w:rPr>
                <w:sz w:val="22"/>
                <w:szCs w:val="22"/>
              </w:rPr>
              <w:t>Inquire into, and attempt to conciliate, complaints of unlawful discrimination, or breaches of human rights or discrimination in employment</w:t>
            </w:r>
            <w:r w:rsidR="00761473" w:rsidRPr="00094D1F">
              <w:rPr>
                <w:rFonts w:cs="Open Sans"/>
                <w:sz w:val="22"/>
                <w:szCs w:val="22"/>
              </w:rPr>
              <w:t>.</w:t>
            </w:r>
            <w:r w:rsidR="00761473" w:rsidRPr="00094D1F">
              <w:rPr>
                <w:rStyle w:val="Rimandonotaapidipagina"/>
                <w:rFonts w:cs="Open Sans"/>
                <w:sz w:val="22"/>
                <w:szCs w:val="22"/>
              </w:rPr>
              <w:footnoteReference w:id="3"/>
            </w:r>
          </w:p>
        </w:tc>
      </w:tr>
    </w:tbl>
    <w:p w14:paraId="5748F0E6" w14:textId="40DF198F" w:rsidR="00761473" w:rsidRDefault="00761473" w:rsidP="005B452D">
      <w:pPr>
        <w:sectPr w:rsidR="00761473" w:rsidSect="00256D6B">
          <w:endnotePr>
            <w:numFmt w:val="decimal"/>
          </w:endnotePr>
          <w:pgSz w:w="11906" w:h="16838" w:code="9"/>
          <w:pgMar w:top="1134" w:right="1418" w:bottom="1134" w:left="1418" w:header="907" w:footer="283" w:gutter="0"/>
          <w:cols w:space="708"/>
          <w:titlePg/>
          <w:docGrid w:linePitch="360"/>
        </w:sectPr>
      </w:pPr>
    </w:p>
    <w:p w14:paraId="16B4EB70" w14:textId="48C7B8EE" w:rsidR="00AB3B81" w:rsidRPr="006E51D6" w:rsidRDefault="00AB3B81" w:rsidP="00AB3B81">
      <w:pPr>
        <w:pStyle w:val="Titolo1"/>
      </w:pPr>
      <w:bookmarkStart w:id="13" w:name="_Toc12462845"/>
      <w:r w:rsidRPr="006E51D6">
        <w:lastRenderedPageBreak/>
        <w:t xml:space="preserve">Our performance </w:t>
      </w:r>
      <w:r w:rsidR="00906934" w:rsidRPr="006E51D6">
        <w:t>framework</w:t>
      </w:r>
      <w:bookmarkEnd w:id="13"/>
    </w:p>
    <w:p w14:paraId="1841DBF0" w14:textId="040E206B" w:rsidR="00906934" w:rsidRPr="006E51D6" w:rsidRDefault="00906934" w:rsidP="000864CA">
      <w:pPr>
        <w:pStyle w:val="Titolo2"/>
        <w:numPr>
          <w:ilvl w:val="0"/>
          <w:numId w:val="0"/>
        </w:numPr>
      </w:pPr>
      <w:bookmarkStart w:id="14" w:name="_Toc12462846"/>
      <w:r w:rsidRPr="006E51D6">
        <w:t xml:space="preserve">President and Commissioner </w:t>
      </w:r>
      <w:r w:rsidR="00270F60" w:rsidRPr="008E7F2E">
        <w:t>workplans</w:t>
      </w:r>
      <w:bookmarkEnd w:id="14"/>
    </w:p>
    <w:p w14:paraId="2D3585F5" w14:textId="77777777" w:rsidR="00094D1F" w:rsidRDefault="00094D1F" w:rsidP="00094D1F">
      <w:r>
        <w:t xml:space="preserve">Our strategic planning and performance framework </w:t>
      </w:r>
      <w:proofErr w:type="gramStart"/>
      <w:r>
        <w:t>differs</w:t>
      </w:r>
      <w:proofErr w:type="gramEnd"/>
      <w:r>
        <w:t xml:space="preserve"> from many other agencies as the terms of our President and Commissioners do not align with the four-year outlook of the Commonwealth Corporate Plan cycle.</w:t>
      </w:r>
    </w:p>
    <w:p w14:paraId="550610C1" w14:textId="7960E0CA" w:rsidR="00555B1E" w:rsidRPr="006E51D6" w:rsidRDefault="00094D1F" w:rsidP="00094D1F">
      <w:pPr>
        <w:spacing w:before="120" w:after="0"/>
      </w:pPr>
      <w:r>
        <w:t>Statutory Commissioners lead our work in different priority areas, are appointed at different times and for terms that end at different times (usually after 5 years). As a result, our planning, implementation and outcomes outlook operates across different temporal boundaries:</w:t>
      </w:r>
    </w:p>
    <w:p w14:paraId="64BDA22A" w14:textId="1D12AA29" w:rsidR="00555B1E" w:rsidRPr="00F3294C" w:rsidRDefault="00555B1E" w:rsidP="003E1048">
      <w:pPr>
        <w:pStyle w:val="Paragrafoelenco"/>
        <w:numPr>
          <w:ilvl w:val="0"/>
          <w:numId w:val="16"/>
        </w:numPr>
        <w:spacing w:before="120" w:after="0"/>
        <w:rPr>
          <w:rFonts w:eastAsia="HelveticaNeueLTStd-Roman" w:cs="Open Sans"/>
        </w:rPr>
      </w:pPr>
      <w:r w:rsidRPr="006E51D6">
        <w:rPr>
          <w:rFonts w:eastAsia="HelveticaNeueLTStd-Roman" w:cs="Open Sans"/>
        </w:rPr>
        <w:t xml:space="preserve">the annual </w:t>
      </w:r>
      <w:r w:rsidR="004D7708" w:rsidRPr="006E51D6">
        <w:rPr>
          <w:rFonts w:eastAsia="HelveticaNeueLTStd-Roman" w:cs="Open Sans"/>
        </w:rPr>
        <w:t xml:space="preserve">planning </w:t>
      </w:r>
      <w:r w:rsidR="004D7708" w:rsidRPr="00F3294C">
        <w:rPr>
          <w:rFonts w:eastAsia="HelveticaNeueLTStd-Roman" w:cs="Open Sans"/>
        </w:rPr>
        <w:t xml:space="preserve">and </w:t>
      </w:r>
      <w:r w:rsidRPr="00F3294C">
        <w:rPr>
          <w:rFonts w:eastAsia="HelveticaNeueLTStd-Roman" w:cs="Open Sans"/>
        </w:rPr>
        <w:t>corporate plan</w:t>
      </w:r>
      <w:r w:rsidR="004D7708" w:rsidRPr="00F3294C">
        <w:rPr>
          <w:rFonts w:eastAsia="HelveticaNeueLTStd-Roman" w:cs="Open Sans"/>
        </w:rPr>
        <w:t xml:space="preserve"> process</w:t>
      </w:r>
    </w:p>
    <w:p w14:paraId="5A030E3B" w14:textId="34EA56DA" w:rsidR="00555B1E" w:rsidRPr="00F3294C" w:rsidRDefault="00555B1E" w:rsidP="003E1048">
      <w:pPr>
        <w:pStyle w:val="Paragrafoelenco"/>
        <w:numPr>
          <w:ilvl w:val="0"/>
          <w:numId w:val="16"/>
        </w:numPr>
        <w:spacing w:after="0"/>
        <w:rPr>
          <w:rFonts w:eastAsia="HelveticaNeueLTStd-Roman" w:cs="Open Sans"/>
        </w:rPr>
      </w:pPr>
      <w:r w:rsidRPr="00F3294C">
        <w:rPr>
          <w:rFonts w:eastAsia="HelveticaNeueLTStd-Roman" w:cs="Open Sans"/>
        </w:rPr>
        <w:t>the rolling four-year</w:t>
      </w:r>
      <w:r w:rsidR="004D7708" w:rsidRPr="00F3294C">
        <w:rPr>
          <w:rFonts w:eastAsia="HelveticaNeueLTStd-Roman" w:cs="Open Sans"/>
        </w:rPr>
        <w:t xml:space="preserve"> period</w:t>
      </w:r>
      <w:r w:rsidRPr="00F3294C">
        <w:rPr>
          <w:rFonts w:eastAsia="HelveticaNeueLTStd-Roman" w:cs="Open Sans"/>
        </w:rPr>
        <w:t xml:space="preserve"> required of Commonwealth </w:t>
      </w:r>
      <w:r w:rsidR="004D7708" w:rsidRPr="00F3294C">
        <w:rPr>
          <w:rFonts w:eastAsia="HelveticaNeueLTStd-Roman" w:cs="Open Sans"/>
        </w:rPr>
        <w:t xml:space="preserve">corporate </w:t>
      </w:r>
      <w:r w:rsidRPr="00F3294C">
        <w:rPr>
          <w:rFonts w:eastAsia="HelveticaNeueLTStd-Roman" w:cs="Open Sans"/>
        </w:rPr>
        <w:t>plans</w:t>
      </w:r>
    </w:p>
    <w:p w14:paraId="0CBADA6C" w14:textId="03369BF9" w:rsidR="00555B1E" w:rsidRPr="00F3294C" w:rsidRDefault="00555B1E" w:rsidP="003E1048">
      <w:pPr>
        <w:pStyle w:val="Paragrafoelenco"/>
        <w:numPr>
          <w:ilvl w:val="0"/>
          <w:numId w:val="16"/>
        </w:numPr>
        <w:spacing w:after="0"/>
        <w:rPr>
          <w:rFonts w:eastAsia="HelveticaNeueLTStd-Roman" w:cs="Open Sans"/>
        </w:rPr>
      </w:pPr>
      <w:r w:rsidRPr="00F3294C">
        <w:rPr>
          <w:rFonts w:eastAsia="HelveticaNeueLTStd-Roman" w:cs="Open Sans"/>
        </w:rPr>
        <w:t>the time</w:t>
      </w:r>
      <w:r w:rsidR="00770EDE" w:rsidRPr="00F3294C">
        <w:rPr>
          <w:rFonts w:eastAsia="HelveticaNeueLTStd-Roman" w:cs="Open Sans"/>
        </w:rPr>
        <w:t xml:space="preserve">frames for </w:t>
      </w:r>
      <w:r w:rsidRPr="00F3294C">
        <w:rPr>
          <w:rFonts w:eastAsia="HelveticaNeueLTStd-Roman" w:cs="Open Sans"/>
        </w:rPr>
        <w:t>President and Commissioner terms</w:t>
      </w:r>
      <w:bookmarkStart w:id="15" w:name="_Hlk9952824"/>
      <w:r w:rsidR="004B41C4" w:rsidRPr="00F3294C">
        <w:rPr>
          <w:rFonts w:eastAsia="HelveticaNeueLTStd-Roman" w:cs="Open Sans"/>
        </w:rPr>
        <w:t xml:space="preserve"> (Figure </w:t>
      </w:r>
      <w:r w:rsidR="00F3294C" w:rsidRPr="00F3294C">
        <w:rPr>
          <w:rFonts w:eastAsia="HelveticaNeueLTStd-Roman" w:cs="Open Sans"/>
        </w:rPr>
        <w:t>2</w:t>
      </w:r>
      <w:r w:rsidR="004B41C4" w:rsidRPr="00F3294C">
        <w:rPr>
          <w:rFonts w:eastAsia="HelveticaNeueLTStd-Roman" w:cs="Open Sans"/>
        </w:rPr>
        <w:t>)</w:t>
      </w:r>
      <w:r w:rsidRPr="00F3294C">
        <w:rPr>
          <w:rFonts w:eastAsia="HelveticaNeueLTStd-Roman" w:cs="Open Sans"/>
        </w:rPr>
        <w:t>.</w:t>
      </w:r>
    </w:p>
    <w:p w14:paraId="45F1154F" w14:textId="77777777" w:rsidR="008C2AAF" w:rsidRPr="00F3294C" w:rsidRDefault="008C2AAF" w:rsidP="00D82A7F">
      <w:pPr>
        <w:spacing w:after="0"/>
        <w:rPr>
          <w:rFonts w:eastAsia="HelveticaNeueLTStd-Roman" w:cs="Open Sans"/>
          <w:color w:val="000000" w:themeColor="text1"/>
        </w:rPr>
      </w:pPr>
    </w:p>
    <w:p w14:paraId="69CC7E06" w14:textId="4A97A4FA" w:rsidR="002A1F75" w:rsidRPr="0078418E" w:rsidRDefault="00555B1E" w:rsidP="000864CA">
      <w:pPr>
        <w:rPr>
          <w:rStyle w:val="HeaderDocumentTitle"/>
          <w:sz w:val="24"/>
        </w:rPr>
      </w:pPr>
      <w:r w:rsidRPr="0078418E">
        <w:rPr>
          <w:rStyle w:val="HeaderDocumentTitle"/>
          <w:sz w:val="24"/>
        </w:rPr>
        <w:t xml:space="preserve">Figure </w:t>
      </w:r>
      <w:r w:rsidR="00F3294C" w:rsidRPr="0078418E">
        <w:rPr>
          <w:rStyle w:val="HeaderDocumentTitle"/>
          <w:sz w:val="24"/>
        </w:rPr>
        <w:t>2</w:t>
      </w:r>
      <w:r w:rsidR="00D671CB" w:rsidRPr="0078418E">
        <w:rPr>
          <w:rStyle w:val="HeaderDocumentTitle"/>
          <w:sz w:val="24"/>
        </w:rPr>
        <w:t>:</w:t>
      </w:r>
      <w:r w:rsidR="00595F2E" w:rsidRPr="0078418E">
        <w:rPr>
          <w:rStyle w:val="HeaderDocumentTitle"/>
          <w:sz w:val="24"/>
        </w:rPr>
        <w:t xml:space="preserve"> </w:t>
      </w:r>
      <w:r w:rsidR="00EE67DC" w:rsidRPr="0078418E">
        <w:rPr>
          <w:rStyle w:val="HeaderDocumentTitle"/>
          <w:sz w:val="24"/>
        </w:rPr>
        <w:t>C</w:t>
      </w:r>
      <w:r w:rsidR="00CE6F01" w:rsidRPr="0078418E">
        <w:rPr>
          <w:rStyle w:val="HeaderDocumentTitle"/>
          <w:sz w:val="24"/>
        </w:rPr>
        <w:t xml:space="preserve">urrent </w:t>
      </w:r>
      <w:r w:rsidR="00770EDE" w:rsidRPr="0078418E">
        <w:rPr>
          <w:rStyle w:val="HeaderDocumentTitle"/>
          <w:sz w:val="24"/>
        </w:rPr>
        <w:t>status</w:t>
      </w:r>
      <w:r w:rsidR="00CE6F01" w:rsidRPr="0078418E">
        <w:rPr>
          <w:rStyle w:val="HeaderDocumentTitle"/>
          <w:sz w:val="24"/>
        </w:rPr>
        <w:t xml:space="preserve"> of President</w:t>
      </w:r>
      <w:r w:rsidR="00FE05B3" w:rsidRPr="0078418E">
        <w:rPr>
          <w:rStyle w:val="HeaderDocumentTitle"/>
          <w:sz w:val="24"/>
        </w:rPr>
        <w:t xml:space="preserve"> </w:t>
      </w:r>
      <w:r w:rsidR="00CE6F01" w:rsidRPr="0078418E">
        <w:rPr>
          <w:rStyle w:val="HeaderDocumentTitle"/>
          <w:sz w:val="24"/>
        </w:rPr>
        <w:t>and Commissioner terms</w:t>
      </w:r>
      <w:r w:rsidR="00EE67DC" w:rsidRPr="0078418E">
        <w:rPr>
          <w:rStyle w:val="HeaderDocumentTitle"/>
          <w:sz w:val="24"/>
        </w:rPr>
        <w:t xml:space="preserve"> </w:t>
      </w:r>
      <w:r w:rsidR="008E7F2E" w:rsidRPr="0078418E">
        <w:rPr>
          <w:rStyle w:val="HeaderDocumentTitle"/>
          <w:sz w:val="24"/>
        </w:rPr>
        <w:t xml:space="preserve">across the </w:t>
      </w:r>
      <w:r w:rsidR="00436A63">
        <w:rPr>
          <w:rStyle w:val="HeaderDocumentTitle"/>
          <w:sz w:val="24"/>
        </w:rPr>
        <w:br/>
      </w:r>
      <w:r w:rsidR="004B41C4" w:rsidRPr="0078418E">
        <w:rPr>
          <w:rStyle w:val="HeaderDocumentTitle"/>
          <w:sz w:val="24"/>
        </w:rPr>
        <w:t>4-year</w:t>
      </w:r>
      <w:r w:rsidR="00387155" w:rsidRPr="0078418E">
        <w:rPr>
          <w:rStyle w:val="HeaderDocumentTitle"/>
          <w:sz w:val="24"/>
        </w:rPr>
        <w:t xml:space="preserve"> outlook of this</w:t>
      </w:r>
      <w:r w:rsidR="008E7F2E" w:rsidRPr="0078418E">
        <w:rPr>
          <w:rStyle w:val="HeaderDocumentTitle"/>
          <w:sz w:val="24"/>
        </w:rPr>
        <w:t xml:space="preserve"> </w:t>
      </w:r>
      <w:r w:rsidR="00CE6F01" w:rsidRPr="0078418E">
        <w:rPr>
          <w:rStyle w:val="HeaderDocumentTitle"/>
          <w:sz w:val="24"/>
        </w:rPr>
        <w:t>Corporate Plan</w:t>
      </w:r>
      <w:r w:rsidR="00A640EA" w:rsidRPr="0078418E">
        <w:rPr>
          <w:rStyle w:val="Rimandonotaapidipagina"/>
          <w:bCs/>
          <w:noProof/>
        </w:rPr>
        <w:footnoteReference w:id="4"/>
      </w:r>
    </w:p>
    <w:bookmarkEnd w:id="15"/>
    <w:p w14:paraId="50382DBD" w14:textId="1EDD0692" w:rsidR="002F66FD" w:rsidRDefault="002F66FD" w:rsidP="000230D4">
      <w:pPr>
        <w:rPr>
          <w:rFonts w:eastAsia="HelveticaNeueLTStd-Roman"/>
          <w:noProof/>
        </w:rPr>
      </w:pPr>
      <w:r>
        <w:rPr>
          <w:rFonts w:eastAsia="HelveticaNeueLTStd-Roman"/>
          <w:noProof/>
        </w:rPr>
        <w:drawing>
          <wp:inline distT="0" distB="0" distL="0" distR="0" wp14:anchorId="2051C969" wp14:editId="3CA77E48">
            <wp:extent cx="5759450" cy="4093210"/>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2 - 4 Year Outloo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4093210"/>
                    </a:xfrm>
                    <a:prstGeom prst="rect">
                      <a:avLst/>
                    </a:prstGeom>
                  </pic:spPr>
                </pic:pic>
              </a:graphicData>
            </a:graphic>
          </wp:inline>
        </w:drawing>
      </w:r>
    </w:p>
    <w:p w14:paraId="2E33B5EA" w14:textId="55559B6B" w:rsidR="00D82B79" w:rsidRPr="006E51D6" w:rsidRDefault="00A640EA" w:rsidP="000230D4">
      <w:pPr>
        <w:rPr>
          <w:rFonts w:eastAsia="HelveticaNeueLTStd-Roman" w:cs="Open Sans"/>
        </w:rPr>
      </w:pPr>
      <w:r>
        <w:lastRenderedPageBreak/>
        <w:t>The</w:t>
      </w:r>
      <w:r w:rsidR="00CE6F01" w:rsidRPr="006E51D6">
        <w:t xml:space="preserve"> President and </w:t>
      </w:r>
      <w:r>
        <w:t xml:space="preserve">each </w:t>
      </w:r>
      <w:r w:rsidR="00CE6F01" w:rsidRPr="006E51D6">
        <w:t>Commissioner ha</w:t>
      </w:r>
      <w:r w:rsidR="00FF2A32">
        <w:t>ve</w:t>
      </w:r>
      <w:r w:rsidR="000A295D" w:rsidRPr="006E51D6">
        <w:t xml:space="preserve"> </w:t>
      </w:r>
      <w:r w:rsidR="000F466F" w:rsidRPr="006E51D6">
        <w:t xml:space="preserve">term </w:t>
      </w:r>
      <w:r w:rsidR="000A295D" w:rsidRPr="006E51D6">
        <w:t>goals</w:t>
      </w:r>
      <w:r w:rsidR="00A60A7A" w:rsidRPr="006E51D6">
        <w:t xml:space="preserve"> </w:t>
      </w:r>
      <w:r w:rsidR="000A295D" w:rsidRPr="006E51D6">
        <w:t xml:space="preserve">and work </w:t>
      </w:r>
      <w:r w:rsidR="000F466F" w:rsidRPr="006E51D6">
        <w:t>programs</w:t>
      </w:r>
      <w:r w:rsidR="00CE6F01" w:rsidRPr="006E51D6">
        <w:t xml:space="preserve"> </w:t>
      </w:r>
      <w:r w:rsidR="00D459EA" w:rsidRPr="006E51D6">
        <w:t>anchored</w:t>
      </w:r>
      <w:r w:rsidR="000A295D" w:rsidRPr="006E51D6">
        <w:t xml:space="preserve"> </w:t>
      </w:r>
      <w:r w:rsidR="000A295D" w:rsidRPr="00E14437">
        <w:t xml:space="preserve">in their specific functions </w:t>
      </w:r>
      <w:r w:rsidR="00D82B79" w:rsidRPr="00E14437">
        <w:t xml:space="preserve">and </w:t>
      </w:r>
      <w:r w:rsidR="00D459EA" w:rsidRPr="00E14437">
        <w:t xml:space="preserve">specialist </w:t>
      </w:r>
      <w:r w:rsidR="000F466F" w:rsidRPr="00E14437">
        <w:t>portfolios.</w:t>
      </w:r>
      <w:r w:rsidR="000F466F" w:rsidRPr="006E51D6">
        <w:t xml:space="preserve"> Collectively these contribute </w:t>
      </w:r>
      <w:r w:rsidR="00CE6F01" w:rsidRPr="006E51D6">
        <w:rPr>
          <w:rFonts w:eastAsia="HelveticaNeueLTStd-Roman" w:cs="Open Sans"/>
        </w:rPr>
        <w:t>to our organisational</w:t>
      </w:r>
      <w:r w:rsidR="00D459EA" w:rsidRPr="006E51D6">
        <w:rPr>
          <w:rFonts w:eastAsia="HelveticaNeueLTStd-Roman" w:cs="Open Sans"/>
        </w:rPr>
        <w:t xml:space="preserve"> </w:t>
      </w:r>
      <w:r w:rsidR="00D82B79" w:rsidRPr="006E51D6">
        <w:rPr>
          <w:rFonts w:eastAsia="HelveticaNeueLTStd-Roman" w:cs="Open Sans"/>
        </w:rPr>
        <w:t xml:space="preserve">goals </w:t>
      </w:r>
      <w:r w:rsidR="00867187" w:rsidRPr="006E51D6">
        <w:rPr>
          <w:rFonts w:eastAsia="HelveticaNeueLTStd-Roman" w:cs="Open Sans"/>
        </w:rPr>
        <w:t>and</w:t>
      </w:r>
      <w:r w:rsidR="000F466F" w:rsidRPr="006E51D6">
        <w:rPr>
          <w:rFonts w:eastAsia="HelveticaNeueLTStd-Roman" w:cs="Open Sans"/>
        </w:rPr>
        <w:t xml:space="preserve"> purpose</w:t>
      </w:r>
      <w:r w:rsidR="00D82B79" w:rsidRPr="006E51D6">
        <w:rPr>
          <w:rFonts w:eastAsia="HelveticaNeueLTStd-Roman" w:cs="Open Sans"/>
        </w:rPr>
        <w:t>.</w:t>
      </w:r>
    </w:p>
    <w:p w14:paraId="471D9E4E" w14:textId="016B2ADA" w:rsidR="002A1F75" w:rsidRPr="00191795" w:rsidRDefault="002A1F75" w:rsidP="00FF2A32">
      <w:pPr>
        <w:pStyle w:val="Paragrafobase"/>
        <w:rPr>
          <w:rFonts w:ascii="Open Sans Semibold" w:eastAsia="MS Mincho" w:hAnsi="Open Sans Semibold"/>
          <w:bCs/>
          <w:color w:val="107896"/>
          <w:sz w:val="24"/>
          <w:szCs w:val="24"/>
        </w:rPr>
      </w:pPr>
      <w:r w:rsidRPr="00191795">
        <w:rPr>
          <w:sz w:val="24"/>
          <w:szCs w:val="24"/>
        </w:rPr>
        <w:t xml:space="preserve">For a </w:t>
      </w:r>
      <w:r w:rsidR="00191795" w:rsidRPr="00191795">
        <w:rPr>
          <w:sz w:val="24"/>
          <w:szCs w:val="24"/>
        </w:rPr>
        <w:t>profile</w:t>
      </w:r>
      <w:r w:rsidRPr="00191795">
        <w:rPr>
          <w:sz w:val="24"/>
          <w:szCs w:val="24"/>
        </w:rPr>
        <w:t xml:space="preserve"> of </w:t>
      </w:r>
      <w:r w:rsidR="00BE7507" w:rsidRPr="00191795">
        <w:rPr>
          <w:sz w:val="24"/>
          <w:szCs w:val="24"/>
        </w:rPr>
        <w:t xml:space="preserve">the </w:t>
      </w:r>
      <w:r w:rsidRPr="00191795">
        <w:rPr>
          <w:sz w:val="24"/>
          <w:szCs w:val="24"/>
        </w:rPr>
        <w:t>President and Commissioner goals and work programs, c</w:t>
      </w:r>
      <w:r w:rsidR="00A60A7A" w:rsidRPr="00191795">
        <w:rPr>
          <w:sz w:val="24"/>
          <w:szCs w:val="24"/>
        </w:rPr>
        <w:t>lick on the icons below</w:t>
      </w:r>
      <w:r w:rsidRPr="00191795">
        <w:rPr>
          <w:sz w:val="24"/>
          <w:szCs w:val="24"/>
        </w:rPr>
        <w:t xml:space="preserve"> </w:t>
      </w:r>
      <w:r w:rsidR="00A60A7A" w:rsidRPr="00191795">
        <w:rPr>
          <w:sz w:val="24"/>
          <w:szCs w:val="24"/>
        </w:rPr>
        <w:t xml:space="preserve">or visit our website at </w:t>
      </w:r>
      <w:r w:rsidR="00FF2A32" w:rsidRPr="00191795">
        <w:rPr>
          <w:rStyle w:val="Collegamentoipertestuale"/>
          <w:rFonts w:eastAsia="MS Mincho"/>
          <w:b w:val="0"/>
          <w:bCs/>
          <w:sz w:val="24"/>
          <w:szCs w:val="24"/>
        </w:rPr>
        <w:t>https://www.humanrights.gov.au/our-work/commission-general/publications/corporate-plan-2019-2020</w:t>
      </w:r>
      <w:r w:rsidR="001658F7" w:rsidRPr="00191795">
        <w:rPr>
          <w:sz w:val="24"/>
          <w:szCs w:val="24"/>
        </w:rPr>
        <w:t>.</w:t>
      </w:r>
    </w:p>
    <w:p w14:paraId="0F5CAFF5" w14:textId="215C03BA" w:rsidR="00AD3C2D" w:rsidRPr="00A50B6C" w:rsidRDefault="00AD3C2D" w:rsidP="002A1F75">
      <w:pPr>
        <w:rPr>
          <w:color w:val="C45911" w:themeColor="accent2" w:themeShade="BF"/>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227" w:type="dxa"/>
          <w:right w:w="0" w:type="dxa"/>
        </w:tblCellMar>
        <w:tblLook w:val="04A0" w:firstRow="1" w:lastRow="0" w:firstColumn="1" w:lastColumn="0" w:noHBand="0" w:noVBand="1"/>
      </w:tblPr>
      <w:tblGrid>
        <w:gridCol w:w="2267"/>
        <w:gridCol w:w="2267"/>
        <w:gridCol w:w="2268"/>
        <w:gridCol w:w="2268"/>
      </w:tblGrid>
      <w:tr w:rsidR="00A60A7A" w:rsidRPr="006E51D6" w14:paraId="5F29B4D8" w14:textId="77777777" w:rsidTr="002B66EA">
        <w:trPr>
          <w:trHeight w:val="3095"/>
        </w:trPr>
        <w:tc>
          <w:tcPr>
            <w:tcW w:w="1250" w:type="pct"/>
          </w:tcPr>
          <w:p w14:paraId="56BB9FD0" w14:textId="77777777" w:rsidR="00A60A7A" w:rsidRPr="006E51D6" w:rsidRDefault="00A60A7A" w:rsidP="002B66EA">
            <w:pPr>
              <w:spacing w:after="120"/>
              <w:rPr>
                <w:rFonts w:cs="Open Sans"/>
                <w:sz w:val="16"/>
                <w:szCs w:val="16"/>
              </w:rPr>
            </w:pPr>
            <w:r w:rsidRPr="006E51D6">
              <w:rPr>
                <w:rFonts w:cs="Open Sans"/>
                <w:noProof/>
                <w:sz w:val="16"/>
                <w:szCs w:val="16"/>
              </w:rPr>
              <w:drawing>
                <wp:inline distT="0" distB="0" distL="0" distR="0" wp14:anchorId="345D58EC" wp14:editId="7C29223C">
                  <wp:extent cx="1344324" cy="1285875"/>
                  <wp:effectExtent l="0" t="0" r="8255" b="0"/>
                  <wp:docPr id="3" name="Immagine 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5184" cy="1286698"/>
                          </a:xfrm>
                          <a:prstGeom prst="rect">
                            <a:avLst/>
                          </a:prstGeom>
                        </pic:spPr>
                      </pic:pic>
                    </a:graphicData>
                  </a:graphic>
                </wp:inline>
              </w:drawing>
            </w:r>
          </w:p>
          <w:p w14:paraId="76EED3DD" w14:textId="77777777" w:rsidR="00A60A7A" w:rsidRPr="006E51D6" w:rsidRDefault="00A60A7A" w:rsidP="002B66EA">
            <w:pPr>
              <w:spacing w:after="120"/>
              <w:rPr>
                <w:rStyle w:val="Enfasigrassetto"/>
                <w:rFonts w:cs="Open Sans"/>
                <w:sz w:val="16"/>
                <w:szCs w:val="16"/>
              </w:rPr>
            </w:pPr>
            <w:r w:rsidRPr="006E51D6">
              <w:rPr>
                <w:rStyle w:val="Enfasigrassetto"/>
                <w:rFonts w:cs="Open Sans"/>
                <w:sz w:val="16"/>
                <w:szCs w:val="16"/>
              </w:rPr>
              <w:t>President</w:t>
            </w:r>
          </w:p>
          <w:p w14:paraId="71323A17" w14:textId="77777777" w:rsidR="00A60A7A" w:rsidRPr="006E51D6" w:rsidRDefault="00A60A7A" w:rsidP="002B66EA">
            <w:pPr>
              <w:spacing w:after="0"/>
              <w:rPr>
                <w:rFonts w:cs="Open Sans"/>
                <w:sz w:val="16"/>
                <w:szCs w:val="16"/>
              </w:rPr>
            </w:pPr>
            <w:r w:rsidRPr="006E51D6">
              <w:rPr>
                <w:rFonts w:cs="Open Sans"/>
                <w:sz w:val="16"/>
                <w:szCs w:val="16"/>
              </w:rPr>
              <w:t xml:space="preserve">Emeritus Professor </w:t>
            </w:r>
            <w:r w:rsidRPr="006E51D6">
              <w:rPr>
                <w:rFonts w:cs="Open Sans"/>
                <w:sz w:val="16"/>
                <w:szCs w:val="16"/>
              </w:rPr>
              <w:br/>
              <w:t>Rosalind Croucher AM</w:t>
            </w:r>
          </w:p>
        </w:tc>
        <w:tc>
          <w:tcPr>
            <w:tcW w:w="1250" w:type="pct"/>
          </w:tcPr>
          <w:p w14:paraId="2EEB6C82" w14:textId="77777777" w:rsidR="00A60A7A" w:rsidRPr="006E51D6" w:rsidRDefault="00A60A7A" w:rsidP="002B66EA">
            <w:pPr>
              <w:spacing w:after="120"/>
              <w:rPr>
                <w:rFonts w:cs="Open Sans"/>
                <w:sz w:val="16"/>
                <w:szCs w:val="16"/>
              </w:rPr>
            </w:pPr>
            <w:r w:rsidRPr="006E51D6">
              <w:rPr>
                <w:rFonts w:cs="Open Sans"/>
                <w:noProof/>
                <w:sz w:val="16"/>
                <w:szCs w:val="16"/>
              </w:rPr>
              <w:drawing>
                <wp:inline distT="0" distB="0" distL="0" distR="0" wp14:anchorId="51134318" wp14:editId="6B01CDC0">
                  <wp:extent cx="1348740" cy="1290099"/>
                  <wp:effectExtent l="0" t="0" r="3810" b="5715"/>
                  <wp:docPr id="4" name="Immagin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5662" cy="1296720"/>
                          </a:xfrm>
                          <a:prstGeom prst="rect">
                            <a:avLst/>
                          </a:prstGeom>
                        </pic:spPr>
                      </pic:pic>
                    </a:graphicData>
                  </a:graphic>
                </wp:inline>
              </w:drawing>
            </w:r>
          </w:p>
          <w:p w14:paraId="13C32EFF" w14:textId="070E6902" w:rsidR="002B66EA" w:rsidRPr="002B66EA" w:rsidRDefault="00A60A7A" w:rsidP="002B66EA">
            <w:pPr>
              <w:spacing w:after="120"/>
              <w:rPr>
                <w:rFonts w:cs="Open Sans"/>
                <w:b/>
                <w:sz w:val="16"/>
                <w:szCs w:val="16"/>
              </w:rPr>
            </w:pPr>
            <w:r w:rsidRPr="006E51D6">
              <w:rPr>
                <w:rFonts w:cs="Open Sans"/>
                <w:b/>
                <w:sz w:val="16"/>
                <w:szCs w:val="16"/>
              </w:rPr>
              <w:t>Aboriginal and Torres</w:t>
            </w:r>
            <w:r w:rsidR="002B66EA">
              <w:rPr>
                <w:rFonts w:cs="Open Sans"/>
                <w:b/>
                <w:sz w:val="16"/>
                <w:szCs w:val="16"/>
              </w:rPr>
              <w:br/>
            </w:r>
            <w:r w:rsidRPr="006E51D6">
              <w:rPr>
                <w:rFonts w:cs="Open Sans"/>
                <w:b/>
                <w:sz w:val="16"/>
                <w:szCs w:val="16"/>
              </w:rPr>
              <w:t>Strait Islander Social</w:t>
            </w:r>
            <w:r w:rsidR="002B66EA">
              <w:rPr>
                <w:rFonts w:cs="Open Sans"/>
                <w:b/>
                <w:sz w:val="16"/>
                <w:szCs w:val="16"/>
              </w:rPr>
              <w:br/>
            </w:r>
            <w:r w:rsidRPr="006E51D6">
              <w:rPr>
                <w:rFonts w:cs="Open Sans"/>
                <w:b/>
                <w:sz w:val="16"/>
                <w:szCs w:val="16"/>
              </w:rPr>
              <w:t>Justice Commissioner</w:t>
            </w:r>
          </w:p>
          <w:p w14:paraId="79092CFD" w14:textId="250A35EB" w:rsidR="00A60A7A" w:rsidRPr="006E51D6" w:rsidRDefault="00A60A7A" w:rsidP="002B66EA">
            <w:pPr>
              <w:spacing w:after="0"/>
              <w:rPr>
                <w:rFonts w:cs="Open Sans"/>
                <w:b/>
                <w:sz w:val="16"/>
                <w:szCs w:val="16"/>
              </w:rPr>
            </w:pPr>
            <w:r w:rsidRPr="006E51D6">
              <w:rPr>
                <w:rFonts w:cs="Open Sans"/>
                <w:sz w:val="16"/>
                <w:szCs w:val="16"/>
              </w:rPr>
              <w:t>June Oscar AO</w:t>
            </w:r>
          </w:p>
        </w:tc>
        <w:tc>
          <w:tcPr>
            <w:tcW w:w="1250" w:type="pct"/>
          </w:tcPr>
          <w:p w14:paraId="63ECA583" w14:textId="77777777" w:rsidR="002B66EA" w:rsidRPr="006E51D6" w:rsidRDefault="00A60A7A" w:rsidP="002B66EA">
            <w:pPr>
              <w:spacing w:after="120"/>
              <w:rPr>
                <w:rFonts w:cs="Open Sans"/>
                <w:sz w:val="16"/>
                <w:szCs w:val="16"/>
              </w:rPr>
            </w:pPr>
            <w:r w:rsidRPr="006E51D6">
              <w:rPr>
                <w:rFonts w:cs="Open Sans"/>
                <w:noProof/>
                <w:sz w:val="16"/>
                <w:szCs w:val="16"/>
              </w:rPr>
              <w:drawing>
                <wp:inline distT="0" distB="0" distL="0" distR="0" wp14:anchorId="3F3F3D61" wp14:editId="78228B2D">
                  <wp:extent cx="1333500" cy="1286711"/>
                  <wp:effectExtent l="0" t="0" r="0" b="8890"/>
                  <wp:docPr id="5" name="Immagine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8443" cy="1291481"/>
                          </a:xfrm>
                          <a:prstGeom prst="rect">
                            <a:avLst/>
                          </a:prstGeom>
                        </pic:spPr>
                      </pic:pic>
                    </a:graphicData>
                  </a:graphic>
                </wp:inline>
              </w:drawing>
            </w:r>
          </w:p>
          <w:p w14:paraId="6FFB5B1B" w14:textId="7889D903" w:rsidR="00A60A7A" w:rsidRPr="002B66EA" w:rsidRDefault="00A60A7A" w:rsidP="002B66EA">
            <w:pPr>
              <w:spacing w:after="120"/>
              <w:rPr>
                <w:rFonts w:cs="Open Sans"/>
                <w:b/>
                <w:sz w:val="16"/>
                <w:szCs w:val="16"/>
              </w:rPr>
            </w:pPr>
            <w:r w:rsidRPr="006E51D6">
              <w:rPr>
                <w:rFonts w:cs="Open Sans"/>
                <w:b/>
                <w:sz w:val="16"/>
                <w:szCs w:val="16"/>
              </w:rPr>
              <w:t>Age Discrimination Commissioner</w:t>
            </w:r>
          </w:p>
          <w:p w14:paraId="18E30835" w14:textId="2B63BE01" w:rsidR="00A60A7A" w:rsidRPr="006E51D6" w:rsidRDefault="00A60A7A" w:rsidP="002B66EA">
            <w:pPr>
              <w:spacing w:after="0"/>
              <w:rPr>
                <w:rFonts w:cs="Open Sans"/>
                <w:sz w:val="16"/>
                <w:szCs w:val="16"/>
              </w:rPr>
            </w:pPr>
            <w:r w:rsidRPr="006E51D6">
              <w:rPr>
                <w:rFonts w:cs="Open Sans"/>
                <w:sz w:val="16"/>
                <w:szCs w:val="16"/>
              </w:rPr>
              <w:t xml:space="preserve">The Hon Dr Kay </w:t>
            </w:r>
            <w:r w:rsidR="002B66EA">
              <w:rPr>
                <w:rFonts w:cs="Open Sans"/>
                <w:sz w:val="16"/>
                <w:szCs w:val="16"/>
              </w:rPr>
              <w:br/>
            </w:r>
            <w:r w:rsidRPr="006E51D6">
              <w:rPr>
                <w:rFonts w:cs="Open Sans"/>
                <w:sz w:val="16"/>
                <w:szCs w:val="16"/>
              </w:rPr>
              <w:t>Patterson AO</w:t>
            </w:r>
          </w:p>
        </w:tc>
        <w:tc>
          <w:tcPr>
            <w:tcW w:w="1250" w:type="pct"/>
          </w:tcPr>
          <w:p w14:paraId="530B9E34" w14:textId="77777777" w:rsidR="002B66EA" w:rsidRPr="006E51D6" w:rsidRDefault="002B66EA" w:rsidP="002B66EA">
            <w:pPr>
              <w:spacing w:after="120"/>
              <w:rPr>
                <w:rFonts w:cs="Open Sans"/>
                <w:sz w:val="16"/>
                <w:szCs w:val="16"/>
              </w:rPr>
            </w:pPr>
            <w:r w:rsidRPr="002B66EA">
              <w:rPr>
                <w:rFonts w:cs="Open Sans"/>
                <w:b/>
                <w:noProof/>
                <w:sz w:val="16"/>
                <w:szCs w:val="16"/>
              </w:rPr>
              <w:drawing>
                <wp:inline distT="0" distB="0" distL="0" distR="0" wp14:anchorId="0A0EAB64" wp14:editId="56F12CB1">
                  <wp:extent cx="1356880" cy="1296777"/>
                  <wp:effectExtent l="0" t="0" r="254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9483" cy="1299265"/>
                          </a:xfrm>
                          <a:prstGeom prst="rect">
                            <a:avLst/>
                          </a:prstGeom>
                        </pic:spPr>
                      </pic:pic>
                    </a:graphicData>
                  </a:graphic>
                </wp:inline>
              </w:drawing>
            </w:r>
          </w:p>
          <w:p w14:paraId="783BB135" w14:textId="0484CD29" w:rsidR="002B66EA" w:rsidRPr="002B66EA" w:rsidRDefault="00A60A7A" w:rsidP="002B66EA">
            <w:pPr>
              <w:spacing w:after="120"/>
              <w:rPr>
                <w:rFonts w:cs="Open Sans"/>
                <w:b/>
                <w:sz w:val="16"/>
                <w:szCs w:val="16"/>
              </w:rPr>
            </w:pPr>
            <w:r w:rsidRPr="006E51D6">
              <w:rPr>
                <w:rFonts w:cs="Open Sans"/>
                <w:b/>
                <w:sz w:val="16"/>
                <w:szCs w:val="16"/>
              </w:rPr>
              <w:t>Disability Discrimination Commissioner</w:t>
            </w:r>
          </w:p>
          <w:p w14:paraId="52389144" w14:textId="056E6C41" w:rsidR="00A60A7A" w:rsidRPr="006E51D6" w:rsidRDefault="00A60A7A" w:rsidP="002B66EA">
            <w:pPr>
              <w:spacing w:after="0"/>
              <w:rPr>
                <w:rFonts w:cs="Open Sans"/>
                <w:noProof/>
                <w:sz w:val="16"/>
                <w:szCs w:val="16"/>
              </w:rPr>
            </w:pPr>
            <w:r w:rsidRPr="006E51D6">
              <w:rPr>
                <w:rFonts w:cs="Open Sans"/>
                <w:sz w:val="16"/>
                <w:szCs w:val="16"/>
              </w:rPr>
              <w:t xml:space="preserve">Dr Ben </w:t>
            </w:r>
            <w:proofErr w:type="spellStart"/>
            <w:r w:rsidRPr="006E51D6">
              <w:rPr>
                <w:rFonts w:cs="Open Sans"/>
                <w:sz w:val="16"/>
                <w:szCs w:val="16"/>
              </w:rPr>
              <w:t>Gauntlett</w:t>
            </w:r>
            <w:proofErr w:type="spellEnd"/>
            <w:r w:rsidRPr="002B66EA">
              <w:rPr>
                <w:rStyle w:val="Rimandonotaapidipagina"/>
                <w:rFonts w:cs="Open Sans"/>
                <w:sz w:val="16"/>
                <w:szCs w:val="16"/>
              </w:rPr>
              <w:footnoteReference w:id="5"/>
            </w:r>
          </w:p>
        </w:tc>
      </w:tr>
      <w:tr w:rsidR="00A60A7A" w:rsidRPr="006E51D6" w14:paraId="3DE5CFB0" w14:textId="77777777" w:rsidTr="002B66EA">
        <w:trPr>
          <w:trHeight w:val="3095"/>
        </w:trPr>
        <w:tc>
          <w:tcPr>
            <w:tcW w:w="1250" w:type="pct"/>
          </w:tcPr>
          <w:p w14:paraId="5E0BA5D2" w14:textId="77777777" w:rsidR="00A60A7A" w:rsidRPr="006E51D6" w:rsidRDefault="00A60A7A" w:rsidP="006A556D">
            <w:pPr>
              <w:spacing w:after="120"/>
              <w:rPr>
                <w:rFonts w:cs="Open Sans"/>
                <w:b/>
                <w:sz w:val="16"/>
                <w:szCs w:val="16"/>
              </w:rPr>
            </w:pPr>
            <w:r w:rsidRPr="006E51D6">
              <w:rPr>
                <w:rFonts w:cs="Open Sans"/>
                <w:noProof/>
                <w:sz w:val="16"/>
                <w:szCs w:val="16"/>
              </w:rPr>
              <w:drawing>
                <wp:inline distT="0" distB="0" distL="0" distR="0" wp14:anchorId="6937954C" wp14:editId="14677262">
                  <wp:extent cx="1383688" cy="1311496"/>
                  <wp:effectExtent l="0" t="0" r="6985" b="3175"/>
                  <wp:docPr id="9" name="Immagine 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2834" cy="1320164"/>
                          </a:xfrm>
                          <a:prstGeom prst="rect">
                            <a:avLst/>
                          </a:prstGeom>
                        </pic:spPr>
                      </pic:pic>
                    </a:graphicData>
                  </a:graphic>
                </wp:inline>
              </w:drawing>
            </w:r>
          </w:p>
          <w:p w14:paraId="1E382205" w14:textId="6E239969" w:rsidR="00A60A7A" w:rsidRPr="002B66EA" w:rsidRDefault="00A60A7A" w:rsidP="002B66EA">
            <w:pPr>
              <w:spacing w:after="120"/>
              <w:rPr>
                <w:rFonts w:cs="Open Sans"/>
                <w:b/>
                <w:sz w:val="16"/>
                <w:szCs w:val="16"/>
              </w:rPr>
            </w:pPr>
            <w:r w:rsidRPr="006E51D6">
              <w:rPr>
                <w:rFonts w:cs="Open Sans"/>
                <w:b/>
                <w:sz w:val="16"/>
                <w:szCs w:val="16"/>
              </w:rPr>
              <w:t>Human Rights Commissioner</w:t>
            </w:r>
          </w:p>
          <w:p w14:paraId="6A7DCAE4" w14:textId="77777777" w:rsidR="00A60A7A" w:rsidRPr="006E51D6" w:rsidRDefault="00A60A7A" w:rsidP="002B66EA">
            <w:pPr>
              <w:spacing w:after="0"/>
              <w:rPr>
                <w:rFonts w:cs="Open Sans"/>
                <w:sz w:val="16"/>
                <w:szCs w:val="16"/>
              </w:rPr>
            </w:pPr>
            <w:r w:rsidRPr="006E51D6">
              <w:rPr>
                <w:rFonts w:cs="Open Sans"/>
                <w:sz w:val="16"/>
                <w:szCs w:val="16"/>
              </w:rPr>
              <w:t>Edward Santow</w:t>
            </w:r>
          </w:p>
        </w:tc>
        <w:tc>
          <w:tcPr>
            <w:tcW w:w="1250" w:type="pct"/>
          </w:tcPr>
          <w:p w14:paraId="76DD8C0E" w14:textId="77777777" w:rsidR="00A60A7A" w:rsidRPr="006E51D6" w:rsidRDefault="00A60A7A" w:rsidP="006A556D">
            <w:pPr>
              <w:spacing w:after="120"/>
              <w:rPr>
                <w:rFonts w:cs="Open Sans"/>
                <w:b/>
                <w:sz w:val="16"/>
                <w:szCs w:val="16"/>
              </w:rPr>
            </w:pPr>
            <w:r w:rsidRPr="006E51D6">
              <w:rPr>
                <w:rFonts w:cs="Open Sans"/>
                <w:noProof/>
                <w:sz w:val="16"/>
                <w:szCs w:val="16"/>
              </w:rPr>
              <w:drawing>
                <wp:inline distT="0" distB="0" distL="0" distR="0" wp14:anchorId="5F9BD10C" wp14:editId="77AFA315">
                  <wp:extent cx="1354283" cy="1295400"/>
                  <wp:effectExtent l="0" t="0" r="0" b="0"/>
                  <wp:docPr id="6" name="Immagine 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3676" cy="1304385"/>
                          </a:xfrm>
                          <a:prstGeom prst="rect">
                            <a:avLst/>
                          </a:prstGeom>
                        </pic:spPr>
                      </pic:pic>
                    </a:graphicData>
                  </a:graphic>
                </wp:inline>
              </w:drawing>
            </w:r>
          </w:p>
          <w:p w14:paraId="024BCFA8" w14:textId="74C25DF9" w:rsidR="00A60A7A" w:rsidRPr="002B66EA" w:rsidRDefault="00A60A7A" w:rsidP="002B66EA">
            <w:pPr>
              <w:spacing w:after="120"/>
              <w:rPr>
                <w:rFonts w:cs="Open Sans"/>
                <w:b/>
                <w:sz w:val="16"/>
                <w:szCs w:val="16"/>
              </w:rPr>
            </w:pPr>
            <w:r w:rsidRPr="006E51D6">
              <w:rPr>
                <w:rFonts w:cs="Open Sans"/>
                <w:b/>
                <w:sz w:val="16"/>
                <w:szCs w:val="16"/>
              </w:rPr>
              <w:t>National Children’s Commissioner</w:t>
            </w:r>
          </w:p>
          <w:p w14:paraId="316A09FE" w14:textId="77777777" w:rsidR="00A60A7A" w:rsidRPr="006E51D6" w:rsidRDefault="00A60A7A" w:rsidP="002B66EA">
            <w:pPr>
              <w:spacing w:after="0"/>
              <w:rPr>
                <w:rFonts w:cs="Open Sans"/>
                <w:noProof/>
                <w:sz w:val="16"/>
                <w:szCs w:val="16"/>
              </w:rPr>
            </w:pPr>
            <w:r w:rsidRPr="006E51D6">
              <w:rPr>
                <w:rFonts w:cs="Open Sans"/>
                <w:sz w:val="16"/>
                <w:szCs w:val="16"/>
              </w:rPr>
              <w:t>Megan Mitchell</w:t>
            </w:r>
          </w:p>
        </w:tc>
        <w:tc>
          <w:tcPr>
            <w:tcW w:w="1250" w:type="pct"/>
          </w:tcPr>
          <w:p w14:paraId="4C0E2453" w14:textId="1AB8D225" w:rsidR="00A60A7A" w:rsidRPr="006E51D6" w:rsidRDefault="002B66EA" w:rsidP="006A556D">
            <w:pPr>
              <w:spacing w:after="120"/>
              <w:rPr>
                <w:rFonts w:cs="Open Sans"/>
                <w:b/>
                <w:sz w:val="16"/>
                <w:szCs w:val="16"/>
              </w:rPr>
            </w:pPr>
            <w:r w:rsidRPr="002B66EA">
              <w:rPr>
                <w:rFonts w:cs="Open Sans"/>
                <w:b/>
                <w:noProof/>
                <w:sz w:val="16"/>
                <w:szCs w:val="16"/>
              </w:rPr>
              <w:drawing>
                <wp:inline distT="0" distB="0" distL="0" distR="0" wp14:anchorId="3F62A76A" wp14:editId="02FF3432">
                  <wp:extent cx="1333500" cy="1274496"/>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39962" cy="1280672"/>
                          </a:xfrm>
                          <a:prstGeom prst="rect">
                            <a:avLst/>
                          </a:prstGeom>
                        </pic:spPr>
                      </pic:pic>
                    </a:graphicData>
                  </a:graphic>
                </wp:inline>
              </w:drawing>
            </w:r>
          </w:p>
          <w:p w14:paraId="559466D5" w14:textId="77777777" w:rsidR="00A60A7A" w:rsidRPr="006E51D6" w:rsidRDefault="00A60A7A" w:rsidP="002B66EA">
            <w:pPr>
              <w:spacing w:after="0"/>
              <w:rPr>
                <w:rFonts w:cs="Open Sans"/>
                <w:b/>
                <w:sz w:val="16"/>
                <w:szCs w:val="16"/>
              </w:rPr>
            </w:pPr>
            <w:r w:rsidRPr="006E51D6">
              <w:rPr>
                <w:rFonts w:cs="Open Sans"/>
                <w:b/>
                <w:sz w:val="16"/>
                <w:szCs w:val="16"/>
              </w:rPr>
              <w:t xml:space="preserve">Race Discrimination </w:t>
            </w:r>
          </w:p>
          <w:p w14:paraId="7BADAE66" w14:textId="34CCC354" w:rsidR="00A60A7A" w:rsidRPr="002B66EA" w:rsidRDefault="00A60A7A" w:rsidP="002B66EA">
            <w:pPr>
              <w:spacing w:after="120"/>
              <w:rPr>
                <w:rFonts w:cs="Open Sans"/>
                <w:b/>
                <w:sz w:val="16"/>
                <w:szCs w:val="16"/>
              </w:rPr>
            </w:pPr>
            <w:r w:rsidRPr="006E51D6">
              <w:rPr>
                <w:rFonts w:cs="Open Sans"/>
                <w:b/>
                <w:sz w:val="16"/>
                <w:szCs w:val="16"/>
              </w:rPr>
              <w:t>Commissioner</w:t>
            </w:r>
          </w:p>
          <w:p w14:paraId="4D2982C2" w14:textId="2E6E42C9" w:rsidR="00A60A7A" w:rsidRPr="006E51D6" w:rsidRDefault="00A60A7A" w:rsidP="002B66EA">
            <w:pPr>
              <w:spacing w:after="0"/>
              <w:rPr>
                <w:rFonts w:cs="Open Sans"/>
                <w:sz w:val="16"/>
                <w:szCs w:val="16"/>
              </w:rPr>
            </w:pPr>
            <w:r w:rsidRPr="006E51D6">
              <w:rPr>
                <w:rFonts w:cs="Open Sans"/>
                <w:sz w:val="16"/>
                <w:szCs w:val="16"/>
              </w:rPr>
              <w:t>Chin Tan</w:t>
            </w:r>
          </w:p>
        </w:tc>
        <w:tc>
          <w:tcPr>
            <w:tcW w:w="1250" w:type="pct"/>
          </w:tcPr>
          <w:p w14:paraId="4C8A17DB" w14:textId="77777777" w:rsidR="00A60A7A" w:rsidRPr="006E51D6" w:rsidRDefault="00A60A7A" w:rsidP="006A556D">
            <w:pPr>
              <w:spacing w:after="120"/>
              <w:rPr>
                <w:rFonts w:cs="Open Sans"/>
                <w:sz w:val="16"/>
                <w:szCs w:val="16"/>
              </w:rPr>
            </w:pPr>
            <w:r w:rsidRPr="006E51D6">
              <w:rPr>
                <w:noProof/>
              </w:rPr>
              <w:drawing>
                <wp:inline distT="0" distB="0" distL="0" distR="0" wp14:anchorId="49DC1E53" wp14:editId="1C842E58">
                  <wp:extent cx="1304925" cy="126682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file_Pic_07_Kat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1101" cy="1282529"/>
                          </a:xfrm>
                          <a:prstGeom prst="rect">
                            <a:avLst/>
                          </a:prstGeom>
                        </pic:spPr>
                      </pic:pic>
                    </a:graphicData>
                  </a:graphic>
                </wp:inline>
              </w:drawing>
            </w:r>
          </w:p>
          <w:p w14:paraId="74EF9A92" w14:textId="55E110F1" w:rsidR="00A60A7A" w:rsidRPr="002B66EA" w:rsidRDefault="00A60A7A" w:rsidP="002B66EA">
            <w:pPr>
              <w:spacing w:after="120"/>
              <w:rPr>
                <w:rFonts w:cs="Open Sans"/>
                <w:b/>
                <w:sz w:val="16"/>
                <w:szCs w:val="16"/>
              </w:rPr>
            </w:pPr>
            <w:r w:rsidRPr="006E51D6">
              <w:rPr>
                <w:rFonts w:cs="Open Sans"/>
                <w:b/>
                <w:sz w:val="16"/>
                <w:szCs w:val="16"/>
              </w:rPr>
              <w:t>Sex Discrimination Commissioner</w:t>
            </w:r>
          </w:p>
          <w:p w14:paraId="2709CC0D" w14:textId="77777777" w:rsidR="00A60A7A" w:rsidRPr="006E51D6" w:rsidRDefault="00A60A7A" w:rsidP="002B66EA">
            <w:pPr>
              <w:spacing w:after="0"/>
              <w:rPr>
                <w:rFonts w:cs="Open Sans"/>
                <w:noProof/>
                <w:sz w:val="16"/>
                <w:szCs w:val="16"/>
              </w:rPr>
            </w:pPr>
            <w:r w:rsidRPr="006E51D6">
              <w:rPr>
                <w:rFonts w:cs="Open Sans"/>
                <w:sz w:val="16"/>
                <w:szCs w:val="16"/>
              </w:rPr>
              <w:t>Kate Jenkins</w:t>
            </w:r>
          </w:p>
        </w:tc>
      </w:tr>
    </w:tbl>
    <w:p w14:paraId="110DB8CC" w14:textId="0A578C86" w:rsidR="00791470" w:rsidRPr="006E51D6" w:rsidRDefault="00791470" w:rsidP="00791470">
      <w:pPr>
        <w:rPr>
          <w:rFonts w:cs="Open Sans"/>
        </w:rPr>
      </w:pPr>
    </w:p>
    <w:p w14:paraId="5B4357DF" w14:textId="77777777" w:rsidR="00CE6F01" w:rsidRPr="006E51D6" w:rsidRDefault="00CE6F01" w:rsidP="00791470">
      <w:pPr>
        <w:rPr>
          <w:rFonts w:cs="Open Sans"/>
        </w:rPr>
      </w:pPr>
    </w:p>
    <w:p w14:paraId="219C6287" w14:textId="057E0532" w:rsidR="002B66EA" w:rsidRDefault="002B66EA">
      <w:pPr>
        <w:spacing w:after="0"/>
        <w:rPr>
          <w:rFonts w:cs="Open Sans"/>
        </w:rPr>
      </w:pPr>
      <w:r>
        <w:rPr>
          <w:rFonts w:cs="Open Sans"/>
        </w:rPr>
        <w:br w:type="page"/>
      </w:r>
    </w:p>
    <w:p w14:paraId="0462BEEE" w14:textId="4C02A620" w:rsidR="00CE6F01" w:rsidRPr="006E51D6" w:rsidRDefault="00906934" w:rsidP="000864CA">
      <w:pPr>
        <w:pStyle w:val="Titolo2"/>
        <w:numPr>
          <w:ilvl w:val="0"/>
          <w:numId w:val="0"/>
        </w:numPr>
        <w:ind w:left="851" w:hanging="851"/>
      </w:pPr>
      <w:bookmarkStart w:id="16" w:name="_Toc12462847"/>
      <w:r w:rsidRPr="006E51D6">
        <w:lastRenderedPageBreak/>
        <w:t xml:space="preserve">Outcomes </w:t>
      </w:r>
      <w:r w:rsidR="00896C28" w:rsidRPr="006E51D6">
        <w:t>and evaluation</w:t>
      </w:r>
      <w:bookmarkEnd w:id="16"/>
    </w:p>
    <w:p w14:paraId="5DBECAAC" w14:textId="77777777" w:rsidR="00FF2A32" w:rsidRDefault="00FF2A32" w:rsidP="00FF2A32">
      <w:r>
        <w:t>The first level of the Commission’s outcomes framework is shown in Figure 3. Outcomes with an asterisk correspond to the Performance Criteria in the Commission’s Portfolio Budget Statement (PBS).</w:t>
      </w:r>
    </w:p>
    <w:p w14:paraId="7B720A43" w14:textId="77777777" w:rsidR="00FF2A32" w:rsidRDefault="00FF2A32" w:rsidP="00FF2A32">
      <w:r>
        <w:t>The outcomes are the results we expect to achieve from our collective work program. The framework helps us to measure and to tell the story of our impact, as the outcomes are pitched to a level where we can:</w:t>
      </w:r>
    </w:p>
    <w:p w14:paraId="6100AE1D" w14:textId="77777777" w:rsidR="00FF2A32" w:rsidRDefault="00FF2A32" w:rsidP="003E1048">
      <w:pPr>
        <w:pStyle w:val="Paragrafoelenco"/>
        <w:numPr>
          <w:ilvl w:val="0"/>
          <w:numId w:val="25"/>
        </w:numPr>
        <w:ind w:left="714" w:hanging="357"/>
        <w:contextualSpacing/>
      </w:pPr>
      <w:r>
        <w:t>reasonably expect to contribute towards them</w:t>
      </w:r>
    </w:p>
    <w:p w14:paraId="72247F73" w14:textId="77777777" w:rsidR="00FF2A32" w:rsidRDefault="00FF2A32" w:rsidP="003E1048">
      <w:pPr>
        <w:pStyle w:val="Paragrafoelenco"/>
        <w:numPr>
          <w:ilvl w:val="0"/>
          <w:numId w:val="25"/>
        </w:numPr>
        <w:ind w:left="714" w:hanging="357"/>
        <w:contextualSpacing/>
      </w:pPr>
      <w:r>
        <w:t>within the four-year outlook of this corporate plan</w:t>
      </w:r>
    </w:p>
    <w:p w14:paraId="7D3A54B6" w14:textId="77777777" w:rsidR="00FF2A32" w:rsidRDefault="00FF2A32" w:rsidP="003E1048">
      <w:pPr>
        <w:pStyle w:val="Paragrafoelenco"/>
        <w:numPr>
          <w:ilvl w:val="0"/>
          <w:numId w:val="25"/>
        </w:numPr>
      </w:pPr>
      <w:r>
        <w:t>if all goes well, when operating within our environment.</w:t>
      </w:r>
    </w:p>
    <w:p w14:paraId="41D0C6B9" w14:textId="59007F33" w:rsidR="00FF2A32" w:rsidRDefault="00FF2A32" w:rsidP="00FF2A32">
      <w:r>
        <w:t xml:space="preserve">For more detail in relation to our progress indicators and PBS performance targets, visit our website at </w:t>
      </w:r>
      <w:hyperlink r:id="rId38" w:history="1">
        <w:r w:rsidRPr="00FF2A32">
          <w:rPr>
            <w:rStyle w:val="Collegamentoipertestuale"/>
          </w:rPr>
          <w:t>https://www.humanrights.gov.au/our-work/commission-general/publications/corporate-plan-2019-2020</w:t>
        </w:r>
      </w:hyperlink>
      <w:r>
        <w:t>.</w:t>
      </w:r>
    </w:p>
    <w:p w14:paraId="4D7E8B79" w14:textId="77777777" w:rsidR="002B66EA" w:rsidRPr="006E51D6" w:rsidRDefault="002B66EA" w:rsidP="00FF2A32">
      <w:pPr>
        <w:rPr>
          <w:rFonts w:eastAsia="HelveticaNeueLTStd-Roman" w:cs="Open Sans"/>
          <w:highlight w:val="yellow"/>
        </w:rPr>
      </w:pPr>
    </w:p>
    <w:p w14:paraId="1CFB58DC" w14:textId="77777777" w:rsidR="00896C28" w:rsidRPr="006E51D6" w:rsidRDefault="00896C28" w:rsidP="00FF2A32">
      <w:pPr>
        <w:rPr>
          <w:rFonts w:eastAsia="HelveticaNeueLTStd-Roman" w:cs="Open Sans"/>
          <w:highlight w:val="yellow"/>
        </w:rPr>
      </w:pPr>
    </w:p>
    <w:p w14:paraId="6E9BD28F" w14:textId="77777777" w:rsidR="00BE7507" w:rsidRDefault="00BE7507" w:rsidP="00AB3B81">
      <w:pPr>
        <w:spacing w:after="0"/>
        <w:rPr>
          <w:rFonts w:eastAsia="HelveticaNeueLTStd-Roman" w:cs="Open Sans"/>
          <w:highlight w:val="yellow"/>
        </w:rPr>
        <w:sectPr w:rsidR="00BE7507" w:rsidSect="00510EE5">
          <w:endnotePr>
            <w:numFmt w:val="decimal"/>
          </w:endnotePr>
          <w:pgSz w:w="11906" w:h="16838" w:code="9"/>
          <w:pgMar w:top="1134" w:right="1418" w:bottom="1134" w:left="1418" w:header="907" w:footer="283" w:gutter="0"/>
          <w:cols w:space="708"/>
          <w:titlePg/>
          <w:docGrid w:linePitch="360"/>
        </w:sectPr>
      </w:pPr>
    </w:p>
    <w:p w14:paraId="009CE047" w14:textId="6EDE8AAA" w:rsidR="002C1888" w:rsidRPr="002B66EA" w:rsidRDefault="00AB3B81" w:rsidP="000864CA">
      <w:pPr>
        <w:rPr>
          <w:rStyle w:val="HeaderDocumentTitle"/>
          <w:sz w:val="24"/>
        </w:rPr>
      </w:pPr>
      <w:r w:rsidRPr="002B66EA">
        <w:rPr>
          <w:rStyle w:val="HeaderDocumentTitle"/>
          <w:sz w:val="24"/>
        </w:rPr>
        <w:lastRenderedPageBreak/>
        <w:t xml:space="preserve">Figure </w:t>
      </w:r>
      <w:r w:rsidR="00F3294C" w:rsidRPr="002B66EA">
        <w:rPr>
          <w:rStyle w:val="HeaderDocumentTitle"/>
          <w:sz w:val="24"/>
        </w:rPr>
        <w:t>3</w:t>
      </w:r>
      <w:r w:rsidR="00D671CB" w:rsidRPr="002B66EA">
        <w:rPr>
          <w:rStyle w:val="HeaderDocumentTitle"/>
          <w:sz w:val="24"/>
        </w:rPr>
        <w:t xml:space="preserve">: </w:t>
      </w:r>
      <w:r w:rsidR="00AA2FB9" w:rsidRPr="002B66EA">
        <w:rPr>
          <w:rStyle w:val="HeaderDocumentTitle"/>
          <w:sz w:val="24"/>
        </w:rPr>
        <w:t>O</w:t>
      </w:r>
      <w:r w:rsidRPr="002B66EA">
        <w:rPr>
          <w:rStyle w:val="HeaderDocumentTitle"/>
          <w:sz w:val="24"/>
        </w:rPr>
        <w:t>utcomes framework</w:t>
      </w:r>
      <w:r w:rsidR="001658F7" w:rsidRPr="002B66EA">
        <w:rPr>
          <w:rStyle w:val="Rimandonotaapidipagina"/>
          <w:bCs/>
          <w:noProof/>
        </w:rPr>
        <w:footnoteReference w:id="6"/>
      </w:r>
    </w:p>
    <w:p w14:paraId="11D9F4F3" w14:textId="2B2806D2" w:rsidR="00BE7507" w:rsidRDefault="000633F4" w:rsidP="000864CA">
      <w:pPr>
        <w:rPr>
          <w:rStyle w:val="HeaderDocumentTitle"/>
        </w:rPr>
      </w:pPr>
      <w:r>
        <w:rPr>
          <w:b/>
          <w:noProof/>
          <w:sz w:val="18"/>
        </w:rPr>
        <w:drawing>
          <wp:inline distT="0" distB="0" distL="0" distR="0" wp14:anchorId="399A80BA" wp14:editId="751CDC4A">
            <wp:extent cx="11271673" cy="7461875"/>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3 - Our Purpos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310646" cy="7487675"/>
                    </a:xfrm>
                    <a:prstGeom prst="rect">
                      <a:avLst/>
                    </a:prstGeom>
                  </pic:spPr>
                </pic:pic>
              </a:graphicData>
            </a:graphic>
          </wp:inline>
        </w:drawing>
      </w:r>
    </w:p>
    <w:p w14:paraId="08D3D3D8" w14:textId="77777777" w:rsidR="002B66EA" w:rsidRDefault="002B66EA" w:rsidP="000864CA">
      <w:pPr>
        <w:rPr>
          <w:rStyle w:val="HeaderDocumentTitle"/>
        </w:rPr>
        <w:sectPr w:rsidR="002B66EA" w:rsidSect="006A556D">
          <w:endnotePr>
            <w:numFmt w:val="decimal"/>
          </w:endnotePr>
          <w:pgSz w:w="23820" w:h="16840" w:orient="landscape" w:code="9"/>
          <w:pgMar w:top="1418" w:right="1134" w:bottom="1418" w:left="1134" w:header="907" w:footer="284" w:gutter="0"/>
          <w:cols w:space="708"/>
          <w:titlePg/>
          <w:docGrid w:linePitch="360"/>
        </w:sectPr>
      </w:pPr>
    </w:p>
    <w:p w14:paraId="2A955915" w14:textId="39F2E4E4" w:rsidR="00634388" w:rsidRPr="006E51D6" w:rsidRDefault="00C63E8F" w:rsidP="007F6571">
      <w:pPr>
        <w:pStyle w:val="Titolo1"/>
      </w:pPr>
      <w:bookmarkStart w:id="17" w:name="_Toc12462848"/>
      <w:r w:rsidRPr="006E51D6">
        <w:lastRenderedPageBreak/>
        <w:t>Environment</w:t>
      </w:r>
      <w:bookmarkEnd w:id="17"/>
    </w:p>
    <w:p w14:paraId="11E567D2" w14:textId="77777777" w:rsidR="00FF2A32" w:rsidRDefault="00FF2A32" w:rsidP="00FF2A32">
      <w:r>
        <w:t>The Commission operates in a complex social and political environment with multiple factors that can affect how, and how well, we achieve our purpose. Each year we examine our operating environment to assess the risks/challenges and opportunities that may have an impact on our work.</w:t>
      </w:r>
    </w:p>
    <w:p w14:paraId="6E8F8F7D" w14:textId="422213CA" w:rsidR="00D671CB" w:rsidRPr="002B66EA" w:rsidRDefault="00FF2A32" w:rsidP="00FF2A32">
      <w:pPr>
        <w:rPr>
          <w:rStyle w:val="HeaderDocumentTitle"/>
          <w:rFonts w:cs="Open Sans"/>
          <w:b w:val="0"/>
          <w:noProof w:val="0"/>
          <w:color w:val="FF0000"/>
          <w:sz w:val="24"/>
        </w:rPr>
      </w:pPr>
      <w:r>
        <w:t xml:space="preserve">The key challenges and opportunities that have the potential to affect us are summarised below. For the more detailed analysis of our operating environment, the varying degrees of control we have over these matters and our management strategy, visit our Corporate Plan webpage at </w:t>
      </w:r>
      <w:hyperlink r:id="rId40" w:history="1">
        <w:r w:rsidRPr="00FF2A32">
          <w:rPr>
            <w:rStyle w:val="Collegamentoipertestuale"/>
          </w:rPr>
          <w:t>https://www.humanrights.gov.au/our-work/commission-general/publications/corporate-plan-2019-2020</w:t>
        </w:r>
      </w:hyperlink>
      <w:r>
        <w:t>.</w:t>
      </w:r>
    </w:p>
    <w:tbl>
      <w:tblPr>
        <w:tblStyle w:val="Grigliatabella"/>
        <w:tblW w:w="9640" w:type="dxa"/>
        <w:tblInd w:w="-318" w:type="dxa"/>
        <w:tblCellMar>
          <w:top w:w="227" w:type="dxa"/>
          <w:left w:w="227" w:type="dxa"/>
          <w:bottom w:w="227" w:type="dxa"/>
          <w:right w:w="227" w:type="dxa"/>
        </w:tblCellMar>
        <w:tblLook w:val="04A0" w:firstRow="1" w:lastRow="0" w:firstColumn="1" w:lastColumn="0" w:noHBand="0" w:noVBand="1"/>
      </w:tblPr>
      <w:tblGrid>
        <w:gridCol w:w="4821"/>
        <w:gridCol w:w="4819"/>
      </w:tblGrid>
      <w:tr w:rsidR="00C157E8" w:rsidRPr="006E51D6" w14:paraId="7900BCA4" w14:textId="77777777" w:rsidTr="002B66EA">
        <w:tc>
          <w:tcPr>
            <w:tcW w:w="9640" w:type="dxa"/>
            <w:gridSpan w:val="2"/>
            <w:shd w:val="clear" w:color="auto" w:fill="C4DEE0"/>
          </w:tcPr>
          <w:p w14:paraId="7346AA50" w14:textId="77777777" w:rsidR="00C157E8" w:rsidRPr="006D5D6F" w:rsidRDefault="00C157E8" w:rsidP="003C67E6">
            <w:pPr>
              <w:spacing w:before="60" w:after="60"/>
              <w:jc w:val="center"/>
              <w:rPr>
                <w:rFonts w:cs="Open Sans"/>
                <w:b/>
                <w:bCs/>
                <w:color w:val="000000" w:themeColor="text1"/>
                <w:sz w:val="20"/>
                <w:szCs w:val="20"/>
              </w:rPr>
            </w:pPr>
            <w:r w:rsidRPr="006D5D6F">
              <w:rPr>
                <w:rFonts w:cs="Open Sans"/>
                <w:b/>
                <w:bCs/>
                <w:color w:val="000000" w:themeColor="text1"/>
                <w:sz w:val="20"/>
                <w:szCs w:val="20"/>
              </w:rPr>
              <w:t>External</w:t>
            </w:r>
          </w:p>
        </w:tc>
      </w:tr>
      <w:tr w:rsidR="00C157E8" w:rsidRPr="006E51D6" w14:paraId="05AD328E" w14:textId="77777777" w:rsidTr="002B66EA">
        <w:tc>
          <w:tcPr>
            <w:tcW w:w="4821" w:type="dxa"/>
          </w:tcPr>
          <w:p w14:paraId="2C51C9E7" w14:textId="77777777" w:rsidR="00C157E8" w:rsidRPr="006D5D6F" w:rsidRDefault="00C157E8" w:rsidP="003C67E6">
            <w:pPr>
              <w:spacing w:before="60" w:after="60"/>
              <w:jc w:val="center"/>
              <w:rPr>
                <w:rFonts w:cs="Open Sans"/>
                <w:color w:val="000000" w:themeColor="text1"/>
                <w:sz w:val="20"/>
                <w:szCs w:val="20"/>
              </w:rPr>
            </w:pPr>
            <w:r w:rsidRPr="006D5D6F">
              <w:rPr>
                <w:rFonts w:cs="Open Sans"/>
                <w:color w:val="000000" w:themeColor="text1"/>
                <w:sz w:val="20"/>
                <w:szCs w:val="20"/>
              </w:rPr>
              <w:t>Opportunities</w:t>
            </w:r>
          </w:p>
          <w:p w14:paraId="0A624123" w14:textId="77777777" w:rsidR="006D5D6F" w:rsidRPr="006D5D6F" w:rsidRDefault="006D5D6F" w:rsidP="003E1048">
            <w:pPr>
              <w:pStyle w:val="ParagrafoBase8pt"/>
              <w:numPr>
                <w:ilvl w:val="0"/>
                <w:numId w:val="26"/>
              </w:numPr>
              <w:spacing w:line="240" w:lineRule="auto"/>
              <w:ind w:left="357" w:hanging="357"/>
              <w:rPr>
                <w:sz w:val="19"/>
                <w:szCs w:val="19"/>
              </w:rPr>
            </w:pPr>
            <w:r w:rsidRPr="006D5D6F">
              <w:rPr>
                <w:sz w:val="19"/>
                <w:szCs w:val="19"/>
              </w:rPr>
              <w:t xml:space="preserve">The </w:t>
            </w:r>
            <w:r w:rsidRPr="006D5D6F">
              <w:rPr>
                <w:rStyle w:val="Bold"/>
                <w:rFonts w:ascii="Open Sans" w:eastAsia="MS Mincho" w:hAnsi="Open Sans" w:cs="Open Sans"/>
                <w:sz w:val="19"/>
                <w:szCs w:val="19"/>
              </w:rPr>
              <w:t>‘national conversation’ project</w:t>
            </w:r>
            <w:r w:rsidRPr="006D5D6F">
              <w:rPr>
                <w:sz w:val="19"/>
                <w:szCs w:val="19"/>
              </w:rPr>
              <w:t xml:space="preserve"> will deliver a national reform agenda for human rights that could shape federal human rights priorities over the next 5–10 years. Providing the opportunity to make a comprehensive and sustainable difference to human rights in Australia.</w:t>
            </w:r>
          </w:p>
          <w:p w14:paraId="7669A418" w14:textId="77777777" w:rsidR="006D5D6F" w:rsidRPr="006D5D6F" w:rsidRDefault="006D5D6F" w:rsidP="003E1048">
            <w:pPr>
              <w:pStyle w:val="ParagrafoBase8pt"/>
              <w:numPr>
                <w:ilvl w:val="0"/>
                <w:numId w:val="26"/>
              </w:numPr>
              <w:spacing w:line="240" w:lineRule="auto"/>
              <w:ind w:left="357" w:hanging="357"/>
              <w:rPr>
                <w:sz w:val="19"/>
                <w:szCs w:val="19"/>
              </w:rPr>
            </w:pPr>
            <w:r w:rsidRPr="006D5D6F">
              <w:rPr>
                <w:rStyle w:val="Bold"/>
                <w:rFonts w:ascii="Open Sans" w:eastAsia="MS Mincho" w:hAnsi="Open Sans" w:cs="Open Sans"/>
                <w:sz w:val="19"/>
                <w:szCs w:val="19"/>
              </w:rPr>
              <w:t>Reputational consolidation and growth</w:t>
            </w:r>
            <w:r w:rsidRPr="006D5D6F">
              <w:rPr>
                <w:sz w:val="19"/>
                <w:szCs w:val="19"/>
              </w:rPr>
              <w:t xml:space="preserve"> in the context of the national conversation project and agenda-driven Commissioner Programs we expect to continue to elevate our distinct role and value as Australia's National Human Rights Institution.</w:t>
            </w:r>
          </w:p>
          <w:p w14:paraId="4DC91864" w14:textId="77777777" w:rsidR="006D5D6F" w:rsidRPr="006D5D6F" w:rsidRDefault="006D5D6F" w:rsidP="003E1048">
            <w:pPr>
              <w:pStyle w:val="ParagrafoBase8pt"/>
              <w:numPr>
                <w:ilvl w:val="0"/>
                <w:numId w:val="26"/>
              </w:numPr>
              <w:spacing w:line="240" w:lineRule="auto"/>
              <w:ind w:left="357" w:hanging="357"/>
              <w:rPr>
                <w:sz w:val="19"/>
                <w:szCs w:val="19"/>
              </w:rPr>
            </w:pPr>
            <w:r w:rsidRPr="006D5D6F">
              <w:rPr>
                <w:rStyle w:val="Bold"/>
                <w:rFonts w:ascii="Open Sans" w:eastAsia="MS Mincho" w:hAnsi="Open Sans" w:cs="Open Sans"/>
                <w:sz w:val="19"/>
                <w:szCs w:val="19"/>
              </w:rPr>
              <w:t>National and world focus on violence/harassment issues continues</w:t>
            </w:r>
            <w:r w:rsidRPr="006D5D6F">
              <w:rPr>
                <w:sz w:val="19"/>
                <w:szCs w:val="19"/>
              </w:rPr>
              <w:t xml:space="preserve"> and provides momentum to </w:t>
            </w:r>
            <w:proofErr w:type="spellStart"/>
            <w:r w:rsidRPr="006D5D6F">
              <w:rPr>
                <w:sz w:val="19"/>
                <w:szCs w:val="19"/>
              </w:rPr>
              <w:t>utilise</w:t>
            </w:r>
            <w:proofErr w:type="spellEnd"/>
            <w:r w:rsidRPr="006D5D6F">
              <w:rPr>
                <w:sz w:val="19"/>
                <w:szCs w:val="19"/>
              </w:rPr>
              <w:t xml:space="preserve"> Commission’s functions to achieve positive change (e.g. sexual harassment, elder abuse, abuse of children and people with a disability, and racial intolerance).</w:t>
            </w:r>
          </w:p>
          <w:p w14:paraId="510C216F" w14:textId="36B98EEB" w:rsidR="002B66EA" w:rsidRPr="002B66EA" w:rsidRDefault="006D5D6F" w:rsidP="003E1048">
            <w:pPr>
              <w:pStyle w:val="Paragrafoelenco"/>
              <w:numPr>
                <w:ilvl w:val="0"/>
                <w:numId w:val="26"/>
              </w:numPr>
              <w:spacing w:before="60" w:after="60"/>
              <w:ind w:left="357" w:hanging="357"/>
              <w:rPr>
                <w:rFonts w:cs="Open Sans"/>
                <w:color w:val="000000" w:themeColor="text1"/>
                <w:sz w:val="19"/>
                <w:szCs w:val="19"/>
              </w:rPr>
            </w:pPr>
            <w:r w:rsidRPr="006D5D6F">
              <w:rPr>
                <w:rStyle w:val="Bold"/>
                <w:rFonts w:ascii="Open Sans" w:hAnsi="Open Sans" w:cs="Open Sans"/>
                <w:sz w:val="19"/>
                <w:szCs w:val="19"/>
              </w:rPr>
              <w:t>International and Universal Periodic Review engagement:</w:t>
            </w:r>
            <w:r w:rsidRPr="006D5D6F">
              <w:rPr>
                <w:rFonts w:cs="Open Sans"/>
                <w:sz w:val="19"/>
                <w:szCs w:val="19"/>
              </w:rPr>
              <w:t xml:space="preserve"> Australia’s place on UN Human Rights Council, multiple treaty body and UPR appearances in the next two years, the Commission President’s role as chair of the Asia Pacific Forum and the global focus on Sustainable Development Goals are timely agents for change in this period.</w:t>
            </w:r>
          </w:p>
        </w:tc>
        <w:tc>
          <w:tcPr>
            <w:tcW w:w="4819" w:type="dxa"/>
          </w:tcPr>
          <w:p w14:paraId="596B87D9" w14:textId="77777777" w:rsidR="00C157E8" w:rsidRPr="006D5D6F" w:rsidRDefault="00C157E8" w:rsidP="003C67E6">
            <w:pPr>
              <w:spacing w:before="60" w:after="60"/>
              <w:jc w:val="center"/>
              <w:rPr>
                <w:rFonts w:cs="Open Sans"/>
                <w:color w:val="000000" w:themeColor="text1"/>
                <w:sz w:val="20"/>
                <w:szCs w:val="20"/>
              </w:rPr>
            </w:pPr>
            <w:r w:rsidRPr="006D5D6F">
              <w:rPr>
                <w:rFonts w:cs="Open Sans"/>
                <w:color w:val="000000" w:themeColor="text1"/>
                <w:sz w:val="20"/>
                <w:szCs w:val="20"/>
              </w:rPr>
              <w:t>Challenges</w:t>
            </w:r>
          </w:p>
          <w:p w14:paraId="2E932B95" w14:textId="77777777" w:rsidR="006D5D6F" w:rsidRPr="006D5D6F" w:rsidRDefault="006D5D6F" w:rsidP="003E1048">
            <w:pPr>
              <w:pStyle w:val="ParagrafoBase8pt"/>
              <w:numPr>
                <w:ilvl w:val="0"/>
                <w:numId w:val="27"/>
              </w:numPr>
              <w:spacing w:line="240" w:lineRule="auto"/>
              <w:ind w:left="357" w:hanging="357"/>
              <w:rPr>
                <w:sz w:val="19"/>
                <w:szCs w:val="19"/>
              </w:rPr>
            </w:pPr>
            <w:r w:rsidRPr="006D5D6F">
              <w:rPr>
                <w:rStyle w:val="Bold"/>
                <w:rFonts w:ascii="Open Sans" w:eastAsia="MS Mincho" w:hAnsi="Open Sans" w:cs="Open Sans"/>
                <w:sz w:val="19"/>
                <w:szCs w:val="19"/>
              </w:rPr>
              <w:t>2019 Federal election.</w:t>
            </w:r>
            <w:r w:rsidRPr="006D5D6F">
              <w:rPr>
                <w:sz w:val="19"/>
                <w:szCs w:val="19"/>
              </w:rPr>
              <w:t xml:space="preserve"> We need to ensure our program of work is flexible to respond to changing government priorities that have key human rights impacts.</w:t>
            </w:r>
          </w:p>
          <w:p w14:paraId="5EFBCAF1" w14:textId="77777777" w:rsidR="006D5D6F" w:rsidRPr="006D5D6F" w:rsidRDefault="006D5D6F" w:rsidP="003E1048">
            <w:pPr>
              <w:pStyle w:val="ParagrafoBase8pt"/>
              <w:numPr>
                <w:ilvl w:val="0"/>
                <w:numId w:val="27"/>
              </w:numPr>
              <w:spacing w:line="240" w:lineRule="auto"/>
              <w:ind w:left="357" w:hanging="357"/>
              <w:rPr>
                <w:sz w:val="19"/>
                <w:szCs w:val="19"/>
              </w:rPr>
            </w:pPr>
            <w:r w:rsidRPr="006D5D6F">
              <w:rPr>
                <w:rStyle w:val="Bold"/>
                <w:rFonts w:ascii="Open Sans" w:eastAsia="MS Mincho" w:hAnsi="Open Sans" w:cs="Open Sans"/>
                <w:sz w:val="19"/>
                <w:szCs w:val="19"/>
              </w:rPr>
              <w:t>High profile debates relating to Commission functions and legislation</w:t>
            </w:r>
            <w:r w:rsidRPr="006D5D6F">
              <w:rPr>
                <w:sz w:val="19"/>
                <w:szCs w:val="19"/>
              </w:rPr>
              <w:t xml:space="preserve"> are likely to continue attracting some public scrutiny particularly in relation to harassment and vilification.</w:t>
            </w:r>
          </w:p>
          <w:p w14:paraId="7CA57B41" w14:textId="77777777" w:rsidR="006D5D6F" w:rsidRPr="006D5D6F" w:rsidRDefault="006D5D6F" w:rsidP="003E1048">
            <w:pPr>
              <w:pStyle w:val="ParagrafoBase8pt"/>
              <w:numPr>
                <w:ilvl w:val="0"/>
                <w:numId w:val="27"/>
              </w:numPr>
              <w:spacing w:line="240" w:lineRule="auto"/>
              <w:ind w:left="357" w:hanging="357"/>
              <w:rPr>
                <w:sz w:val="19"/>
                <w:szCs w:val="19"/>
              </w:rPr>
            </w:pPr>
            <w:r w:rsidRPr="006D5D6F">
              <w:rPr>
                <w:rStyle w:val="Bold"/>
                <w:rFonts w:ascii="Open Sans" w:eastAsia="MS Mincho" w:hAnsi="Open Sans" w:cs="Open Sans"/>
                <w:sz w:val="19"/>
                <w:szCs w:val="19"/>
              </w:rPr>
              <w:t>Constrained funding environment:</w:t>
            </w:r>
            <w:r w:rsidRPr="006D5D6F">
              <w:rPr>
                <w:sz w:val="19"/>
                <w:szCs w:val="19"/>
              </w:rPr>
              <w:t xml:space="preserve"> While we have begun to access increased funding for specific projects, achieving increases to our appropriated budget remains a challenge. This requires a whole-of-Commission approach to identifying </w:t>
            </w:r>
            <w:proofErr w:type="spellStart"/>
            <w:r w:rsidRPr="006D5D6F">
              <w:rPr>
                <w:sz w:val="19"/>
                <w:szCs w:val="19"/>
              </w:rPr>
              <w:t>organisational</w:t>
            </w:r>
            <w:proofErr w:type="spellEnd"/>
            <w:r w:rsidRPr="006D5D6F">
              <w:rPr>
                <w:sz w:val="19"/>
                <w:szCs w:val="19"/>
              </w:rPr>
              <w:t xml:space="preserve"> priorities.</w:t>
            </w:r>
          </w:p>
          <w:p w14:paraId="1C370450" w14:textId="7376688B" w:rsidR="00C157E8" w:rsidRPr="00000DA4" w:rsidRDefault="006D5D6F" w:rsidP="003E1048">
            <w:pPr>
              <w:pStyle w:val="Paragrafoelenco"/>
              <w:numPr>
                <w:ilvl w:val="0"/>
                <w:numId w:val="27"/>
              </w:numPr>
              <w:spacing w:before="60" w:after="60"/>
              <w:ind w:left="357" w:hanging="357"/>
              <w:rPr>
                <w:rFonts w:cs="Open Sans"/>
                <w:b/>
                <w:color w:val="000000" w:themeColor="text1"/>
                <w:sz w:val="19"/>
                <w:szCs w:val="19"/>
              </w:rPr>
            </w:pPr>
            <w:r w:rsidRPr="006D5D6F">
              <w:rPr>
                <w:rStyle w:val="Bold"/>
                <w:rFonts w:ascii="Open Sans" w:hAnsi="Open Sans" w:cs="Open Sans"/>
                <w:sz w:val="19"/>
                <w:szCs w:val="19"/>
              </w:rPr>
              <w:t>Paris Principles compliance:</w:t>
            </w:r>
            <w:r w:rsidRPr="006D5D6F">
              <w:rPr>
                <w:rFonts w:cs="Open Sans"/>
                <w:sz w:val="19"/>
                <w:szCs w:val="19"/>
              </w:rPr>
              <w:t xml:space="preserve"> ensuring that the Commission as Australia’s National Human Rights Institution (NHRI) retains our ‘A status’ accreditation ahead of Australia’s next review, due in 2021.</w:t>
            </w:r>
          </w:p>
        </w:tc>
      </w:tr>
      <w:tr w:rsidR="003F7DB0" w:rsidRPr="006E51D6" w14:paraId="41B50AAF" w14:textId="77777777" w:rsidTr="002B66EA">
        <w:trPr>
          <w:trHeight w:val="504"/>
        </w:trPr>
        <w:tc>
          <w:tcPr>
            <w:tcW w:w="9640" w:type="dxa"/>
            <w:gridSpan w:val="2"/>
            <w:shd w:val="clear" w:color="auto" w:fill="C4DEE0"/>
          </w:tcPr>
          <w:p w14:paraId="7B7E9207" w14:textId="77777777" w:rsidR="003F7DB0" w:rsidRPr="00025782" w:rsidRDefault="003F7DB0" w:rsidP="003C67E6">
            <w:pPr>
              <w:spacing w:before="60" w:after="60"/>
              <w:jc w:val="center"/>
              <w:rPr>
                <w:rFonts w:cs="Open Sans"/>
                <w:b/>
                <w:bCs/>
                <w:color w:val="000000" w:themeColor="text1"/>
              </w:rPr>
            </w:pPr>
            <w:r w:rsidRPr="00025782">
              <w:rPr>
                <w:rFonts w:cs="Open Sans"/>
                <w:b/>
                <w:bCs/>
                <w:color w:val="000000" w:themeColor="text1"/>
              </w:rPr>
              <w:lastRenderedPageBreak/>
              <w:t>Internal</w:t>
            </w:r>
          </w:p>
        </w:tc>
      </w:tr>
      <w:tr w:rsidR="003F7DB0" w:rsidRPr="006E51D6" w14:paraId="45654DE6" w14:textId="77777777" w:rsidTr="002B66EA">
        <w:trPr>
          <w:trHeight w:val="3069"/>
        </w:trPr>
        <w:tc>
          <w:tcPr>
            <w:tcW w:w="9640" w:type="dxa"/>
            <w:gridSpan w:val="2"/>
          </w:tcPr>
          <w:p w14:paraId="5967A407" w14:textId="2D473213" w:rsidR="003F7DB0" w:rsidRPr="006D5D6F" w:rsidRDefault="003F7DB0" w:rsidP="003C67E6">
            <w:pPr>
              <w:spacing w:before="60" w:after="60"/>
              <w:jc w:val="center"/>
              <w:rPr>
                <w:rFonts w:cs="Open Sans"/>
                <w:color w:val="000000" w:themeColor="text1"/>
                <w:sz w:val="20"/>
                <w:szCs w:val="20"/>
              </w:rPr>
            </w:pPr>
            <w:r w:rsidRPr="006D5D6F">
              <w:rPr>
                <w:rFonts w:cs="Open Sans"/>
                <w:color w:val="000000" w:themeColor="text1"/>
                <w:sz w:val="20"/>
                <w:szCs w:val="20"/>
              </w:rPr>
              <w:t>Opportunities and challenges</w:t>
            </w:r>
          </w:p>
          <w:p w14:paraId="780C932E" w14:textId="77777777" w:rsidR="003F7DB0" w:rsidRPr="00AD3C2D" w:rsidRDefault="003F7DB0" w:rsidP="003E1048">
            <w:pPr>
              <w:pStyle w:val="Paragrafoelenco"/>
              <w:numPr>
                <w:ilvl w:val="0"/>
                <w:numId w:val="17"/>
              </w:numPr>
              <w:spacing w:before="60" w:after="60"/>
              <w:rPr>
                <w:rFonts w:eastAsia="Times New Roman" w:cs="Open Sans"/>
                <w:color w:val="000000" w:themeColor="text1"/>
                <w:sz w:val="18"/>
                <w:szCs w:val="22"/>
              </w:rPr>
            </w:pPr>
            <w:r w:rsidRPr="00AD3C2D">
              <w:rPr>
                <w:rFonts w:cs="Open Sans"/>
                <w:b/>
                <w:color w:val="000000" w:themeColor="text1"/>
                <w:sz w:val="18"/>
                <w:szCs w:val="22"/>
              </w:rPr>
              <w:t>Building partnerships and financial support for our work:</w:t>
            </w:r>
            <w:r w:rsidRPr="00AD3C2D">
              <w:rPr>
                <w:rFonts w:cs="Open Sans"/>
                <w:color w:val="000000" w:themeColor="text1"/>
                <w:sz w:val="18"/>
                <w:szCs w:val="22"/>
              </w:rPr>
              <w:t xml:space="preserve"> an increasing reliance upon this to complete our work program needs agility, guidance, coordination and recognition that not all Commission functions or priority work areas can attract such funding.</w:t>
            </w:r>
          </w:p>
          <w:p w14:paraId="15774878" w14:textId="442D6D61" w:rsidR="003F7DB0" w:rsidRPr="00AD3C2D" w:rsidRDefault="003F7DB0" w:rsidP="003E1048">
            <w:pPr>
              <w:pStyle w:val="Paragrafoelenco"/>
              <w:numPr>
                <w:ilvl w:val="0"/>
                <w:numId w:val="17"/>
              </w:numPr>
              <w:spacing w:before="60" w:after="60"/>
              <w:ind w:left="357" w:hanging="357"/>
              <w:rPr>
                <w:rFonts w:cs="Open Sans"/>
                <w:color w:val="000000" w:themeColor="text1"/>
                <w:sz w:val="18"/>
                <w:szCs w:val="22"/>
              </w:rPr>
            </w:pPr>
            <w:r w:rsidRPr="00AD3C2D">
              <w:rPr>
                <w:rFonts w:cs="Open Sans"/>
                <w:b/>
                <w:color w:val="000000" w:themeColor="text1"/>
                <w:sz w:val="18"/>
                <w:szCs w:val="22"/>
              </w:rPr>
              <w:t>Ensuring national coverage of our work:</w:t>
            </w:r>
            <w:r w:rsidRPr="00AD3C2D">
              <w:rPr>
                <w:rFonts w:cs="Open Sans"/>
                <w:color w:val="000000" w:themeColor="text1"/>
                <w:sz w:val="18"/>
                <w:szCs w:val="22"/>
              </w:rPr>
              <w:t xml:space="preserve"> especially countering a Sydney / East Coast bias, and the need for a rural and regional engagement lens. This will be our second year of monitoring and publicly reporting data on the national coverage of our work.</w:t>
            </w:r>
          </w:p>
          <w:p w14:paraId="1C23E7B5" w14:textId="75331805" w:rsidR="003F7DB0" w:rsidRPr="00AD3C2D" w:rsidRDefault="003F7DB0" w:rsidP="003E1048">
            <w:pPr>
              <w:pStyle w:val="Paragrafoelenco"/>
              <w:numPr>
                <w:ilvl w:val="0"/>
                <w:numId w:val="18"/>
              </w:numPr>
              <w:spacing w:before="60" w:after="60"/>
              <w:rPr>
                <w:rFonts w:cs="Open Sans"/>
                <w:color w:val="000000" w:themeColor="text1"/>
                <w:sz w:val="18"/>
                <w:szCs w:val="22"/>
              </w:rPr>
            </w:pPr>
            <w:r w:rsidRPr="00AD3C2D">
              <w:rPr>
                <w:rFonts w:cs="Open Sans"/>
                <w:b/>
                <w:color w:val="000000" w:themeColor="text1"/>
                <w:sz w:val="18"/>
                <w:szCs w:val="22"/>
              </w:rPr>
              <w:t>Managing an increasingly mobile workforce</w:t>
            </w:r>
            <w:r w:rsidRPr="00AD3C2D">
              <w:rPr>
                <w:rFonts w:cs="Open Sans"/>
                <w:color w:val="000000" w:themeColor="text1"/>
                <w:sz w:val="18"/>
                <w:szCs w:val="22"/>
              </w:rPr>
              <w:t xml:space="preserve"> by developing new strategies to</w:t>
            </w:r>
            <w:r w:rsidR="005D629E" w:rsidRPr="00AD3C2D">
              <w:rPr>
                <w:rFonts w:cs="Open Sans"/>
                <w:color w:val="000000" w:themeColor="text1"/>
                <w:sz w:val="18"/>
                <w:szCs w:val="22"/>
              </w:rPr>
              <w:t xml:space="preserve"> </w:t>
            </w:r>
            <w:r w:rsidRPr="00AD3C2D">
              <w:rPr>
                <w:rFonts w:cs="Open Sans"/>
                <w:color w:val="000000" w:themeColor="text1"/>
                <w:sz w:val="18"/>
                <w:szCs w:val="22"/>
              </w:rPr>
              <w:t>harness staff engagement in a ‘for now—not forever’ approach.</w:t>
            </w:r>
          </w:p>
          <w:p w14:paraId="5FD9E64F" w14:textId="09A7D74B" w:rsidR="003F7DB0" w:rsidRPr="00AD3C2D" w:rsidRDefault="003F7DB0" w:rsidP="003E1048">
            <w:pPr>
              <w:pStyle w:val="Paragrafoelenco"/>
              <w:numPr>
                <w:ilvl w:val="0"/>
                <w:numId w:val="18"/>
              </w:numPr>
              <w:spacing w:before="60" w:after="60"/>
              <w:rPr>
                <w:rFonts w:cs="Open Sans"/>
                <w:color w:val="000000" w:themeColor="text1"/>
                <w:sz w:val="20"/>
                <w:szCs w:val="22"/>
              </w:rPr>
            </w:pPr>
            <w:r w:rsidRPr="00AD3C2D">
              <w:rPr>
                <w:rFonts w:cs="Open Sans"/>
                <w:b/>
                <w:color w:val="000000" w:themeColor="text1"/>
                <w:sz w:val="18"/>
                <w:szCs w:val="22"/>
              </w:rPr>
              <w:t xml:space="preserve">Increasing our digital capability: </w:t>
            </w:r>
            <w:r w:rsidRPr="00AD3C2D">
              <w:rPr>
                <w:rFonts w:cs="Open Sans"/>
                <w:color w:val="000000" w:themeColor="text1"/>
                <w:sz w:val="18"/>
                <w:szCs w:val="22"/>
              </w:rPr>
              <w:t>we ha</w:t>
            </w:r>
            <w:r w:rsidR="00267199" w:rsidRPr="00AD3C2D">
              <w:rPr>
                <w:rFonts w:cs="Open Sans"/>
                <w:color w:val="000000" w:themeColor="text1"/>
                <w:sz w:val="18"/>
                <w:szCs w:val="22"/>
              </w:rPr>
              <w:t xml:space="preserve">ve several initiatives in place designed to improve </w:t>
            </w:r>
            <w:r w:rsidRPr="00AD3C2D">
              <w:rPr>
                <w:rFonts w:cs="Open Sans"/>
                <w:color w:val="000000" w:themeColor="text1"/>
                <w:sz w:val="18"/>
                <w:szCs w:val="22"/>
              </w:rPr>
              <w:t xml:space="preserve">our internal and external digital engagement and </w:t>
            </w:r>
            <w:r w:rsidR="00267199" w:rsidRPr="00AD3C2D">
              <w:rPr>
                <w:rFonts w:cs="Open Sans"/>
                <w:color w:val="000000" w:themeColor="text1"/>
                <w:sz w:val="18"/>
                <w:szCs w:val="22"/>
              </w:rPr>
              <w:t xml:space="preserve">to help </w:t>
            </w:r>
            <w:r w:rsidRPr="00AD3C2D">
              <w:rPr>
                <w:rFonts w:cs="Open Sans"/>
                <w:color w:val="000000" w:themeColor="text1"/>
                <w:sz w:val="18"/>
                <w:szCs w:val="22"/>
              </w:rPr>
              <w:t>us to</w:t>
            </w:r>
            <w:r w:rsidRPr="00AD3C2D">
              <w:rPr>
                <w:rFonts w:cs="Open Sans"/>
                <w:b/>
                <w:color w:val="000000" w:themeColor="text1"/>
                <w:sz w:val="18"/>
                <w:szCs w:val="22"/>
              </w:rPr>
              <w:t xml:space="preserve"> </w:t>
            </w:r>
            <w:r w:rsidRPr="00AD3C2D">
              <w:rPr>
                <w:rFonts w:cs="Open Sans"/>
                <w:color w:val="000000" w:themeColor="text1"/>
                <w:sz w:val="18"/>
                <w:szCs w:val="22"/>
              </w:rPr>
              <w:t>meet the requirements of the Commonwealth Digital 20/20 policy.</w:t>
            </w:r>
          </w:p>
        </w:tc>
      </w:tr>
    </w:tbl>
    <w:p w14:paraId="301BCF6B" w14:textId="77777777" w:rsidR="00256D6B" w:rsidRPr="006E51D6" w:rsidRDefault="00256D6B" w:rsidP="00256D6B"/>
    <w:p w14:paraId="409CFEEA" w14:textId="05D83C7E" w:rsidR="00256D6B" w:rsidRPr="006E51D6" w:rsidRDefault="00256D6B" w:rsidP="00256D6B"/>
    <w:p w14:paraId="2FB882BD" w14:textId="2150A73E" w:rsidR="002B66EA" w:rsidRDefault="002B66EA">
      <w:pPr>
        <w:spacing w:after="0"/>
      </w:pPr>
      <w:r>
        <w:br w:type="page"/>
      </w:r>
    </w:p>
    <w:p w14:paraId="1F247391" w14:textId="5D412163" w:rsidR="00044438" w:rsidRPr="006E51D6" w:rsidRDefault="00044438" w:rsidP="00044438">
      <w:pPr>
        <w:pStyle w:val="Titolo1"/>
      </w:pPr>
      <w:bookmarkStart w:id="18" w:name="_Toc12462849"/>
      <w:r w:rsidRPr="006E51D6">
        <w:lastRenderedPageBreak/>
        <w:t>Capability</w:t>
      </w:r>
      <w:bookmarkEnd w:id="18"/>
    </w:p>
    <w:p w14:paraId="35F02945" w14:textId="5973101B" w:rsidR="008539BF" w:rsidRPr="006E51D6" w:rsidRDefault="008539BF" w:rsidP="000864CA">
      <w:pPr>
        <w:pStyle w:val="Titolo2"/>
        <w:numPr>
          <w:ilvl w:val="0"/>
          <w:numId w:val="0"/>
        </w:numPr>
      </w:pPr>
      <w:bookmarkStart w:id="19" w:name="_Toc12462850"/>
      <w:r w:rsidRPr="006E51D6">
        <w:t>Our people</w:t>
      </w:r>
      <w:bookmarkEnd w:id="19"/>
    </w:p>
    <w:p w14:paraId="79F59C8B" w14:textId="6B40A2BE" w:rsidR="00AD3C2D" w:rsidRPr="004B52B1" w:rsidRDefault="008539BF" w:rsidP="004B52B1">
      <w:pPr>
        <w:spacing w:after="360"/>
      </w:pPr>
      <w:r w:rsidRPr="006E51D6">
        <w:t xml:space="preserve">Our most important asset is our people. We </w:t>
      </w:r>
      <w:r w:rsidR="00262771" w:rsidRPr="006E51D6">
        <w:t xml:space="preserve">understand the importance of a diverse </w:t>
      </w:r>
      <w:r w:rsidRPr="006E51D6">
        <w:t xml:space="preserve">and inclusive </w:t>
      </w:r>
      <w:r w:rsidR="00262771" w:rsidRPr="006E51D6">
        <w:t>work</w:t>
      </w:r>
      <w:r w:rsidR="008B03CA" w:rsidRPr="006E51D6">
        <w:t>place</w:t>
      </w:r>
      <w:r w:rsidR="005076DA" w:rsidRPr="006E51D6">
        <w:t xml:space="preserve"> culture and the need</w:t>
      </w:r>
      <w:r w:rsidRPr="006E51D6">
        <w:t xml:space="preserve"> t</w:t>
      </w:r>
      <w:r w:rsidR="005076DA" w:rsidRPr="006E51D6">
        <w:t>o</w:t>
      </w:r>
      <w:r w:rsidRPr="006E51D6">
        <w:t xml:space="preserve"> foster excellence and expertise in our staff. </w:t>
      </w:r>
      <w:r w:rsidR="005076DA" w:rsidRPr="006E51D6">
        <w:t>With our internal and external stakeholders, w</w:t>
      </w:r>
      <w:r w:rsidRPr="006E51D6">
        <w:t>e lead by example</w:t>
      </w:r>
      <w:r w:rsidR="00F86BB8" w:rsidRPr="006E51D6">
        <w:t xml:space="preserve"> and </w:t>
      </w:r>
      <w:r w:rsidRPr="006E51D6">
        <w:t>operat</w:t>
      </w:r>
      <w:r w:rsidR="00F86BB8" w:rsidRPr="006E51D6">
        <w:t>e</w:t>
      </w:r>
      <w:r w:rsidRPr="006E51D6">
        <w:t xml:space="preserve"> in accordance with the human rights standards that we expect of others.</w:t>
      </w:r>
    </w:p>
    <w:tbl>
      <w:tblPr>
        <w:tblStyle w:val="Grigliatabel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DEE0"/>
        <w:tblCellMar>
          <w:top w:w="227" w:type="dxa"/>
          <w:left w:w="227" w:type="dxa"/>
          <w:bottom w:w="227" w:type="dxa"/>
          <w:right w:w="227" w:type="dxa"/>
        </w:tblCellMar>
        <w:tblLook w:val="04A0" w:firstRow="1" w:lastRow="0" w:firstColumn="1" w:lastColumn="0" w:noHBand="0" w:noVBand="1"/>
      </w:tblPr>
      <w:tblGrid>
        <w:gridCol w:w="9036"/>
      </w:tblGrid>
      <w:tr w:rsidR="008539BF" w:rsidRPr="006E51D6" w14:paraId="47CAB477" w14:textId="77777777" w:rsidTr="004B52B1">
        <w:trPr>
          <w:trHeight w:val="2256"/>
        </w:trPr>
        <w:tc>
          <w:tcPr>
            <w:tcW w:w="9036" w:type="dxa"/>
            <w:shd w:val="clear" w:color="auto" w:fill="C4DEE0"/>
          </w:tcPr>
          <w:p w14:paraId="53B7F2EF" w14:textId="6F280247" w:rsidR="000864CA" w:rsidRDefault="008539BF" w:rsidP="000864CA">
            <w:pPr>
              <w:spacing w:after="0"/>
            </w:pPr>
            <w:bookmarkStart w:id="20" w:name="_Toc11764253"/>
            <w:bookmarkStart w:id="21" w:name="_Toc11962025"/>
            <w:r w:rsidRPr="006E51D6">
              <w:t xml:space="preserve">In </w:t>
            </w:r>
            <w:r w:rsidR="00E66346" w:rsidRPr="006E51D6">
              <w:t>the 2018</w:t>
            </w:r>
            <w:r w:rsidRPr="006E51D6">
              <w:t xml:space="preserve"> Australian Public Service (APS) Employee Census survey</w:t>
            </w:r>
            <w:r w:rsidR="002326D4" w:rsidRPr="006E51D6">
              <w:t>,</w:t>
            </w:r>
            <w:bookmarkStart w:id="22" w:name="_Toc11764254"/>
            <w:bookmarkStart w:id="23" w:name="_Toc11962026"/>
            <w:bookmarkStart w:id="24" w:name="_Hlk12010602"/>
            <w:bookmarkEnd w:id="20"/>
            <w:bookmarkEnd w:id="21"/>
          </w:p>
          <w:p w14:paraId="3EAA037E" w14:textId="28DA2486" w:rsidR="008539BF" w:rsidRPr="006E51D6" w:rsidRDefault="008539BF" w:rsidP="00041481">
            <w:pPr>
              <w:spacing w:before="120" w:after="120"/>
              <w:rPr>
                <w:i/>
                <w:iCs/>
              </w:rPr>
            </w:pPr>
            <w:r w:rsidRPr="006E51D6">
              <w:t xml:space="preserve">95% of surveyed Commission staff </w:t>
            </w:r>
            <w:r w:rsidR="00AB6E80" w:rsidRPr="006E51D6">
              <w:t>agreed with the statement</w:t>
            </w:r>
            <w:r w:rsidRPr="006E51D6">
              <w:t xml:space="preserve">: </w:t>
            </w:r>
            <w:r w:rsidRPr="006E51D6">
              <w:rPr>
                <w:i/>
                <w:iCs/>
              </w:rPr>
              <w:t>I am proud to work in my agency</w:t>
            </w:r>
            <w:bookmarkEnd w:id="22"/>
            <w:bookmarkEnd w:id="23"/>
          </w:p>
          <w:p w14:paraId="1B54C248" w14:textId="18E6FE56" w:rsidR="008539BF" w:rsidRPr="006E51D6" w:rsidRDefault="008539BF" w:rsidP="00041481">
            <w:pPr>
              <w:spacing w:before="120" w:after="120"/>
            </w:pPr>
            <w:r w:rsidRPr="006E51D6">
              <w:t>93%</w:t>
            </w:r>
            <w:r w:rsidR="00AB6E80" w:rsidRPr="006E51D6">
              <w:t xml:space="preserve"> with:</w:t>
            </w:r>
            <w:r w:rsidRPr="006E51D6">
              <w:t xml:space="preserve"> </w:t>
            </w:r>
            <w:r w:rsidRPr="006E51D6">
              <w:rPr>
                <w:i/>
                <w:iCs/>
              </w:rPr>
              <w:t>I work beyond what is required in my job to help my agency achieve its objectives</w:t>
            </w:r>
          </w:p>
          <w:p w14:paraId="3718A6FB" w14:textId="07ACCE95" w:rsidR="008539BF" w:rsidRPr="006E51D6" w:rsidRDefault="008539BF" w:rsidP="00041481">
            <w:pPr>
              <w:spacing w:before="120" w:after="120"/>
            </w:pPr>
            <w:r w:rsidRPr="006E51D6">
              <w:t>93%</w:t>
            </w:r>
            <w:r w:rsidR="00AB6E80" w:rsidRPr="006E51D6">
              <w:t xml:space="preserve"> with</w:t>
            </w:r>
            <w:r w:rsidRPr="006E51D6">
              <w:t xml:space="preserve">: </w:t>
            </w:r>
            <w:r w:rsidRPr="006E51D6">
              <w:rPr>
                <w:i/>
                <w:iCs/>
              </w:rPr>
              <w:t>My agency is committed to creating a diverse workforce</w:t>
            </w:r>
            <w:r w:rsidR="00E66346" w:rsidRPr="006E51D6">
              <w:rPr>
                <w:i/>
                <w:iCs/>
              </w:rPr>
              <w:t>.</w:t>
            </w:r>
            <w:r w:rsidR="00E66346" w:rsidRPr="004B52B1">
              <w:rPr>
                <w:rStyle w:val="Rimandonotaapidipagina"/>
              </w:rPr>
              <w:footnoteReference w:id="7"/>
            </w:r>
            <w:bookmarkEnd w:id="24"/>
          </w:p>
        </w:tc>
      </w:tr>
    </w:tbl>
    <w:p w14:paraId="0312317A" w14:textId="77777777" w:rsidR="004B52B1" w:rsidRDefault="004B52B1" w:rsidP="008B03CA">
      <w:pPr>
        <w:rPr>
          <w:rFonts w:cs="Open Sans"/>
        </w:rPr>
      </w:pPr>
    </w:p>
    <w:p w14:paraId="671EBE44" w14:textId="67C4C6F9" w:rsidR="006D78AF" w:rsidRPr="006E51D6" w:rsidRDefault="005076DA" w:rsidP="008B03CA">
      <w:pPr>
        <w:rPr>
          <w:rFonts w:cs="Open Sans"/>
        </w:rPr>
      </w:pPr>
      <w:r w:rsidRPr="006E51D6">
        <w:rPr>
          <w:rFonts w:cs="Open Sans"/>
        </w:rPr>
        <w:t>There are also</w:t>
      </w:r>
      <w:r w:rsidR="005A2D69">
        <w:rPr>
          <w:rFonts w:cs="Open Sans"/>
        </w:rPr>
        <w:t xml:space="preserve"> </w:t>
      </w:r>
      <w:r w:rsidRPr="006E51D6">
        <w:rPr>
          <w:rFonts w:cs="Open Sans"/>
        </w:rPr>
        <w:t xml:space="preserve">challenges </w:t>
      </w:r>
      <w:r w:rsidR="001658F7">
        <w:rPr>
          <w:rFonts w:cs="Open Sans"/>
        </w:rPr>
        <w:t>for the organisation</w:t>
      </w:r>
      <w:r w:rsidRPr="006E51D6">
        <w:rPr>
          <w:rFonts w:cs="Open Sans"/>
        </w:rPr>
        <w:t>, for example:</w:t>
      </w:r>
    </w:p>
    <w:p w14:paraId="408A91E7" w14:textId="597053F7" w:rsidR="006D78AF" w:rsidRPr="006226FF" w:rsidRDefault="006D78AF" w:rsidP="003E1048">
      <w:pPr>
        <w:pStyle w:val="Paragrafoelenco"/>
        <w:numPr>
          <w:ilvl w:val="0"/>
          <w:numId w:val="19"/>
        </w:numPr>
        <w:rPr>
          <w:rFonts w:cs="Open Sans"/>
        </w:rPr>
      </w:pPr>
      <w:r w:rsidRPr="006E51D6">
        <w:rPr>
          <w:rFonts w:cs="Open Sans"/>
        </w:rPr>
        <w:t xml:space="preserve">The breadth of the work we want to do </w:t>
      </w:r>
      <w:r w:rsidR="003879BF" w:rsidRPr="006E51D6">
        <w:rPr>
          <w:rFonts w:cs="Open Sans"/>
        </w:rPr>
        <w:t>vs.</w:t>
      </w:r>
      <w:r w:rsidRPr="006E51D6">
        <w:rPr>
          <w:rFonts w:cs="Open Sans"/>
        </w:rPr>
        <w:t xml:space="preserve"> limited </w:t>
      </w:r>
      <w:r w:rsidR="005A2D69">
        <w:rPr>
          <w:rFonts w:cs="Open Sans"/>
        </w:rPr>
        <w:t xml:space="preserve">appropriated </w:t>
      </w:r>
      <w:r w:rsidRPr="006E51D6">
        <w:rPr>
          <w:rFonts w:cs="Open Sans"/>
        </w:rPr>
        <w:t xml:space="preserve">budget and </w:t>
      </w:r>
      <w:r w:rsidR="005A2D69">
        <w:rPr>
          <w:rFonts w:cs="Open Sans"/>
        </w:rPr>
        <w:t xml:space="preserve">other </w:t>
      </w:r>
      <w:r w:rsidRPr="006E51D6">
        <w:rPr>
          <w:rFonts w:cs="Open Sans"/>
        </w:rPr>
        <w:t>resources</w:t>
      </w:r>
      <w:r w:rsidR="00617C74">
        <w:rPr>
          <w:rFonts w:cs="Open Sans"/>
        </w:rPr>
        <w:t>—t</w:t>
      </w:r>
      <w:r w:rsidR="003879BF" w:rsidRPr="006226FF">
        <w:rPr>
          <w:rFonts w:cs="Open Sans"/>
        </w:rPr>
        <w:t>o ensure that our workload remains achievable and our staff are productive but not overwhelmed, w</w:t>
      </w:r>
      <w:r w:rsidRPr="006226FF">
        <w:rPr>
          <w:rFonts w:cs="Open Sans"/>
        </w:rPr>
        <w:t xml:space="preserve">e </w:t>
      </w:r>
      <w:r w:rsidR="006226FF">
        <w:rPr>
          <w:rFonts w:cs="Open Sans"/>
        </w:rPr>
        <w:t>integrat</w:t>
      </w:r>
      <w:r w:rsidR="005A2D69">
        <w:rPr>
          <w:rFonts w:cs="Open Sans"/>
        </w:rPr>
        <w:t>e</w:t>
      </w:r>
      <w:r w:rsidR="006226FF">
        <w:rPr>
          <w:rFonts w:cs="Open Sans"/>
        </w:rPr>
        <w:t xml:space="preserve"> </w:t>
      </w:r>
      <w:r w:rsidRPr="006226FF">
        <w:rPr>
          <w:rFonts w:cs="Open Sans"/>
        </w:rPr>
        <w:t xml:space="preserve">robust planning </w:t>
      </w:r>
      <w:r w:rsidR="003879BF" w:rsidRPr="006226FF">
        <w:rPr>
          <w:rFonts w:cs="Open Sans"/>
        </w:rPr>
        <w:t xml:space="preserve">processes </w:t>
      </w:r>
      <w:r w:rsidR="006226FF">
        <w:rPr>
          <w:rFonts w:cs="Open Sans"/>
        </w:rPr>
        <w:t>with</w:t>
      </w:r>
      <w:r w:rsidR="003879BF" w:rsidRPr="006226FF">
        <w:rPr>
          <w:rFonts w:cs="Open Sans"/>
        </w:rPr>
        <w:t xml:space="preserve"> the </w:t>
      </w:r>
      <w:r w:rsidRPr="006226FF">
        <w:rPr>
          <w:rFonts w:cs="Open Sans"/>
        </w:rPr>
        <w:t xml:space="preserve">agility to monitor </w:t>
      </w:r>
      <w:r w:rsidR="003879BF" w:rsidRPr="006226FF">
        <w:rPr>
          <w:rFonts w:cs="Open Sans"/>
        </w:rPr>
        <w:t>and move internal resources to support new or changing work program priorities</w:t>
      </w:r>
      <w:r w:rsidR="005A2D69">
        <w:rPr>
          <w:rFonts w:cs="Open Sans"/>
        </w:rPr>
        <w:t>.</w:t>
      </w:r>
    </w:p>
    <w:p w14:paraId="029D7282" w14:textId="21A272ED" w:rsidR="00041481" w:rsidRPr="006D5D6F" w:rsidRDefault="006D5D6F" w:rsidP="003E1048">
      <w:pPr>
        <w:pStyle w:val="BulletsList3"/>
        <w:numPr>
          <w:ilvl w:val="0"/>
          <w:numId w:val="19"/>
        </w:numPr>
        <w:rPr>
          <w:sz w:val="24"/>
          <w:szCs w:val="24"/>
        </w:rPr>
      </w:pPr>
      <w:r w:rsidRPr="006D5D6F">
        <w:rPr>
          <w:sz w:val="24"/>
          <w:szCs w:val="24"/>
        </w:rPr>
        <w:t>A stronger ‘mobility mindset’ amongst our newer staff cohorts, and a need to harness this talent more quickly and effectively, rather than building for a longer-term return on investment—to manage this we are investing in the leadership capacity of our more senior staff, including the capacity to operate with a more mobile workforce without compromising our work quality.</w:t>
      </w:r>
    </w:p>
    <w:p w14:paraId="5CC23C95" w14:textId="1CA292BA" w:rsidR="001E125C" w:rsidRDefault="001E125C">
      <w:pPr>
        <w:spacing w:after="0"/>
        <w:rPr>
          <w:rFonts w:cs="Open Sans"/>
        </w:rPr>
      </w:pPr>
      <w:r>
        <w:rPr>
          <w:rFonts w:cs="Open Sans"/>
        </w:rPr>
        <w:br w:type="page"/>
      </w:r>
    </w:p>
    <w:p w14:paraId="69E9D845" w14:textId="0420D045" w:rsidR="00AC6FEF" w:rsidRPr="00041481" w:rsidRDefault="00AC6FEF" w:rsidP="00041481">
      <w:pPr>
        <w:rPr>
          <w:b/>
          <w:bCs/>
          <w:color w:val="000000" w:themeColor="text1"/>
        </w:rPr>
      </w:pPr>
      <w:bookmarkStart w:id="25" w:name="_Toc11962027"/>
      <w:r w:rsidRPr="00041481">
        <w:rPr>
          <w:b/>
          <w:bCs/>
          <w:color w:val="000000" w:themeColor="text1"/>
        </w:rPr>
        <w:lastRenderedPageBreak/>
        <w:t>Integrating our purpose into our day</w:t>
      </w:r>
      <w:r w:rsidR="005A2D69">
        <w:rPr>
          <w:b/>
          <w:bCs/>
          <w:color w:val="000000" w:themeColor="text1"/>
        </w:rPr>
        <w:t>-</w:t>
      </w:r>
      <w:r w:rsidRPr="00041481">
        <w:rPr>
          <w:b/>
          <w:bCs/>
          <w:color w:val="000000" w:themeColor="text1"/>
        </w:rPr>
        <w:t>to</w:t>
      </w:r>
      <w:r w:rsidR="005A2D69">
        <w:rPr>
          <w:b/>
          <w:bCs/>
          <w:color w:val="000000" w:themeColor="text1"/>
        </w:rPr>
        <w:t>-</w:t>
      </w:r>
      <w:r w:rsidRPr="00041481">
        <w:rPr>
          <w:b/>
          <w:bCs/>
          <w:color w:val="000000" w:themeColor="text1"/>
        </w:rPr>
        <w:t>day work</w:t>
      </w:r>
      <w:bookmarkEnd w:id="25"/>
    </w:p>
    <w:p w14:paraId="47D4CAC4" w14:textId="79E295E5" w:rsidR="00B162FC" w:rsidRPr="006E51D6" w:rsidRDefault="00AC6FEF" w:rsidP="00AC6FEF">
      <w:pPr>
        <w:rPr>
          <w:rFonts w:cs="Open Sans"/>
        </w:rPr>
      </w:pPr>
      <w:r w:rsidRPr="006E51D6">
        <w:rPr>
          <w:rFonts w:cs="Open Sans"/>
        </w:rPr>
        <w:t xml:space="preserve">This Corporate Plan sets out how the Commission meets its </w:t>
      </w:r>
      <w:r w:rsidR="001740EC" w:rsidRPr="006E51D6">
        <w:rPr>
          <w:rFonts w:cs="Open Sans"/>
        </w:rPr>
        <w:t>purpose, goals</w:t>
      </w:r>
      <w:r w:rsidRPr="006E51D6">
        <w:rPr>
          <w:rFonts w:cs="Open Sans"/>
        </w:rPr>
        <w:t xml:space="preserve"> and the outcome</w:t>
      </w:r>
      <w:r w:rsidR="002326D4" w:rsidRPr="006E51D6">
        <w:rPr>
          <w:rFonts w:cs="Open Sans"/>
        </w:rPr>
        <w:t>s</w:t>
      </w:r>
      <w:r w:rsidRPr="006E51D6">
        <w:rPr>
          <w:rFonts w:cs="Open Sans"/>
        </w:rPr>
        <w:t xml:space="preserve"> in our Portfolio Budget Statement.</w:t>
      </w:r>
    </w:p>
    <w:p w14:paraId="31E70C65" w14:textId="1AE92A7B" w:rsidR="00AD3C2D" w:rsidRPr="004B52B1" w:rsidRDefault="009058D8" w:rsidP="004B52B1">
      <w:pPr>
        <w:spacing w:after="360"/>
        <w:rPr>
          <w:rFonts w:cs="Open Sans"/>
        </w:rPr>
      </w:pPr>
      <w:r>
        <w:rPr>
          <w:rFonts w:cs="Open Sans"/>
        </w:rPr>
        <w:t xml:space="preserve">It is important that our staff can relate to our purpose can see </w:t>
      </w:r>
      <w:r w:rsidR="009161E8">
        <w:rPr>
          <w:rFonts w:cs="Open Sans"/>
        </w:rPr>
        <w:t>a</w:t>
      </w:r>
      <w:r>
        <w:rPr>
          <w:rFonts w:cs="Open Sans"/>
        </w:rPr>
        <w:t xml:space="preserve"> clear</w:t>
      </w:r>
      <w:r w:rsidR="009161E8">
        <w:rPr>
          <w:rFonts w:cs="Open Sans"/>
        </w:rPr>
        <w:t xml:space="preserve"> </w:t>
      </w:r>
      <w:r w:rsidR="005A2D69">
        <w:rPr>
          <w:rFonts w:cs="Open Sans"/>
        </w:rPr>
        <w:t>‘</w:t>
      </w:r>
      <w:r w:rsidR="009161E8">
        <w:rPr>
          <w:rFonts w:cs="Open Sans"/>
        </w:rPr>
        <w:t xml:space="preserve">line of </w:t>
      </w:r>
      <w:r w:rsidR="009161E8" w:rsidRPr="00F3294C">
        <w:rPr>
          <w:rFonts w:cs="Open Sans"/>
        </w:rPr>
        <w:t>sight</w:t>
      </w:r>
      <w:r w:rsidR="005A2D69" w:rsidRPr="00F3294C">
        <w:rPr>
          <w:rFonts w:cs="Open Sans"/>
        </w:rPr>
        <w:t>’</w:t>
      </w:r>
      <w:r w:rsidR="009161E8" w:rsidRPr="00F3294C">
        <w:rPr>
          <w:rFonts w:cs="Open Sans"/>
        </w:rPr>
        <w:t xml:space="preserve"> between </w:t>
      </w:r>
      <w:r w:rsidRPr="00F3294C">
        <w:rPr>
          <w:rFonts w:cs="Open Sans"/>
        </w:rPr>
        <w:t>their day</w:t>
      </w:r>
      <w:r w:rsidR="005A2D69" w:rsidRPr="00F3294C">
        <w:rPr>
          <w:rFonts w:cs="Open Sans"/>
        </w:rPr>
        <w:t>-</w:t>
      </w:r>
      <w:r w:rsidRPr="00F3294C">
        <w:rPr>
          <w:rFonts w:cs="Open Sans"/>
        </w:rPr>
        <w:t>to</w:t>
      </w:r>
      <w:r w:rsidR="005A2D69" w:rsidRPr="00F3294C">
        <w:rPr>
          <w:rFonts w:cs="Open Sans"/>
        </w:rPr>
        <w:t>-</w:t>
      </w:r>
      <w:r w:rsidRPr="00F3294C">
        <w:rPr>
          <w:rFonts w:cs="Open Sans"/>
        </w:rPr>
        <w:t>day work, their activities and our goals.</w:t>
      </w:r>
      <w:r w:rsidR="00373A0F" w:rsidRPr="00F3294C">
        <w:rPr>
          <w:rFonts w:cs="Open Sans"/>
        </w:rPr>
        <w:t xml:space="preserve"> </w:t>
      </w:r>
      <w:r w:rsidR="00F3294C" w:rsidRPr="00F3294C">
        <w:rPr>
          <w:rFonts w:cs="Open Sans"/>
        </w:rPr>
        <w:t>Figure 4</w:t>
      </w:r>
      <w:r w:rsidR="00AC6FEF" w:rsidRPr="00F3294C">
        <w:rPr>
          <w:rFonts w:cs="Open Sans"/>
        </w:rPr>
        <w:t xml:space="preserve"> </w:t>
      </w:r>
      <w:r w:rsidRPr="00F3294C">
        <w:rPr>
          <w:rFonts w:cs="Open Sans"/>
        </w:rPr>
        <w:t>illustrates</w:t>
      </w:r>
      <w:r w:rsidR="00AC6FEF" w:rsidRPr="00F3294C">
        <w:rPr>
          <w:rFonts w:cs="Open Sans"/>
        </w:rPr>
        <w:t xml:space="preserve"> </w:t>
      </w:r>
      <w:r w:rsidRPr="00F3294C">
        <w:rPr>
          <w:rFonts w:cs="Open Sans"/>
        </w:rPr>
        <w:t xml:space="preserve">the internal and external processes that </w:t>
      </w:r>
      <w:r w:rsidR="00373A0F" w:rsidRPr="00F3294C">
        <w:rPr>
          <w:rFonts w:cs="Open Sans"/>
        </w:rPr>
        <w:t>structure</w:t>
      </w:r>
      <w:r w:rsidRPr="00F3294C">
        <w:rPr>
          <w:rFonts w:cs="Open Sans"/>
        </w:rPr>
        <w:t xml:space="preserve"> </w:t>
      </w:r>
      <w:r w:rsidR="00AC6FEF" w:rsidRPr="00F3294C">
        <w:rPr>
          <w:rFonts w:cs="Open Sans"/>
        </w:rPr>
        <w:t>th</w:t>
      </w:r>
      <w:r w:rsidR="00373A0F" w:rsidRPr="00F3294C">
        <w:rPr>
          <w:rFonts w:cs="Open Sans"/>
        </w:rPr>
        <w:t>is</w:t>
      </w:r>
      <w:r w:rsidR="00AC6FEF" w:rsidRPr="00F3294C">
        <w:rPr>
          <w:rFonts w:cs="Open Sans"/>
        </w:rPr>
        <w:t xml:space="preserve"> line of sight </w:t>
      </w:r>
      <w:r w:rsidR="00617C74">
        <w:rPr>
          <w:rFonts w:cs="Open Sans"/>
        </w:rPr>
        <w:t xml:space="preserve">to </w:t>
      </w:r>
      <w:r w:rsidR="00AC6FEF" w:rsidRPr="00F3294C">
        <w:rPr>
          <w:rFonts w:cs="Open Sans"/>
        </w:rPr>
        <w:t>the day-to-day work of our staff.</w:t>
      </w:r>
    </w:p>
    <w:tbl>
      <w:tblPr>
        <w:tblStyle w:val="Grigliatabella"/>
        <w:tblW w:w="0" w:type="auto"/>
        <w:shd w:val="clear" w:color="auto" w:fill="C4DEE0"/>
        <w:tblCellMar>
          <w:top w:w="227" w:type="dxa"/>
          <w:left w:w="227" w:type="dxa"/>
          <w:bottom w:w="227" w:type="dxa"/>
          <w:right w:w="227" w:type="dxa"/>
        </w:tblCellMar>
        <w:tblLook w:val="04A0" w:firstRow="1" w:lastRow="0" w:firstColumn="1" w:lastColumn="0" w:noHBand="0" w:noVBand="1"/>
      </w:tblPr>
      <w:tblGrid>
        <w:gridCol w:w="9286"/>
      </w:tblGrid>
      <w:tr w:rsidR="00701C60" w:rsidRPr="00F3294C" w14:paraId="620390A8" w14:textId="77777777" w:rsidTr="004B52B1">
        <w:tc>
          <w:tcPr>
            <w:tcW w:w="9286" w:type="dxa"/>
            <w:tcBorders>
              <w:top w:val="nil"/>
              <w:left w:val="nil"/>
              <w:bottom w:val="nil"/>
              <w:right w:val="nil"/>
            </w:tcBorders>
            <w:shd w:val="clear" w:color="auto" w:fill="C4DEE0"/>
          </w:tcPr>
          <w:p w14:paraId="50798C2E" w14:textId="08A50A2A" w:rsidR="00701C60" w:rsidRPr="00F3294C" w:rsidRDefault="00701C60" w:rsidP="004B52B1">
            <w:pPr>
              <w:spacing w:after="120"/>
              <w:rPr>
                <w:rFonts w:cs="Open Sans"/>
              </w:rPr>
            </w:pPr>
            <w:r w:rsidRPr="00F3294C">
              <w:rPr>
                <w:rFonts w:cs="Open Sans"/>
              </w:rPr>
              <w:t>In last year’s APS census survey</w:t>
            </w:r>
            <w:r w:rsidR="005A2D69" w:rsidRPr="00F3294C">
              <w:rPr>
                <w:rFonts w:cs="Open Sans"/>
              </w:rPr>
              <w:t xml:space="preserve">, </w:t>
            </w:r>
            <w:r w:rsidRPr="00F3294C">
              <w:rPr>
                <w:rFonts w:cs="Open Sans"/>
              </w:rPr>
              <w:t xml:space="preserve">95% of our surveyed staff agreed with the statement: </w:t>
            </w:r>
            <w:r w:rsidRPr="00F3294C">
              <w:rPr>
                <w:i/>
                <w:iCs/>
              </w:rPr>
              <w:t>I can identify a clear connection between my job and my agenc</w:t>
            </w:r>
            <w:r w:rsidR="005A2D69" w:rsidRPr="00F3294C">
              <w:rPr>
                <w:i/>
                <w:iCs/>
              </w:rPr>
              <w:t>y’s</w:t>
            </w:r>
            <w:r w:rsidRPr="00F3294C">
              <w:rPr>
                <w:i/>
                <w:iCs/>
              </w:rPr>
              <w:t xml:space="preserve"> purpose.</w:t>
            </w:r>
            <w:r w:rsidRPr="004B52B1">
              <w:rPr>
                <w:rStyle w:val="Rimandonotaapidipagina"/>
              </w:rPr>
              <w:footnoteReference w:id="8"/>
            </w:r>
          </w:p>
        </w:tc>
      </w:tr>
    </w:tbl>
    <w:p w14:paraId="475B824D" w14:textId="77777777" w:rsidR="001E125C" w:rsidRDefault="001E125C" w:rsidP="000864CA">
      <w:pPr>
        <w:rPr>
          <w:rStyle w:val="HeaderDocumentTitle"/>
        </w:rPr>
      </w:pPr>
    </w:p>
    <w:p w14:paraId="75DB8676" w14:textId="7EB380A7" w:rsidR="00B162FC" w:rsidRPr="004B52B1" w:rsidRDefault="00AC6FEF" w:rsidP="000864CA">
      <w:pPr>
        <w:rPr>
          <w:rStyle w:val="HeaderDocumentTitle"/>
          <w:sz w:val="24"/>
        </w:rPr>
      </w:pPr>
      <w:r w:rsidRPr="004B52B1">
        <w:rPr>
          <w:rStyle w:val="HeaderDocumentTitle"/>
          <w:sz w:val="24"/>
        </w:rPr>
        <w:t xml:space="preserve">Figure </w:t>
      </w:r>
      <w:r w:rsidR="00F3294C" w:rsidRPr="004B52B1">
        <w:rPr>
          <w:rStyle w:val="HeaderDocumentTitle"/>
          <w:sz w:val="24"/>
        </w:rPr>
        <w:t>4</w:t>
      </w:r>
      <w:r w:rsidRPr="004B52B1">
        <w:rPr>
          <w:rStyle w:val="HeaderDocumentTitle"/>
          <w:sz w:val="24"/>
        </w:rPr>
        <w:t>: Integrating our purpose into our day to day work</w:t>
      </w:r>
    </w:p>
    <w:p w14:paraId="7B93EA77" w14:textId="3E72A459" w:rsidR="009A7F95" w:rsidRPr="00BE5C48" w:rsidRDefault="00436A63" w:rsidP="00436A63">
      <w:pPr>
        <w:jc w:val="center"/>
      </w:pPr>
      <w:r>
        <w:rPr>
          <w:noProof/>
        </w:rPr>
        <w:drawing>
          <wp:inline distT="0" distB="0" distL="0" distR="0" wp14:anchorId="4F17B7E2" wp14:editId="067EFDB8">
            <wp:extent cx="4142699" cy="444730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4 - Purpos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50103" cy="4455257"/>
                    </a:xfrm>
                    <a:prstGeom prst="rect">
                      <a:avLst/>
                    </a:prstGeom>
                  </pic:spPr>
                </pic:pic>
              </a:graphicData>
            </a:graphic>
          </wp:inline>
        </w:drawing>
      </w:r>
    </w:p>
    <w:p w14:paraId="3E63CBC7" w14:textId="43BE9625" w:rsidR="00A51FD6" w:rsidRPr="006E51D6" w:rsidRDefault="00873EB3" w:rsidP="000864CA">
      <w:pPr>
        <w:pStyle w:val="Titolo2"/>
        <w:numPr>
          <w:ilvl w:val="0"/>
          <w:numId w:val="0"/>
        </w:numPr>
        <w:ind w:left="851" w:hanging="851"/>
      </w:pPr>
      <w:bookmarkStart w:id="26" w:name="_Toc12462851"/>
      <w:r w:rsidRPr="006E51D6">
        <w:lastRenderedPageBreak/>
        <w:t>P</w:t>
      </w:r>
      <w:r w:rsidR="00A51FD6" w:rsidRPr="006E51D6">
        <w:t>artnership</w:t>
      </w:r>
      <w:r w:rsidR="00267199" w:rsidRPr="006E51D6">
        <w:t>s</w:t>
      </w:r>
      <w:bookmarkEnd w:id="26"/>
    </w:p>
    <w:p w14:paraId="0CBC1B38" w14:textId="77777777" w:rsidR="002E7F00" w:rsidRPr="002E7F00" w:rsidRDefault="002E7F00" w:rsidP="002E7F00">
      <w:pPr>
        <w:pStyle w:val="Paragrafobase"/>
        <w:spacing w:after="142"/>
        <w:rPr>
          <w:sz w:val="24"/>
          <w:szCs w:val="24"/>
        </w:rPr>
      </w:pPr>
      <w:r w:rsidRPr="002E7F00">
        <w:rPr>
          <w:sz w:val="24"/>
          <w:szCs w:val="24"/>
        </w:rPr>
        <w:t>The Commission regularly works in partnership across government, business, the non-government sector and internationally. We are a source of expertise on human rights research, consultation and implementation design. We also have a track record of being trusted as providing a neutral, ‘safe’, meeting place for different sectors to come together to jointly address difficult human rights challenges.</w:t>
      </w:r>
    </w:p>
    <w:p w14:paraId="276CFD86" w14:textId="77777777" w:rsidR="002E7F00" w:rsidRPr="002E7F00" w:rsidRDefault="002E7F00" w:rsidP="002E7F00">
      <w:pPr>
        <w:pStyle w:val="Paragrafobase"/>
        <w:spacing w:after="142"/>
        <w:rPr>
          <w:sz w:val="24"/>
          <w:szCs w:val="24"/>
        </w:rPr>
      </w:pPr>
      <w:r w:rsidRPr="002E7F00">
        <w:rPr>
          <w:sz w:val="24"/>
          <w:szCs w:val="24"/>
        </w:rPr>
        <w:t xml:space="preserve">Partnerships increase our capability through shared skills and resources and create a collective ability to achieve outcomes greater than the individuals or </w:t>
      </w:r>
      <w:proofErr w:type="spellStart"/>
      <w:r w:rsidRPr="002E7F00">
        <w:rPr>
          <w:sz w:val="24"/>
          <w:szCs w:val="24"/>
        </w:rPr>
        <w:t>organisations</w:t>
      </w:r>
      <w:proofErr w:type="spellEnd"/>
      <w:r w:rsidRPr="002E7F00">
        <w:rPr>
          <w:sz w:val="24"/>
          <w:szCs w:val="24"/>
        </w:rPr>
        <w:t xml:space="preserve"> acting alone. It is a central feature of how we work.</w:t>
      </w:r>
    </w:p>
    <w:p w14:paraId="1B46D0C7" w14:textId="77777777" w:rsidR="002E7F00" w:rsidRPr="002E7F00" w:rsidRDefault="002E7F00" w:rsidP="002E7F00">
      <w:pPr>
        <w:pStyle w:val="Paragrafobase"/>
        <w:spacing w:after="142"/>
        <w:rPr>
          <w:sz w:val="24"/>
          <w:szCs w:val="24"/>
        </w:rPr>
      </w:pPr>
      <w:r w:rsidRPr="002E7F00">
        <w:rPr>
          <w:sz w:val="24"/>
          <w:szCs w:val="24"/>
        </w:rPr>
        <w:t>Governments and entities from all sectors consistently invite us to work with them to share our human rights expertise and to enter into collaborations on specific human rights projects and advocacy activities. In doing so, we have become accomplished in collaborating with professionalism and integrity.</w:t>
      </w:r>
    </w:p>
    <w:p w14:paraId="06C426A2" w14:textId="77777777" w:rsidR="002E7F00" w:rsidRPr="002E7F00" w:rsidRDefault="002E7F00" w:rsidP="002E7F00">
      <w:pPr>
        <w:pStyle w:val="Paragrafobase"/>
        <w:spacing w:after="142"/>
        <w:rPr>
          <w:sz w:val="24"/>
          <w:szCs w:val="24"/>
        </w:rPr>
      </w:pPr>
      <w:r w:rsidRPr="002E7F00">
        <w:rPr>
          <w:sz w:val="24"/>
          <w:szCs w:val="24"/>
        </w:rPr>
        <w:t xml:space="preserve">Our partnerships are diverse and take many forms, including agreements for in-kind, </w:t>
      </w:r>
      <w:r w:rsidRPr="002E7F00">
        <w:rPr>
          <w:sz w:val="24"/>
          <w:szCs w:val="24"/>
        </w:rPr>
        <w:br/>
        <w:t xml:space="preserve">pro-bono technical support and/or financial support. They can be informal or </w:t>
      </w:r>
      <w:proofErr w:type="spellStart"/>
      <w:r w:rsidRPr="002E7F00">
        <w:rPr>
          <w:sz w:val="24"/>
          <w:szCs w:val="24"/>
        </w:rPr>
        <w:t>formalised</w:t>
      </w:r>
      <w:proofErr w:type="spellEnd"/>
      <w:r w:rsidRPr="002E7F00">
        <w:rPr>
          <w:sz w:val="24"/>
          <w:szCs w:val="24"/>
        </w:rPr>
        <w:t xml:space="preserve"> by a letter, MOU or legal contract, and may be short to long term. Figure 5 shows the range of our partner categories.</w:t>
      </w:r>
    </w:p>
    <w:p w14:paraId="2E0ABB24" w14:textId="77777777" w:rsidR="002E7F00" w:rsidRPr="002E7F00" w:rsidRDefault="002E7F00" w:rsidP="002E7F00">
      <w:pPr>
        <w:pStyle w:val="Paragrafobase"/>
        <w:rPr>
          <w:sz w:val="24"/>
          <w:szCs w:val="24"/>
        </w:rPr>
      </w:pPr>
      <w:r w:rsidRPr="002E7F00">
        <w:rPr>
          <w:sz w:val="24"/>
          <w:szCs w:val="24"/>
        </w:rPr>
        <w:t xml:space="preserve">In this coming year, we will continue to build relationships and undertake partnerships where there is strategic benefit to the </w:t>
      </w:r>
      <w:proofErr w:type="spellStart"/>
      <w:r w:rsidRPr="002E7F00">
        <w:rPr>
          <w:sz w:val="24"/>
          <w:szCs w:val="24"/>
        </w:rPr>
        <w:t>organisation</w:t>
      </w:r>
      <w:proofErr w:type="spellEnd"/>
      <w:r w:rsidRPr="002E7F00">
        <w:rPr>
          <w:sz w:val="24"/>
          <w:szCs w:val="24"/>
        </w:rPr>
        <w:t>.</w:t>
      </w:r>
    </w:p>
    <w:p w14:paraId="160B8678" w14:textId="77777777" w:rsidR="00A93DCD" w:rsidRPr="002E7F00" w:rsidRDefault="00A93DCD" w:rsidP="00436A63">
      <w:pPr>
        <w:rPr>
          <w:lang w:val="en-US"/>
        </w:rPr>
      </w:pPr>
    </w:p>
    <w:p w14:paraId="4E20AD99" w14:textId="08FB8AF3" w:rsidR="001E125C" w:rsidRPr="00436A63" w:rsidRDefault="001E125C" w:rsidP="00436A63">
      <w:r w:rsidRPr="00436A63">
        <w:br w:type="page"/>
      </w:r>
    </w:p>
    <w:p w14:paraId="0912579A" w14:textId="4AF96F8E" w:rsidR="00436A63" w:rsidRPr="00436A63" w:rsidRDefault="00527C1E" w:rsidP="00436A63">
      <w:pPr>
        <w:spacing w:after="480"/>
        <w:rPr>
          <w:rStyle w:val="HeaderDocumentTitle"/>
          <w:sz w:val="24"/>
        </w:rPr>
      </w:pPr>
      <w:r w:rsidRPr="00436A63">
        <w:rPr>
          <w:rStyle w:val="HeaderDocumentTitle"/>
          <w:sz w:val="24"/>
        </w:rPr>
        <w:lastRenderedPageBreak/>
        <w:t xml:space="preserve">Figure </w:t>
      </w:r>
      <w:r w:rsidR="00C62F77" w:rsidRPr="00436A63">
        <w:rPr>
          <w:rStyle w:val="HeaderDocumentTitle"/>
          <w:sz w:val="24"/>
        </w:rPr>
        <w:t>5</w:t>
      </w:r>
      <w:r w:rsidRPr="00436A63">
        <w:rPr>
          <w:rStyle w:val="HeaderDocumentTitle"/>
          <w:sz w:val="24"/>
        </w:rPr>
        <w:t>: Partner categories</w:t>
      </w:r>
    </w:p>
    <w:p w14:paraId="61F1E250" w14:textId="77427F3E" w:rsidR="008D1263" w:rsidRDefault="00133B54" w:rsidP="00436A63">
      <w:pPr>
        <w:jc w:val="center"/>
        <w:rPr>
          <w:rFonts w:cs="Open Sans"/>
        </w:rPr>
      </w:pPr>
      <w:r>
        <w:rPr>
          <w:rFonts w:cs="Open Sans"/>
          <w:noProof/>
        </w:rPr>
        <w:drawing>
          <wp:inline distT="0" distB="0" distL="0" distR="0" wp14:anchorId="4D18724C" wp14:editId="2F4CED54">
            <wp:extent cx="5257800" cy="5257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5 - Partner categorie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inline>
        </w:drawing>
      </w:r>
    </w:p>
    <w:p w14:paraId="31347241" w14:textId="77777777" w:rsidR="00436A63" w:rsidRPr="006E51D6" w:rsidRDefault="00436A63" w:rsidP="00436A63">
      <w:pPr>
        <w:rPr>
          <w:rFonts w:cs="Open Sans"/>
        </w:rPr>
      </w:pPr>
    </w:p>
    <w:p w14:paraId="722194E1" w14:textId="77777777" w:rsidR="00436A63" w:rsidRDefault="00436A63">
      <w:pPr>
        <w:spacing w:after="0"/>
        <w:rPr>
          <w:b/>
          <w:sz w:val="28"/>
          <w:szCs w:val="26"/>
        </w:rPr>
      </w:pPr>
      <w:bookmarkStart w:id="27" w:name="_Toc12462852"/>
      <w:bookmarkStart w:id="28" w:name="_Hlk11756206"/>
      <w:r>
        <w:br w:type="page"/>
      </w:r>
    </w:p>
    <w:bookmarkEnd w:id="27"/>
    <w:bookmarkEnd w:id="28"/>
    <w:p w14:paraId="724A2806" w14:textId="77777777" w:rsidR="002E7F00" w:rsidRPr="002E7F00" w:rsidRDefault="002E7F00" w:rsidP="002E7F00">
      <w:pPr>
        <w:pStyle w:val="Heading3SemiBold15pt"/>
        <w:rPr>
          <w:rFonts w:ascii="Open Sans" w:hAnsi="Open Sans" w:cs="Open Sans"/>
          <w:color w:val="auto"/>
          <w:sz w:val="28"/>
          <w:szCs w:val="28"/>
        </w:rPr>
      </w:pPr>
      <w:r w:rsidRPr="002E7F00">
        <w:rPr>
          <w:rFonts w:ascii="Open Sans" w:hAnsi="Open Sans" w:cs="Open Sans"/>
          <w:color w:val="auto"/>
          <w:sz w:val="28"/>
          <w:szCs w:val="28"/>
        </w:rPr>
        <w:lastRenderedPageBreak/>
        <w:t>Information technology: our digital capability</w:t>
      </w:r>
    </w:p>
    <w:p w14:paraId="21EE670B" w14:textId="77777777" w:rsidR="002E7F00" w:rsidRPr="002E7F00" w:rsidRDefault="002E7F00" w:rsidP="002E7F00">
      <w:pPr>
        <w:pStyle w:val="Paragrafobase"/>
        <w:rPr>
          <w:sz w:val="24"/>
          <w:szCs w:val="24"/>
        </w:rPr>
      </w:pPr>
      <w:r w:rsidRPr="002E7F00">
        <w:rPr>
          <w:sz w:val="24"/>
          <w:szCs w:val="24"/>
        </w:rPr>
        <w:t xml:space="preserve">Information and communications technology (ICT) </w:t>
      </w:r>
      <w:proofErr w:type="gramStart"/>
      <w:r w:rsidRPr="002E7F00">
        <w:rPr>
          <w:sz w:val="24"/>
          <w:szCs w:val="24"/>
        </w:rPr>
        <w:t>has</w:t>
      </w:r>
      <w:proofErr w:type="gramEnd"/>
      <w:r w:rsidRPr="002E7F00">
        <w:rPr>
          <w:sz w:val="24"/>
          <w:szCs w:val="24"/>
        </w:rPr>
        <w:t xml:space="preserve"> a crucial role in supporting the </w:t>
      </w:r>
      <w:proofErr w:type="spellStart"/>
      <w:r w:rsidRPr="002E7F00">
        <w:rPr>
          <w:sz w:val="24"/>
          <w:szCs w:val="24"/>
        </w:rPr>
        <w:t>organisation’s</w:t>
      </w:r>
      <w:proofErr w:type="spellEnd"/>
      <w:r w:rsidRPr="002E7F00">
        <w:rPr>
          <w:sz w:val="24"/>
          <w:szCs w:val="24"/>
        </w:rPr>
        <w:t xml:space="preserve"> communications and sharing of information, both internally and externally.</w:t>
      </w:r>
    </w:p>
    <w:p w14:paraId="51F3C406" w14:textId="77777777" w:rsidR="002E7F00" w:rsidRPr="002E7F00" w:rsidRDefault="002E7F00" w:rsidP="002E7F00">
      <w:pPr>
        <w:pStyle w:val="Paragrafobase"/>
        <w:rPr>
          <w:sz w:val="24"/>
          <w:szCs w:val="24"/>
        </w:rPr>
      </w:pPr>
      <w:r w:rsidRPr="002E7F00">
        <w:rPr>
          <w:sz w:val="24"/>
          <w:szCs w:val="24"/>
        </w:rPr>
        <w:t>Our ICT team manages a complex network with a diverse range of supported platforms. To ensure the continuity and availability of ICT services and a reliable and resilient network service requires increasing investment, which is challenging in our fiscal environment.</w:t>
      </w:r>
    </w:p>
    <w:p w14:paraId="0FB3E868" w14:textId="77777777" w:rsidR="002E7F00" w:rsidRPr="002E7F00" w:rsidRDefault="002E7F00" w:rsidP="002E7F00">
      <w:pPr>
        <w:pStyle w:val="Paragrafobase"/>
        <w:rPr>
          <w:sz w:val="24"/>
          <w:szCs w:val="24"/>
        </w:rPr>
      </w:pPr>
      <w:r w:rsidRPr="002E7F00">
        <w:rPr>
          <w:sz w:val="24"/>
          <w:szCs w:val="24"/>
        </w:rPr>
        <w:t xml:space="preserve">In this context an ongoing internal challenge has been to ensure the Commission will meet the requirements of the Commonwealth’s Digital Continuity 2020 policy. This is being addressed through an innovatively supported project using an artificial intelligence enabled </w:t>
      </w:r>
      <w:proofErr w:type="spellStart"/>
      <w:r w:rsidRPr="002E7F00">
        <w:rPr>
          <w:sz w:val="24"/>
          <w:szCs w:val="24"/>
        </w:rPr>
        <w:t>eDRMS</w:t>
      </w:r>
      <w:proofErr w:type="spellEnd"/>
      <w:r w:rsidRPr="002E7F00">
        <w:rPr>
          <w:sz w:val="24"/>
          <w:szCs w:val="24"/>
        </w:rPr>
        <w:t xml:space="preserve"> in partnership with Record Point. As a result, the Commission is being cited as an exemplar across the public service.</w:t>
      </w:r>
    </w:p>
    <w:p w14:paraId="03E7A98A" w14:textId="77777777" w:rsidR="002E7F00" w:rsidRPr="002E7F00" w:rsidRDefault="002E7F00" w:rsidP="002E7F00">
      <w:pPr>
        <w:pStyle w:val="Paragrafobase"/>
        <w:rPr>
          <w:sz w:val="24"/>
          <w:szCs w:val="24"/>
        </w:rPr>
      </w:pPr>
      <w:r w:rsidRPr="002E7F00">
        <w:rPr>
          <w:sz w:val="24"/>
          <w:szCs w:val="24"/>
        </w:rPr>
        <w:t>This work will also deliver a significant increase in our digital capability through information management, 24/7/365 access to systems and data, and increased security and resilience.</w:t>
      </w:r>
    </w:p>
    <w:p w14:paraId="695FB8BF" w14:textId="77777777" w:rsidR="002E7F00" w:rsidRPr="002E7F00" w:rsidRDefault="002E7F00" w:rsidP="002E7F00">
      <w:pPr>
        <w:pStyle w:val="Heading3SemiBold15pt"/>
        <w:rPr>
          <w:rFonts w:ascii="Open Sans" w:hAnsi="Open Sans" w:cs="Open Sans"/>
          <w:color w:val="auto"/>
        </w:rPr>
      </w:pPr>
      <w:r w:rsidRPr="002E7F00">
        <w:rPr>
          <w:rFonts w:ascii="Open Sans" w:hAnsi="Open Sans" w:cs="Open Sans"/>
          <w:color w:val="auto"/>
        </w:rPr>
        <w:t>Risk management</w:t>
      </w:r>
    </w:p>
    <w:p w14:paraId="183F5846" w14:textId="77777777" w:rsidR="002E7F00" w:rsidRPr="002E7F00" w:rsidRDefault="002E7F00" w:rsidP="002E7F00">
      <w:pPr>
        <w:pStyle w:val="Paragrafobase"/>
        <w:rPr>
          <w:sz w:val="24"/>
          <w:szCs w:val="24"/>
        </w:rPr>
      </w:pPr>
      <w:r w:rsidRPr="002E7F00">
        <w:rPr>
          <w:sz w:val="24"/>
          <w:szCs w:val="24"/>
        </w:rPr>
        <w:t xml:space="preserve">We foster a positive risk management culture and process into all levels of our operations and governance. Our risk management framework and its process </w:t>
      </w:r>
      <w:proofErr w:type="gramStart"/>
      <w:r w:rsidRPr="002E7F00">
        <w:rPr>
          <w:sz w:val="24"/>
          <w:szCs w:val="24"/>
        </w:rPr>
        <w:t>aims</w:t>
      </w:r>
      <w:proofErr w:type="gramEnd"/>
      <w:r w:rsidRPr="002E7F00">
        <w:rPr>
          <w:sz w:val="24"/>
          <w:szCs w:val="24"/>
        </w:rPr>
        <w:t xml:space="preserve"> to comply with the Commonwealth Risk Management Policy for entities. Our framework to do this covers three areas:</w:t>
      </w:r>
    </w:p>
    <w:p w14:paraId="512A2396" w14:textId="77777777" w:rsidR="002E7F00" w:rsidRPr="002E7F00" w:rsidRDefault="002E7F00" w:rsidP="003E1048">
      <w:pPr>
        <w:pStyle w:val="BulletsList3"/>
        <w:numPr>
          <w:ilvl w:val="0"/>
          <w:numId w:val="28"/>
        </w:numPr>
        <w:spacing w:after="113"/>
        <w:rPr>
          <w:sz w:val="24"/>
          <w:szCs w:val="24"/>
        </w:rPr>
      </w:pPr>
      <w:r w:rsidRPr="002E7F00">
        <w:rPr>
          <w:sz w:val="24"/>
          <w:szCs w:val="24"/>
        </w:rPr>
        <w:t>Strategic risks: including reputation and public image, managing external relationships.</w:t>
      </w:r>
    </w:p>
    <w:p w14:paraId="58A40722" w14:textId="77777777" w:rsidR="002E7F00" w:rsidRPr="002E7F00" w:rsidRDefault="002E7F00" w:rsidP="003E1048">
      <w:pPr>
        <w:pStyle w:val="BulletsList3"/>
        <w:numPr>
          <w:ilvl w:val="0"/>
          <w:numId w:val="28"/>
        </w:numPr>
        <w:spacing w:after="113"/>
        <w:rPr>
          <w:sz w:val="24"/>
          <w:szCs w:val="24"/>
        </w:rPr>
      </w:pPr>
      <w:r w:rsidRPr="002E7F00">
        <w:rPr>
          <w:sz w:val="24"/>
          <w:szCs w:val="24"/>
        </w:rPr>
        <w:t xml:space="preserve">Core business risks: including complaints management, community engagement, media and public awareness, </w:t>
      </w:r>
      <w:proofErr w:type="spellStart"/>
      <w:r w:rsidRPr="002E7F00">
        <w:rPr>
          <w:sz w:val="24"/>
          <w:szCs w:val="24"/>
        </w:rPr>
        <w:t>organisational</w:t>
      </w:r>
      <w:proofErr w:type="spellEnd"/>
      <w:r w:rsidRPr="002E7F00">
        <w:rPr>
          <w:sz w:val="24"/>
          <w:szCs w:val="24"/>
        </w:rPr>
        <w:t xml:space="preserve"> alignment.</w:t>
      </w:r>
    </w:p>
    <w:p w14:paraId="27B294CB" w14:textId="77777777" w:rsidR="002E7F00" w:rsidRPr="002E7F00" w:rsidRDefault="002E7F00" w:rsidP="003E1048">
      <w:pPr>
        <w:pStyle w:val="BulletsList3"/>
        <w:numPr>
          <w:ilvl w:val="0"/>
          <w:numId w:val="28"/>
        </w:numPr>
        <w:rPr>
          <w:sz w:val="24"/>
          <w:szCs w:val="24"/>
        </w:rPr>
      </w:pPr>
      <w:r w:rsidRPr="002E7F00">
        <w:rPr>
          <w:sz w:val="24"/>
          <w:szCs w:val="24"/>
        </w:rPr>
        <w:t>Administration and corporate service risk assessment: including financial management, asset management, fraud and corruption prevention, business continuity, regulatory compliance, procurement and contract management, human resources, information and communications technology management, Workplace Health and Safety management, project management and records management.</w:t>
      </w:r>
    </w:p>
    <w:p w14:paraId="090309BD" w14:textId="3C2AC886" w:rsidR="002E7F00" w:rsidRDefault="002E7F00">
      <w:pPr>
        <w:spacing w:after="0"/>
        <w:rPr>
          <w:rFonts w:eastAsia="Times New Roman" w:cs="Open Sans"/>
          <w:color w:val="000000"/>
          <w:lang w:val="en-US"/>
        </w:rPr>
      </w:pPr>
      <w:r>
        <w:br w:type="page"/>
      </w:r>
    </w:p>
    <w:p w14:paraId="549950E8" w14:textId="77777777" w:rsidR="002E7F00" w:rsidRPr="002E7F00" w:rsidRDefault="002E7F00" w:rsidP="002E7F00">
      <w:pPr>
        <w:pStyle w:val="Paragrafobase"/>
        <w:rPr>
          <w:sz w:val="24"/>
          <w:szCs w:val="24"/>
        </w:rPr>
      </w:pPr>
      <w:r w:rsidRPr="002E7F00">
        <w:rPr>
          <w:sz w:val="24"/>
          <w:szCs w:val="24"/>
        </w:rPr>
        <w:lastRenderedPageBreak/>
        <w:t>Our processes to manage risk, include:</w:t>
      </w:r>
    </w:p>
    <w:p w14:paraId="18C1A56E" w14:textId="77777777" w:rsidR="002E7F00" w:rsidRPr="002E7F00" w:rsidRDefault="002E7F00" w:rsidP="003E1048">
      <w:pPr>
        <w:pStyle w:val="BulletsList3"/>
        <w:numPr>
          <w:ilvl w:val="0"/>
          <w:numId w:val="29"/>
        </w:numPr>
        <w:spacing w:after="57"/>
        <w:rPr>
          <w:sz w:val="24"/>
          <w:szCs w:val="24"/>
        </w:rPr>
      </w:pPr>
      <w:r w:rsidRPr="002E7F00">
        <w:rPr>
          <w:sz w:val="24"/>
          <w:szCs w:val="24"/>
        </w:rPr>
        <w:t>undertaking a regular process to review and oversee these risks is with our internal auditors</w:t>
      </w:r>
    </w:p>
    <w:p w14:paraId="57F43BEF" w14:textId="77777777" w:rsidR="002E7F00" w:rsidRPr="002E7F00" w:rsidRDefault="002E7F00" w:rsidP="003E1048">
      <w:pPr>
        <w:pStyle w:val="BulletsList3"/>
        <w:numPr>
          <w:ilvl w:val="0"/>
          <w:numId w:val="29"/>
        </w:numPr>
        <w:spacing w:after="57"/>
        <w:rPr>
          <w:sz w:val="24"/>
          <w:szCs w:val="24"/>
        </w:rPr>
      </w:pPr>
      <w:r w:rsidRPr="002E7F00">
        <w:rPr>
          <w:sz w:val="24"/>
          <w:szCs w:val="24"/>
        </w:rPr>
        <w:t>regularly review and update risk registers (which document and evaluate risks and controls)</w:t>
      </w:r>
    </w:p>
    <w:p w14:paraId="4FAC2AE5" w14:textId="77777777" w:rsidR="002E7F00" w:rsidRPr="002E7F00" w:rsidRDefault="002E7F00" w:rsidP="003E1048">
      <w:pPr>
        <w:pStyle w:val="BulletsList3"/>
        <w:numPr>
          <w:ilvl w:val="0"/>
          <w:numId w:val="29"/>
        </w:numPr>
        <w:spacing w:after="57"/>
        <w:rPr>
          <w:sz w:val="24"/>
          <w:szCs w:val="24"/>
        </w:rPr>
      </w:pPr>
      <w:r w:rsidRPr="002E7F00">
        <w:rPr>
          <w:sz w:val="24"/>
          <w:szCs w:val="24"/>
        </w:rPr>
        <w:t xml:space="preserve">participating in the annual </w:t>
      </w:r>
      <w:proofErr w:type="spellStart"/>
      <w:r w:rsidRPr="002E7F00">
        <w:rPr>
          <w:sz w:val="24"/>
          <w:szCs w:val="24"/>
        </w:rPr>
        <w:t>Comcover</w:t>
      </w:r>
      <w:proofErr w:type="spellEnd"/>
      <w:r w:rsidRPr="002E7F00">
        <w:rPr>
          <w:sz w:val="24"/>
          <w:szCs w:val="24"/>
        </w:rPr>
        <w:t xml:space="preserve"> risk management benchmarking survey</w:t>
      </w:r>
    </w:p>
    <w:p w14:paraId="1AF682B0" w14:textId="77777777" w:rsidR="002E7F00" w:rsidRPr="002E7F00" w:rsidRDefault="002E7F00" w:rsidP="003E1048">
      <w:pPr>
        <w:pStyle w:val="BulletsList3"/>
        <w:numPr>
          <w:ilvl w:val="0"/>
          <w:numId w:val="29"/>
        </w:numPr>
        <w:spacing w:after="227"/>
        <w:rPr>
          <w:sz w:val="24"/>
          <w:szCs w:val="24"/>
        </w:rPr>
      </w:pPr>
      <w:r w:rsidRPr="002E7F00">
        <w:rPr>
          <w:sz w:val="24"/>
          <w:szCs w:val="24"/>
        </w:rPr>
        <w:t>conducting an operating environment risk analysis looking at the strategic and business risk in the context of our strategic and annual planning processes.</w:t>
      </w:r>
    </w:p>
    <w:p w14:paraId="7E005833" w14:textId="77777777" w:rsidR="002E7F00" w:rsidRPr="002E7F00" w:rsidRDefault="002E7F00" w:rsidP="002E7F00">
      <w:pPr>
        <w:pStyle w:val="Paragrafobase"/>
        <w:rPr>
          <w:sz w:val="24"/>
          <w:szCs w:val="24"/>
        </w:rPr>
      </w:pPr>
      <w:r w:rsidRPr="002E7F00">
        <w:rPr>
          <w:sz w:val="24"/>
          <w:szCs w:val="24"/>
        </w:rPr>
        <w:t xml:space="preserve">Currently the responsibility for the coordination of our risk framework and process lies across several staff. To further improve our </w:t>
      </w:r>
      <w:proofErr w:type="gramStart"/>
      <w:r w:rsidRPr="002E7F00">
        <w:rPr>
          <w:sz w:val="24"/>
          <w:szCs w:val="24"/>
        </w:rPr>
        <w:t>processes</w:t>
      </w:r>
      <w:proofErr w:type="gramEnd"/>
      <w:r w:rsidRPr="002E7F00">
        <w:rPr>
          <w:sz w:val="24"/>
          <w:szCs w:val="24"/>
        </w:rPr>
        <w:t xml:space="preserve"> we are developing a dedicated position with the overall responsibility of coordinating and overseeing our risk management.</w:t>
      </w:r>
    </w:p>
    <w:p w14:paraId="53593BA9" w14:textId="2DA49E6C" w:rsidR="00436A63" w:rsidRPr="002E7F00" w:rsidRDefault="00436A63">
      <w:pPr>
        <w:spacing w:after="0"/>
        <w:rPr>
          <w:rFonts w:cs="Open Sans"/>
          <w:b/>
          <w:bCs/>
          <w:color w:val="FF0000"/>
        </w:rPr>
      </w:pPr>
      <w:r w:rsidRPr="002E7F00">
        <w:rPr>
          <w:rFonts w:cs="Open Sans"/>
          <w:b/>
          <w:bCs/>
          <w:color w:val="FF0000"/>
        </w:rPr>
        <w:br w:type="page"/>
      </w:r>
    </w:p>
    <w:p w14:paraId="2925814A" w14:textId="4A145487" w:rsidR="000F5CC4" w:rsidRDefault="000F5CC4" w:rsidP="00046457">
      <w:pPr>
        <w:pStyle w:val="Titolo1"/>
        <w:rPr>
          <w:color w:val="000000" w:themeColor="text1"/>
        </w:rPr>
      </w:pPr>
      <w:bookmarkStart w:id="29" w:name="_Toc12462854"/>
      <w:r w:rsidRPr="00A93DCD">
        <w:rPr>
          <w:color w:val="000000" w:themeColor="text1"/>
        </w:rPr>
        <w:lastRenderedPageBreak/>
        <w:t>Our organisational structure</w:t>
      </w:r>
      <w:bookmarkEnd w:id="29"/>
    </w:p>
    <w:p w14:paraId="1EDDCF73" w14:textId="67E442FF" w:rsidR="000F5CC4" w:rsidRDefault="000F5CC4" w:rsidP="00436A63"/>
    <w:p w14:paraId="3AEB1A5C" w14:textId="2471897C" w:rsidR="00436A63" w:rsidRPr="00436A63" w:rsidRDefault="00436A63" w:rsidP="00436A63">
      <w:r>
        <w:rPr>
          <w:noProof/>
        </w:rPr>
        <w:drawing>
          <wp:inline distT="0" distB="0" distL="0" distR="0" wp14:anchorId="32B42AF8" wp14:editId="276EE31D">
            <wp:extent cx="5759450" cy="5130800"/>
            <wp:effectExtent l="0" t="0" r="635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rg Chart 2019-20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5130800"/>
                    </a:xfrm>
                    <a:prstGeom prst="rect">
                      <a:avLst/>
                    </a:prstGeom>
                  </pic:spPr>
                </pic:pic>
              </a:graphicData>
            </a:graphic>
          </wp:inline>
        </w:drawing>
      </w:r>
    </w:p>
    <w:p w14:paraId="3E6C20E8" w14:textId="77777777" w:rsidR="000F5CC4" w:rsidRPr="006E51D6" w:rsidRDefault="000F5CC4" w:rsidP="000F5CC4">
      <w:pPr>
        <w:spacing w:after="0"/>
      </w:pPr>
      <w:r w:rsidRPr="006E51D6">
        <w:br w:type="page"/>
      </w:r>
    </w:p>
    <w:p w14:paraId="242C8430" w14:textId="77777777" w:rsidR="00194815" w:rsidRPr="00436A63" w:rsidRDefault="00194815" w:rsidP="00436A63"/>
    <w:p w14:paraId="133522D3" w14:textId="77777777" w:rsidR="00194815" w:rsidRPr="00436A63" w:rsidRDefault="00194815" w:rsidP="00436A63"/>
    <w:p w14:paraId="75ADACF8" w14:textId="77777777" w:rsidR="00360A42" w:rsidRPr="00436A63" w:rsidRDefault="00360A42" w:rsidP="00436A63"/>
    <w:p w14:paraId="5E1E5987" w14:textId="3149C23F" w:rsidR="006F4F81" w:rsidRPr="001E125C" w:rsidRDefault="006F4F81" w:rsidP="001E125C">
      <w:pPr>
        <w:pStyle w:val="MainTitle"/>
      </w:pPr>
      <w:r w:rsidRPr="001E125C">
        <w:t>Further Information</w:t>
      </w:r>
    </w:p>
    <w:p w14:paraId="4D5D799E" w14:textId="77777777" w:rsidR="006F4F81" w:rsidRPr="00436A63" w:rsidRDefault="006F4F81" w:rsidP="006F4F81">
      <w:pPr>
        <w:rPr>
          <w:rFonts w:cs="Open Sans"/>
          <w:b/>
          <w:bCs/>
          <w:sz w:val="20"/>
          <w:szCs w:val="20"/>
        </w:rPr>
      </w:pPr>
      <w:r w:rsidRPr="00436A63">
        <w:rPr>
          <w:rFonts w:cs="Open Sans"/>
          <w:b/>
          <w:bCs/>
          <w:sz w:val="20"/>
          <w:szCs w:val="20"/>
        </w:rPr>
        <w:t>Australian Human Rights Commission</w:t>
      </w:r>
    </w:p>
    <w:p w14:paraId="160F799E" w14:textId="77777777" w:rsidR="006F4F81" w:rsidRPr="00436A63" w:rsidRDefault="006F4F81" w:rsidP="00360A42">
      <w:pPr>
        <w:spacing w:after="0"/>
        <w:rPr>
          <w:rFonts w:cs="Open Sans"/>
          <w:sz w:val="20"/>
          <w:szCs w:val="20"/>
        </w:rPr>
      </w:pPr>
      <w:r w:rsidRPr="00436A63">
        <w:rPr>
          <w:rFonts w:cs="Open Sans"/>
          <w:sz w:val="20"/>
          <w:szCs w:val="20"/>
        </w:rPr>
        <w:t>Level 3, 175 Pitt Street</w:t>
      </w:r>
    </w:p>
    <w:p w14:paraId="6AB9665B" w14:textId="77777777" w:rsidR="006F4F81" w:rsidRPr="00436A63" w:rsidRDefault="006F4F81" w:rsidP="00360A42">
      <w:pPr>
        <w:spacing w:after="0"/>
        <w:rPr>
          <w:rFonts w:cs="Open Sans"/>
          <w:sz w:val="20"/>
          <w:szCs w:val="20"/>
        </w:rPr>
      </w:pPr>
      <w:r w:rsidRPr="00436A63">
        <w:rPr>
          <w:rFonts w:cs="Open Sans"/>
          <w:sz w:val="20"/>
          <w:szCs w:val="20"/>
        </w:rPr>
        <w:t>SYDNEY NSW 2000</w:t>
      </w:r>
    </w:p>
    <w:p w14:paraId="6598A798" w14:textId="77777777" w:rsidR="006F4F81" w:rsidRPr="00436A63" w:rsidRDefault="006F4F81" w:rsidP="00360A42">
      <w:pPr>
        <w:spacing w:after="0"/>
        <w:rPr>
          <w:rFonts w:cs="Open Sans"/>
          <w:sz w:val="20"/>
          <w:szCs w:val="20"/>
        </w:rPr>
      </w:pPr>
      <w:r w:rsidRPr="00436A63">
        <w:rPr>
          <w:rFonts w:cs="Open Sans"/>
          <w:sz w:val="20"/>
          <w:szCs w:val="20"/>
        </w:rPr>
        <w:t>GPO Box 5218</w:t>
      </w:r>
    </w:p>
    <w:p w14:paraId="2C6259B2" w14:textId="77777777" w:rsidR="006F4F81" w:rsidRPr="00436A63" w:rsidRDefault="006F4F81" w:rsidP="00360A42">
      <w:pPr>
        <w:rPr>
          <w:rFonts w:cs="Open Sans"/>
          <w:sz w:val="20"/>
          <w:szCs w:val="20"/>
        </w:rPr>
      </w:pPr>
      <w:r w:rsidRPr="00436A63">
        <w:rPr>
          <w:rFonts w:cs="Open Sans"/>
          <w:sz w:val="20"/>
          <w:szCs w:val="20"/>
        </w:rPr>
        <w:t>SYDNEY NSW 2001</w:t>
      </w:r>
    </w:p>
    <w:p w14:paraId="5417D595" w14:textId="77777777" w:rsidR="006F4F81" w:rsidRPr="00436A63" w:rsidRDefault="006F4F81" w:rsidP="004B5742">
      <w:pPr>
        <w:spacing w:after="0"/>
        <w:rPr>
          <w:rFonts w:cs="Open Sans"/>
          <w:sz w:val="20"/>
          <w:szCs w:val="20"/>
        </w:rPr>
      </w:pPr>
      <w:r w:rsidRPr="00436A63">
        <w:rPr>
          <w:rFonts w:cs="Open Sans"/>
          <w:sz w:val="20"/>
          <w:szCs w:val="20"/>
        </w:rPr>
        <w:t>Telephone: (02) 9284 9600</w:t>
      </w:r>
    </w:p>
    <w:p w14:paraId="31699FC1" w14:textId="77777777" w:rsidR="006F4F81" w:rsidRPr="00436A63" w:rsidRDefault="006F4F81" w:rsidP="004B5742">
      <w:pPr>
        <w:spacing w:after="0"/>
        <w:rPr>
          <w:rFonts w:cs="Open Sans"/>
          <w:sz w:val="20"/>
          <w:szCs w:val="20"/>
        </w:rPr>
      </w:pPr>
      <w:r w:rsidRPr="00436A63">
        <w:rPr>
          <w:rFonts w:cs="Open Sans"/>
          <w:sz w:val="20"/>
          <w:szCs w:val="20"/>
        </w:rPr>
        <w:t>Complaints Infoline: 1300 656 419</w:t>
      </w:r>
    </w:p>
    <w:p w14:paraId="3C2274CC" w14:textId="77777777" w:rsidR="006F4F81" w:rsidRPr="00436A63" w:rsidRDefault="006F4F81" w:rsidP="004B5742">
      <w:pPr>
        <w:spacing w:after="0"/>
        <w:rPr>
          <w:rFonts w:cs="Open Sans"/>
          <w:sz w:val="20"/>
          <w:szCs w:val="20"/>
        </w:rPr>
      </w:pPr>
      <w:r w:rsidRPr="00436A63">
        <w:rPr>
          <w:rFonts w:cs="Open Sans"/>
          <w:sz w:val="20"/>
          <w:szCs w:val="20"/>
        </w:rPr>
        <w:t>General enquiries and publications: 1300 369 711</w:t>
      </w:r>
    </w:p>
    <w:p w14:paraId="10E78D1B" w14:textId="77777777" w:rsidR="006F4F81" w:rsidRPr="00436A63" w:rsidRDefault="006F4F81" w:rsidP="004B5742">
      <w:pPr>
        <w:spacing w:after="0"/>
        <w:rPr>
          <w:rFonts w:cs="Open Sans"/>
          <w:sz w:val="20"/>
          <w:szCs w:val="20"/>
        </w:rPr>
      </w:pPr>
      <w:r w:rsidRPr="00436A63">
        <w:rPr>
          <w:rFonts w:cs="Open Sans"/>
          <w:sz w:val="20"/>
          <w:szCs w:val="20"/>
        </w:rPr>
        <w:t>TTY: 1800 620 241</w:t>
      </w:r>
    </w:p>
    <w:p w14:paraId="1E1CF3DE" w14:textId="77777777" w:rsidR="006F4F81" w:rsidRPr="00436A63" w:rsidRDefault="006F4F81" w:rsidP="004B5742">
      <w:pPr>
        <w:spacing w:after="0"/>
        <w:rPr>
          <w:rFonts w:cs="Open Sans"/>
          <w:sz w:val="20"/>
          <w:szCs w:val="20"/>
        </w:rPr>
      </w:pPr>
      <w:r w:rsidRPr="00436A63">
        <w:rPr>
          <w:rFonts w:cs="Open Sans"/>
          <w:sz w:val="20"/>
          <w:szCs w:val="20"/>
        </w:rPr>
        <w:t>Fax: (02) 9284 9611</w:t>
      </w:r>
    </w:p>
    <w:p w14:paraId="57C441D2" w14:textId="5FB2A253" w:rsidR="006F4F81" w:rsidRPr="00436A63" w:rsidRDefault="006F4F81" w:rsidP="006F4F81">
      <w:pPr>
        <w:rPr>
          <w:rFonts w:cs="Open Sans"/>
          <w:sz w:val="20"/>
          <w:szCs w:val="20"/>
        </w:rPr>
      </w:pPr>
      <w:r w:rsidRPr="00436A63">
        <w:rPr>
          <w:rFonts w:cs="Open Sans"/>
          <w:sz w:val="20"/>
          <w:szCs w:val="20"/>
        </w:rPr>
        <w:t xml:space="preserve">Website: </w:t>
      </w:r>
      <w:hyperlink r:id="rId44" w:history="1">
        <w:r w:rsidRPr="00436A63">
          <w:rPr>
            <w:rStyle w:val="Collegamentoipertestuale"/>
            <w:rFonts w:cs="Open Sans"/>
            <w:sz w:val="20"/>
            <w:szCs w:val="20"/>
          </w:rPr>
          <w:t>www.humanrights.gov.au</w:t>
        </w:r>
      </w:hyperlink>
      <w:r w:rsidR="00360A42" w:rsidRPr="00436A63">
        <w:rPr>
          <w:rFonts w:cs="Open Sans"/>
          <w:sz w:val="20"/>
          <w:szCs w:val="20"/>
        </w:rPr>
        <w:t>.</w:t>
      </w:r>
    </w:p>
    <w:p w14:paraId="35FB524F" w14:textId="135A9A04" w:rsidR="006F4F81" w:rsidRPr="00436A63" w:rsidRDefault="006F4F81" w:rsidP="006F4F81">
      <w:pPr>
        <w:rPr>
          <w:rFonts w:cs="Open Sans"/>
          <w:sz w:val="20"/>
          <w:szCs w:val="20"/>
        </w:rPr>
      </w:pPr>
      <w:r w:rsidRPr="00436A63">
        <w:rPr>
          <w:rFonts w:cs="Open Sans"/>
          <w:sz w:val="20"/>
          <w:szCs w:val="20"/>
        </w:rPr>
        <w:t>For detailed and up to date information about the Australian</w:t>
      </w:r>
      <w:r w:rsidR="00360A42" w:rsidRPr="00436A63">
        <w:rPr>
          <w:rFonts w:cs="Open Sans"/>
          <w:sz w:val="20"/>
          <w:szCs w:val="20"/>
        </w:rPr>
        <w:t xml:space="preserve"> </w:t>
      </w:r>
      <w:r w:rsidRPr="00436A63">
        <w:rPr>
          <w:rFonts w:cs="Open Sans"/>
          <w:sz w:val="20"/>
          <w:szCs w:val="20"/>
        </w:rPr>
        <w:t>Human Rights Commission visit our website at:</w:t>
      </w:r>
      <w:r w:rsidR="00360A42" w:rsidRPr="00436A63">
        <w:rPr>
          <w:rFonts w:cs="Open Sans"/>
          <w:sz w:val="20"/>
          <w:szCs w:val="20"/>
        </w:rPr>
        <w:t xml:space="preserve"> </w:t>
      </w:r>
      <w:hyperlink r:id="rId45" w:history="1">
        <w:r w:rsidRPr="00436A63">
          <w:rPr>
            <w:rStyle w:val="Collegamentoipertestuale"/>
            <w:rFonts w:cs="Open Sans"/>
            <w:sz w:val="20"/>
            <w:szCs w:val="20"/>
          </w:rPr>
          <w:t>www.humanrights.gov.au</w:t>
        </w:r>
      </w:hyperlink>
      <w:r w:rsidRPr="00436A63">
        <w:rPr>
          <w:rFonts w:cs="Open Sans"/>
          <w:sz w:val="20"/>
          <w:szCs w:val="20"/>
        </w:rPr>
        <w:t>. To order more publications from the</w:t>
      </w:r>
      <w:r w:rsidR="00360A42" w:rsidRPr="00436A63">
        <w:rPr>
          <w:rFonts w:cs="Open Sans"/>
          <w:sz w:val="20"/>
          <w:szCs w:val="20"/>
        </w:rPr>
        <w:t xml:space="preserve"> </w:t>
      </w:r>
      <w:r w:rsidRPr="00436A63">
        <w:rPr>
          <w:rFonts w:cs="Open Sans"/>
          <w:sz w:val="20"/>
          <w:szCs w:val="20"/>
        </w:rPr>
        <w:t>Australian Human Rights Commission, download a Publication</w:t>
      </w:r>
      <w:r w:rsidR="00360A42" w:rsidRPr="00436A63">
        <w:rPr>
          <w:rFonts w:cs="Open Sans"/>
          <w:sz w:val="20"/>
          <w:szCs w:val="20"/>
        </w:rPr>
        <w:t xml:space="preserve"> </w:t>
      </w:r>
      <w:r w:rsidRPr="00436A63">
        <w:rPr>
          <w:rFonts w:cs="Open Sans"/>
          <w:sz w:val="20"/>
          <w:szCs w:val="20"/>
        </w:rPr>
        <w:t xml:space="preserve">Order Form at: </w:t>
      </w:r>
      <w:hyperlink r:id="rId46" w:history="1">
        <w:r w:rsidRPr="00436A63">
          <w:rPr>
            <w:rStyle w:val="Collegamentoipertestuale"/>
            <w:rFonts w:cs="Open Sans"/>
            <w:sz w:val="20"/>
            <w:szCs w:val="20"/>
          </w:rPr>
          <w:t>www.humanrights.gov.au/</w:t>
        </w:r>
        <w:r w:rsidR="00360A42" w:rsidRPr="00436A63">
          <w:rPr>
            <w:rStyle w:val="Collegamentoipertestuale"/>
            <w:rFonts w:cs="Open Sans"/>
            <w:sz w:val="20"/>
            <w:szCs w:val="20"/>
          </w:rPr>
          <w:t>our-work</w:t>
        </w:r>
        <w:r w:rsidRPr="00436A63">
          <w:rPr>
            <w:rStyle w:val="Collegamentoipertestuale"/>
            <w:rFonts w:cs="Open Sans"/>
            <w:sz w:val="20"/>
            <w:szCs w:val="20"/>
          </w:rPr>
          <w:t>/publications</w:t>
        </w:r>
      </w:hyperlink>
      <w:r w:rsidRPr="00436A63">
        <w:rPr>
          <w:rFonts w:cs="Open Sans"/>
          <w:sz w:val="20"/>
          <w:szCs w:val="20"/>
        </w:rPr>
        <w:t>,</w:t>
      </w:r>
      <w:r w:rsidR="00360A42" w:rsidRPr="00436A63">
        <w:rPr>
          <w:rFonts w:cs="Open Sans"/>
          <w:sz w:val="20"/>
          <w:szCs w:val="20"/>
        </w:rPr>
        <w:t xml:space="preserve"> </w:t>
      </w:r>
      <w:r w:rsidRPr="00436A63">
        <w:rPr>
          <w:rFonts w:cs="Open Sans"/>
          <w:sz w:val="20"/>
          <w:szCs w:val="20"/>
        </w:rPr>
        <w:t>call: (02) 9284 9600, fax: (02) 9284 9611 or email:</w:t>
      </w:r>
      <w:r w:rsidR="00360A42" w:rsidRPr="00436A63">
        <w:rPr>
          <w:rFonts w:cs="Open Sans"/>
          <w:sz w:val="20"/>
          <w:szCs w:val="20"/>
        </w:rPr>
        <w:t xml:space="preserve"> </w:t>
      </w:r>
      <w:hyperlink r:id="rId47" w:history="1">
        <w:r w:rsidRPr="00436A63">
          <w:rPr>
            <w:rStyle w:val="Collegamentoipertestuale"/>
            <w:rFonts w:cs="Open Sans"/>
            <w:sz w:val="20"/>
            <w:szCs w:val="20"/>
          </w:rPr>
          <w:t>publications@humanrights.gov.au</w:t>
        </w:r>
      </w:hyperlink>
      <w:r w:rsidR="00360A42" w:rsidRPr="00436A63">
        <w:rPr>
          <w:rFonts w:cs="Open Sans"/>
          <w:sz w:val="20"/>
          <w:szCs w:val="20"/>
        </w:rPr>
        <w:t>.</w:t>
      </w:r>
    </w:p>
    <w:p w14:paraId="4EE364D0" w14:textId="5EFD6DFA" w:rsidR="006F4F81" w:rsidRDefault="006F4F81" w:rsidP="006F4F81">
      <w:pPr>
        <w:rPr>
          <w:rFonts w:cs="Open Sans"/>
        </w:rPr>
      </w:pPr>
    </w:p>
    <w:p w14:paraId="3B710695" w14:textId="39890548" w:rsidR="00360A42" w:rsidRDefault="00360A42" w:rsidP="006F4F81">
      <w:pPr>
        <w:rPr>
          <w:rFonts w:cs="Open Sans"/>
        </w:rPr>
      </w:pPr>
    </w:p>
    <w:p w14:paraId="589C6050" w14:textId="0227D002" w:rsidR="004B5742" w:rsidRDefault="004B5742" w:rsidP="006F4F81">
      <w:pPr>
        <w:rPr>
          <w:rFonts w:cs="Open Sans"/>
        </w:rPr>
      </w:pPr>
    </w:p>
    <w:p w14:paraId="4C638244" w14:textId="73BF65F0" w:rsidR="004B5742" w:rsidRDefault="004B5742" w:rsidP="006F4F81">
      <w:pPr>
        <w:rPr>
          <w:rFonts w:cs="Open Sans"/>
          <w:color w:val="107896"/>
        </w:rPr>
      </w:pPr>
    </w:p>
    <w:p w14:paraId="10B6AC37" w14:textId="77777777" w:rsidR="00436A63" w:rsidRDefault="00436A63" w:rsidP="006F4F81">
      <w:pPr>
        <w:rPr>
          <w:rFonts w:cs="Open Sans"/>
          <w:color w:val="107896"/>
        </w:rPr>
      </w:pPr>
    </w:p>
    <w:p w14:paraId="2BDE3709" w14:textId="06F21A2E" w:rsidR="00436A63" w:rsidRDefault="00436A63" w:rsidP="006F4F81">
      <w:pPr>
        <w:rPr>
          <w:rFonts w:cs="Open Sans"/>
          <w:color w:val="107896"/>
        </w:rPr>
      </w:pPr>
    </w:p>
    <w:p w14:paraId="10E31C3F" w14:textId="77777777" w:rsidR="00436A63" w:rsidRPr="001E125C" w:rsidRDefault="00436A63" w:rsidP="006F4F81">
      <w:pPr>
        <w:rPr>
          <w:rFonts w:cs="Open Sans"/>
          <w:color w:val="107896"/>
        </w:rPr>
      </w:pPr>
    </w:p>
    <w:p w14:paraId="4640715C" w14:textId="77777777" w:rsidR="00360A42" w:rsidRDefault="00360A42" w:rsidP="006F4F81">
      <w:pPr>
        <w:rPr>
          <w:rFonts w:cs="Open Sans"/>
        </w:rPr>
      </w:pPr>
    </w:p>
    <w:p w14:paraId="6CD38566" w14:textId="4824E28F" w:rsidR="006F4F81" w:rsidRPr="00436A63" w:rsidRDefault="006F4F81" w:rsidP="00360A42">
      <w:pPr>
        <w:spacing w:after="0"/>
        <w:rPr>
          <w:b/>
          <w:bCs/>
          <w:color w:val="7F7F7F" w:themeColor="text1" w:themeTint="80"/>
          <w:sz w:val="20"/>
          <w:szCs w:val="20"/>
        </w:rPr>
      </w:pPr>
      <w:r w:rsidRPr="00436A63">
        <w:rPr>
          <w:b/>
          <w:bCs/>
          <w:color w:val="7F7F7F" w:themeColor="text1" w:themeTint="80"/>
          <w:sz w:val="20"/>
          <w:szCs w:val="20"/>
        </w:rPr>
        <w:t>Australian Human Rights Commission</w:t>
      </w:r>
    </w:p>
    <w:p w14:paraId="7382B011" w14:textId="1254A54A" w:rsidR="006F4F81" w:rsidRPr="00360A42" w:rsidRDefault="003E1048" w:rsidP="00360A42">
      <w:pPr>
        <w:rPr>
          <w:rFonts w:cs="Open Sans"/>
          <w:b/>
          <w:bCs/>
        </w:rPr>
      </w:pPr>
      <w:hyperlink r:id="rId48" w:history="1">
        <w:r w:rsidR="006F4F81" w:rsidRPr="00436A63">
          <w:rPr>
            <w:rStyle w:val="Collegamentoipertestuale"/>
            <w:bCs/>
            <w:sz w:val="20"/>
            <w:szCs w:val="20"/>
          </w:rPr>
          <w:t>www.humanrights.gov.au</w:t>
        </w:r>
      </w:hyperlink>
    </w:p>
    <w:sectPr w:rsidR="006F4F81" w:rsidRPr="00360A42" w:rsidSect="0086250C">
      <w:endnotePr>
        <w:numFmt w:val="decimal"/>
      </w:endnotePr>
      <w:pgSz w:w="11906" w:h="16838" w:code="9"/>
      <w:pgMar w:top="1134" w:right="1418" w:bottom="1134" w:left="1418" w:header="90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40494" w14:textId="77777777" w:rsidR="003E1048" w:rsidRDefault="003E1048" w:rsidP="00F14C6D">
      <w:r>
        <w:separator/>
      </w:r>
    </w:p>
  </w:endnote>
  <w:endnote w:type="continuationSeparator" w:id="0">
    <w:p w14:paraId="5E69DB0D" w14:textId="77777777" w:rsidR="003E1048" w:rsidRDefault="003E1048" w:rsidP="00F1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NeueLT Pro 55 Roman">
    <w:altName w:val="Times New Roman"/>
    <w:panose1 w:val="020B0604020202020204"/>
    <w:charset w:val="4D"/>
    <w:family w:val="swiss"/>
    <w:pitch w:val="variable"/>
    <w:sig w:usb0="800000AF" w:usb1="5000205B" w:usb2="00000000" w:usb3="00000000" w:csb0="0000009B" w:csb1="00000000"/>
  </w:font>
  <w:font w:name="HelveticaNeueLT Pro 57 Cn">
    <w:altName w:val="Arial"/>
    <w:panose1 w:val="020B0506030502030204"/>
    <w:charset w:val="4D"/>
    <w:family w:val="swiss"/>
    <w:notTrueType/>
    <w:pitch w:val="variable"/>
    <w:sig w:usb0="800000AF" w:usb1="5000205B" w:usb2="00000000" w:usb3="00000000" w:csb0="0000009B" w:csb1="00000000"/>
  </w:font>
  <w:font w:name="HelveticaNeueLTStd-Roman">
    <w:altName w:val="Arial"/>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526447"/>
      <w:docPartObj>
        <w:docPartGallery w:val="Page Numbers (Bottom of Page)"/>
        <w:docPartUnique/>
      </w:docPartObj>
    </w:sdtPr>
    <w:sdtEndPr>
      <w:rPr>
        <w:noProof/>
      </w:rPr>
    </w:sdtEndPr>
    <w:sdtContent>
      <w:p w14:paraId="4211C6C2" w14:textId="6A53348C" w:rsidR="005A2D69" w:rsidRDefault="005A2D69">
        <w:pPr>
          <w:pStyle w:val="Pidipagina"/>
          <w:jc w:val="right"/>
        </w:pPr>
        <w:r>
          <w:fldChar w:fldCharType="begin"/>
        </w:r>
        <w:r>
          <w:instrText xml:space="preserve"> PAGE   \* MERGEFORMAT </w:instrText>
        </w:r>
        <w:r>
          <w:fldChar w:fldCharType="separate"/>
        </w:r>
        <w:r>
          <w:rPr>
            <w:noProof/>
          </w:rPr>
          <w:t>8</w:t>
        </w:r>
        <w:r>
          <w:rPr>
            <w:noProof/>
          </w:rPr>
          <w:fldChar w:fldCharType="end"/>
        </w:r>
      </w:p>
    </w:sdtContent>
  </w:sdt>
  <w:p w14:paraId="3EDBB233" w14:textId="339A5092" w:rsidR="005A2D69" w:rsidRDefault="005A2D6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7D993" w14:textId="77777777" w:rsidR="005A2D69" w:rsidRDefault="005A2D69" w:rsidP="00E53546">
    <w:pPr>
      <w:pStyle w:val="FooterOddPageNumber"/>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098287"/>
      <w:docPartObj>
        <w:docPartGallery w:val="Page Numbers (Bottom of Page)"/>
        <w:docPartUnique/>
      </w:docPartObj>
    </w:sdtPr>
    <w:sdtEndPr>
      <w:rPr>
        <w:noProof/>
      </w:rPr>
    </w:sdtEndPr>
    <w:sdtContent>
      <w:p w14:paraId="7B787A4D" w14:textId="7E381DB7" w:rsidR="005A2D69" w:rsidRDefault="005A2D69">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2FACEC4A" w14:textId="10612FEE" w:rsidR="005A2D69" w:rsidRDefault="005A2D69"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D7638" w14:textId="77777777" w:rsidR="003E1048" w:rsidRDefault="003E1048" w:rsidP="00F14C6D">
      <w:r>
        <w:separator/>
      </w:r>
    </w:p>
  </w:footnote>
  <w:footnote w:type="continuationSeparator" w:id="0">
    <w:p w14:paraId="15172021" w14:textId="77777777" w:rsidR="003E1048" w:rsidRDefault="003E1048" w:rsidP="00F14C6D">
      <w:r>
        <w:continuationSeparator/>
      </w:r>
    </w:p>
  </w:footnote>
  <w:footnote w:id="1">
    <w:p w14:paraId="2CDBCA95" w14:textId="0D888919" w:rsidR="008916D2" w:rsidRPr="008916D2" w:rsidRDefault="008916D2">
      <w:pPr>
        <w:pStyle w:val="Testonotaapidipagina"/>
        <w:rPr>
          <w:rFonts w:ascii="Open Sans" w:hAnsi="Open Sans" w:cs="Open Sans"/>
          <w:lang w:val="en-AU"/>
        </w:rPr>
      </w:pPr>
      <w:r w:rsidRPr="008916D2">
        <w:rPr>
          <w:rStyle w:val="Rimandonotaapidipagina"/>
          <w:rFonts w:ascii="Open Sans" w:hAnsi="Open Sans" w:cs="Open Sans"/>
        </w:rPr>
        <w:footnoteRef/>
      </w:r>
      <w:r w:rsidRPr="009A69CF">
        <w:rPr>
          <w:rFonts w:ascii="Open Sans" w:hAnsi="Open Sans" w:cs="Open Sans"/>
          <w:lang w:val="en-US"/>
        </w:rPr>
        <w:t xml:space="preserve"> </w:t>
      </w:r>
      <w:r w:rsidRPr="008916D2">
        <w:rPr>
          <w:rFonts w:ascii="Open Sans" w:hAnsi="Open Sans" w:cs="Open Sans"/>
          <w:lang w:val="en-AU"/>
        </w:rPr>
        <w:t>The Commission was initially set up for a period of five years</w:t>
      </w:r>
      <w:r>
        <w:rPr>
          <w:rFonts w:ascii="Open Sans" w:hAnsi="Open Sans" w:cs="Open Sans"/>
          <w:lang w:val="en-AU"/>
        </w:rPr>
        <w:t xml:space="preserve"> in 1981</w:t>
      </w:r>
      <w:r w:rsidRPr="008916D2">
        <w:rPr>
          <w:rFonts w:ascii="Open Sans" w:hAnsi="Open Sans" w:cs="Open Sans"/>
          <w:lang w:val="en-AU"/>
        </w:rPr>
        <w:t xml:space="preserve">. It was </w:t>
      </w:r>
      <w:r>
        <w:rPr>
          <w:rFonts w:ascii="Open Sans" w:hAnsi="Open Sans" w:cs="Open Sans"/>
          <w:lang w:val="en-AU"/>
        </w:rPr>
        <w:t xml:space="preserve">later </w:t>
      </w:r>
      <w:r w:rsidRPr="008916D2">
        <w:rPr>
          <w:rFonts w:ascii="Open Sans" w:hAnsi="Open Sans" w:cs="Open Sans"/>
          <w:lang w:val="en-AU"/>
        </w:rPr>
        <w:t xml:space="preserve">established </w:t>
      </w:r>
      <w:r>
        <w:rPr>
          <w:rFonts w:ascii="Open Sans" w:hAnsi="Open Sans" w:cs="Open Sans"/>
          <w:lang w:val="en-AU"/>
        </w:rPr>
        <w:t xml:space="preserve">as </w:t>
      </w:r>
      <w:r w:rsidRPr="008916D2">
        <w:rPr>
          <w:rFonts w:ascii="Open Sans" w:hAnsi="Open Sans" w:cs="Open Sans"/>
          <w:lang w:val="en-AU"/>
        </w:rPr>
        <w:t>permanent</w:t>
      </w:r>
      <w:r>
        <w:rPr>
          <w:rFonts w:ascii="Open Sans" w:hAnsi="Open Sans" w:cs="Open Sans"/>
          <w:lang w:val="en-AU"/>
        </w:rPr>
        <w:t xml:space="preserve"> agency</w:t>
      </w:r>
      <w:r w:rsidRPr="008916D2">
        <w:rPr>
          <w:rFonts w:ascii="Open Sans" w:hAnsi="Open Sans" w:cs="Open Sans"/>
          <w:lang w:val="en-AU"/>
        </w:rPr>
        <w:t xml:space="preserve"> in 1986</w:t>
      </w:r>
      <w:r>
        <w:rPr>
          <w:rFonts w:ascii="Open Sans" w:hAnsi="Open Sans" w:cs="Open Sans"/>
          <w:lang w:val="en-AU"/>
        </w:rPr>
        <w:t>.</w:t>
      </w:r>
    </w:p>
  </w:footnote>
  <w:footnote w:id="2">
    <w:p w14:paraId="7671F03C" w14:textId="77777777" w:rsidR="005A2D69" w:rsidRPr="001A23E0" w:rsidRDefault="005A2D69" w:rsidP="001A23E0">
      <w:pPr>
        <w:pStyle w:val="FootnoteText-RuleAbove"/>
        <w:spacing w:before="0"/>
        <w:ind w:left="283" w:hanging="283"/>
        <w:rPr>
          <w:rFonts w:ascii="Open Sans" w:hAnsi="Open Sans" w:cs="Open Sans"/>
          <w:sz w:val="20"/>
          <w:szCs w:val="20"/>
        </w:rPr>
      </w:pPr>
      <w:r w:rsidRPr="001A23E0">
        <w:rPr>
          <w:rFonts w:ascii="Open Sans" w:hAnsi="Open Sans" w:cs="Open Sans"/>
          <w:sz w:val="20"/>
          <w:szCs w:val="20"/>
          <w:vertAlign w:val="superscript"/>
        </w:rPr>
        <w:footnoteRef/>
      </w:r>
      <w:r w:rsidRPr="001A23E0">
        <w:rPr>
          <w:rFonts w:ascii="Open Sans" w:hAnsi="Open Sans" w:cs="Open Sans"/>
          <w:sz w:val="20"/>
          <w:szCs w:val="20"/>
        </w:rPr>
        <w:tab/>
        <w:t xml:space="preserve">Further information: </w:t>
      </w:r>
      <w:hyperlink r:id="rId1" w:history="1">
        <w:r w:rsidRPr="001A23E0">
          <w:rPr>
            <w:rStyle w:val="Collegamentoipertestuale"/>
            <w:rFonts w:cs="Open Sans"/>
            <w:sz w:val="20"/>
            <w:szCs w:val="20"/>
          </w:rPr>
          <w:t>http://nhri.ohchr.org/EN/AboutUs/Pages/ParisPrinciples.aspx</w:t>
        </w:r>
      </w:hyperlink>
      <w:r w:rsidRPr="001A23E0">
        <w:rPr>
          <w:rFonts w:ascii="Open Sans" w:hAnsi="Open Sans" w:cs="Open Sans"/>
          <w:sz w:val="20"/>
          <w:szCs w:val="20"/>
        </w:rPr>
        <w:t>.</w:t>
      </w:r>
    </w:p>
  </w:footnote>
  <w:footnote w:id="3">
    <w:p w14:paraId="4994F942" w14:textId="77777777" w:rsidR="005A2D69" w:rsidRPr="001A23E0" w:rsidRDefault="005A2D69" w:rsidP="00761473">
      <w:pPr>
        <w:pStyle w:val="FootnoteText-RuleAbove"/>
        <w:spacing w:before="0"/>
        <w:rPr>
          <w:rFonts w:ascii="Open Sans" w:hAnsi="Open Sans" w:cs="Open Sans"/>
          <w:sz w:val="20"/>
          <w:szCs w:val="20"/>
        </w:rPr>
      </w:pPr>
      <w:r w:rsidRPr="001A23E0">
        <w:rPr>
          <w:rStyle w:val="Rimandonotaapidipagina"/>
          <w:rFonts w:ascii="Open Sans" w:hAnsi="Open Sans" w:cs="Open Sans"/>
          <w:sz w:val="20"/>
          <w:szCs w:val="20"/>
        </w:rPr>
        <w:footnoteRef/>
      </w:r>
      <w:r w:rsidRPr="001A23E0">
        <w:rPr>
          <w:rFonts w:ascii="Open Sans" w:hAnsi="Open Sans" w:cs="Open Sans"/>
          <w:sz w:val="20"/>
          <w:szCs w:val="20"/>
        </w:rPr>
        <w:t xml:space="preserve"> </w:t>
      </w:r>
      <w:r w:rsidRPr="001A23E0">
        <w:rPr>
          <w:rFonts w:ascii="Open Sans" w:hAnsi="Open Sans" w:cs="Open Sans"/>
          <w:sz w:val="20"/>
          <w:szCs w:val="20"/>
        </w:rPr>
        <w:tab/>
        <w:t xml:space="preserve">This is a general overview. See the specific legislation for exact wording, in particular s 11 of the </w:t>
      </w:r>
      <w:r w:rsidRPr="001A23E0">
        <w:rPr>
          <w:rStyle w:val="Enfasicorsivo"/>
          <w:rFonts w:cs="Open Sans"/>
          <w:sz w:val="20"/>
          <w:szCs w:val="20"/>
        </w:rPr>
        <w:t>Australian Human Rights Commission Act 1986</w:t>
      </w:r>
      <w:r w:rsidRPr="001A23E0">
        <w:rPr>
          <w:rFonts w:ascii="Open Sans" w:hAnsi="Open Sans" w:cs="Open Sans"/>
          <w:sz w:val="20"/>
          <w:szCs w:val="20"/>
        </w:rPr>
        <w:t xml:space="preserve"> (Cth</w:t>
      </w:r>
      <w:r w:rsidRPr="005B452D">
        <w:rPr>
          <w:rFonts w:ascii="Open Sans" w:hAnsi="Open Sans" w:cs="Open Sans"/>
          <w:sz w:val="20"/>
          <w:szCs w:val="20"/>
        </w:rPr>
        <w:t>). Some functions are set out in other legislation.</w:t>
      </w:r>
    </w:p>
  </w:footnote>
  <w:footnote w:id="4">
    <w:p w14:paraId="4CC37D3E" w14:textId="17802D85" w:rsidR="005A2D69" w:rsidRPr="00C121AD" w:rsidRDefault="005A2D69" w:rsidP="00A640EA">
      <w:pPr>
        <w:pStyle w:val="Testonotaapidipagina"/>
        <w:rPr>
          <w:lang w:val="en-AU"/>
        </w:rPr>
      </w:pPr>
      <w:r>
        <w:rPr>
          <w:rStyle w:val="Rimandonotaapidipagina"/>
        </w:rPr>
        <w:footnoteRef/>
      </w:r>
      <w:r w:rsidRPr="009A69CF">
        <w:rPr>
          <w:lang w:val="en-US"/>
        </w:rPr>
        <w:t xml:space="preserve"> </w:t>
      </w:r>
      <w:r w:rsidRPr="00C121AD">
        <w:rPr>
          <w:rFonts w:ascii="Open Sans" w:hAnsi="Open Sans" w:cs="Open Sans"/>
          <w:color w:val="000000"/>
          <w:lang w:val="en-US"/>
        </w:rPr>
        <w:t>The</w:t>
      </w:r>
      <w:r w:rsidR="00595F2E">
        <w:rPr>
          <w:rFonts w:ascii="Open Sans" w:hAnsi="Open Sans" w:cs="Open Sans"/>
          <w:color w:val="000000"/>
          <w:lang w:val="en-US"/>
        </w:rPr>
        <w:t xml:space="preserve"> current</w:t>
      </w:r>
      <w:r w:rsidRPr="00C121AD">
        <w:rPr>
          <w:rFonts w:ascii="Open Sans" w:hAnsi="Open Sans" w:cs="Open Sans"/>
          <w:color w:val="000000"/>
          <w:lang w:val="en-US"/>
        </w:rPr>
        <w:t xml:space="preserve"> President </w:t>
      </w:r>
      <w:r w:rsidR="00595F2E">
        <w:rPr>
          <w:rFonts w:ascii="Open Sans" w:hAnsi="Open Sans" w:cs="Open Sans"/>
          <w:color w:val="000000"/>
          <w:lang w:val="en-US"/>
        </w:rPr>
        <w:t>is</w:t>
      </w:r>
      <w:r w:rsidRPr="00C121AD">
        <w:rPr>
          <w:rFonts w:ascii="Open Sans" w:hAnsi="Open Sans" w:cs="Open Sans"/>
          <w:color w:val="000000"/>
          <w:lang w:val="en-US"/>
        </w:rPr>
        <w:t xml:space="preserve"> appointed for a seven-year te</w:t>
      </w:r>
      <w:r w:rsidR="00C62F77">
        <w:rPr>
          <w:rFonts w:ascii="Open Sans" w:hAnsi="Open Sans" w:cs="Open Sans"/>
          <w:color w:val="000000"/>
          <w:lang w:val="en-US"/>
        </w:rPr>
        <w:t>r</w:t>
      </w:r>
      <w:r w:rsidRPr="00C121AD">
        <w:rPr>
          <w:rFonts w:ascii="Open Sans" w:hAnsi="Open Sans" w:cs="Open Sans"/>
          <w:color w:val="000000"/>
          <w:lang w:val="en-US"/>
        </w:rPr>
        <w:t>m</w:t>
      </w:r>
      <w:r>
        <w:rPr>
          <w:rFonts w:ascii="Open Sans" w:hAnsi="Open Sans" w:cs="Open Sans"/>
          <w:color w:val="000000"/>
          <w:lang w:val="en-US"/>
        </w:rPr>
        <w:t xml:space="preserve"> and the </w:t>
      </w:r>
      <w:r w:rsidR="00C62F77">
        <w:rPr>
          <w:rFonts w:ascii="Open Sans" w:hAnsi="Open Sans" w:cs="Open Sans"/>
          <w:color w:val="000000"/>
          <w:lang w:val="en-US"/>
        </w:rPr>
        <w:t xml:space="preserve">original </w:t>
      </w:r>
      <w:r>
        <w:rPr>
          <w:rFonts w:ascii="Open Sans" w:hAnsi="Open Sans" w:cs="Open Sans"/>
          <w:color w:val="000000"/>
          <w:lang w:val="en-US"/>
        </w:rPr>
        <w:t>five-year term of the National Children’s Commissioner has been extend by two years.</w:t>
      </w:r>
    </w:p>
  </w:footnote>
  <w:footnote w:id="5">
    <w:p w14:paraId="15F2B7CB" w14:textId="47087451" w:rsidR="005A2D69" w:rsidRPr="009A69CF" w:rsidRDefault="005A2D69" w:rsidP="001A23E0">
      <w:pPr>
        <w:pStyle w:val="Testonotaapidipagina"/>
        <w:rPr>
          <w:rFonts w:ascii="Open Sans" w:hAnsi="Open Sans" w:cs="Open Sans"/>
          <w:lang w:val="en-US"/>
        </w:rPr>
      </w:pPr>
      <w:r w:rsidRPr="001A23E0">
        <w:rPr>
          <w:rStyle w:val="Rimandonotaapidipagina"/>
          <w:rFonts w:ascii="Open Sans" w:hAnsi="Open Sans" w:cs="Open Sans"/>
        </w:rPr>
        <w:footnoteRef/>
      </w:r>
      <w:r w:rsidRPr="009A69CF">
        <w:rPr>
          <w:rFonts w:ascii="Open Sans" w:hAnsi="Open Sans" w:cs="Open Sans"/>
          <w:lang w:val="en-US"/>
        </w:rPr>
        <w:t xml:space="preserve"> Commissioner </w:t>
      </w:r>
      <w:proofErr w:type="spellStart"/>
      <w:r w:rsidRPr="009A69CF">
        <w:rPr>
          <w:rFonts w:ascii="Open Sans" w:hAnsi="Open Sans" w:cs="Open Sans"/>
          <w:lang w:val="en-US"/>
        </w:rPr>
        <w:t>Gauntlett</w:t>
      </w:r>
      <w:proofErr w:type="spellEnd"/>
      <w:r w:rsidRPr="009A69CF">
        <w:rPr>
          <w:rFonts w:ascii="Open Sans" w:hAnsi="Open Sans" w:cs="Open Sans"/>
          <w:lang w:val="en-US"/>
        </w:rPr>
        <w:t xml:space="preserve"> commenced as Disability Discrimination Commissioner in May 2019. His term goals and a strategic work</w:t>
      </w:r>
      <w:r w:rsidR="007A1E0B">
        <w:rPr>
          <w:rFonts w:ascii="Open Sans" w:hAnsi="Open Sans" w:cs="Open Sans"/>
          <w:lang w:val="en-US"/>
        </w:rPr>
        <w:t xml:space="preserve"> </w:t>
      </w:r>
      <w:r w:rsidRPr="009A69CF">
        <w:rPr>
          <w:rFonts w:ascii="Open Sans" w:hAnsi="Open Sans" w:cs="Open Sans"/>
          <w:lang w:val="en-US"/>
        </w:rPr>
        <w:t>program will develop in the coming year and will be published at a later date.</w:t>
      </w:r>
    </w:p>
  </w:footnote>
  <w:footnote w:id="6">
    <w:p w14:paraId="588EDC48" w14:textId="245BC915" w:rsidR="001658F7" w:rsidRPr="001658F7" w:rsidRDefault="001658F7">
      <w:pPr>
        <w:pStyle w:val="Testonotaapidipagina"/>
        <w:rPr>
          <w:rFonts w:ascii="Open Sans" w:hAnsi="Open Sans" w:cs="Open Sans"/>
          <w:lang w:val="en-AU"/>
        </w:rPr>
      </w:pPr>
      <w:r w:rsidRPr="001658F7">
        <w:rPr>
          <w:rStyle w:val="Rimandonotaapidipagina"/>
          <w:rFonts w:ascii="Open Sans" w:hAnsi="Open Sans" w:cs="Open Sans"/>
        </w:rPr>
        <w:footnoteRef/>
      </w:r>
      <w:r w:rsidRPr="009A69CF">
        <w:rPr>
          <w:rFonts w:ascii="Open Sans" w:hAnsi="Open Sans" w:cs="Open Sans"/>
          <w:lang w:val="en-US"/>
        </w:rPr>
        <w:t xml:space="preserve"> Asterisk denotes </w:t>
      </w:r>
      <w:r w:rsidR="003B3851">
        <w:rPr>
          <w:rFonts w:ascii="Open Sans" w:hAnsi="Open Sans" w:cs="Open Sans"/>
          <w:lang w:val="en-US"/>
        </w:rPr>
        <w:t xml:space="preserve">linkage to </w:t>
      </w:r>
      <w:r w:rsidRPr="009A69CF">
        <w:rPr>
          <w:rFonts w:ascii="Open Sans" w:hAnsi="Open Sans" w:cs="Open Sans"/>
          <w:lang w:val="en-US"/>
        </w:rPr>
        <w:t xml:space="preserve">PBS </w:t>
      </w:r>
      <w:r w:rsidRPr="009A69CF">
        <w:rPr>
          <w:rFonts w:ascii="Open Sans" w:hAnsi="Open Sans" w:cs="Open Sans"/>
          <w:color w:val="000000" w:themeColor="text1"/>
          <w:lang w:val="en-US"/>
        </w:rPr>
        <w:t>Performance Criteria</w:t>
      </w:r>
      <w:r w:rsidR="00E57601">
        <w:rPr>
          <w:rFonts w:ascii="Open Sans" w:hAnsi="Open Sans" w:cs="Open Sans"/>
          <w:color w:val="000000" w:themeColor="text1"/>
          <w:lang w:val="en-US"/>
        </w:rPr>
        <w:t>.</w:t>
      </w:r>
    </w:p>
  </w:footnote>
  <w:footnote w:id="7">
    <w:p w14:paraId="1DBD059A" w14:textId="3E1FB22D" w:rsidR="005A2D69" w:rsidRPr="00E66346" w:rsidRDefault="005A2D69">
      <w:pPr>
        <w:pStyle w:val="Testonotaapidipagina"/>
        <w:rPr>
          <w:lang w:val="en-AU"/>
        </w:rPr>
      </w:pPr>
      <w:r>
        <w:rPr>
          <w:rStyle w:val="Rimandonotaapidipagina"/>
        </w:rPr>
        <w:footnoteRef/>
      </w:r>
      <w:r w:rsidRPr="009A69CF">
        <w:rPr>
          <w:lang w:val="en-US"/>
        </w:rPr>
        <w:t xml:space="preserve"> APS wide responses were 72%, 78%, 77% respectively.</w:t>
      </w:r>
    </w:p>
  </w:footnote>
  <w:footnote w:id="8">
    <w:p w14:paraId="018BE70E" w14:textId="4A93BB86" w:rsidR="005A2D69" w:rsidRPr="00E66346" w:rsidRDefault="005A2D69" w:rsidP="00701C60">
      <w:pPr>
        <w:pStyle w:val="Testonotaapidipagina"/>
        <w:rPr>
          <w:lang w:val="en-AU"/>
        </w:rPr>
      </w:pPr>
      <w:r>
        <w:rPr>
          <w:rStyle w:val="Rimandonotaapidipagina"/>
        </w:rPr>
        <w:footnoteRef/>
      </w:r>
      <w:r>
        <w:t xml:space="preserve"> APS wide response was </w:t>
      </w:r>
      <w:r w:rsidRPr="00E66346">
        <w:t>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32C6" w14:textId="77777777" w:rsidR="005A2D69" w:rsidRPr="000465F1" w:rsidRDefault="003E1048" w:rsidP="000465F1">
    <w:pPr>
      <w:pStyle w:val="Intestazione"/>
    </w:pPr>
    <w:r>
      <w:pict w14:anchorId="430CB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2050" type="#_x0000_t75" alt="report watermark" style="position:absolute;left:0;text-align:left;margin-left:0;margin-top:0;width:930.9pt;height:1359.95pt;z-index:-251658752;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5A2D69" w:rsidRPr="000465F1">
      <w:t>Australian Human Rights Commission</w:t>
    </w:r>
  </w:p>
  <w:p w14:paraId="25A29121" w14:textId="77777777" w:rsidR="005A2D69" w:rsidRPr="00622508" w:rsidRDefault="005A2D69" w:rsidP="00622508">
    <w:pPr>
      <w:pStyle w:val="Pidipagina"/>
    </w:pPr>
    <w:r w:rsidRPr="001F62CC">
      <w:rPr>
        <w:rStyle w:val="HeaderDocumentTitle"/>
      </w:rPr>
      <w:t>Short title</w:t>
    </w:r>
    <w:r w:rsidRPr="00622508">
      <w:rPr>
        <w:rStyle w:val="HeaderDocumentTitle"/>
      </w:rPr>
      <w:t>, report name,</w:t>
    </w:r>
    <w:r w:rsidRPr="00622508">
      <w:t xml:space="preserve"> 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34A91" w14:textId="77777777" w:rsidR="005A2D69" w:rsidRPr="000465F1" w:rsidRDefault="003E1048" w:rsidP="000465F1">
    <w:r>
      <w:pict w14:anchorId="5AFF9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2049" type="#_x0000_t75" alt="report watermark" style="position:absolute;margin-left:0;margin-top:0;width:930.9pt;height:1359.95pt;z-index:-251657728;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5A2D69" w:rsidRPr="000465F1">
      <w:t>Australian Human Rights Commission</w:t>
    </w:r>
  </w:p>
  <w:p w14:paraId="40906BF3" w14:textId="77777777" w:rsidR="005A2D69" w:rsidRPr="000465F1" w:rsidRDefault="005A2D69" w:rsidP="000465F1">
    <w:pPr>
      <w:pStyle w:val="Pidipagina"/>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4BBEE" w14:textId="12791C55" w:rsidR="005A2D69" w:rsidRDefault="005A2D69" w:rsidP="002012F7">
    <w:pPr>
      <w:pStyle w:val="Intestazione"/>
    </w:pPr>
  </w:p>
  <w:p w14:paraId="035A7F98" w14:textId="77777777" w:rsidR="005A2D69" w:rsidRDefault="005A2D69" w:rsidP="002012F7">
    <w:pPr>
      <w:pStyle w:val="Intestazione"/>
    </w:pPr>
  </w:p>
  <w:p w14:paraId="41DD8D83" w14:textId="77777777" w:rsidR="005A2D69" w:rsidRDefault="005A2D69" w:rsidP="002012F7">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3E0E" w14:textId="77777777" w:rsidR="005A2D69" w:rsidRPr="000465F1" w:rsidRDefault="005A2D69" w:rsidP="0015239E">
    <w:pPr>
      <w:pStyle w:val="Intestazione"/>
    </w:pPr>
    <w:r w:rsidRPr="000465F1">
      <w:t>Australian Human Rights Commission</w:t>
    </w:r>
  </w:p>
  <w:p w14:paraId="078BEAD6" w14:textId="7A6C4F1E" w:rsidR="005A2D69" w:rsidRDefault="005A2D69" w:rsidP="00791470">
    <w:pPr>
      <w:pStyle w:val="HeaderDocumentDate"/>
    </w:pPr>
    <w:r>
      <w:rPr>
        <w:rStyle w:val="HeaderDocumentTitle"/>
      </w:rPr>
      <w:t>Corporate Plan 2019–20</w:t>
    </w:r>
    <w:r>
      <w:t xml:space="preserve"> </w:t>
    </w:r>
    <w:r>
      <w:fldChar w:fldCharType="begin"/>
    </w:r>
    <w:r>
      <w:instrText xml:space="preserve"> CREATEDATE  \@ "MMMM yyyy"  \* MERGEFORMAT </w:instrText>
    </w:r>
    <w:r>
      <w:fldChar w:fldCharType="separate"/>
    </w:r>
    <w:r w:rsidR="006F4F81">
      <w:rPr>
        <w:noProof/>
      </w:rPr>
      <w:t>July 2019</w:t>
    </w:r>
    <w:r>
      <w:fldChar w:fldCharType="end"/>
    </w:r>
  </w:p>
  <w:p w14:paraId="54A58284" w14:textId="003EE2B5" w:rsidR="005A2D69" w:rsidRPr="000465F1" w:rsidRDefault="005A2D69" w:rsidP="00791470">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F69F5" w14:textId="77777777" w:rsidR="005A2D69" w:rsidRPr="000465F1" w:rsidRDefault="005A2D69" w:rsidP="00CA5D90">
    <w:pPr>
      <w:pStyle w:val="Intestazione"/>
    </w:pPr>
    <w:bookmarkStart w:id="1" w:name="_Hlk514672172"/>
    <w:bookmarkStart w:id="2" w:name="_Hlk514672173"/>
    <w:r w:rsidRPr="000465F1">
      <w:t>Australian Human Rights Commission</w:t>
    </w:r>
  </w:p>
  <w:bookmarkEnd w:id="1"/>
  <w:bookmarkEnd w:id="2"/>
  <w:p w14:paraId="3160DA42" w14:textId="3A120128" w:rsidR="005A2D69" w:rsidRDefault="005A2D69" w:rsidP="002F5E96">
    <w:pPr>
      <w:pStyle w:val="HeaderDocumentDate"/>
    </w:pPr>
    <w:r>
      <w:rPr>
        <w:rStyle w:val="HeaderDocumentTitle"/>
      </w:rPr>
      <w:t>Corporate Plan 2019–20</w:t>
    </w:r>
    <w:r>
      <w:t xml:space="preserve"> </w:t>
    </w:r>
    <w:r>
      <w:fldChar w:fldCharType="begin"/>
    </w:r>
    <w:r>
      <w:instrText xml:space="preserve"> CREATEDATE  \@ "MMMM yyyy"  \* MERGEFORMAT </w:instrText>
    </w:r>
    <w:r>
      <w:fldChar w:fldCharType="separate"/>
    </w:r>
    <w:r w:rsidR="006F4F81">
      <w:rPr>
        <w:noProof/>
      </w:rPr>
      <w:t>July 2019</w:t>
    </w:r>
    <w:r>
      <w:fldChar w:fldCharType="end"/>
    </w:r>
  </w:p>
  <w:p w14:paraId="7EF7DA26" w14:textId="77777777" w:rsidR="005A2D69" w:rsidRPr="000465F1" w:rsidRDefault="005A2D69" w:rsidP="002F5E96">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75850" w14:textId="77777777" w:rsidR="005A2D69" w:rsidRPr="000465F1" w:rsidRDefault="005A2D69" w:rsidP="0063009F">
    <w:pPr>
      <w:pStyle w:val="Intestazione"/>
    </w:pPr>
    <w:r w:rsidRPr="000465F1">
      <w:t>Australian Human Rights Commission</w:t>
    </w:r>
  </w:p>
  <w:p w14:paraId="6C39CB73" w14:textId="057A30AA" w:rsidR="005A2D69" w:rsidRDefault="005A2D69" w:rsidP="00791470">
    <w:pPr>
      <w:pStyle w:val="HeaderDocumentDate"/>
    </w:pPr>
    <w:r>
      <w:rPr>
        <w:rStyle w:val="HeaderDocumentTitle"/>
      </w:rPr>
      <w:t>Corporate Plan 2019–20</w:t>
    </w:r>
    <w:r>
      <w:t xml:space="preserve"> </w:t>
    </w:r>
    <w:r>
      <w:fldChar w:fldCharType="begin"/>
    </w:r>
    <w:r>
      <w:instrText xml:space="preserve"> CREATEDATE  \@ "MMMM yyyy"  \* MERGEFORMAT </w:instrText>
    </w:r>
    <w:r>
      <w:fldChar w:fldCharType="separate"/>
    </w:r>
    <w:r w:rsidR="006F4F81">
      <w:rPr>
        <w:noProof/>
      </w:rPr>
      <w:t>July 2019</w:t>
    </w:r>
    <w:r>
      <w:fldChar w:fldCharType="end"/>
    </w:r>
  </w:p>
  <w:p w14:paraId="3DD3C8E9" w14:textId="700789AE" w:rsidR="005A2D69" w:rsidRPr="000465F1" w:rsidRDefault="005A2D69" w:rsidP="00791470">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09D44524"/>
    <w:lvl w:ilvl="0">
      <w:start w:val="1"/>
      <w:numFmt w:val="bullet"/>
      <w:pStyle w:val="Puntoelenco"/>
      <w:lvlText w:val=""/>
      <w:lvlJc w:val="left"/>
      <w:pPr>
        <w:tabs>
          <w:tab w:val="num" w:pos="360"/>
        </w:tabs>
        <w:ind w:left="360" w:hanging="3"/>
      </w:pPr>
      <w:rPr>
        <w:rFonts w:ascii="Symbol" w:hAnsi="Symbol" w:hint="default"/>
      </w:rPr>
    </w:lvl>
  </w:abstractNum>
  <w:abstractNum w:abstractNumId="10" w15:restartNumberingAfterBreak="0">
    <w:nsid w:val="05DE50CC"/>
    <w:multiLevelType w:val="hybridMultilevel"/>
    <w:tmpl w:val="C03C43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7AC0350"/>
    <w:multiLevelType w:val="hybridMultilevel"/>
    <w:tmpl w:val="629436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694514"/>
    <w:multiLevelType w:val="hybridMultilevel"/>
    <w:tmpl w:val="8F646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A96373"/>
    <w:multiLevelType w:val="hybridMultilevel"/>
    <w:tmpl w:val="FC18D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067591F"/>
    <w:multiLevelType w:val="hybridMultilevel"/>
    <w:tmpl w:val="4B8A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C9D3249"/>
    <w:multiLevelType w:val="hybridMultilevel"/>
    <w:tmpl w:val="94AAA8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2B218A3"/>
    <w:multiLevelType w:val="hybridMultilevel"/>
    <w:tmpl w:val="D93ECC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FF7A73"/>
    <w:multiLevelType w:val="multilevel"/>
    <w:tmpl w:val="8F7C2D86"/>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rPr>
    </w:lvl>
    <w:lvl w:ilvl="2">
      <w:start w:val="1"/>
      <w:numFmt w:val="lowerLetter"/>
      <w:pStyle w:val="Titolo3"/>
      <w:lvlText w:val="(%3)"/>
      <w:lvlJc w:val="left"/>
      <w:pPr>
        <w:tabs>
          <w:tab w:val="num" w:pos="851"/>
        </w:tabs>
        <w:ind w:left="851" w:hanging="851"/>
      </w:pPr>
      <w:rPr>
        <w:rFonts w:hint="default"/>
      </w:rPr>
    </w:lvl>
    <w:lvl w:ilvl="3">
      <w:start w:val="1"/>
      <w:numFmt w:val="lowerRoman"/>
      <w:pStyle w:val="Titolo4"/>
      <w:lvlText w:val="(%4)"/>
      <w:lvlJc w:val="left"/>
      <w:pPr>
        <w:tabs>
          <w:tab w:val="num" w:pos="851"/>
        </w:tabs>
        <w:ind w:left="851" w:hanging="851"/>
      </w:pPr>
      <w:rPr>
        <w:rFonts w:hint="default"/>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2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5027282C"/>
    <w:multiLevelType w:val="hybridMultilevel"/>
    <w:tmpl w:val="992CA8B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2D7266A"/>
    <w:multiLevelType w:val="hybridMultilevel"/>
    <w:tmpl w:val="CCF44D2C"/>
    <w:lvl w:ilvl="0" w:tplc="04100001">
      <w:start w:val="1"/>
      <w:numFmt w:val="bullet"/>
      <w:lvlText w:val=""/>
      <w:lvlJc w:val="left"/>
      <w:pPr>
        <w:ind w:left="1230" w:hanging="360"/>
      </w:pPr>
      <w:rPr>
        <w:rFonts w:ascii="Symbol" w:hAnsi="Symbol" w:hint="default"/>
      </w:rPr>
    </w:lvl>
    <w:lvl w:ilvl="1" w:tplc="04100003" w:tentative="1">
      <w:start w:val="1"/>
      <w:numFmt w:val="bullet"/>
      <w:lvlText w:val="o"/>
      <w:lvlJc w:val="left"/>
      <w:pPr>
        <w:ind w:left="1950" w:hanging="360"/>
      </w:pPr>
      <w:rPr>
        <w:rFonts w:ascii="Courier New" w:hAnsi="Courier New" w:cs="Courier New" w:hint="default"/>
      </w:rPr>
    </w:lvl>
    <w:lvl w:ilvl="2" w:tplc="04100005" w:tentative="1">
      <w:start w:val="1"/>
      <w:numFmt w:val="bullet"/>
      <w:lvlText w:val=""/>
      <w:lvlJc w:val="left"/>
      <w:pPr>
        <w:ind w:left="2670" w:hanging="360"/>
      </w:pPr>
      <w:rPr>
        <w:rFonts w:ascii="Wingdings" w:hAnsi="Wingdings" w:hint="default"/>
      </w:rPr>
    </w:lvl>
    <w:lvl w:ilvl="3" w:tplc="04100001" w:tentative="1">
      <w:start w:val="1"/>
      <w:numFmt w:val="bullet"/>
      <w:lvlText w:val=""/>
      <w:lvlJc w:val="left"/>
      <w:pPr>
        <w:ind w:left="3390" w:hanging="360"/>
      </w:pPr>
      <w:rPr>
        <w:rFonts w:ascii="Symbol" w:hAnsi="Symbol" w:hint="default"/>
      </w:rPr>
    </w:lvl>
    <w:lvl w:ilvl="4" w:tplc="04100003" w:tentative="1">
      <w:start w:val="1"/>
      <w:numFmt w:val="bullet"/>
      <w:lvlText w:val="o"/>
      <w:lvlJc w:val="left"/>
      <w:pPr>
        <w:ind w:left="4110" w:hanging="360"/>
      </w:pPr>
      <w:rPr>
        <w:rFonts w:ascii="Courier New" w:hAnsi="Courier New" w:cs="Courier New" w:hint="default"/>
      </w:rPr>
    </w:lvl>
    <w:lvl w:ilvl="5" w:tplc="04100005" w:tentative="1">
      <w:start w:val="1"/>
      <w:numFmt w:val="bullet"/>
      <w:lvlText w:val=""/>
      <w:lvlJc w:val="left"/>
      <w:pPr>
        <w:ind w:left="4830" w:hanging="360"/>
      </w:pPr>
      <w:rPr>
        <w:rFonts w:ascii="Wingdings" w:hAnsi="Wingdings" w:hint="default"/>
      </w:rPr>
    </w:lvl>
    <w:lvl w:ilvl="6" w:tplc="04100001" w:tentative="1">
      <w:start w:val="1"/>
      <w:numFmt w:val="bullet"/>
      <w:lvlText w:val=""/>
      <w:lvlJc w:val="left"/>
      <w:pPr>
        <w:ind w:left="5550" w:hanging="360"/>
      </w:pPr>
      <w:rPr>
        <w:rFonts w:ascii="Symbol" w:hAnsi="Symbol" w:hint="default"/>
      </w:rPr>
    </w:lvl>
    <w:lvl w:ilvl="7" w:tplc="04100003" w:tentative="1">
      <w:start w:val="1"/>
      <w:numFmt w:val="bullet"/>
      <w:lvlText w:val="o"/>
      <w:lvlJc w:val="left"/>
      <w:pPr>
        <w:ind w:left="6270" w:hanging="360"/>
      </w:pPr>
      <w:rPr>
        <w:rFonts w:ascii="Courier New" w:hAnsi="Courier New" w:cs="Courier New" w:hint="default"/>
      </w:rPr>
    </w:lvl>
    <w:lvl w:ilvl="8" w:tplc="04100005" w:tentative="1">
      <w:start w:val="1"/>
      <w:numFmt w:val="bullet"/>
      <w:lvlText w:val=""/>
      <w:lvlJc w:val="left"/>
      <w:pPr>
        <w:ind w:left="6990" w:hanging="360"/>
      </w:pPr>
      <w:rPr>
        <w:rFonts w:ascii="Wingdings" w:hAnsi="Wingdings" w:hint="default"/>
      </w:rPr>
    </w:lvl>
  </w:abstractNum>
  <w:abstractNum w:abstractNumId="24" w15:restartNumberingAfterBreak="0">
    <w:nsid w:val="65B401AD"/>
    <w:multiLevelType w:val="hybridMultilevel"/>
    <w:tmpl w:val="E7CC106E"/>
    <w:lvl w:ilvl="0" w:tplc="04100001">
      <w:start w:val="1"/>
      <w:numFmt w:val="bullet"/>
      <w:lvlText w:val=""/>
      <w:lvlJc w:val="left"/>
      <w:pPr>
        <w:ind w:left="1230" w:hanging="360"/>
      </w:pPr>
      <w:rPr>
        <w:rFonts w:ascii="Symbol" w:hAnsi="Symbol" w:hint="default"/>
      </w:rPr>
    </w:lvl>
    <w:lvl w:ilvl="1" w:tplc="04100003" w:tentative="1">
      <w:start w:val="1"/>
      <w:numFmt w:val="bullet"/>
      <w:lvlText w:val="o"/>
      <w:lvlJc w:val="left"/>
      <w:pPr>
        <w:ind w:left="1950" w:hanging="360"/>
      </w:pPr>
      <w:rPr>
        <w:rFonts w:ascii="Courier New" w:hAnsi="Courier New" w:cs="Courier New" w:hint="default"/>
      </w:rPr>
    </w:lvl>
    <w:lvl w:ilvl="2" w:tplc="04100005" w:tentative="1">
      <w:start w:val="1"/>
      <w:numFmt w:val="bullet"/>
      <w:lvlText w:val=""/>
      <w:lvlJc w:val="left"/>
      <w:pPr>
        <w:ind w:left="2670" w:hanging="360"/>
      </w:pPr>
      <w:rPr>
        <w:rFonts w:ascii="Wingdings" w:hAnsi="Wingdings" w:hint="default"/>
      </w:rPr>
    </w:lvl>
    <w:lvl w:ilvl="3" w:tplc="04100001" w:tentative="1">
      <w:start w:val="1"/>
      <w:numFmt w:val="bullet"/>
      <w:lvlText w:val=""/>
      <w:lvlJc w:val="left"/>
      <w:pPr>
        <w:ind w:left="3390" w:hanging="360"/>
      </w:pPr>
      <w:rPr>
        <w:rFonts w:ascii="Symbol" w:hAnsi="Symbol" w:hint="default"/>
      </w:rPr>
    </w:lvl>
    <w:lvl w:ilvl="4" w:tplc="04100003" w:tentative="1">
      <w:start w:val="1"/>
      <w:numFmt w:val="bullet"/>
      <w:lvlText w:val="o"/>
      <w:lvlJc w:val="left"/>
      <w:pPr>
        <w:ind w:left="4110" w:hanging="360"/>
      </w:pPr>
      <w:rPr>
        <w:rFonts w:ascii="Courier New" w:hAnsi="Courier New" w:cs="Courier New" w:hint="default"/>
      </w:rPr>
    </w:lvl>
    <w:lvl w:ilvl="5" w:tplc="04100005" w:tentative="1">
      <w:start w:val="1"/>
      <w:numFmt w:val="bullet"/>
      <w:lvlText w:val=""/>
      <w:lvlJc w:val="left"/>
      <w:pPr>
        <w:ind w:left="4830" w:hanging="360"/>
      </w:pPr>
      <w:rPr>
        <w:rFonts w:ascii="Wingdings" w:hAnsi="Wingdings" w:hint="default"/>
      </w:rPr>
    </w:lvl>
    <w:lvl w:ilvl="6" w:tplc="04100001" w:tentative="1">
      <w:start w:val="1"/>
      <w:numFmt w:val="bullet"/>
      <w:lvlText w:val=""/>
      <w:lvlJc w:val="left"/>
      <w:pPr>
        <w:ind w:left="5550" w:hanging="360"/>
      </w:pPr>
      <w:rPr>
        <w:rFonts w:ascii="Symbol" w:hAnsi="Symbol" w:hint="default"/>
      </w:rPr>
    </w:lvl>
    <w:lvl w:ilvl="7" w:tplc="04100003" w:tentative="1">
      <w:start w:val="1"/>
      <w:numFmt w:val="bullet"/>
      <w:lvlText w:val="o"/>
      <w:lvlJc w:val="left"/>
      <w:pPr>
        <w:ind w:left="6270" w:hanging="360"/>
      </w:pPr>
      <w:rPr>
        <w:rFonts w:ascii="Courier New" w:hAnsi="Courier New" w:cs="Courier New" w:hint="default"/>
      </w:rPr>
    </w:lvl>
    <w:lvl w:ilvl="8" w:tplc="04100005" w:tentative="1">
      <w:start w:val="1"/>
      <w:numFmt w:val="bullet"/>
      <w:lvlText w:val=""/>
      <w:lvlJc w:val="left"/>
      <w:pPr>
        <w:ind w:left="6990" w:hanging="360"/>
      </w:pPr>
      <w:rPr>
        <w:rFonts w:ascii="Wingdings" w:hAnsi="Wingdings" w:hint="default"/>
      </w:rPr>
    </w:lvl>
  </w:abstractNum>
  <w:abstractNum w:abstractNumId="25" w15:restartNumberingAfterBreak="0">
    <w:nsid w:val="6CD27619"/>
    <w:multiLevelType w:val="hybridMultilevel"/>
    <w:tmpl w:val="F8C64D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5410A7C"/>
    <w:multiLevelType w:val="hybridMultilevel"/>
    <w:tmpl w:val="D4AEC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9906EC6"/>
    <w:multiLevelType w:val="hybridMultilevel"/>
    <w:tmpl w:val="DDE08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EEE4A85"/>
    <w:multiLevelType w:val="hybridMultilevel"/>
    <w:tmpl w:val="3CD66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21"/>
  </w:num>
  <w:num w:numId="13">
    <w:abstractNumId w:val="19"/>
  </w:num>
  <w:num w:numId="14">
    <w:abstractNumId w:val="16"/>
  </w:num>
  <w:num w:numId="15">
    <w:abstractNumId w:val="14"/>
  </w:num>
  <w:num w:numId="16">
    <w:abstractNumId w:val="15"/>
  </w:num>
  <w:num w:numId="17">
    <w:abstractNumId w:val="13"/>
  </w:num>
  <w:num w:numId="18">
    <w:abstractNumId w:val="22"/>
  </w:num>
  <w:num w:numId="19">
    <w:abstractNumId w:val="28"/>
  </w:num>
  <w:num w:numId="20">
    <w:abstractNumId w:val="26"/>
  </w:num>
  <w:num w:numId="21">
    <w:abstractNumId w:val="10"/>
  </w:num>
  <w:num w:numId="22">
    <w:abstractNumId w:val="17"/>
  </w:num>
  <w:num w:numId="23">
    <w:abstractNumId w:val="27"/>
  </w:num>
  <w:num w:numId="24">
    <w:abstractNumId w:val="25"/>
  </w:num>
  <w:num w:numId="25">
    <w:abstractNumId w:val="18"/>
  </w:num>
  <w:num w:numId="26">
    <w:abstractNumId w:val="11"/>
  </w:num>
  <w:num w:numId="27">
    <w:abstractNumId w:val="12"/>
  </w:num>
  <w:num w:numId="28">
    <w:abstractNumId w:val="23"/>
  </w:num>
  <w:num w:numId="2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3916"/>
    <w:rsid w:val="00000464"/>
    <w:rsid w:val="00000DA4"/>
    <w:rsid w:val="00001184"/>
    <w:rsid w:val="000015EC"/>
    <w:rsid w:val="00003EA5"/>
    <w:rsid w:val="000161C2"/>
    <w:rsid w:val="000230D4"/>
    <w:rsid w:val="0002476A"/>
    <w:rsid w:val="00025782"/>
    <w:rsid w:val="00030B89"/>
    <w:rsid w:val="000335EF"/>
    <w:rsid w:val="00036BE4"/>
    <w:rsid w:val="00041481"/>
    <w:rsid w:val="000430B8"/>
    <w:rsid w:val="00044438"/>
    <w:rsid w:val="00045712"/>
    <w:rsid w:val="00045C4B"/>
    <w:rsid w:val="00046457"/>
    <w:rsid w:val="000465F1"/>
    <w:rsid w:val="0005287C"/>
    <w:rsid w:val="00057386"/>
    <w:rsid w:val="000579B1"/>
    <w:rsid w:val="00061C6C"/>
    <w:rsid w:val="000633F4"/>
    <w:rsid w:val="00066C68"/>
    <w:rsid w:val="00072EDA"/>
    <w:rsid w:val="000760F8"/>
    <w:rsid w:val="000843AB"/>
    <w:rsid w:val="000864CA"/>
    <w:rsid w:val="00094D1F"/>
    <w:rsid w:val="000957AF"/>
    <w:rsid w:val="000A1DB8"/>
    <w:rsid w:val="000A295D"/>
    <w:rsid w:val="000A48AC"/>
    <w:rsid w:val="000A520E"/>
    <w:rsid w:val="000B0603"/>
    <w:rsid w:val="000B0A5D"/>
    <w:rsid w:val="000B0C0F"/>
    <w:rsid w:val="000B5B68"/>
    <w:rsid w:val="000B6BB7"/>
    <w:rsid w:val="000C4816"/>
    <w:rsid w:val="000C4A4B"/>
    <w:rsid w:val="000C5608"/>
    <w:rsid w:val="000C5DA6"/>
    <w:rsid w:val="000E1214"/>
    <w:rsid w:val="000E130A"/>
    <w:rsid w:val="000E16E6"/>
    <w:rsid w:val="000E5CE1"/>
    <w:rsid w:val="000F192E"/>
    <w:rsid w:val="000F37F0"/>
    <w:rsid w:val="000F466F"/>
    <w:rsid w:val="000F5CC4"/>
    <w:rsid w:val="00122F05"/>
    <w:rsid w:val="00126E4C"/>
    <w:rsid w:val="0013017D"/>
    <w:rsid w:val="00133B54"/>
    <w:rsid w:val="00134774"/>
    <w:rsid w:val="00137C16"/>
    <w:rsid w:val="00140274"/>
    <w:rsid w:val="001476B3"/>
    <w:rsid w:val="00151263"/>
    <w:rsid w:val="0015239E"/>
    <w:rsid w:val="00154DD8"/>
    <w:rsid w:val="0016266F"/>
    <w:rsid w:val="00162A8D"/>
    <w:rsid w:val="00163C42"/>
    <w:rsid w:val="001658F7"/>
    <w:rsid w:val="00165E3C"/>
    <w:rsid w:val="00166C60"/>
    <w:rsid w:val="00173FB5"/>
    <w:rsid w:val="001740EC"/>
    <w:rsid w:val="00174D9A"/>
    <w:rsid w:val="0018363E"/>
    <w:rsid w:val="001839D6"/>
    <w:rsid w:val="00186C4D"/>
    <w:rsid w:val="00191795"/>
    <w:rsid w:val="00193014"/>
    <w:rsid w:val="00194815"/>
    <w:rsid w:val="00195EDE"/>
    <w:rsid w:val="001A23E0"/>
    <w:rsid w:val="001B0353"/>
    <w:rsid w:val="001B51E9"/>
    <w:rsid w:val="001B595E"/>
    <w:rsid w:val="001C1F8B"/>
    <w:rsid w:val="001C5FB0"/>
    <w:rsid w:val="001C79E7"/>
    <w:rsid w:val="001D6E68"/>
    <w:rsid w:val="001E125C"/>
    <w:rsid w:val="001E2EDC"/>
    <w:rsid w:val="001E5676"/>
    <w:rsid w:val="001F2BBB"/>
    <w:rsid w:val="001F52FD"/>
    <w:rsid w:val="001F62CC"/>
    <w:rsid w:val="00200677"/>
    <w:rsid w:val="002012F7"/>
    <w:rsid w:val="002027F6"/>
    <w:rsid w:val="002068EB"/>
    <w:rsid w:val="002207E4"/>
    <w:rsid w:val="00231ED1"/>
    <w:rsid w:val="002326D4"/>
    <w:rsid w:val="002329AE"/>
    <w:rsid w:val="002414E5"/>
    <w:rsid w:val="00241523"/>
    <w:rsid w:val="00242624"/>
    <w:rsid w:val="0024557E"/>
    <w:rsid w:val="00245BDC"/>
    <w:rsid w:val="002471FD"/>
    <w:rsid w:val="00250B8D"/>
    <w:rsid w:val="00256D6B"/>
    <w:rsid w:val="00262771"/>
    <w:rsid w:val="002632EA"/>
    <w:rsid w:val="00267199"/>
    <w:rsid w:val="0026738F"/>
    <w:rsid w:val="00270F60"/>
    <w:rsid w:val="002776CA"/>
    <w:rsid w:val="0028506A"/>
    <w:rsid w:val="002850B0"/>
    <w:rsid w:val="002863D7"/>
    <w:rsid w:val="002873B4"/>
    <w:rsid w:val="00290490"/>
    <w:rsid w:val="00292AB5"/>
    <w:rsid w:val="00293D75"/>
    <w:rsid w:val="00295F00"/>
    <w:rsid w:val="002A1F75"/>
    <w:rsid w:val="002A3346"/>
    <w:rsid w:val="002A43C2"/>
    <w:rsid w:val="002B1B65"/>
    <w:rsid w:val="002B4928"/>
    <w:rsid w:val="002B66EA"/>
    <w:rsid w:val="002C02DB"/>
    <w:rsid w:val="002C1866"/>
    <w:rsid w:val="002C1888"/>
    <w:rsid w:val="002C2A2B"/>
    <w:rsid w:val="002C31D1"/>
    <w:rsid w:val="002C5943"/>
    <w:rsid w:val="002C7C0B"/>
    <w:rsid w:val="002D050D"/>
    <w:rsid w:val="002E01AA"/>
    <w:rsid w:val="002E5A1B"/>
    <w:rsid w:val="002E71E8"/>
    <w:rsid w:val="002E7F00"/>
    <w:rsid w:val="002F4CE1"/>
    <w:rsid w:val="002F5E96"/>
    <w:rsid w:val="002F66FD"/>
    <w:rsid w:val="0030053D"/>
    <w:rsid w:val="00300F22"/>
    <w:rsid w:val="0030232E"/>
    <w:rsid w:val="00304441"/>
    <w:rsid w:val="00304A37"/>
    <w:rsid w:val="00307B37"/>
    <w:rsid w:val="0031040E"/>
    <w:rsid w:val="00310ED4"/>
    <w:rsid w:val="00312301"/>
    <w:rsid w:val="00312669"/>
    <w:rsid w:val="0031492A"/>
    <w:rsid w:val="003151CD"/>
    <w:rsid w:val="00316C1A"/>
    <w:rsid w:val="00323073"/>
    <w:rsid w:val="00323C73"/>
    <w:rsid w:val="00325844"/>
    <w:rsid w:val="00331141"/>
    <w:rsid w:val="00331A52"/>
    <w:rsid w:val="00332C4F"/>
    <w:rsid w:val="00333204"/>
    <w:rsid w:val="003423F4"/>
    <w:rsid w:val="00344758"/>
    <w:rsid w:val="00347142"/>
    <w:rsid w:val="00350D1B"/>
    <w:rsid w:val="003522DE"/>
    <w:rsid w:val="003565A8"/>
    <w:rsid w:val="003566EA"/>
    <w:rsid w:val="003566FD"/>
    <w:rsid w:val="003602BA"/>
    <w:rsid w:val="00360A42"/>
    <w:rsid w:val="003724A9"/>
    <w:rsid w:val="00372C79"/>
    <w:rsid w:val="00373A0F"/>
    <w:rsid w:val="00387155"/>
    <w:rsid w:val="003879BF"/>
    <w:rsid w:val="00393E63"/>
    <w:rsid w:val="003A168E"/>
    <w:rsid w:val="003A48B7"/>
    <w:rsid w:val="003B3851"/>
    <w:rsid w:val="003C0DCF"/>
    <w:rsid w:val="003C2A37"/>
    <w:rsid w:val="003C57CE"/>
    <w:rsid w:val="003C67E6"/>
    <w:rsid w:val="003D48A9"/>
    <w:rsid w:val="003E1048"/>
    <w:rsid w:val="003E5DEF"/>
    <w:rsid w:val="003E65F1"/>
    <w:rsid w:val="003F7DB0"/>
    <w:rsid w:val="0040187A"/>
    <w:rsid w:val="00403851"/>
    <w:rsid w:val="0040497E"/>
    <w:rsid w:val="00405083"/>
    <w:rsid w:val="004157D3"/>
    <w:rsid w:val="00422417"/>
    <w:rsid w:val="00422844"/>
    <w:rsid w:val="00424233"/>
    <w:rsid w:val="00434945"/>
    <w:rsid w:val="00436A63"/>
    <w:rsid w:val="00445CB5"/>
    <w:rsid w:val="00456231"/>
    <w:rsid w:val="00460EE0"/>
    <w:rsid w:val="004712FB"/>
    <w:rsid w:val="00471BB7"/>
    <w:rsid w:val="00472C94"/>
    <w:rsid w:val="00472EFF"/>
    <w:rsid w:val="00474063"/>
    <w:rsid w:val="00476793"/>
    <w:rsid w:val="00481B2A"/>
    <w:rsid w:val="00482091"/>
    <w:rsid w:val="00484304"/>
    <w:rsid w:val="00492276"/>
    <w:rsid w:val="004A187B"/>
    <w:rsid w:val="004A2D3C"/>
    <w:rsid w:val="004B371F"/>
    <w:rsid w:val="004B41C4"/>
    <w:rsid w:val="004B52B1"/>
    <w:rsid w:val="004B5742"/>
    <w:rsid w:val="004C7412"/>
    <w:rsid w:val="004D04BF"/>
    <w:rsid w:val="004D18AE"/>
    <w:rsid w:val="004D6EEB"/>
    <w:rsid w:val="004D7708"/>
    <w:rsid w:val="004E0DFF"/>
    <w:rsid w:val="004E2760"/>
    <w:rsid w:val="004E44B3"/>
    <w:rsid w:val="004F1C7C"/>
    <w:rsid w:val="004F744A"/>
    <w:rsid w:val="004F75F3"/>
    <w:rsid w:val="005076DA"/>
    <w:rsid w:val="00510390"/>
    <w:rsid w:val="00510EE5"/>
    <w:rsid w:val="005123F0"/>
    <w:rsid w:val="00513540"/>
    <w:rsid w:val="00513941"/>
    <w:rsid w:val="00522CF9"/>
    <w:rsid w:val="00527C1E"/>
    <w:rsid w:val="0053051D"/>
    <w:rsid w:val="00540507"/>
    <w:rsid w:val="00540F30"/>
    <w:rsid w:val="00555B1E"/>
    <w:rsid w:val="00561019"/>
    <w:rsid w:val="00564208"/>
    <w:rsid w:val="0056576F"/>
    <w:rsid w:val="00571CEB"/>
    <w:rsid w:val="005731E0"/>
    <w:rsid w:val="00580B99"/>
    <w:rsid w:val="00591951"/>
    <w:rsid w:val="00592E86"/>
    <w:rsid w:val="00595F2E"/>
    <w:rsid w:val="005A0964"/>
    <w:rsid w:val="005A2D69"/>
    <w:rsid w:val="005B36F6"/>
    <w:rsid w:val="005B4436"/>
    <w:rsid w:val="005B452D"/>
    <w:rsid w:val="005B79DB"/>
    <w:rsid w:val="005C0CD7"/>
    <w:rsid w:val="005C246C"/>
    <w:rsid w:val="005C2ECF"/>
    <w:rsid w:val="005C5D41"/>
    <w:rsid w:val="005D1F34"/>
    <w:rsid w:val="005D383D"/>
    <w:rsid w:val="005D46B8"/>
    <w:rsid w:val="005D629E"/>
    <w:rsid w:val="005D7B0A"/>
    <w:rsid w:val="006154A2"/>
    <w:rsid w:val="00616F88"/>
    <w:rsid w:val="00617C74"/>
    <w:rsid w:val="00621023"/>
    <w:rsid w:val="00622508"/>
    <w:rsid w:val="006226FF"/>
    <w:rsid w:val="0063009F"/>
    <w:rsid w:val="00634388"/>
    <w:rsid w:val="006356C5"/>
    <w:rsid w:val="00636C10"/>
    <w:rsid w:val="0064303E"/>
    <w:rsid w:val="0064355C"/>
    <w:rsid w:val="00650E26"/>
    <w:rsid w:val="00654793"/>
    <w:rsid w:val="006679EB"/>
    <w:rsid w:val="00692BE5"/>
    <w:rsid w:val="00696AB3"/>
    <w:rsid w:val="006A556D"/>
    <w:rsid w:val="006A6BB3"/>
    <w:rsid w:val="006B1F03"/>
    <w:rsid w:val="006B3DE1"/>
    <w:rsid w:val="006B41C4"/>
    <w:rsid w:val="006B736A"/>
    <w:rsid w:val="006C0642"/>
    <w:rsid w:val="006C7FF0"/>
    <w:rsid w:val="006D0407"/>
    <w:rsid w:val="006D5D6F"/>
    <w:rsid w:val="006D5EE5"/>
    <w:rsid w:val="006D78AF"/>
    <w:rsid w:val="006E02B4"/>
    <w:rsid w:val="006E403E"/>
    <w:rsid w:val="006E51D6"/>
    <w:rsid w:val="006E6D3B"/>
    <w:rsid w:val="006F1DE7"/>
    <w:rsid w:val="006F4F81"/>
    <w:rsid w:val="00701C60"/>
    <w:rsid w:val="00714FF5"/>
    <w:rsid w:val="00715D1B"/>
    <w:rsid w:val="00730BD2"/>
    <w:rsid w:val="007540BF"/>
    <w:rsid w:val="00761473"/>
    <w:rsid w:val="007637A8"/>
    <w:rsid w:val="00765B58"/>
    <w:rsid w:val="00766432"/>
    <w:rsid w:val="00770DCB"/>
    <w:rsid w:val="00770EDE"/>
    <w:rsid w:val="00773267"/>
    <w:rsid w:val="00775485"/>
    <w:rsid w:val="00783532"/>
    <w:rsid w:val="0078418E"/>
    <w:rsid w:val="007846B5"/>
    <w:rsid w:val="00791470"/>
    <w:rsid w:val="007A1E0B"/>
    <w:rsid w:val="007A7B32"/>
    <w:rsid w:val="007B0258"/>
    <w:rsid w:val="007B06EA"/>
    <w:rsid w:val="007B5031"/>
    <w:rsid w:val="007C5CF6"/>
    <w:rsid w:val="007D2F00"/>
    <w:rsid w:val="007D682A"/>
    <w:rsid w:val="007D7821"/>
    <w:rsid w:val="007E2D56"/>
    <w:rsid w:val="007E3A56"/>
    <w:rsid w:val="007E5B88"/>
    <w:rsid w:val="007F0D0B"/>
    <w:rsid w:val="007F1292"/>
    <w:rsid w:val="007F21F3"/>
    <w:rsid w:val="007F4ECC"/>
    <w:rsid w:val="007F6571"/>
    <w:rsid w:val="008007A8"/>
    <w:rsid w:val="008042D1"/>
    <w:rsid w:val="008042D9"/>
    <w:rsid w:val="008136A7"/>
    <w:rsid w:val="00814FC0"/>
    <w:rsid w:val="00817835"/>
    <w:rsid w:val="00817C73"/>
    <w:rsid w:val="008217FF"/>
    <w:rsid w:val="00822C5A"/>
    <w:rsid w:val="00823005"/>
    <w:rsid w:val="008269DE"/>
    <w:rsid w:val="0083450F"/>
    <w:rsid w:val="00837783"/>
    <w:rsid w:val="008449B9"/>
    <w:rsid w:val="00847191"/>
    <w:rsid w:val="00850827"/>
    <w:rsid w:val="008539BF"/>
    <w:rsid w:val="00853FFF"/>
    <w:rsid w:val="0085482B"/>
    <w:rsid w:val="0086250C"/>
    <w:rsid w:val="0086254F"/>
    <w:rsid w:val="00864880"/>
    <w:rsid w:val="00867187"/>
    <w:rsid w:val="008724DE"/>
    <w:rsid w:val="00873EB3"/>
    <w:rsid w:val="008758D9"/>
    <w:rsid w:val="00882B0A"/>
    <w:rsid w:val="00887AFF"/>
    <w:rsid w:val="008916D2"/>
    <w:rsid w:val="00896C28"/>
    <w:rsid w:val="008973D1"/>
    <w:rsid w:val="00897906"/>
    <w:rsid w:val="008A3D57"/>
    <w:rsid w:val="008A4907"/>
    <w:rsid w:val="008A7305"/>
    <w:rsid w:val="008B03CA"/>
    <w:rsid w:val="008B23BC"/>
    <w:rsid w:val="008B26E2"/>
    <w:rsid w:val="008B3899"/>
    <w:rsid w:val="008C0411"/>
    <w:rsid w:val="008C2AAF"/>
    <w:rsid w:val="008D1263"/>
    <w:rsid w:val="008D502B"/>
    <w:rsid w:val="008E1EAA"/>
    <w:rsid w:val="008E328C"/>
    <w:rsid w:val="008E3D60"/>
    <w:rsid w:val="008E3F4C"/>
    <w:rsid w:val="008E78F0"/>
    <w:rsid w:val="008E7F2E"/>
    <w:rsid w:val="008F062E"/>
    <w:rsid w:val="008F2CDE"/>
    <w:rsid w:val="008F600E"/>
    <w:rsid w:val="0090165F"/>
    <w:rsid w:val="00901B82"/>
    <w:rsid w:val="009058D8"/>
    <w:rsid w:val="00906934"/>
    <w:rsid w:val="00911521"/>
    <w:rsid w:val="00912B09"/>
    <w:rsid w:val="009161E8"/>
    <w:rsid w:val="00916470"/>
    <w:rsid w:val="0091791D"/>
    <w:rsid w:val="009432CF"/>
    <w:rsid w:val="009443AD"/>
    <w:rsid w:val="0096077B"/>
    <w:rsid w:val="00964E7F"/>
    <w:rsid w:val="00966C2F"/>
    <w:rsid w:val="0096742A"/>
    <w:rsid w:val="0097512B"/>
    <w:rsid w:val="009804BD"/>
    <w:rsid w:val="00982404"/>
    <w:rsid w:val="009846A1"/>
    <w:rsid w:val="00986551"/>
    <w:rsid w:val="00990B81"/>
    <w:rsid w:val="009A1259"/>
    <w:rsid w:val="009A5002"/>
    <w:rsid w:val="009A69CF"/>
    <w:rsid w:val="009A7F95"/>
    <w:rsid w:val="009B11F0"/>
    <w:rsid w:val="009B1CCE"/>
    <w:rsid w:val="009B6239"/>
    <w:rsid w:val="009C7A3C"/>
    <w:rsid w:val="009D2AB9"/>
    <w:rsid w:val="009D67F6"/>
    <w:rsid w:val="009D6A7F"/>
    <w:rsid w:val="009E08D1"/>
    <w:rsid w:val="009E0FE1"/>
    <w:rsid w:val="009E2D75"/>
    <w:rsid w:val="009E4BD0"/>
    <w:rsid w:val="009E5B01"/>
    <w:rsid w:val="009F00BC"/>
    <w:rsid w:val="009F2764"/>
    <w:rsid w:val="00A0406E"/>
    <w:rsid w:val="00A11307"/>
    <w:rsid w:val="00A13AF3"/>
    <w:rsid w:val="00A156A8"/>
    <w:rsid w:val="00A17A15"/>
    <w:rsid w:val="00A21388"/>
    <w:rsid w:val="00A27791"/>
    <w:rsid w:val="00A27ABE"/>
    <w:rsid w:val="00A355F9"/>
    <w:rsid w:val="00A373B4"/>
    <w:rsid w:val="00A37CC7"/>
    <w:rsid w:val="00A41355"/>
    <w:rsid w:val="00A41DE6"/>
    <w:rsid w:val="00A437B6"/>
    <w:rsid w:val="00A43B92"/>
    <w:rsid w:val="00A44287"/>
    <w:rsid w:val="00A50B6C"/>
    <w:rsid w:val="00A51FD6"/>
    <w:rsid w:val="00A54251"/>
    <w:rsid w:val="00A60A7A"/>
    <w:rsid w:val="00A6179E"/>
    <w:rsid w:val="00A640EA"/>
    <w:rsid w:val="00A64316"/>
    <w:rsid w:val="00A76DF0"/>
    <w:rsid w:val="00A804D9"/>
    <w:rsid w:val="00A83D19"/>
    <w:rsid w:val="00A8573B"/>
    <w:rsid w:val="00A91A0B"/>
    <w:rsid w:val="00A92915"/>
    <w:rsid w:val="00A92F92"/>
    <w:rsid w:val="00A93DCD"/>
    <w:rsid w:val="00A964E0"/>
    <w:rsid w:val="00A96892"/>
    <w:rsid w:val="00AA2051"/>
    <w:rsid w:val="00AA2FB9"/>
    <w:rsid w:val="00AA70C4"/>
    <w:rsid w:val="00AB0992"/>
    <w:rsid w:val="00AB3B81"/>
    <w:rsid w:val="00AB560D"/>
    <w:rsid w:val="00AB6E80"/>
    <w:rsid w:val="00AB7C8F"/>
    <w:rsid w:val="00AC2192"/>
    <w:rsid w:val="00AC27DF"/>
    <w:rsid w:val="00AC636D"/>
    <w:rsid w:val="00AC6FEF"/>
    <w:rsid w:val="00AD3C2D"/>
    <w:rsid w:val="00B00F61"/>
    <w:rsid w:val="00B02A6E"/>
    <w:rsid w:val="00B07422"/>
    <w:rsid w:val="00B11935"/>
    <w:rsid w:val="00B162FC"/>
    <w:rsid w:val="00B16E60"/>
    <w:rsid w:val="00B218F6"/>
    <w:rsid w:val="00B237FB"/>
    <w:rsid w:val="00B24B1D"/>
    <w:rsid w:val="00B26B18"/>
    <w:rsid w:val="00B26C33"/>
    <w:rsid w:val="00B277E0"/>
    <w:rsid w:val="00B34946"/>
    <w:rsid w:val="00B43D34"/>
    <w:rsid w:val="00B50523"/>
    <w:rsid w:val="00B519FD"/>
    <w:rsid w:val="00B520BC"/>
    <w:rsid w:val="00B539CC"/>
    <w:rsid w:val="00B54625"/>
    <w:rsid w:val="00B5523C"/>
    <w:rsid w:val="00B56A4D"/>
    <w:rsid w:val="00B62F47"/>
    <w:rsid w:val="00B63D24"/>
    <w:rsid w:val="00B63FDA"/>
    <w:rsid w:val="00B6694C"/>
    <w:rsid w:val="00B849E1"/>
    <w:rsid w:val="00B924E6"/>
    <w:rsid w:val="00B9748F"/>
    <w:rsid w:val="00BA262D"/>
    <w:rsid w:val="00BA5698"/>
    <w:rsid w:val="00BB3A8E"/>
    <w:rsid w:val="00BB5B27"/>
    <w:rsid w:val="00BC588F"/>
    <w:rsid w:val="00BC79EB"/>
    <w:rsid w:val="00BD7FCF"/>
    <w:rsid w:val="00BE038B"/>
    <w:rsid w:val="00BE5C48"/>
    <w:rsid w:val="00BE7507"/>
    <w:rsid w:val="00BF3916"/>
    <w:rsid w:val="00BF4887"/>
    <w:rsid w:val="00BF6406"/>
    <w:rsid w:val="00C00EAE"/>
    <w:rsid w:val="00C064DC"/>
    <w:rsid w:val="00C121AD"/>
    <w:rsid w:val="00C132CA"/>
    <w:rsid w:val="00C149BD"/>
    <w:rsid w:val="00C157E8"/>
    <w:rsid w:val="00C25BDA"/>
    <w:rsid w:val="00C27C13"/>
    <w:rsid w:val="00C302DA"/>
    <w:rsid w:val="00C33104"/>
    <w:rsid w:val="00C332D4"/>
    <w:rsid w:val="00C35569"/>
    <w:rsid w:val="00C37AD0"/>
    <w:rsid w:val="00C40BAF"/>
    <w:rsid w:val="00C468F6"/>
    <w:rsid w:val="00C471D1"/>
    <w:rsid w:val="00C51011"/>
    <w:rsid w:val="00C560AC"/>
    <w:rsid w:val="00C5781C"/>
    <w:rsid w:val="00C60343"/>
    <w:rsid w:val="00C62F77"/>
    <w:rsid w:val="00C63E8F"/>
    <w:rsid w:val="00C73396"/>
    <w:rsid w:val="00C7387B"/>
    <w:rsid w:val="00C8171A"/>
    <w:rsid w:val="00C8186E"/>
    <w:rsid w:val="00C854D4"/>
    <w:rsid w:val="00C90556"/>
    <w:rsid w:val="00C979A4"/>
    <w:rsid w:val="00CA0D78"/>
    <w:rsid w:val="00CA4855"/>
    <w:rsid w:val="00CA5D90"/>
    <w:rsid w:val="00CB24FE"/>
    <w:rsid w:val="00CC2AA0"/>
    <w:rsid w:val="00CD37FE"/>
    <w:rsid w:val="00CD58FD"/>
    <w:rsid w:val="00CE5CE8"/>
    <w:rsid w:val="00CE6F01"/>
    <w:rsid w:val="00CF4347"/>
    <w:rsid w:val="00D03307"/>
    <w:rsid w:val="00D105CC"/>
    <w:rsid w:val="00D2759B"/>
    <w:rsid w:val="00D27CAA"/>
    <w:rsid w:val="00D343FA"/>
    <w:rsid w:val="00D3537A"/>
    <w:rsid w:val="00D36C16"/>
    <w:rsid w:val="00D418FF"/>
    <w:rsid w:val="00D459EA"/>
    <w:rsid w:val="00D47EC0"/>
    <w:rsid w:val="00D54FF0"/>
    <w:rsid w:val="00D61B37"/>
    <w:rsid w:val="00D61D0D"/>
    <w:rsid w:val="00D65C76"/>
    <w:rsid w:val="00D671CB"/>
    <w:rsid w:val="00D734C7"/>
    <w:rsid w:val="00D7542B"/>
    <w:rsid w:val="00D764F7"/>
    <w:rsid w:val="00D82A7F"/>
    <w:rsid w:val="00D82B79"/>
    <w:rsid w:val="00D8351F"/>
    <w:rsid w:val="00D93F85"/>
    <w:rsid w:val="00D942E5"/>
    <w:rsid w:val="00DA1CFB"/>
    <w:rsid w:val="00DA1D32"/>
    <w:rsid w:val="00DA2F73"/>
    <w:rsid w:val="00DA4EC7"/>
    <w:rsid w:val="00DA7A55"/>
    <w:rsid w:val="00DB76D8"/>
    <w:rsid w:val="00DC307B"/>
    <w:rsid w:val="00DC343B"/>
    <w:rsid w:val="00DC462F"/>
    <w:rsid w:val="00DC499A"/>
    <w:rsid w:val="00DC4B50"/>
    <w:rsid w:val="00DD5C92"/>
    <w:rsid w:val="00DD6A21"/>
    <w:rsid w:val="00DE189C"/>
    <w:rsid w:val="00DE18A7"/>
    <w:rsid w:val="00DE2EFB"/>
    <w:rsid w:val="00DE60CA"/>
    <w:rsid w:val="00DE70C5"/>
    <w:rsid w:val="00DE7AB7"/>
    <w:rsid w:val="00DF01B6"/>
    <w:rsid w:val="00DF6641"/>
    <w:rsid w:val="00E02517"/>
    <w:rsid w:val="00E026E3"/>
    <w:rsid w:val="00E03637"/>
    <w:rsid w:val="00E04142"/>
    <w:rsid w:val="00E14437"/>
    <w:rsid w:val="00E14833"/>
    <w:rsid w:val="00E1675F"/>
    <w:rsid w:val="00E23DB3"/>
    <w:rsid w:val="00E24FA3"/>
    <w:rsid w:val="00E259AF"/>
    <w:rsid w:val="00E26B28"/>
    <w:rsid w:val="00E31465"/>
    <w:rsid w:val="00E328CD"/>
    <w:rsid w:val="00E3489E"/>
    <w:rsid w:val="00E3546C"/>
    <w:rsid w:val="00E362F0"/>
    <w:rsid w:val="00E36B95"/>
    <w:rsid w:val="00E4003F"/>
    <w:rsid w:val="00E458F6"/>
    <w:rsid w:val="00E45954"/>
    <w:rsid w:val="00E46704"/>
    <w:rsid w:val="00E53546"/>
    <w:rsid w:val="00E556E6"/>
    <w:rsid w:val="00E55F24"/>
    <w:rsid w:val="00E569D0"/>
    <w:rsid w:val="00E57601"/>
    <w:rsid w:val="00E66346"/>
    <w:rsid w:val="00E8042D"/>
    <w:rsid w:val="00E83604"/>
    <w:rsid w:val="00E83BDF"/>
    <w:rsid w:val="00EA44D9"/>
    <w:rsid w:val="00EB144C"/>
    <w:rsid w:val="00EB52DD"/>
    <w:rsid w:val="00EB6A76"/>
    <w:rsid w:val="00EE67DC"/>
    <w:rsid w:val="00EF155E"/>
    <w:rsid w:val="00F0799D"/>
    <w:rsid w:val="00F107A0"/>
    <w:rsid w:val="00F127A8"/>
    <w:rsid w:val="00F14C6D"/>
    <w:rsid w:val="00F220A5"/>
    <w:rsid w:val="00F24C98"/>
    <w:rsid w:val="00F257B6"/>
    <w:rsid w:val="00F268FB"/>
    <w:rsid w:val="00F3294C"/>
    <w:rsid w:val="00F34362"/>
    <w:rsid w:val="00F34BC9"/>
    <w:rsid w:val="00F408BC"/>
    <w:rsid w:val="00F4214A"/>
    <w:rsid w:val="00F4689D"/>
    <w:rsid w:val="00F47B27"/>
    <w:rsid w:val="00F5132A"/>
    <w:rsid w:val="00F513AE"/>
    <w:rsid w:val="00F62B25"/>
    <w:rsid w:val="00F708B3"/>
    <w:rsid w:val="00F8302E"/>
    <w:rsid w:val="00F86BB8"/>
    <w:rsid w:val="00F86DAB"/>
    <w:rsid w:val="00F87439"/>
    <w:rsid w:val="00FA22A8"/>
    <w:rsid w:val="00FA4916"/>
    <w:rsid w:val="00FA7C56"/>
    <w:rsid w:val="00FA7E5C"/>
    <w:rsid w:val="00FB193D"/>
    <w:rsid w:val="00FB3070"/>
    <w:rsid w:val="00FB3422"/>
    <w:rsid w:val="00FC39BA"/>
    <w:rsid w:val="00FC3E19"/>
    <w:rsid w:val="00FD01B5"/>
    <w:rsid w:val="00FD5BF0"/>
    <w:rsid w:val="00FD7D3D"/>
    <w:rsid w:val="00FE05B3"/>
    <w:rsid w:val="00FE574B"/>
    <w:rsid w:val="00FE7511"/>
    <w:rsid w:val="00FF2A32"/>
    <w:rsid w:val="00FF2CF1"/>
    <w:rsid w:val="00FF3FDD"/>
    <w:rsid w:val="00FF7624"/>
    <w:rsid w:val="00FF7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BE5E1A7"/>
  <w15:docId w15:val="{207195CA-15F2-44B3-A685-3E090088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qFormat="1"/>
    <w:lsdException w:name="endnote text" w:locked="0"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4" w:locked="0"/>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locked="0"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C37AD0"/>
    <w:pPr>
      <w:spacing w:after="240"/>
    </w:pPr>
    <w:rPr>
      <w:rFonts w:ascii="Open Sans" w:eastAsia="MS Mincho" w:hAnsi="Open Sans"/>
      <w:sz w:val="24"/>
      <w:szCs w:val="24"/>
    </w:rPr>
  </w:style>
  <w:style w:type="paragraph" w:styleId="Titolo1">
    <w:name w:val="heading 1"/>
    <w:basedOn w:val="Normale"/>
    <w:next w:val="Normale"/>
    <w:link w:val="Titolo1Carattere"/>
    <w:qFormat/>
    <w:rsid w:val="005C2ECF"/>
    <w:pPr>
      <w:keepNext/>
      <w:keepLines/>
      <w:numPr>
        <w:numId w:val="1"/>
      </w:numPr>
      <w:spacing w:before="360"/>
      <w:outlineLvl w:val="0"/>
    </w:pPr>
    <w:rPr>
      <w:b/>
      <w:bCs/>
      <w:sz w:val="36"/>
      <w:szCs w:val="28"/>
    </w:rPr>
  </w:style>
  <w:style w:type="paragraph" w:styleId="Titolo2">
    <w:name w:val="heading 2"/>
    <w:basedOn w:val="Titolo1"/>
    <w:next w:val="Normale"/>
    <w:link w:val="Titolo2Carattere"/>
    <w:qFormat/>
    <w:rsid w:val="005C2ECF"/>
    <w:pPr>
      <w:numPr>
        <w:ilvl w:val="1"/>
      </w:numPr>
      <w:outlineLvl w:val="1"/>
    </w:pPr>
    <w:rPr>
      <w:bCs w:val="0"/>
      <w:sz w:val="28"/>
      <w:szCs w:val="26"/>
    </w:rPr>
  </w:style>
  <w:style w:type="paragraph" w:styleId="Titolo3">
    <w:name w:val="heading 3"/>
    <w:basedOn w:val="Titolo2"/>
    <w:next w:val="Normale"/>
    <w:link w:val="Titolo3Carattere"/>
    <w:qFormat/>
    <w:rsid w:val="008007A8"/>
    <w:pPr>
      <w:numPr>
        <w:ilvl w:val="2"/>
      </w:numPr>
      <w:outlineLvl w:val="2"/>
    </w:pPr>
    <w:rPr>
      <w:b w:val="0"/>
      <w:bCs/>
      <w:sz w:val="24"/>
    </w:rPr>
  </w:style>
  <w:style w:type="paragraph" w:styleId="Titolo4">
    <w:name w:val="heading 4"/>
    <w:basedOn w:val="Titolo3"/>
    <w:next w:val="Normale"/>
    <w:link w:val="Titolo4Carattere"/>
    <w:qFormat/>
    <w:locked/>
    <w:rsid w:val="008007A8"/>
    <w:pPr>
      <w:numPr>
        <w:ilvl w:val="3"/>
      </w:numPr>
      <w:outlineLvl w:val="3"/>
    </w:pPr>
    <w:rPr>
      <w:bCs w:val="0"/>
      <w:i/>
      <w:iCs/>
    </w:rPr>
  </w:style>
  <w:style w:type="paragraph" w:styleId="Titolo5">
    <w:name w:val="heading 5"/>
    <w:basedOn w:val="Normale"/>
    <w:next w:val="Normale"/>
    <w:link w:val="Titolo5Carattere"/>
    <w:qFormat/>
    <w:locked/>
    <w:rsid w:val="005C2ECF"/>
    <w:pPr>
      <w:keepNext/>
      <w:keepLines/>
      <w:numPr>
        <w:ilvl w:val="4"/>
        <w:numId w:val="1"/>
      </w:numPr>
      <w:spacing w:before="200"/>
      <w:outlineLvl w:val="4"/>
    </w:pPr>
  </w:style>
  <w:style w:type="paragraph" w:styleId="Titolo6">
    <w:name w:val="heading 6"/>
    <w:basedOn w:val="Normale"/>
    <w:next w:val="Normale"/>
    <w:link w:val="Titolo6Carattere"/>
    <w:qFormat/>
    <w:locked/>
    <w:rsid w:val="005C2ECF"/>
    <w:pPr>
      <w:keepNext/>
      <w:keepLines/>
      <w:numPr>
        <w:ilvl w:val="5"/>
        <w:numId w:val="1"/>
      </w:numPr>
      <w:spacing w:before="200"/>
      <w:outlineLvl w:val="5"/>
    </w:pPr>
    <w:rPr>
      <w:i/>
      <w:iCs/>
    </w:rPr>
  </w:style>
  <w:style w:type="paragraph" w:styleId="Titolo7">
    <w:name w:val="heading 7"/>
    <w:basedOn w:val="Normale"/>
    <w:next w:val="Normale"/>
    <w:link w:val="Titolo7Carattere"/>
    <w:qFormat/>
    <w:locked/>
    <w:rsid w:val="005C2ECF"/>
    <w:pPr>
      <w:keepNext/>
      <w:keepLines/>
      <w:numPr>
        <w:ilvl w:val="6"/>
        <w:numId w:val="1"/>
      </w:numPr>
      <w:spacing w:before="200"/>
      <w:outlineLvl w:val="6"/>
    </w:pPr>
    <w:rPr>
      <w:i/>
      <w:iCs/>
    </w:rPr>
  </w:style>
  <w:style w:type="paragraph" w:styleId="Titolo8">
    <w:name w:val="heading 8"/>
    <w:basedOn w:val="Normale"/>
    <w:next w:val="Normale"/>
    <w:link w:val="Titolo8Carattere"/>
    <w:qFormat/>
    <w:locked/>
    <w:rsid w:val="005C2ECF"/>
    <w:pPr>
      <w:keepNext/>
      <w:keepLines/>
      <w:numPr>
        <w:ilvl w:val="7"/>
        <w:numId w:val="1"/>
      </w:numPr>
      <w:spacing w:before="200"/>
      <w:outlineLvl w:val="7"/>
    </w:pPr>
    <w:rPr>
      <w:sz w:val="20"/>
      <w:szCs w:val="20"/>
    </w:rPr>
  </w:style>
  <w:style w:type="paragraph" w:styleId="Titolo9">
    <w:name w:val="heading 9"/>
    <w:basedOn w:val="Normale"/>
    <w:next w:val="Normale"/>
    <w:link w:val="Titolo9Carattere"/>
    <w:qFormat/>
    <w:locked/>
    <w:rsid w:val="005C2ECF"/>
    <w:pPr>
      <w:keepNext/>
      <w:keepLines/>
      <w:numPr>
        <w:ilvl w:val="8"/>
        <w:numId w:val="1"/>
      </w:numPr>
      <w:spacing w:before="200"/>
      <w:outlineLvl w:val="8"/>
    </w:pPr>
    <w:rPr>
      <w:i/>
      <w:i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5C2ECF"/>
    <w:rPr>
      <w:rFonts w:ascii="Open Sans" w:eastAsia="MS Mincho" w:hAnsi="Open Sans"/>
      <w:b/>
      <w:bCs/>
      <w:sz w:val="36"/>
      <w:szCs w:val="28"/>
    </w:rPr>
  </w:style>
  <w:style w:type="character" w:customStyle="1" w:styleId="Titolo2Carattere">
    <w:name w:val="Titolo 2 Carattere"/>
    <w:link w:val="Titolo2"/>
    <w:rsid w:val="005C2ECF"/>
    <w:rPr>
      <w:rFonts w:ascii="Open Sans" w:eastAsia="MS Mincho" w:hAnsi="Open Sans"/>
      <w:b/>
      <w:sz w:val="28"/>
      <w:szCs w:val="26"/>
    </w:rPr>
  </w:style>
  <w:style w:type="character" w:customStyle="1" w:styleId="Titolo3Carattere">
    <w:name w:val="Titolo 3 Carattere"/>
    <w:link w:val="Titolo3"/>
    <w:rsid w:val="008007A8"/>
    <w:rPr>
      <w:rFonts w:ascii="Open Sans" w:eastAsia="MS Mincho" w:hAnsi="Open Sans"/>
      <w:bCs/>
      <w:sz w:val="24"/>
      <w:szCs w:val="26"/>
    </w:rPr>
  </w:style>
  <w:style w:type="character" w:customStyle="1" w:styleId="Titolo4Carattere">
    <w:name w:val="Titolo 4 Carattere"/>
    <w:link w:val="Titolo4"/>
    <w:rsid w:val="008007A8"/>
    <w:rPr>
      <w:rFonts w:ascii="Open Sans" w:eastAsia="MS Mincho" w:hAnsi="Open Sans"/>
      <w:i/>
      <w:iCs/>
      <w:sz w:val="24"/>
      <w:szCs w:val="26"/>
    </w:rPr>
  </w:style>
  <w:style w:type="character" w:styleId="Enfasigrassetto">
    <w:name w:val="Strong"/>
    <w:uiPriority w:val="22"/>
    <w:qFormat/>
    <w:locked/>
    <w:rsid w:val="00471BB7"/>
    <w:rPr>
      <w:rFonts w:ascii="Open Sans" w:hAnsi="Open Sans"/>
      <w:b/>
      <w:bCs/>
    </w:rPr>
  </w:style>
  <w:style w:type="character" w:customStyle="1" w:styleId="Titolo5Carattere">
    <w:name w:val="Titolo 5 Carattere"/>
    <w:link w:val="Titolo5"/>
    <w:rsid w:val="005C2ECF"/>
    <w:rPr>
      <w:rFonts w:ascii="Open Sans" w:eastAsia="MS Mincho" w:hAnsi="Open Sans"/>
      <w:sz w:val="24"/>
      <w:szCs w:val="24"/>
    </w:rPr>
  </w:style>
  <w:style w:type="character" w:customStyle="1" w:styleId="Titolo6Carattere">
    <w:name w:val="Titolo 6 Carattere"/>
    <w:link w:val="Titolo6"/>
    <w:rsid w:val="005C2ECF"/>
    <w:rPr>
      <w:rFonts w:ascii="Open Sans" w:eastAsia="MS Mincho" w:hAnsi="Open Sans"/>
      <w:i/>
      <w:iCs/>
      <w:sz w:val="24"/>
      <w:szCs w:val="24"/>
    </w:rPr>
  </w:style>
  <w:style w:type="character" w:customStyle="1" w:styleId="Titolo7Carattere">
    <w:name w:val="Titolo 7 Carattere"/>
    <w:link w:val="Titolo7"/>
    <w:rsid w:val="005C2ECF"/>
    <w:rPr>
      <w:rFonts w:ascii="Open Sans" w:eastAsia="MS Mincho" w:hAnsi="Open Sans"/>
      <w:i/>
      <w:iCs/>
      <w:sz w:val="24"/>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qFormat/>
    <w:rsid w:val="00CA5D90"/>
    <w:pPr>
      <w:tabs>
        <w:tab w:val="center" w:pos="4513"/>
        <w:tab w:val="right" w:pos="9026"/>
      </w:tabs>
      <w:spacing w:after="0"/>
      <w:jc w:val="right"/>
    </w:pPr>
    <w:rPr>
      <w:sz w:val="22"/>
    </w:rPr>
  </w:style>
  <w:style w:type="character" w:customStyle="1" w:styleId="IntestazioneCarattere">
    <w:name w:val="Intestazione Carattere"/>
    <w:link w:val="Intestazione"/>
    <w:rsid w:val="0016266F"/>
    <w:rPr>
      <w:rFonts w:ascii="Open Sans" w:eastAsia="MS Mincho" w:hAnsi="Open Sans"/>
      <w:sz w:val="22"/>
      <w:szCs w:val="24"/>
    </w:rPr>
  </w:style>
  <w:style w:type="paragraph" w:styleId="Pidipagina">
    <w:name w:val="footer"/>
    <w:basedOn w:val="Normale"/>
    <w:link w:val="PidipaginaCarattere"/>
    <w:uiPriority w:val="99"/>
    <w:rsid w:val="0063009F"/>
    <w:pPr>
      <w:tabs>
        <w:tab w:val="right" w:pos="2835"/>
        <w:tab w:val="right" w:pos="5670"/>
      </w:tabs>
      <w:spacing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A92F92"/>
    <w:pPr>
      <w:tabs>
        <w:tab w:val="left" w:pos="1202"/>
        <w:tab w:val="right" w:leader="dot" w:pos="9060"/>
      </w:tabs>
      <w:spacing w:after="0"/>
      <w:ind w:left="1202" w:hanging="720"/>
    </w:pPr>
    <w:rPr>
      <w:rFonts w:cs="Arial"/>
      <w:i/>
      <w:noProof/>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uiPriority w:val="39"/>
    <w:rsid w:val="000B5B68"/>
    <w:pPr>
      <w:tabs>
        <w:tab w:val="right" w:leader="dot" w:pos="9060"/>
      </w:tabs>
      <w:spacing w:after="0"/>
      <w:ind w:left="720" w:hanging="720"/>
    </w:pPr>
    <w:rPr>
      <w:b/>
      <w:noProof/>
    </w:rPr>
  </w:style>
  <w:style w:type="paragraph" w:styleId="Sommario2">
    <w:name w:val="toc 2"/>
    <w:basedOn w:val="Normale"/>
    <w:next w:val="Normale"/>
    <w:uiPriority w:val="39"/>
    <w:locked/>
    <w:rsid w:val="00A44287"/>
    <w:pPr>
      <w:tabs>
        <w:tab w:val="right" w:leader="dot" w:pos="9060"/>
      </w:tabs>
      <w:spacing w:after="0"/>
      <w:ind w:left="1440" w:hanging="720"/>
    </w:pPr>
    <w:rPr>
      <w:b/>
      <w:i/>
      <w:noProof/>
    </w:rPr>
  </w:style>
  <w:style w:type="paragraph" w:styleId="Sommario4">
    <w:name w:val="toc 4"/>
    <w:basedOn w:val="Normale"/>
    <w:next w:val="Normale"/>
    <w:uiPriority w:val="39"/>
    <w:semiHidden/>
    <w:locked/>
    <w:rsid w:val="00814FC0"/>
    <w:pPr>
      <w:tabs>
        <w:tab w:val="left" w:pos="1440"/>
        <w:tab w:val="right" w:leader="dot" w:pos="9060"/>
      </w:tabs>
      <w:spacing w:after="0"/>
      <w:ind w:left="1440" w:hanging="720"/>
    </w:pPr>
    <w:rPr>
      <w:noProof/>
    </w:rPr>
  </w:style>
  <w:style w:type="character" w:styleId="Collegamentoipertestuale">
    <w:name w:val="Hyperlink"/>
    <w:uiPriority w:val="99"/>
    <w:unhideWhenUsed/>
    <w:rsid w:val="001E125C"/>
    <w:rPr>
      <w:rFonts w:ascii="Open Sans Semibold" w:hAnsi="Open Sans Semibold"/>
      <w:b/>
      <w:i w:val="0"/>
      <w:color w:val="107896"/>
      <w:u w:val="none"/>
    </w:rPr>
  </w:style>
  <w:style w:type="paragraph" w:styleId="Titolosommario">
    <w:name w:val="TOC Heading"/>
    <w:basedOn w:val="Normale"/>
    <w:next w:val="Normale"/>
    <w:uiPriority w:val="39"/>
    <w:rsid w:val="00471BB7"/>
    <w:pPr>
      <w:spacing w:after="360"/>
    </w:pPr>
    <w:rPr>
      <w:b/>
      <w:lang w:val="en-US" w:eastAsia="en-US"/>
    </w:rPr>
  </w:style>
  <w:style w:type="paragraph" w:styleId="Testonotadichiusura">
    <w:name w:val="endnote text"/>
    <w:basedOn w:val="Normale"/>
    <w:link w:val="TestonotadichiusuraCarattere"/>
    <w:qFormat/>
    <w:rsid w:val="0002476A"/>
    <w:pPr>
      <w:spacing w:after="0"/>
      <w:ind w:left="142" w:hanging="142"/>
    </w:pPr>
    <w:rPr>
      <w:sz w:val="20"/>
      <w:szCs w:val="20"/>
    </w:rPr>
  </w:style>
  <w:style w:type="character" w:customStyle="1" w:styleId="TestonotadichiusuraCarattere">
    <w:name w:val="Testo nota di chiusura Carattere"/>
    <w:link w:val="Testonotadichiusura"/>
    <w:rsid w:val="00E55F24"/>
    <w:rPr>
      <w:rFonts w:ascii="Open Sans" w:eastAsia="MS Mincho" w:hAnsi="Open Sans"/>
    </w:rPr>
  </w:style>
  <w:style w:type="character" w:styleId="Rimandonotadichiusura">
    <w:name w:val="endnote reference"/>
    <w:qFormat/>
    <w:rsid w:val="00045C4B"/>
    <w:rPr>
      <w:rFonts w:ascii="Open Sans" w:hAnsi="Open Sans"/>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semiHidden/>
    <w:rsid w:val="00045C4B"/>
    <w:pPr>
      <w:spacing w:after="120"/>
    </w:p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045C4B"/>
    <w:pPr>
      <w:spacing w:after="120"/>
      <w:ind w:left="283"/>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uiPriority w:val="99"/>
    <w:qFormat/>
    <w:rsid w:val="00045C4B"/>
    <w:rPr>
      <w:rFonts w:ascii="Open Sans" w:hAnsi="Open Sans"/>
      <w:i w:val="0"/>
      <w:iCs/>
    </w:rPr>
  </w:style>
  <w:style w:type="paragraph" w:styleId="Indirizzodestinatario">
    <w:name w:val="envelope address"/>
    <w:basedOn w:val="Normale"/>
    <w:semiHidden/>
    <w:rsid w:val="00045C4B"/>
    <w:pPr>
      <w:framePr w:w="7920" w:h="1980" w:hRule="exact" w:hSpace="180" w:wrap="auto" w:hAnchor="page" w:xAlign="center" w:yAlign="bottom"/>
      <w:spacing w:after="0"/>
      <w:ind w:left="2880"/>
    </w:pPr>
    <w:rPr>
      <w:rFonts w:cs="Arial"/>
    </w:rPr>
  </w:style>
  <w:style w:type="paragraph" w:styleId="Indirizzomittente">
    <w:name w:val="envelope return"/>
    <w:basedOn w:val="Normale"/>
    <w:semiHidden/>
    <w:rsid w:val="00045C4B"/>
    <w:rPr>
      <w:rFonts w:cs="Arial"/>
      <w:sz w:val="20"/>
      <w:szCs w:val="20"/>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sz w:val="20"/>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2C5943"/>
    <w:pPr>
      <w:numPr>
        <w:numId w:val="2"/>
      </w:numPr>
      <w:ind w:left="1094" w:hanging="737"/>
    </w:pPr>
  </w:style>
  <w:style w:type="paragraph" w:styleId="Puntoelenco2">
    <w:name w:val="List Bullet 2"/>
    <w:basedOn w:val="Normale"/>
    <w:semiHidden/>
    <w:locked/>
    <w:rsid w:val="005C2ECF"/>
    <w:pPr>
      <w:numPr>
        <w:numId w:val="3"/>
      </w:numPr>
    </w:pPr>
  </w:style>
  <w:style w:type="paragraph" w:styleId="Puntoelenco3">
    <w:name w:val="List Bullet 3"/>
    <w:basedOn w:val="Normale"/>
    <w:semiHidden/>
    <w:locked/>
    <w:rsid w:val="005C2ECF"/>
    <w:pPr>
      <w:numPr>
        <w:numId w:val="4"/>
      </w:numPr>
    </w:pPr>
  </w:style>
  <w:style w:type="paragraph" w:styleId="Puntoelenco4">
    <w:name w:val="List Bullet 4"/>
    <w:basedOn w:val="Normale"/>
    <w:semiHidden/>
    <w:locked/>
    <w:rsid w:val="005C2ECF"/>
    <w:pPr>
      <w:numPr>
        <w:numId w:val="5"/>
      </w:numPr>
    </w:pPr>
  </w:style>
  <w:style w:type="paragraph" w:styleId="Puntoelenco5">
    <w:name w:val="List Bullet 5"/>
    <w:basedOn w:val="Normale"/>
    <w:semiHidden/>
    <w:locked/>
    <w:rsid w:val="005C2ECF"/>
    <w:pPr>
      <w:numPr>
        <w:numId w:val="6"/>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2C5943"/>
    <w:pPr>
      <w:numPr>
        <w:numId w:val="7"/>
      </w:numPr>
      <w:tabs>
        <w:tab w:val="clear" w:pos="360"/>
        <w:tab w:val="left" w:pos="1134"/>
      </w:tabs>
      <w:spacing w:before="120" w:after="120"/>
      <w:ind w:left="1094" w:hanging="737"/>
      <w:contextualSpacing/>
    </w:pPr>
  </w:style>
  <w:style w:type="paragraph" w:styleId="Numeroelenco2">
    <w:name w:val="List Number 2"/>
    <w:basedOn w:val="Normale"/>
    <w:semiHidden/>
    <w:locked/>
    <w:rsid w:val="005C2ECF"/>
    <w:pPr>
      <w:numPr>
        <w:numId w:val="10"/>
      </w:numPr>
    </w:pPr>
  </w:style>
  <w:style w:type="paragraph" w:styleId="Numeroelenco3">
    <w:name w:val="List Number 3"/>
    <w:basedOn w:val="Normale"/>
    <w:semiHidden/>
    <w:locked/>
    <w:rsid w:val="005C2ECF"/>
    <w:pPr>
      <w:numPr>
        <w:numId w:val="11"/>
      </w:numPr>
    </w:pPr>
  </w:style>
  <w:style w:type="paragraph" w:styleId="Numeroelenco4">
    <w:name w:val="List Number 4"/>
    <w:basedOn w:val="Normale"/>
    <w:semiHidden/>
    <w:locked/>
    <w:rsid w:val="005C2ECF"/>
    <w:pPr>
      <w:numPr>
        <w:numId w:val="8"/>
      </w:numPr>
    </w:pPr>
  </w:style>
  <w:style w:type="paragraph" w:styleId="Numeroelenco5">
    <w:name w:val="List Number 5"/>
    <w:basedOn w:val="Normale"/>
    <w:semiHidden/>
    <w:locked/>
    <w:rsid w:val="005C2ECF"/>
    <w:pPr>
      <w:numPr>
        <w:numId w:val="9"/>
      </w:numPr>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rsid w:val="005C2ECF"/>
  </w:style>
  <w:style w:type="paragraph" w:styleId="Rientronormale">
    <w:name w:val="Normal Indent"/>
    <w:basedOn w:val="Normale"/>
    <w:semiHidden/>
    <w:rsid w:val="005C2ECF"/>
    <w:pPr>
      <w:ind w:left="720"/>
    </w:p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szCs w:val="20"/>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qFormat/>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E45954"/>
    <w:pPr>
      <w:spacing w:after="60"/>
      <w:jc w:val="center"/>
      <w:outlineLvl w:val="0"/>
    </w:pPr>
    <w:rPr>
      <w:rFonts w:cs="Arial"/>
      <w:b/>
      <w:bCs/>
      <w:kern w:val="28"/>
      <w:sz w:val="32"/>
      <w:szCs w:val="32"/>
    </w:rPr>
  </w:style>
  <w:style w:type="character" w:styleId="Collegamentovisitato">
    <w:name w:val="FollowedHyperlink"/>
    <w:semiHidden/>
    <w:rsid w:val="00045C4B"/>
    <w:rPr>
      <w:rFonts w:ascii="Open Sans" w:hAnsi="Open Sans"/>
      <w:color w:val="800080"/>
      <w:u w:val="single"/>
    </w:rPr>
  </w:style>
  <w:style w:type="paragraph" w:customStyle="1" w:styleId="MainTitle">
    <w:name w:val="Main Title"/>
    <w:next w:val="Sottotitolo"/>
    <w:qFormat/>
    <w:rsid w:val="001E125C"/>
    <w:pPr>
      <w:spacing w:after="240" w:line="740" w:lineRule="exact"/>
    </w:pPr>
    <w:rPr>
      <w:rFonts w:ascii="Open Sans Light" w:hAnsi="Open Sans Light"/>
      <w:bCs/>
      <w:color w:val="107896"/>
      <w:kern w:val="32"/>
      <w:sz w:val="56"/>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ottotitoloCarattere">
    <w:name w:val="Sottotitolo Carattere"/>
    <w:link w:val="Sottotitolo"/>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semiHidden/>
    <w:unhideWhenUsed/>
    <w:qFormat/>
    <w:rsid w:val="00045C4B"/>
    <w:rPr>
      <w:b/>
      <w:bCs/>
      <w:sz w:val="20"/>
      <w:szCs w:val="20"/>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rPr>
      <w:sz w:val="20"/>
      <w:szCs w:val="20"/>
    </w:rPr>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semiHidden/>
    <w:locked/>
    <w:rsid w:val="00471BB7"/>
    <w:pPr>
      <w:ind w:left="960"/>
    </w:pPr>
  </w:style>
  <w:style w:type="paragraph" w:styleId="Sommario6">
    <w:name w:val="toc 6"/>
    <w:basedOn w:val="Normale"/>
    <w:next w:val="Normale"/>
    <w:semiHidden/>
    <w:locked/>
    <w:rsid w:val="00471BB7"/>
    <w:pPr>
      <w:ind w:left="1200"/>
    </w:pPr>
  </w:style>
  <w:style w:type="paragraph" w:styleId="Sommario7">
    <w:name w:val="toc 7"/>
    <w:basedOn w:val="Normale"/>
    <w:next w:val="Normale"/>
    <w:semiHidden/>
    <w:locked/>
    <w:rsid w:val="00471BB7"/>
    <w:pPr>
      <w:ind w:left="1440"/>
    </w:pPr>
  </w:style>
  <w:style w:type="paragraph" w:styleId="Sommario8">
    <w:name w:val="toc 8"/>
    <w:basedOn w:val="Normale"/>
    <w:next w:val="Normale"/>
    <w:semiHidden/>
    <w:locked/>
    <w:rsid w:val="00471BB7"/>
    <w:pPr>
      <w:ind w:left="1680"/>
    </w:pPr>
  </w:style>
  <w:style w:type="paragraph" w:styleId="Sommario9">
    <w:name w:val="toc 9"/>
    <w:basedOn w:val="Normale"/>
    <w:next w:val="Normale"/>
    <w:semiHidden/>
    <w:locked/>
    <w:rsid w:val="00471BB7"/>
    <w:pPr>
      <w:ind w:left="1920"/>
    </w:pPr>
  </w:style>
  <w:style w:type="paragraph" w:styleId="Nessunaspaziatura">
    <w:name w:val="No Spacing"/>
    <w:uiPriority w:val="1"/>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471BB7"/>
    <w:rPr>
      <w:rFonts w:ascii="Open Sans" w:hAnsi="Open Sans"/>
      <w:i w:val="0"/>
      <w:iCs/>
      <w:color w:val="auto"/>
    </w:rPr>
  </w:style>
  <w:style w:type="paragraph" w:styleId="Citazione">
    <w:name w:val="Quote"/>
    <w:basedOn w:val="Normale"/>
    <w:next w:val="Normale"/>
    <w:link w:val="CitazioneCarattere"/>
    <w:uiPriority w:val="29"/>
    <w:rsid w:val="000C5DA6"/>
    <w:pPr>
      <w:spacing w:before="200" w:after="160"/>
      <w:ind w:left="1440"/>
    </w:pPr>
    <w:rPr>
      <w:iCs/>
      <w:sz w:val="22"/>
    </w:rPr>
  </w:style>
  <w:style w:type="character" w:customStyle="1" w:styleId="CitazioneCarattere">
    <w:name w:val="Citazione Carattere"/>
    <w:link w:val="Citazione"/>
    <w:uiPriority w:val="29"/>
    <w:rsid w:val="000C5DA6"/>
    <w:rPr>
      <w:rFonts w:ascii="Open Sans" w:eastAsia="MS Mincho" w:hAnsi="Open Sans"/>
      <w:iCs/>
      <w:sz w:val="22"/>
      <w:szCs w:val="24"/>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aliases w:val="L,List Paragraph1,List Paragraph11,Recommendation,EOT List Paragraph,Bullet point,List Paragraph Number,First level bullet point"/>
    <w:basedOn w:val="Normale"/>
    <w:link w:val="ParagrafoelencoCarattere"/>
    <w:uiPriority w:val="34"/>
    <w:qFormat/>
    <w:locked/>
    <w:rsid w:val="00471BB7"/>
    <w:pPr>
      <w:ind w:left="720"/>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Pidipagina"/>
    <w:qFormat/>
    <w:rsid w:val="002850B0"/>
    <w:pPr>
      <w:jc w:val="right"/>
    </w:p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character" w:customStyle="1" w:styleId="UnresolvedMention2">
    <w:name w:val="Unresolved Mention2"/>
    <w:basedOn w:val="Carpredefinitoparagrafo"/>
    <w:uiPriority w:val="99"/>
    <w:semiHidden/>
    <w:unhideWhenUsed/>
    <w:rsid w:val="0085482B"/>
    <w:rPr>
      <w:color w:val="605E5C"/>
      <w:shd w:val="clear" w:color="auto" w:fill="E1DFDD"/>
    </w:rPr>
  </w:style>
  <w:style w:type="paragraph" w:customStyle="1" w:styleId="FootnoteText-RuleAbove">
    <w:name w:val="Footnote Text - Rule Above"/>
    <w:basedOn w:val="Testonotadichiusura"/>
    <w:uiPriority w:val="99"/>
    <w:rsid w:val="00964E7F"/>
    <w:pPr>
      <w:keepLines/>
      <w:suppressAutoHyphens/>
      <w:autoSpaceDE w:val="0"/>
      <w:autoSpaceDN w:val="0"/>
      <w:adjustRightInd w:val="0"/>
      <w:spacing w:before="100"/>
      <w:ind w:left="284" w:hanging="284"/>
      <w:textAlignment w:val="center"/>
    </w:pPr>
    <w:rPr>
      <w:rFonts w:ascii="Arial" w:eastAsiaTheme="minorHAnsi" w:hAnsi="Arial" w:cs="HelveticaNeueLT Pro 55 Roman"/>
      <w:color w:val="000000"/>
      <w:sz w:val="16"/>
      <w:szCs w:val="14"/>
      <w:lang w:val="en-US" w:eastAsia="en-US"/>
    </w:rPr>
  </w:style>
  <w:style w:type="character" w:customStyle="1" w:styleId="Bold">
    <w:name w:val="Bold"/>
    <w:uiPriority w:val="99"/>
    <w:rsid w:val="00964E7F"/>
    <w:rPr>
      <w:rFonts w:ascii="HelveticaNeueLT Pro 55 Roman" w:hAnsi="HelveticaNeueLT Pro 55 Roman" w:cs="HelveticaNeueLT Pro 55 Roman"/>
      <w:b/>
      <w:bCs/>
    </w:rPr>
  </w:style>
  <w:style w:type="paragraph" w:styleId="Testonotaapidipagina">
    <w:name w:val="footnote text"/>
    <w:aliases w:val="Footnote Text Char1,Footnote Text Char Char,Footnote Text Char1 Char Char,Footnote Text Char Char Char Char,Footnote Text Char Char Char Char Char Char Char Char Char Char Char Char,Footnote Text Char2 Char Char Char Char Char"/>
    <w:basedOn w:val="Normale"/>
    <w:link w:val="TestonotaapidipaginaCarattere"/>
    <w:unhideWhenUsed/>
    <w:locked/>
    <w:rsid w:val="00A91A0B"/>
    <w:pPr>
      <w:spacing w:after="0"/>
    </w:pPr>
    <w:rPr>
      <w:rFonts w:ascii="Arial" w:eastAsiaTheme="minorHAnsi" w:hAnsi="Arial" w:cstheme="minorBidi"/>
      <w:sz w:val="20"/>
      <w:szCs w:val="20"/>
      <w:lang w:val="it-IT" w:eastAsia="en-US"/>
    </w:rPr>
  </w:style>
  <w:style w:type="character" w:customStyle="1" w:styleId="TestonotaapidipaginaCarattere">
    <w:name w:val="Testo nota a piè di pagina Carattere"/>
    <w:aliases w:val="Footnote Text Char1 Carattere,Footnote Text Char Char Carattere,Footnote Text Char1 Char Char Carattere,Footnote Text Char Char Char Char Carattere,Footnote Text Char2 Char Char Char Char Char Carattere"/>
    <w:basedOn w:val="Carpredefinitoparagrafo"/>
    <w:link w:val="Testonotaapidipagina"/>
    <w:rsid w:val="00A91A0B"/>
    <w:rPr>
      <w:rFonts w:ascii="Arial" w:eastAsiaTheme="minorHAnsi" w:hAnsi="Arial" w:cstheme="minorBidi"/>
      <w:lang w:val="it-IT" w:eastAsia="en-US"/>
    </w:rPr>
  </w:style>
  <w:style w:type="character" w:styleId="Rimandonotaapidipagina">
    <w:name w:val="footnote reference"/>
    <w:basedOn w:val="Carpredefinitoparagrafo"/>
    <w:unhideWhenUsed/>
    <w:locked/>
    <w:rsid w:val="00A91A0B"/>
    <w:rPr>
      <w:vertAlign w:val="superscript"/>
    </w:rPr>
  </w:style>
  <w:style w:type="character" w:customStyle="1" w:styleId="ParagrafoelencoCarattere">
    <w:name w:val="Paragrafo elenco Carattere"/>
    <w:aliases w:val="L Carattere,List Paragraph1 Carattere,List Paragraph11 Carattere,Recommendation Carattere,EOT List Paragraph Carattere,Bullet point Carattere,List Paragraph Number Carattere,First level bullet point Carattere"/>
    <w:link w:val="Paragrafoelenco"/>
    <w:uiPriority w:val="34"/>
    <w:rsid w:val="000C4A4B"/>
    <w:rPr>
      <w:rFonts w:ascii="Open Sans" w:eastAsia="MS Mincho" w:hAnsi="Open Sans"/>
      <w:sz w:val="24"/>
      <w:szCs w:val="24"/>
    </w:rPr>
  </w:style>
  <w:style w:type="paragraph" w:customStyle="1" w:styleId="TableHeadingBlack">
    <w:name w:val="Table Heading Black"/>
    <w:basedOn w:val="Normale"/>
    <w:next w:val="Normale"/>
    <w:uiPriority w:val="99"/>
    <w:rsid w:val="00527C1E"/>
    <w:pPr>
      <w:suppressAutoHyphens/>
      <w:autoSpaceDE w:val="0"/>
      <w:autoSpaceDN w:val="0"/>
      <w:adjustRightInd w:val="0"/>
      <w:spacing w:after="57" w:line="220" w:lineRule="atLeast"/>
      <w:textAlignment w:val="center"/>
    </w:pPr>
    <w:rPr>
      <w:rFonts w:ascii="HelveticaNeueLT Pro 57 Cn" w:eastAsiaTheme="minorHAnsi" w:hAnsi="HelveticaNeueLT Pro 57 Cn" w:cs="HelveticaNeueLT Pro 57 Cn"/>
      <w:b/>
      <w:bCs/>
      <w:color w:val="000000"/>
      <w:sz w:val="20"/>
      <w:szCs w:val="20"/>
      <w:lang w:eastAsia="en-US"/>
    </w:rPr>
  </w:style>
  <w:style w:type="paragraph" w:customStyle="1" w:styleId="Default">
    <w:name w:val="Default"/>
    <w:rsid w:val="00770EDE"/>
    <w:pPr>
      <w:autoSpaceDE w:val="0"/>
      <w:autoSpaceDN w:val="0"/>
      <w:adjustRightInd w:val="0"/>
    </w:pPr>
    <w:rPr>
      <w:rFonts w:ascii="Open Sans" w:hAnsi="Open Sans" w:cs="Open Sans"/>
      <w:color w:val="000000"/>
      <w:sz w:val="24"/>
      <w:szCs w:val="24"/>
      <w:lang w:val="en-US"/>
    </w:rPr>
  </w:style>
  <w:style w:type="character" w:styleId="Menzionenonrisolta">
    <w:name w:val="Unresolved Mention"/>
    <w:basedOn w:val="Carpredefinitoparagrafo"/>
    <w:uiPriority w:val="99"/>
    <w:semiHidden/>
    <w:unhideWhenUsed/>
    <w:rsid w:val="00A93DCD"/>
    <w:rPr>
      <w:color w:val="605E5C"/>
      <w:shd w:val="clear" w:color="auto" w:fill="E1DFDD"/>
    </w:rPr>
  </w:style>
  <w:style w:type="paragraph" w:customStyle="1" w:styleId="Paragrafobase">
    <w:name w:val="[Paragrafo base]"/>
    <w:basedOn w:val="Normale"/>
    <w:uiPriority w:val="99"/>
    <w:rsid w:val="007E3A56"/>
    <w:pPr>
      <w:keepLines/>
      <w:suppressAutoHyphens/>
      <w:autoSpaceDE w:val="0"/>
      <w:autoSpaceDN w:val="0"/>
      <w:adjustRightInd w:val="0"/>
      <w:spacing w:after="170" w:line="240" w:lineRule="atLeast"/>
      <w:textAlignment w:val="center"/>
    </w:pPr>
    <w:rPr>
      <w:rFonts w:eastAsia="Times New Roman" w:cs="Open Sans"/>
      <w:color w:val="000000"/>
      <w:sz w:val="20"/>
      <w:szCs w:val="20"/>
      <w:lang w:val="en-US"/>
    </w:rPr>
  </w:style>
  <w:style w:type="paragraph" w:customStyle="1" w:styleId="BulletsList0">
    <w:name w:val="Bullets List +0"/>
    <w:basedOn w:val="Normale"/>
    <w:uiPriority w:val="99"/>
    <w:rsid w:val="00094D1F"/>
    <w:pPr>
      <w:keepLines/>
      <w:suppressAutoHyphens/>
      <w:autoSpaceDE w:val="0"/>
      <w:autoSpaceDN w:val="0"/>
      <w:adjustRightInd w:val="0"/>
      <w:spacing w:after="0" w:line="288" w:lineRule="auto"/>
      <w:ind w:left="680" w:hanging="170"/>
      <w:textAlignment w:val="center"/>
    </w:pPr>
    <w:rPr>
      <w:rFonts w:eastAsia="Times New Roman" w:cs="Open Sans"/>
      <w:color w:val="000000"/>
      <w:sz w:val="20"/>
      <w:szCs w:val="20"/>
      <w:lang w:val="en-US"/>
    </w:rPr>
  </w:style>
  <w:style w:type="paragraph" w:customStyle="1" w:styleId="BulletsList3">
    <w:name w:val="Bullets List +3"/>
    <w:basedOn w:val="BulletsList0"/>
    <w:uiPriority w:val="99"/>
    <w:rsid w:val="00094D1F"/>
    <w:pPr>
      <w:spacing w:after="170" w:line="240" w:lineRule="atLeast"/>
    </w:pPr>
  </w:style>
  <w:style w:type="paragraph" w:customStyle="1" w:styleId="ParagrafoBase8pt">
    <w:name w:val="Paragrafo Base 8pt"/>
    <w:basedOn w:val="Normale"/>
    <w:uiPriority w:val="99"/>
    <w:rsid w:val="006D5D6F"/>
    <w:pPr>
      <w:keepLines/>
      <w:suppressAutoHyphens/>
      <w:autoSpaceDE w:val="0"/>
      <w:autoSpaceDN w:val="0"/>
      <w:adjustRightInd w:val="0"/>
      <w:spacing w:after="113" w:line="288" w:lineRule="auto"/>
      <w:ind w:left="170" w:hanging="170"/>
      <w:textAlignment w:val="center"/>
    </w:pPr>
    <w:rPr>
      <w:rFonts w:eastAsia="Times New Roman" w:cs="Open Sans"/>
      <w:color w:val="000000"/>
      <w:sz w:val="16"/>
      <w:szCs w:val="16"/>
      <w:lang w:val="en-US"/>
    </w:rPr>
  </w:style>
  <w:style w:type="paragraph" w:customStyle="1" w:styleId="Heading3SemiBold15pt">
    <w:name w:val="Heading 3 SemiBold 15pt"/>
    <w:basedOn w:val="Normale"/>
    <w:uiPriority w:val="99"/>
    <w:rsid w:val="002E7F00"/>
    <w:pPr>
      <w:keepNext/>
      <w:keepLines/>
      <w:tabs>
        <w:tab w:val="left" w:pos="0"/>
      </w:tabs>
      <w:suppressAutoHyphens/>
      <w:autoSpaceDE w:val="0"/>
      <w:autoSpaceDN w:val="0"/>
      <w:adjustRightInd w:val="0"/>
      <w:spacing w:before="227" w:after="227" w:line="320" w:lineRule="atLeast"/>
      <w:textAlignment w:val="center"/>
    </w:pPr>
    <w:rPr>
      <w:rFonts w:ascii="Open Sans Semibold" w:eastAsia="Times New Roman" w:hAnsi="Open Sans Semibold" w:cs="Open Sans Semibold"/>
      <w:b/>
      <w:bCs/>
      <w:color w:val="073145"/>
      <w:sz w:val="30"/>
      <w:szCs w:val="3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52760">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819227949">
      <w:bodyDiv w:val="1"/>
      <w:marLeft w:val="0"/>
      <w:marRight w:val="0"/>
      <w:marTop w:val="0"/>
      <w:marBottom w:val="0"/>
      <w:divBdr>
        <w:top w:val="none" w:sz="0" w:space="0" w:color="auto"/>
        <w:left w:val="none" w:sz="0" w:space="0" w:color="auto"/>
        <w:bottom w:val="none" w:sz="0" w:space="0" w:color="auto"/>
        <w:right w:val="none" w:sz="0" w:space="0" w:color="auto"/>
      </w:divBdr>
      <w:divsChild>
        <w:div w:id="1688945455">
          <w:marLeft w:val="0"/>
          <w:marRight w:val="0"/>
          <w:marTop w:val="0"/>
          <w:marBottom w:val="0"/>
          <w:divBdr>
            <w:top w:val="none" w:sz="0" w:space="0" w:color="auto"/>
            <w:left w:val="none" w:sz="0" w:space="0" w:color="auto"/>
            <w:bottom w:val="none" w:sz="0" w:space="0" w:color="auto"/>
            <w:right w:val="none" w:sz="0" w:space="0" w:color="auto"/>
          </w:divBdr>
          <w:divsChild>
            <w:div w:id="1775514240">
              <w:marLeft w:val="0"/>
              <w:marRight w:val="0"/>
              <w:marTop w:val="0"/>
              <w:marBottom w:val="0"/>
              <w:divBdr>
                <w:top w:val="none" w:sz="0" w:space="0" w:color="auto"/>
                <w:left w:val="none" w:sz="0" w:space="0" w:color="auto"/>
                <w:bottom w:val="none" w:sz="0" w:space="0" w:color="auto"/>
                <w:right w:val="none" w:sz="0" w:space="0" w:color="auto"/>
              </w:divBdr>
              <w:divsChild>
                <w:div w:id="2074161208">
                  <w:marLeft w:val="0"/>
                  <w:marRight w:val="0"/>
                  <w:marTop w:val="0"/>
                  <w:marBottom w:val="0"/>
                  <w:divBdr>
                    <w:top w:val="none" w:sz="0" w:space="0" w:color="auto"/>
                    <w:left w:val="none" w:sz="0" w:space="0" w:color="auto"/>
                    <w:bottom w:val="none" w:sz="0" w:space="0" w:color="auto"/>
                    <w:right w:val="none" w:sz="0" w:space="0" w:color="auto"/>
                  </w:divBdr>
                  <w:divsChild>
                    <w:div w:id="1897159136">
                      <w:marLeft w:val="0"/>
                      <w:marRight w:val="0"/>
                      <w:marTop w:val="0"/>
                      <w:marBottom w:val="0"/>
                      <w:divBdr>
                        <w:top w:val="none" w:sz="0" w:space="0" w:color="auto"/>
                        <w:left w:val="none" w:sz="0" w:space="0" w:color="auto"/>
                        <w:bottom w:val="none" w:sz="0" w:space="0" w:color="auto"/>
                        <w:right w:val="none" w:sz="0" w:space="0" w:color="auto"/>
                      </w:divBdr>
                      <w:divsChild>
                        <w:div w:id="1007711426">
                          <w:marLeft w:val="0"/>
                          <w:marRight w:val="0"/>
                          <w:marTop w:val="0"/>
                          <w:marBottom w:val="0"/>
                          <w:divBdr>
                            <w:top w:val="none" w:sz="0" w:space="0" w:color="auto"/>
                            <w:left w:val="none" w:sz="0" w:space="0" w:color="auto"/>
                            <w:bottom w:val="none" w:sz="0" w:space="0" w:color="auto"/>
                            <w:right w:val="none" w:sz="0" w:space="0" w:color="auto"/>
                          </w:divBdr>
                          <w:divsChild>
                            <w:div w:id="794755811">
                              <w:marLeft w:val="0"/>
                              <w:marRight w:val="0"/>
                              <w:marTop w:val="0"/>
                              <w:marBottom w:val="0"/>
                              <w:divBdr>
                                <w:top w:val="none" w:sz="0" w:space="0" w:color="auto"/>
                                <w:left w:val="none" w:sz="0" w:space="0" w:color="auto"/>
                                <w:bottom w:val="none" w:sz="0" w:space="0" w:color="auto"/>
                                <w:right w:val="none" w:sz="0" w:space="0" w:color="auto"/>
                              </w:divBdr>
                              <w:divsChild>
                                <w:div w:id="1120342725">
                                  <w:marLeft w:val="0"/>
                                  <w:marRight w:val="0"/>
                                  <w:marTop w:val="0"/>
                                  <w:marBottom w:val="0"/>
                                  <w:divBdr>
                                    <w:top w:val="none" w:sz="0" w:space="0" w:color="auto"/>
                                    <w:left w:val="none" w:sz="0" w:space="0" w:color="auto"/>
                                    <w:bottom w:val="none" w:sz="0" w:space="0" w:color="auto"/>
                                    <w:right w:val="none" w:sz="0" w:space="0" w:color="auto"/>
                                  </w:divBdr>
                                  <w:divsChild>
                                    <w:div w:id="1354376827">
                                      <w:marLeft w:val="0"/>
                                      <w:marRight w:val="0"/>
                                      <w:marTop w:val="0"/>
                                      <w:marBottom w:val="0"/>
                                      <w:divBdr>
                                        <w:top w:val="none" w:sz="0" w:space="0" w:color="auto"/>
                                        <w:left w:val="none" w:sz="0" w:space="0" w:color="auto"/>
                                        <w:bottom w:val="none" w:sz="0" w:space="0" w:color="auto"/>
                                        <w:right w:val="none" w:sz="0" w:space="0" w:color="auto"/>
                                      </w:divBdr>
                                      <w:divsChild>
                                        <w:div w:id="21394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368439">
      <w:bodyDiv w:val="1"/>
      <w:marLeft w:val="0"/>
      <w:marRight w:val="0"/>
      <w:marTop w:val="0"/>
      <w:marBottom w:val="0"/>
      <w:divBdr>
        <w:top w:val="none" w:sz="0" w:space="0" w:color="auto"/>
        <w:left w:val="none" w:sz="0" w:space="0" w:color="auto"/>
        <w:bottom w:val="none" w:sz="0" w:space="0" w:color="auto"/>
        <w:right w:val="none" w:sz="0" w:space="0" w:color="auto"/>
      </w:divBdr>
    </w:div>
    <w:div w:id="209427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legalcode" TargetMode="External"/><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hyperlink" Target="https://www.humanrights.gov.au/our-work/commission-general/publications/corporate-plan-2019-2020" TargetMode="External"/><Relationship Id="rId34" Type="http://schemas.openxmlformats.org/officeDocument/2006/relationships/hyperlink" Target="https://www.humanrights.gov.au/our-work/commission-general/publications/corporate-plan-2018-2019/profile-megan-mitchell-2018-2019" TargetMode="External"/><Relationship Id="rId42" Type="http://schemas.openxmlformats.org/officeDocument/2006/relationships/image" Target="media/image17.jpeg"/><Relationship Id="rId47" Type="http://schemas.openxmlformats.org/officeDocument/2006/relationships/hyperlink" Target="mailto:publications@humanrights.gov.au"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humanrights.gov.au/our-work/commission-general/publications/corporate-plan-2018-2019/profile-kay-patterson-2018-2019"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s://www.humanrights.gov.au/our-work/commission-general/publications/corporate-plan-2018-2019/profile-edward-santow-2018-2019" TargetMode="External"/><Relationship Id="rId37" Type="http://schemas.openxmlformats.org/officeDocument/2006/relationships/image" Target="media/image14.jpeg"/><Relationship Id="rId40" Type="http://schemas.openxmlformats.org/officeDocument/2006/relationships/hyperlink" Target="https://www.humanrights.gov.au/our-work/commission-general/publications/corporate-plan-2019-2020" TargetMode="External"/><Relationship Id="rId45" Type="http://schemas.openxmlformats.org/officeDocument/2006/relationships/hyperlink" Target="http://www.humanrights.gov.au/"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image" Target="media/image10.jpeg"/><Relationship Id="rId44" Type="http://schemas.openxmlformats.org/officeDocument/2006/relationships/hyperlink" Target="https://www.humanrights.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4.jpeg"/><Relationship Id="rId27" Type="http://schemas.openxmlformats.org/officeDocument/2006/relationships/hyperlink" Target="https://www.humanrights.gov.au/our-work/commission-general/publications/corporate-plan-2018-2019/profile-june-oscar-2018-2019"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hyperlink" Target="https://www.humanrights.gov.au/"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creativecommons.org/licenses/by/3.0/legalcode" TargetMode="External"/><Relationship Id="rId17" Type="http://schemas.openxmlformats.org/officeDocument/2006/relationships/footer" Target="footer1.xml"/><Relationship Id="rId25" Type="http://schemas.openxmlformats.org/officeDocument/2006/relationships/hyperlink" Target="https://www.humanrights.gov.au/our-work/commission-general/publications/corporate-plan-2018-2019/profile-president-2018-2019" TargetMode="External"/><Relationship Id="rId33" Type="http://schemas.openxmlformats.org/officeDocument/2006/relationships/image" Target="media/image11.jpeg"/><Relationship Id="rId38" Type="http://schemas.openxmlformats.org/officeDocument/2006/relationships/hyperlink" Target="https://www.humanrights.gov.au/our-work/commission-general/publications/corporate-plan-2019-2020" TargetMode="External"/><Relationship Id="rId46" Type="http://schemas.openxmlformats.org/officeDocument/2006/relationships/hyperlink" Target="http://www.humanrights.gov.au/our-work/publications" TargetMode="External"/><Relationship Id="rId20" Type="http://schemas.openxmlformats.org/officeDocument/2006/relationships/footer" Target="footer3.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nhri.ohchr.org/EN/AboutUs/Pages/ParisPrincipl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Guidelines%20or%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DFE80-F0B8-3B44-B302-CC596BD8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G:\Templates\Commission\Guidelines or Policy template.dotx</Template>
  <TotalTime>234</TotalTime>
  <Pages>27</Pages>
  <Words>4080</Words>
  <Characters>23261</Characters>
  <Application>Microsoft Office Word</Application>
  <DocSecurity>0</DocSecurity>
  <Lines>193</Lines>
  <Paragraphs>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27287</CharactersWithSpaces>
  <SharedDoc>false</SharedDoc>
  <HLinks>
    <vt:vector size="24" baseType="variant">
      <vt:variant>
        <vt:i4>1703995</vt:i4>
      </vt:variant>
      <vt:variant>
        <vt:i4>20</vt:i4>
      </vt:variant>
      <vt:variant>
        <vt:i4>0</vt:i4>
      </vt:variant>
      <vt:variant>
        <vt:i4>5</vt:i4>
      </vt:variant>
      <vt:variant>
        <vt:lpwstr/>
      </vt:variant>
      <vt:variant>
        <vt:lpwstr>_Toc515289374</vt:lpwstr>
      </vt:variant>
      <vt:variant>
        <vt:i4>1703995</vt:i4>
      </vt:variant>
      <vt:variant>
        <vt:i4>14</vt:i4>
      </vt:variant>
      <vt:variant>
        <vt:i4>0</vt:i4>
      </vt:variant>
      <vt:variant>
        <vt:i4>5</vt:i4>
      </vt:variant>
      <vt:variant>
        <vt:lpwstr/>
      </vt:variant>
      <vt:variant>
        <vt:lpwstr>_Toc515289373</vt:lpwstr>
      </vt:variant>
      <vt:variant>
        <vt:i4>1703995</vt:i4>
      </vt:variant>
      <vt:variant>
        <vt:i4>8</vt:i4>
      </vt:variant>
      <vt:variant>
        <vt:i4>0</vt:i4>
      </vt:variant>
      <vt:variant>
        <vt:i4>5</vt:i4>
      </vt:variant>
      <vt:variant>
        <vt:lpwstr/>
      </vt:variant>
      <vt:variant>
        <vt:lpwstr>_Toc515289372</vt:lpwstr>
      </vt:variant>
      <vt:variant>
        <vt:i4>1703995</vt:i4>
      </vt:variant>
      <vt:variant>
        <vt:i4>2</vt:i4>
      </vt:variant>
      <vt:variant>
        <vt:i4>0</vt:i4>
      </vt:variant>
      <vt:variant>
        <vt:i4>5</vt:i4>
      </vt:variant>
      <vt:variant>
        <vt:lpwstr/>
      </vt:variant>
      <vt:variant>
        <vt:lpwstr>_Toc515289371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creator>Jennifer Davis</dc:creator>
  <cp:lastModifiedBy>Jo Stocovaz</cp:lastModifiedBy>
  <cp:revision>37</cp:revision>
  <cp:lastPrinted>2019-07-03T04:47:00Z</cp:lastPrinted>
  <dcterms:created xsi:type="dcterms:W3CDTF">2019-07-03T13:21:00Z</dcterms:created>
  <dcterms:modified xsi:type="dcterms:W3CDTF">2019-08-03T06:26:00Z</dcterms:modified>
</cp:coreProperties>
</file>