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BC15FD" w14:textId="77777777" w:rsidR="00943E95" w:rsidRDefault="00943E95" w:rsidP="00943E95"/>
    <w:p w14:paraId="6EA490BB" w14:textId="77777777" w:rsidR="00943E95" w:rsidRDefault="00943E95" w:rsidP="00943E95"/>
    <w:p w14:paraId="7546132B" w14:textId="77777777" w:rsidR="004063B0" w:rsidRDefault="004063B0" w:rsidP="00943E95"/>
    <w:p w14:paraId="1C5A4438" w14:textId="77777777" w:rsidR="004063B0" w:rsidRDefault="004063B0" w:rsidP="00943E95"/>
    <w:p w14:paraId="76CE5B2D" w14:textId="671493C9" w:rsidR="004063B0" w:rsidRPr="00531678" w:rsidRDefault="0056731F" w:rsidP="004063B0">
      <w:pPr>
        <w:keepNext/>
        <w:keepLines w:val="0"/>
        <w:widowControl w:val="0"/>
        <w:tabs>
          <w:tab w:val="left" w:pos="567"/>
        </w:tabs>
        <w:suppressAutoHyphens/>
        <w:autoSpaceDE w:val="0"/>
        <w:autoSpaceDN w:val="0"/>
        <w:adjustRightInd w:val="0"/>
        <w:spacing w:after="283" w:line="340" w:lineRule="atLeast"/>
        <w:jc w:val="center"/>
        <w:textAlignment w:val="center"/>
        <w:rPr>
          <w:rFonts w:cs="Arial"/>
          <w:bCs/>
          <w:color w:val="1CBDC9"/>
          <w:sz w:val="56"/>
          <w:szCs w:val="56"/>
          <w:lang w:eastAsia="en-AU"/>
        </w:rPr>
      </w:pPr>
      <w:r w:rsidRPr="00531678">
        <w:rPr>
          <w:rFonts w:cs="Arial"/>
          <w:bCs/>
          <w:color w:val="1CBDC9"/>
          <w:sz w:val="56"/>
          <w:szCs w:val="56"/>
          <w:lang w:eastAsia="en-AU"/>
        </w:rPr>
        <w:t>Our Agenda</w:t>
      </w:r>
    </w:p>
    <w:p w14:paraId="62AE4EE3" w14:textId="0FA87BCB" w:rsidR="004063B0" w:rsidRPr="00B15FB7" w:rsidRDefault="00C01D9B" w:rsidP="004063B0">
      <w:pPr>
        <w:keepNext/>
        <w:keepLines w:val="0"/>
        <w:widowControl w:val="0"/>
        <w:tabs>
          <w:tab w:val="left" w:pos="567"/>
        </w:tabs>
        <w:suppressAutoHyphens/>
        <w:autoSpaceDE w:val="0"/>
        <w:autoSpaceDN w:val="0"/>
        <w:adjustRightInd w:val="0"/>
        <w:spacing w:after="567" w:line="340" w:lineRule="atLeast"/>
        <w:jc w:val="center"/>
        <w:textAlignment w:val="center"/>
        <w:rPr>
          <w:rFonts w:cs="Arial"/>
          <w:color w:val="808080" w:themeColor="background1" w:themeShade="80"/>
          <w:sz w:val="48"/>
          <w:szCs w:val="48"/>
          <w:lang w:eastAsia="en-AU"/>
        </w:rPr>
      </w:pPr>
      <w:r>
        <w:rPr>
          <w:rFonts w:cs="Arial"/>
          <w:color w:val="808080" w:themeColor="background1" w:themeShade="80"/>
          <w:sz w:val="48"/>
          <w:szCs w:val="48"/>
          <w:lang w:eastAsia="en-AU"/>
        </w:rPr>
        <w:t>A guide to the Commission and its activities f</w:t>
      </w:r>
      <w:r w:rsidR="0056731F" w:rsidRPr="00B15FB7">
        <w:rPr>
          <w:rFonts w:cs="Arial"/>
          <w:color w:val="808080" w:themeColor="background1" w:themeShade="80"/>
          <w:sz w:val="48"/>
          <w:szCs w:val="48"/>
          <w:lang w:eastAsia="en-AU"/>
        </w:rPr>
        <w:t>or</w:t>
      </w:r>
      <w:r w:rsidR="004063B0" w:rsidRPr="00B15FB7">
        <w:rPr>
          <w:rFonts w:cs="Arial"/>
          <w:color w:val="808080" w:themeColor="background1" w:themeShade="80"/>
          <w:sz w:val="48"/>
          <w:szCs w:val="48"/>
          <w:lang w:eastAsia="en-AU"/>
        </w:rPr>
        <w:t xml:space="preserve"> 201</w:t>
      </w:r>
      <w:r w:rsidR="00F979D1">
        <w:rPr>
          <w:rFonts w:cs="Arial"/>
          <w:color w:val="808080" w:themeColor="background1" w:themeShade="80"/>
          <w:sz w:val="48"/>
          <w:szCs w:val="48"/>
          <w:lang w:eastAsia="en-AU"/>
        </w:rPr>
        <w:t>4</w:t>
      </w:r>
      <w:r w:rsidR="0056731F" w:rsidRPr="00B15FB7">
        <w:rPr>
          <w:rFonts w:cs="Arial"/>
          <w:color w:val="808080" w:themeColor="background1" w:themeShade="80"/>
          <w:sz w:val="48"/>
          <w:szCs w:val="48"/>
          <w:lang w:eastAsia="en-AU"/>
        </w:rPr>
        <w:t>-201</w:t>
      </w:r>
      <w:r w:rsidR="00F979D1">
        <w:rPr>
          <w:rFonts w:cs="Arial"/>
          <w:color w:val="808080" w:themeColor="background1" w:themeShade="80"/>
          <w:sz w:val="48"/>
          <w:szCs w:val="48"/>
          <w:lang w:eastAsia="en-AU"/>
        </w:rPr>
        <w:t>5</w:t>
      </w:r>
    </w:p>
    <w:p w14:paraId="54153AF9" w14:textId="5348F430" w:rsidR="004063B0" w:rsidRPr="00B15FB7" w:rsidRDefault="004063B0" w:rsidP="004063B0">
      <w:pPr>
        <w:keepLines w:val="0"/>
        <w:widowControl w:val="0"/>
        <w:tabs>
          <w:tab w:val="left" w:pos="680"/>
        </w:tabs>
        <w:suppressAutoHyphens/>
        <w:autoSpaceDE w:val="0"/>
        <w:autoSpaceDN w:val="0"/>
        <w:adjustRightInd w:val="0"/>
        <w:spacing w:after="0"/>
        <w:ind w:left="397" w:hanging="397"/>
        <w:jc w:val="center"/>
        <w:textAlignment w:val="center"/>
        <w:rPr>
          <w:rFonts w:cs="Arial"/>
          <w:b/>
          <w:bCs/>
          <w:color w:val="808080" w:themeColor="background1" w:themeShade="80"/>
          <w:lang w:eastAsia="en-AU"/>
        </w:rPr>
      </w:pPr>
      <w:r w:rsidRPr="00B15FB7">
        <w:rPr>
          <w:rFonts w:cs="Arial"/>
          <w:b/>
          <w:bCs/>
          <w:color w:val="808080" w:themeColor="background1" w:themeShade="80"/>
          <w:lang w:eastAsia="en-AU"/>
        </w:rPr>
        <w:t>Australian Human Rights Commission 201</w:t>
      </w:r>
      <w:r w:rsidR="00F979D1">
        <w:rPr>
          <w:rFonts w:cs="Arial"/>
          <w:b/>
          <w:bCs/>
          <w:color w:val="808080" w:themeColor="background1" w:themeShade="80"/>
          <w:lang w:eastAsia="en-AU"/>
        </w:rPr>
        <w:t>4</w:t>
      </w:r>
    </w:p>
    <w:p w14:paraId="6D67267F" w14:textId="7EC56C08" w:rsidR="00943E95" w:rsidRPr="00122EB4" w:rsidRDefault="00943E95" w:rsidP="00D36124">
      <w:pPr>
        <w:rPr>
          <w:b/>
          <w:color w:val="808080" w:themeColor="background1" w:themeShade="80"/>
          <w:sz w:val="52"/>
          <w:szCs w:val="52"/>
        </w:rPr>
      </w:pPr>
    </w:p>
    <w:p w14:paraId="293CDA03" w14:textId="77777777" w:rsidR="00943E95" w:rsidRDefault="00943E95" w:rsidP="00943E95"/>
    <w:p w14:paraId="1E8472F1" w14:textId="77777777" w:rsidR="00943E95" w:rsidRDefault="00943E95" w:rsidP="00943E95"/>
    <w:p w14:paraId="0B21BD3D" w14:textId="77777777" w:rsidR="00943E95" w:rsidRDefault="00943E95" w:rsidP="00943E95"/>
    <w:p w14:paraId="286585CF" w14:textId="77777777" w:rsidR="00943E95" w:rsidRDefault="00943E95" w:rsidP="00943E95"/>
    <w:p w14:paraId="59CB15F6" w14:textId="77777777" w:rsidR="00943E95" w:rsidRDefault="00943E95" w:rsidP="00943E95"/>
    <w:p w14:paraId="5F166E4F" w14:textId="77777777" w:rsidR="00943E95" w:rsidRDefault="00943E95" w:rsidP="00943E95">
      <w:pPr>
        <w:jc w:val="center"/>
      </w:pPr>
      <w:r>
        <w:rPr>
          <w:noProof/>
          <w:lang w:eastAsia="en-AU"/>
        </w:rPr>
        <w:drawing>
          <wp:inline distT="0" distB="0" distL="0" distR="0" wp14:anchorId="044C36D5" wp14:editId="7AE0459E">
            <wp:extent cx="2125768" cy="727935"/>
            <wp:effectExtent l="0" t="0" r="825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C_Primary_logo_CMYK.jpg"/>
                    <pic:cNvPicPr/>
                  </pic:nvPicPr>
                  <pic:blipFill>
                    <a:blip r:embed="rId9">
                      <a:extLst>
                        <a:ext uri="{28A0092B-C50C-407E-A947-70E740481C1C}">
                          <a14:useLocalDpi xmlns:a14="http://schemas.microsoft.com/office/drawing/2010/main" val="0"/>
                        </a:ext>
                      </a:extLst>
                    </a:blip>
                    <a:stretch>
                      <a:fillRect/>
                    </a:stretch>
                  </pic:blipFill>
                  <pic:spPr>
                    <a:xfrm>
                      <a:off x="0" y="0"/>
                      <a:ext cx="2125932" cy="727991"/>
                    </a:xfrm>
                    <a:prstGeom prst="rect">
                      <a:avLst/>
                    </a:prstGeom>
                  </pic:spPr>
                </pic:pic>
              </a:graphicData>
            </a:graphic>
          </wp:inline>
        </w:drawing>
      </w:r>
    </w:p>
    <w:p w14:paraId="7A92B4C5" w14:textId="77777777" w:rsidR="00943E95" w:rsidRDefault="00943E95" w:rsidP="00943E95"/>
    <w:p w14:paraId="692DF53B" w14:textId="5F66FD3E" w:rsidR="005E5F9D" w:rsidRDefault="005E5F9D">
      <w:pPr>
        <w:keepLines w:val="0"/>
        <w:spacing w:after="0" w:line="240" w:lineRule="auto"/>
      </w:pPr>
      <w:r>
        <w:br w:type="page"/>
      </w:r>
    </w:p>
    <w:p w14:paraId="1DCE1C20" w14:textId="4D71751A" w:rsidR="00122EB4" w:rsidRPr="00531678" w:rsidRDefault="00122EB4" w:rsidP="00531678">
      <w:pPr>
        <w:rPr>
          <w:color w:val="1CBDC9"/>
          <w:sz w:val="48"/>
          <w:szCs w:val="48"/>
        </w:rPr>
      </w:pPr>
      <w:bookmarkStart w:id="0" w:name="_Toc208851830"/>
      <w:bookmarkStart w:id="1" w:name="_Toc208931948"/>
      <w:bookmarkStart w:id="2" w:name="_Toc241015410"/>
      <w:r w:rsidRPr="00531678">
        <w:rPr>
          <w:color w:val="1CBDC9"/>
          <w:sz w:val="48"/>
          <w:szCs w:val="48"/>
        </w:rPr>
        <w:lastRenderedPageBreak/>
        <w:t>Contents</w:t>
      </w:r>
      <w:bookmarkEnd w:id="0"/>
      <w:bookmarkEnd w:id="1"/>
      <w:bookmarkEnd w:id="2"/>
    </w:p>
    <w:p w14:paraId="5D7368ED" w14:textId="77777777" w:rsidR="00D561AD" w:rsidRDefault="00D16039">
      <w:pPr>
        <w:pStyle w:val="TOC1"/>
        <w:tabs>
          <w:tab w:val="right" w:pos="9056"/>
        </w:tabs>
        <w:rPr>
          <w:rFonts w:asciiTheme="minorHAnsi" w:hAnsiTheme="minorHAnsi" w:cstheme="minorBidi"/>
          <w:noProof/>
          <w:lang w:eastAsia="ja-JP"/>
        </w:rPr>
      </w:pPr>
      <w:r>
        <w:rPr>
          <w:rFonts w:ascii="Arial Narrow Bold" w:hAnsi="Arial Narrow Bold"/>
          <w:color w:val="1CBDC9"/>
          <w:sz w:val="48"/>
          <w:szCs w:val="48"/>
        </w:rPr>
        <w:fldChar w:fldCharType="begin"/>
      </w:r>
      <w:r>
        <w:rPr>
          <w:rFonts w:ascii="Arial Narrow Bold" w:hAnsi="Arial Narrow Bold"/>
          <w:color w:val="1CBDC9"/>
          <w:sz w:val="48"/>
          <w:szCs w:val="48"/>
        </w:rPr>
        <w:instrText xml:space="preserve"> TOC \o "1-2" \t "Heading 8,1" </w:instrText>
      </w:r>
      <w:r>
        <w:rPr>
          <w:rFonts w:ascii="Arial Narrow Bold" w:hAnsi="Arial Narrow Bold"/>
          <w:color w:val="1CBDC9"/>
          <w:sz w:val="48"/>
          <w:szCs w:val="48"/>
        </w:rPr>
        <w:fldChar w:fldCharType="separate"/>
      </w:r>
      <w:r w:rsidR="00D561AD">
        <w:rPr>
          <w:noProof/>
        </w:rPr>
        <w:t>What are human rights?</w:t>
      </w:r>
      <w:r w:rsidR="00D561AD">
        <w:rPr>
          <w:noProof/>
        </w:rPr>
        <w:tab/>
      </w:r>
      <w:r w:rsidR="00D561AD">
        <w:rPr>
          <w:noProof/>
        </w:rPr>
        <w:fldChar w:fldCharType="begin"/>
      </w:r>
      <w:r w:rsidR="00D561AD">
        <w:rPr>
          <w:noProof/>
        </w:rPr>
        <w:instrText xml:space="preserve"> PAGEREF _Toc280448457 \h </w:instrText>
      </w:r>
      <w:r w:rsidR="00D561AD">
        <w:rPr>
          <w:noProof/>
        </w:rPr>
      </w:r>
      <w:r w:rsidR="00D561AD">
        <w:rPr>
          <w:noProof/>
        </w:rPr>
        <w:fldChar w:fldCharType="separate"/>
      </w:r>
      <w:r w:rsidR="00D561AD">
        <w:rPr>
          <w:noProof/>
        </w:rPr>
        <w:t>4</w:t>
      </w:r>
      <w:r w:rsidR="00D561AD">
        <w:rPr>
          <w:noProof/>
        </w:rPr>
        <w:fldChar w:fldCharType="end"/>
      </w:r>
    </w:p>
    <w:p w14:paraId="2F8D469B" w14:textId="77777777" w:rsidR="00D561AD" w:rsidRDefault="00D561AD">
      <w:pPr>
        <w:pStyle w:val="TOC1"/>
        <w:tabs>
          <w:tab w:val="right" w:pos="9056"/>
        </w:tabs>
        <w:rPr>
          <w:rFonts w:asciiTheme="minorHAnsi" w:hAnsiTheme="minorHAnsi" w:cstheme="minorBidi"/>
          <w:noProof/>
          <w:lang w:eastAsia="ja-JP"/>
        </w:rPr>
      </w:pPr>
      <w:r>
        <w:rPr>
          <w:noProof/>
        </w:rPr>
        <w:t>Who we are</w:t>
      </w:r>
      <w:r>
        <w:rPr>
          <w:noProof/>
        </w:rPr>
        <w:tab/>
      </w:r>
      <w:r>
        <w:rPr>
          <w:noProof/>
        </w:rPr>
        <w:fldChar w:fldCharType="begin"/>
      </w:r>
      <w:r>
        <w:rPr>
          <w:noProof/>
        </w:rPr>
        <w:instrText xml:space="preserve"> PAGEREF _Toc280448458 \h </w:instrText>
      </w:r>
      <w:r>
        <w:rPr>
          <w:noProof/>
        </w:rPr>
      </w:r>
      <w:r>
        <w:rPr>
          <w:noProof/>
        </w:rPr>
        <w:fldChar w:fldCharType="separate"/>
      </w:r>
      <w:r>
        <w:rPr>
          <w:noProof/>
        </w:rPr>
        <w:t>5</w:t>
      </w:r>
      <w:r>
        <w:rPr>
          <w:noProof/>
        </w:rPr>
        <w:fldChar w:fldCharType="end"/>
      </w:r>
    </w:p>
    <w:p w14:paraId="59DA8179" w14:textId="77777777" w:rsidR="00D561AD" w:rsidRDefault="00D561AD">
      <w:pPr>
        <w:pStyle w:val="TOC1"/>
        <w:tabs>
          <w:tab w:val="right" w:pos="9056"/>
        </w:tabs>
        <w:rPr>
          <w:rFonts w:asciiTheme="minorHAnsi" w:hAnsiTheme="minorHAnsi" w:cstheme="minorBidi"/>
          <w:noProof/>
          <w:lang w:eastAsia="ja-JP"/>
        </w:rPr>
      </w:pPr>
      <w:r w:rsidRPr="00336FCE">
        <w:rPr>
          <w:noProof/>
          <w:lang w:val="en-US" w:eastAsia="en-AU"/>
        </w:rPr>
        <w:t>Our Agenda</w:t>
      </w:r>
      <w:r>
        <w:rPr>
          <w:noProof/>
        </w:rPr>
        <w:tab/>
      </w:r>
      <w:r>
        <w:rPr>
          <w:noProof/>
        </w:rPr>
        <w:fldChar w:fldCharType="begin"/>
      </w:r>
      <w:r>
        <w:rPr>
          <w:noProof/>
        </w:rPr>
        <w:instrText xml:space="preserve"> PAGEREF _Toc280448459 \h </w:instrText>
      </w:r>
      <w:r>
        <w:rPr>
          <w:noProof/>
        </w:rPr>
      </w:r>
      <w:r>
        <w:rPr>
          <w:noProof/>
        </w:rPr>
        <w:fldChar w:fldCharType="separate"/>
      </w:r>
      <w:r>
        <w:rPr>
          <w:noProof/>
        </w:rPr>
        <w:t>6</w:t>
      </w:r>
      <w:r>
        <w:rPr>
          <w:noProof/>
        </w:rPr>
        <w:fldChar w:fldCharType="end"/>
      </w:r>
    </w:p>
    <w:p w14:paraId="2EA5DEA4" w14:textId="77777777" w:rsidR="00D561AD" w:rsidRDefault="00D561AD">
      <w:pPr>
        <w:pStyle w:val="TOC1"/>
        <w:tabs>
          <w:tab w:val="right" w:pos="9056"/>
        </w:tabs>
        <w:rPr>
          <w:rFonts w:asciiTheme="minorHAnsi" w:hAnsiTheme="minorHAnsi" w:cstheme="minorBidi"/>
          <w:noProof/>
          <w:lang w:eastAsia="ja-JP"/>
        </w:rPr>
      </w:pPr>
      <w:r>
        <w:rPr>
          <w:noProof/>
        </w:rPr>
        <w:t>Our work plan for 2014-15</w:t>
      </w:r>
      <w:r>
        <w:rPr>
          <w:noProof/>
        </w:rPr>
        <w:tab/>
      </w:r>
      <w:r>
        <w:rPr>
          <w:noProof/>
        </w:rPr>
        <w:fldChar w:fldCharType="begin"/>
      </w:r>
      <w:r>
        <w:rPr>
          <w:noProof/>
        </w:rPr>
        <w:instrText xml:space="preserve"> PAGEREF _Toc280448460 \h </w:instrText>
      </w:r>
      <w:r>
        <w:rPr>
          <w:noProof/>
        </w:rPr>
      </w:r>
      <w:r>
        <w:rPr>
          <w:noProof/>
        </w:rPr>
        <w:fldChar w:fldCharType="separate"/>
      </w:r>
      <w:r>
        <w:rPr>
          <w:noProof/>
        </w:rPr>
        <w:t>7</w:t>
      </w:r>
      <w:r>
        <w:rPr>
          <w:noProof/>
        </w:rPr>
        <w:fldChar w:fldCharType="end"/>
      </w:r>
    </w:p>
    <w:p w14:paraId="2C5B11B2" w14:textId="77777777" w:rsidR="00D561AD" w:rsidRDefault="00D561AD">
      <w:pPr>
        <w:pStyle w:val="TOC2"/>
        <w:tabs>
          <w:tab w:val="right" w:pos="9056"/>
        </w:tabs>
        <w:rPr>
          <w:rFonts w:asciiTheme="minorHAnsi" w:hAnsiTheme="minorHAnsi" w:cstheme="minorBidi"/>
          <w:noProof/>
          <w:lang w:eastAsia="ja-JP"/>
        </w:rPr>
      </w:pPr>
      <w:r>
        <w:rPr>
          <w:noProof/>
          <w:lang w:eastAsia="en-AU"/>
        </w:rPr>
        <w:t>Priority: Human rights education and promotion</w:t>
      </w:r>
      <w:r>
        <w:rPr>
          <w:noProof/>
        </w:rPr>
        <w:tab/>
      </w:r>
      <w:r>
        <w:rPr>
          <w:noProof/>
        </w:rPr>
        <w:fldChar w:fldCharType="begin"/>
      </w:r>
      <w:r>
        <w:rPr>
          <w:noProof/>
        </w:rPr>
        <w:instrText xml:space="preserve"> PAGEREF _Toc280448461 \h </w:instrText>
      </w:r>
      <w:r>
        <w:rPr>
          <w:noProof/>
        </w:rPr>
      </w:r>
      <w:r>
        <w:rPr>
          <w:noProof/>
        </w:rPr>
        <w:fldChar w:fldCharType="separate"/>
      </w:r>
      <w:r>
        <w:rPr>
          <w:noProof/>
        </w:rPr>
        <w:t>7</w:t>
      </w:r>
      <w:r>
        <w:rPr>
          <w:noProof/>
        </w:rPr>
        <w:fldChar w:fldCharType="end"/>
      </w:r>
    </w:p>
    <w:p w14:paraId="3CC2A485" w14:textId="77777777" w:rsidR="00D561AD" w:rsidRDefault="00D561AD">
      <w:pPr>
        <w:pStyle w:val="TOC2"/>
        <w:tabs>
          <w:tab w:val="right" w:pos="9056"/>
        </w:tabs>
        <w:rPr>
          <w:rFonts w:asciiTheme="minorHAnsi" w:hAnsiTheme="minorHAnsi" w:cstheme="minorBidi"/>
          <w:noProof/>
          <w:lang w:eastAsia="ja-JP"/>
        </w:rPr>
      </w:pPr>
      <w:r>
        <w:rPr>
          <w:noProof/>
        </w:rPr>
        <w:t>Priority: Engaging with business on human rights</w:t>
      </w:r>
      <w:r>
        <w:rPr>
          <w:noProof/>
        </w:rPr>
        <w:tab/>
      </w:r>
      <w:r>
        <w:rPr>
          <w:noProof/>
        </w:rPr>
        <w:fldChar w:fldCharType="begin"/>
      </w:r>
      <w:r>
        <w:rPr>
          <w:noProof/>
        </w:rPr>
        <w:instrText xml:space="preserve"> PAGEREF _Toc280448462 \h </w:instrText>
      </w:r>
      <w:r>
        <w:rPr>
          <w:noProof/>
        </w:rPr>
      </w:r>
      <w:r>
        <w:rPr>
          <w:noProof/>
        </w:rPr>
        <w:fldChar w:fldCharType="separate"/>
      </w:r>
      <w:r>
        <w:rPr>
          <w:noProof/>
        </w:rPr>
        <w:t>9</w:t>
      </w:r>
      <w:r>
        <w:rPr>
          <w:noProof/>
        </w:rPr>
        <w:fldChar w:fldCharType="end"/>
      </w:r>
    </w:p>
    <w:p w14:paraId="122E4767" w14:textId="77777777" w:rsidR="00D561AD" w:rsidRDefault="00D561AD">
      <w:pPr>
        <w:pStyle w:val="TOC2"/>
        <w:tabs>
          <w:tab w:val="right" w:pos="9056"/>
        </w:tabs>
        <w:rPr>
          <w:rFonts w:asciiTheme="minorHAnsi" w:hAnsiTheme="minorHAnsi" w:cstheme="minorBidi"/>
          <w:noProof/>
          <w:lang w:eastAsia="ja-JP"/>
        </w:rPr>
      </w:pPr>
      <w:r>
        <w:rPr>
          <w:noProof/>
        </w:rPr>
        <w:t>Priority: Freedom from violence, harassment and bullying</w:t>
      </w:r>
      <w:r>
        <w:rPr>
          <w:noProof/>
        </w:rPr>
        <w:tab/>
      </w:r>
      <w:r>
        <w:rPr>
          <w:noProof/>
        </w:rPr>
        <w:fldChar w:fldCharType="begin"/>
      </w:r>
      <w:r>
        <w:rPr>
          <w:noProof/>
        </w:rPr>
        <w:instrText xml:space="preserve"> PAGEREF _Toc280448463 \h </w:instrText>
      </w:r>
      <w:r>
        <w:rPr>
          <w:noProof/>
        </w:rPr>
      </w:r>
      <w:r>
        <w:rPr>
          <w:noProof/>
        </w:rPr>
        <w:fldChar w:fldCharType="separate"/>
      </w:r>
      <w:r>
        <w:rPr>
          <w:noProof/>
        </w:rPr>
        <w:t>10</w:t>
      </w:r>
      <w:r>
        <w:rPr>
          <w:noProof/>
        </w:rPr>
        <w:fldChar w:fldCharType="end"/>
      </w:r>
    </w:p>
    <w:p w14:paraId="14760008" w14:textId="77777777" w:rsidR="00D561AD" w:rsidRDefault="00D561AD">
      <w:pPr>
        <w:pStyle w:val="TOC2"/>
        <w:tabs>
          <w:tab w:val="right" w:pos="9056"/>
        </w:tabs>
        <w:rPr>
          <w:rFonts w:asciiTheme="minorHAnsi" w:hAnsiTheme="minorHAnsi" w:cstheme="minorBidi"/>
          <w:noProof/>
          <w:lang w:eastAsia="ja-JP"/>
        </w:rPr>
      </w:pPr>
      <w:r>
        <w:rPr>
          <w:noProof/>
        </w:rPr>
        <w:t>Strategic Goal 1: Leadership</w:t>
      </w:r>
      <w:r>
        <w:rPr>
          <w:noProof/>
        </w:rPr>
        <w:tab/>
      </w:r>
      <w:r>
        <w:rPr>
          <w:noProof/>
        </w:rPr>
        <w:fldChar w:fldCharType="begin"/>
      </w:r>
      <w:r>
        <w:rPr>
          <w:noProof/>
        </w:rPr>
        <w:instrText xml:space="preserve"> PAGEREF _Toc280448464 \h </w:instrText>
      </w:r>
      <w:r>
        <w:rPr>
          <w:noProof/>
        </w:rPr>
      </w:r>
      <w:r>
        <w:rPr>
          <w:noProof/>
        </w:rPr>
        <w:fldChar w:fldCharType="separate"/>
      </w:r>
      <w:r>
        <w:rPr>
          <w:noProof/>
        </w:rPr>
        <w:t>12</w:t>
      </w:r>
      <w:r>
        <w:rPr>
          <w:noProof/>
        </w:rPr>
        <w:fldChar w:fldCharType="end"/>
      </w:r>
    </w:p>
    <w:p w14:paraId="0DEBDC92" w14:textId="77777777" w:rsidR="00D561AD" w:rsidRDefault="00D561AD">
      <w:pPr>
        <w:pStyle w:val="TOC2"/>
        <w:tabs>
          <w:tab w:val="right" w:pos="9056"/>
        </w:tabs>
        <w:rPr>
          <w:rFonts w:asciiTheme="minorHAnsi" w:hAnsiTheme="minorHAnsi" w:cstheme="minorBidi"/>
          <w:noProof/>
          <w:lang w:eastAsia="ja-JP"/>
        </w:rPr>
      </w:pPr>
      <w:r>
        <w:rPr>
          <w:noProof/>
        </w:rPr>
        <w:t>Strategic Goal 2: Rights and freedoms are protected</w:t>
      </w:r>
      <w:r>
        <w:rPr>
          <w:noProof/>
        </w:rPr>
        <w:tab/>
      </w:r>
      <w:r>
        <w:rPr>
          <w:noProof/>
        </w:rPr>
        <w:fldChar w:fldCharType="begin"/>
      </w:r>
      <w:r>
        <w:rPr>
          <w:noProof/>
        </w:rPr>
        <w:instrText xml:space="preserve"> PAGEREF _Toc280448465 \h </w:instrText>
      </w:r>
      <w:r>
        <w:rPr>
          <w:noProof/>
        </w:rPr>
      </w:r>
      <w:r>
        <w:rPr>
          <w:noProof/>
        </w:rPr>
        <w:fldChar w:fldCharType="separate"/>
      </w:r>
      <w:r>
        <w:rPr>
          <w:noProof/>
        </w:rPr>
        <w:t>16</w:t>
      </w:r>
      <w:r>
        <w:rPr>
          <w:noProof/>
        </w:rPr>
        <w:fldChar w:fldCharType="end"/>
      </w:r>
    </w:p>
    <w:p w14:paraId="2C798037" w14:textId="77777777" w:rsidR="00D561AD" w:rsidRDefault="00D561AD">
      <w:pPr>
        <w:pStyle w:val="TOC2"/>
        <w:tabs>
          <w:tab w:val="right" w:pos="9056"/>
        </w:tabs>
        <w:rPr>
          <w:rFonts w:asciiTheme="minorHAnsi" w:hAnsiTheme="minorHAnsi" w:cstheme="minorBidi"/>
          <w:noProof/>
          <w:lang w:eastAsia="ja-JP"/>
        </w:rPr>
      </w:pPr>
      <w:r w:rsidRPr="00336FCE">
        <w:rPr>
          <w:noProof/>
          <w:lang w:eastAsia="en-AU"/>
        </w:rPr>
        <w:t>What we’re doing</w:t>
      </w:r>
      <w:r>
        <w:rPr>
          <w:noProof/>
        </w:rPr>
        <w:tab/>
      </w:r>
      <w:r>
        <w:rPr>
          <w:noProof/>
        </w:rPr>
        <w:fldChar w:fldCharType="begin"/>
      </w:r>
      <w:r>
        <w:rPr>
          <w:noProof/>
        </w:rPr>
        <w:instrText xml:space="preserve"> PAGEREF _Toc280448466 \h </w:instrText>
      </w:r>
      <w:r>
        <w:rPr>
          <w:noProof/>
        </w:rPr>
      </w:r>
      <w:r>
        <w:rPr>
          <w:noProof/>
        </w:rPr>
        <w:fldChar w:fldCharType="separate"/>
      </w:r>
      <w:r>
        <w:rPr>
          <w:noProof/>
        </w:rPr>
        <w:t>16</w:t>
      </w:r>
      <w:r>
        <w:rPr>
          <w:noProof/>
        </w:rPr>
        <w:fldChar w:fldCharType="end"/>
      </w:r>
    </w:p>
    <w:p w14:paraId="4C389A24" w14:textId="0057D396" w:rsidR="00D561AD" w:rsidRDefault="00D561AD">
      <w:pPr>
        <w:pStyle w:val="TOC2"/>
        <w:tabs>
          <w:tab w:val="right" w:pos="9056"/>
        </w:tabs>
        <w:rPr>
          <w:rFonts w:asciiTheme="minorHAnsi" w:hAnsiTheme="minorHAnsi" w:cstheme="minorBidi"/>
          <w:noProof/>
          <w:lang w:eastAsia="ja-JP"/>
        </w:rPr>
      </w:pPr>
      <w:r>
        <w:rPr>
          <w:noProof/>
        </w:rPr>
        <w:t xml:space="preserve">Strategic Goal 3: Access to effective information and </w:t>
      </w:r>
      <w:r>
        <w:rPr>
          <w:noProof/>
        </w:rPr>
        <w:br/>
        <w:t>dispute resolution services</w:t>
      </w:r>
      <w:r>
        <w:rPr>
          <w:noProof/>
        </w:rPr>
        <w:tab/>
      </w:r>
      <w:r>
        <w:rPr>
          <w:noProof/>
        </w:rPr>
        <w:fldChar w:fldCharType="begin"/>
      </w:r>
      <w:r>
        <w:rPr>
          <w:noProof/>
        </w:rPr>
        <w:instrText xml:space="preserve"> PAGEREF _Toc280448467 \h </w:instrText>
      </w:r>
      <w:r>
        <w:rPr>
          <w:noProof/>
        </w:rPr>
      </w:r>
      <w:r>
        <w:rPr>
          <w:noProof/>
        </w:rPr>
        <w:fldChar w:fldCharType="separate"/>
      </w:r>
      <w:r>
        <w:rPr>
          <w:noProof/>
        </w:rPr>
        <w:t>18</w:t>
      </w:r>
      <w:r>
        <w:rPr>
          <w:noProof/>
        </w:rPr>
        <w:fldChar w:fldCharType="end"/>
      </w:r>
    </w:p>
    <w:p w14:paraId="327E40F4" w14:textId="77777777" w:rsidR="00D561AD" w:rsidRDefault="00D561AD">
      <w:pPr>
        <w:pStyle w:val="TOC2"/>
        <w:tabs>
          <w:tab w:val="right" w:pos="9056"/>
        </w:tabs>
        <w:rPr>
          <w:rFonts w:asciiTheme="minorHAnsi" w:hAnsiTheme="minorHAnsi" w:cstheme="minorBidi"/>
          <w:noProof/>
          <w:lang w:eastAsia="ja-JP"/>
        </w:rPr>
      </w:pPr>
      <w:r>
        <w:rPr>
          <w:noProof/>
          <w:lang w:eastAsia="en-AU"/>
        </w:rPr>
        <w:t>Strategic Goal 4: Organisational excellence</w:t>
      </w:r>
      <w:r>
        <w:rPr>
          <w:noProof/>
        </w:rPr>
        <w:tab/>
      </w:r>
      <w:r>
        <w:rPr>
          <w:noProof/>
        </w:rPr>
        <w:fldChar w:fldCharType="begin"/>
      </w:r>
      <w:r>
        <w:rPr>
          <w:noProof/>
        </w:rPr>
        <w:instrText xml:space="preserve"> PAGEREF _Toc280448468 \h </w:instrText>
      </w:r>
      <w:r>
        <w:rPr>
          <w:noProof/>
        </w:rPr>
      </w:r>
      <w:r>
        <w:rPr>
          <w:noProof/>
        </w:rPr>
        <w:fldChar w:fldCharType="separate"/>
      </w:r>
      <w:r>
        <w:rPr>
          <w:noProof/>
        </w:rPr>
        <w:t>20</w:t>
      </w:r>
      <w:r>
        <w:rPr>
          <w:noProof/>
        </w:rPr>
        <w:fldChar w:fldCharType="end"/>
      </w:r>
    </w:p>
    <w:p w14:paraId="308E9D5E" w14:textId="77777777" w:rsidR="00D561AD" w:rsidRDefault="00D561AD">
      <w:pPr>
        <w:pStyle w:val="TOC1"/>
        <w:tabs>
          <w:tab w:val="right" w:pos="9056"/>
        </w:tabs>
        <w:rPr>
          <w:rFonts w:asciiTheme="minorHAnsi" w:hAnsiTheme="minorHAnsi" w:cstheme="minorBidi"/>
          <w:noProof/>
          <w:lang w:eastAsia="ja-JP"/>
        </w:rPr>
      </w:pPr>
      <w:r>
        <w:rPr>
          <w:noProof/>
          <w:lang w:eastAsia="en-AU"/>
        </w:rPr>
        <w:t>Our leadership team</w:t>
      </w:r>
      <w:r>
        <w:rPr>
          <w:noProof/>
        </w:rPr>
        <w:tab/>
      </w:r>
      <w:r>
        <w:rPr>
          <w:noProof/>
        </w:rPr>
        <w:fldChar w:fldCharType="begin"/>
      </w:r>
      <w:r>
        <w:rPr>
          <w:noProof/>
        </w:rPr>
        <w:instrText xml:space="preserve"> PAGEREF _Toc280448469 \h </w:instrText>
      </w:r>
      <w:r>
        <w:rPr>
          <w:noProof/>
        </w:rPr>
      </w:r>
      <w:r>
        <w:rPr>
          <w:noProof/>
        </w:rPr>
        <w:fldChar w:fldCharType="separate"/>
      </w:r>
      <w:r>
        <w:rPr>
          <w:noProof/>
        </w:rPr>
        <w:t>21</w:t>
      </w:r>
      <w:r>
        <w:rPr>
          <w:noProof/>
        </w:rPr>
        <w:fldChar w:fldCharType="end"/>
      </w:r>
    </w:p>
    <w:p w14:paraId="6A37F8FC" w14:textId="77777777" w:rsidR="00D561AD" w:rsidRDefault="00D561AD">
      <w:pPr>
        <w:pStyle w:val="TOC1"/>
        <w:tabs>
          <w:tab w:val="right" w:pos="9056"/>
        </w:tabs>
        <w:rPr>
          <w:rFonts w:asciiTheme="minorHAnsi" w:hAnsiTheme="minorHAnsi" w:cstheme="minorBidi"/>
          <w:noProof/>
          <w:lang w:eastAsia="ja-JP"/>
        </w:rPr>
      </w:pPr>
      <w:r>
        <w:rPr>
          <w:noProof/>
          <w:lang w:eastAsia="en-AU"/>
        </w:rPr>
        <w:t>Organisational structure</w:t>
      </w:r>
      <w:r>
        <w:rPr>
          <w:noProof/>
        </w:rPr>
        <w:tab/>
      </w:r>
      <w:r>
        <w:rPr>
          <w:noProof/>
        </w:rPr>
        <w:fldChar w:fldCharType="begin"/>
      </w:r>
      <w:r>
        <w:rPr>
          <w:noProof/>
        </w:rPr>
        <w:instrText xml:space="preserve"> PAGEREF _Toc280448470 \h </w:instrText>
      </w:r>
      <w:r>
        <w:rPr>
          <w:noProof/>
        </w:rPr>
      </w:r>
      <w:r>
        <w:rPr>
          <w:noProof/>
        </w:rPr>
        <w:fldChar w:fldCharType="separate"/>
      </w:r>
      <w:r>
        <w:rPr>
          <w:noProof/>
        </w:rPr>
        <w:t>22</w:t>
      </w:r>
      <w:r>
        <w:rPr>
          <w:noProof/>
        </w:rPr>
        <w:fldChar w:fldCharType="end"/>
      </w:r>
    </w:p>
    <w:p w14:paraId="0D4B8743" w14:textId="0DCFABDA" w:rsidR="00122EB4" w:rsidRDefault="00D16039" w:rsidP="002064F2">
      <w:r>
        <w:rPr>
          <w:rFonts w:ascii="Arial Narrow Bold" w:hAnsi="Arial Narrow Bold"/>
          <w:color w:val="1CBDC9"/>
          <w:sz w:val="48"/>
          <w:szCs w:val="48"/>
        </w:rPr>
        <w:fldChar w:fldCharType="end"/>
      </w:r>
    </w:p>
    <w:p w14:paraId="3EB408C1" w14:textId="09490B91" w:rsidR="00F73B20" w:rsidRDefault="00F73B20">
      <w:pPr>
        <w:keepLines w:val="0"/>
        <w:spacing w:after="0" w:line="240" w:lineRule="auto"/>
      </w:pPr>
      <w:r>
        <w:br w:type="page"/>
      </w:r>
    </w:p>
    <w:p w14:paraId="77A6362D" w14:textId="77777777" w:rsidR="00C01D9B" w:rsidRPr="00C01D9B" w:rsidRDefault="00C01D9B" w:rsidP="00C01D9B">
      <w:pPr>
        <w:pStyle w:val="CopyrightText"/>
      </w:pPr>
      <w:r w:rsidRPr="00C01D9B">
        <w:lastRenderedPageBreak/>
        <w:t>The Australian Human Rights Commission encourages the dissemination and exchange of information provided in this publication.</w:t>
      </w:r>
    </w:p>
    <w:p w14:paraId="3E794E3D" w14:textId="77777777" w:rsidR="00C01D9B" w:rsidRPr="00C01D9B" w:rsidRDefault="00C01D9B" w:rsidP="00C01D9B">
      <w:pPr>
        <w:pStyle w:val="CopyrightText"/>
        <w:rPr>
          <w:rFonts w:cs="Arial"/>
        </w:rPr>
      </w:pPr>
      <w:r w:rsidRPr="00C01D9B">
        <w:rPr>
          <w:rFonts w:cs="Arial"/>
        </w:rPr>
        <w:t xml:space="preserve">All material presented in this publication is provided under a </w:t>
      </w:r>
      <w:r w:rsidRPr="00C01D9B">
        <w:rPr>
          <w:rFonts w:cs="Arial"/>
          <w:b/>
          <w:bCs/>
        </w:rPr>
        <w:t>Creative Commons Attribution 3.0 Australia</w:t>
      </w:r>
      <w:r w:rsidRPr="00C01D9B">
        <w:rPr>
          <w:rFonts w:cs="Arial"/>
        </w:rPr>
        <w:t>, with the exception of:</w:t>
      </w:r>
    </w:p>
    <w:p w14:paraId="4EBB5798" w14:textId="77777777" w:rsidR="00C01D9B" w:rsidRPr="00C01D9B" w:rsidRDefault="00C01D9B" w:rsidP="00C01D9B">
      <w:pPr>
        <w:pStyle w:val="CopyrightText"/>
        <w:ind w:left="284" w:hanging="284"/>
        <w:rPr>
          <w:rFonts w:cs="Arial"/>
        </w:rPr>
      </w:pPr>
      <w:r w:rsidRPr="00C01D9B">
        <w:rPr>
          <w:rFonts w:cs="Arial"/>
        </w:rPr>
        <w:t>•</w:t>
      </w:r>
      <w:r w:rsidRPr="00C01D9B">
        <w:rPr>
          <w:rFonts w:cs="Arial"/>
        </w:rPr>
        <w:tab/>
        <w:t>The Australian Human Rights Commission Logo</w:t>
      </w:r>
    </w:p>
    <w:p w14:paraId="041C4F78" w14:textId="77777777" w:rsidR="00C01D9B" w:rsidRPr="00C01D9B" w:rsidRDefault="00C01D9B" w:rsidP="00C01D9B">
      <w:pPr>
        <w:pStyle w:val="CopyrightText"/>
        <w:ind w:left="284" w:hanging="284"/>
        <w:rPr>
          <w:rFonts w:cs="Arial"/>
        </w:rPr>
      </w:pPr>
      <w:r w:rsidRPr="00C01D9B">
        <w:rPr>
          <w:rFonts w:cs="Arial"/>
        </w:rPr>
        <w:t>•</w:t>
      </w:r>
      <w:r w:rsidRPr="00C01D9B">
        <w:rPr>
          <w:rFonts w:cs="Arial"/>
        </w:rPr>
        <w:tab/>
        <w:t>Photographs and images</w:t>
      </w:r>
    </w:p>
    <w:p w14:paraId="4D215BA0" w14:textId="77777777" w:rsidR="00C01D9B" w:rsidRPr="00C01D9B" w:rsidRDefault="00C01D9B" w:rsidP="00C01D9B">
      <w:pPr>
        <w:pStyle w:val="CopyrightText"/>
        <w:ind w:left="284" w:hanging="284"/>
        <w:rPr>
          <w:rFonts w:cs="Arial"/>
        </w:rPr>
      </w:pPr>
      <w:r w:rsidRPr="00C01D9B">
        <w:rPr>
          <w:rFonts w:cs="Arial"/>
        </w:rPr>
        <w:t>•</w:t>
      </w:r>
      <w:r w:rsidRPr="00C01D9B">
        <w:rPr>
          <w:rFonts w:cs="Arial"/>
        </w:rPr>
        <w:tab/>
        <w:t>Any content or material provided by third parties</w:t>
      </w:r>
    </w:p>
    <w:p w14:paraId="13C4E956" w14:textId="77777777" w:rsidR="00C01D9B" w:rsidRDefault="00C01D9B" w:rsidP="00C01D9B">
      <w:pPr>
        <w:pStyle w:val="CopyrightText"/>
        <w:rPr>
          <w:rFonts w:cs="Arial"/>
        </w:rPr>
      </w:pPr>
      <w:r w:rsidRPr="00C01D9B">
        <w:rPr>
          <w:rFonts w:cs="Arial"/>
        </w:rPr>
        <w:t xml:space="preserve">The details of the relevant licence conditions are available on the </w:t>
      </w:r>
      <w:r w:rsidRPr="00C01D9B">
        <w:rPr>
          <w:rFonts w:cs="Arial"/>
          <w:b/>
          <w:bCs/>
        </w:rPr>
        <w:t>Creative Commons</w:t>
      </w:r>
      <w:r w:rsidRPr="00C01D9B">
        <w:rPr>
          <w:rFonts w:cs="Arial"/>
        </w:rPr>
        <w:t xml:space="preserve"> website, as is the full legal code for the </w:t>
      </w:r>
      <w:r w:rsidRPr="00C01D9B">
        <w:rPr>
          <w:rFonts w:cs="Arial"/>
          <w:b/>
          <w:bCs/>
        </w:rPr>
        <w:t>CC BY 3.0 AU licence</w:t>
      </w:r>
      <w:r w:rsidRPr="00C01D9B">
        <w:rPr>
          <w:rFonts w:cs="Arial"/>
        </w:rPr>
        <w:t>.</w:t>
      </w:r>
    </w:p>
    <w:p w14:paraId="2CD382AC" w14:textId="77777777" w:rsidR="00C01D9B" w:rsidRDefault="00C01D9B" w:rsidP="00C01D9B">
      <w:pPr>
        <w:pStyle w:val="CopyrightText"/>
        <w:rPr>
          <w:rFonts w:cs="Arial"/>
        </w:rPr>
      </w:pPr>
    </w:p>
    <w:p w14:paraId="601DE948" w14:textId="5870B0D3" w:rsidR="00C01D9B" w:rsidRDefault="00C01D9B" w:rsidP="00C01D9B">
      <w:pPr>
        <w:pStyle w:val="CopyrightText"/>
        <w:rPr>
          <w:rFonts w:cs="Arial"/>
        </w:rPr>
      </w:pPr>
      <w:r>
        <w:rPr>
          <w:rFonts w:cs="Arial"/>
          <w:noProof/>
        </w:rPr>
        <w:drawing>
          <wp:inline distT="0" distB="0" distL="0" distR="0" wp14:anchorId="23601745" wp14:editId="5F09EF0F">
            <wp:extent cx="702945" cy="254000"/>
            <wp:effectExtent l="0" t="0" r="825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2945" cy="254000"/>
                    </a:xfrm>
                    <a:prstGeom prst="rect">
                      <a:avLst/>
                    </a:prstGeom>
                    <a:noFill/>
                    <a:ln>
                      <a:noFill/>
                    </a:ln>
                  </pic:spPr>
                </pic:pic>
              </a:graphicData>
            </a:graphic>
          </wp:inline>
        </w:drawing>
      </w:r>
    </w:p>
    <w:p w14:paraId="0438446A" w14:textId="768B48B1" w:rsidR="00C01D9B" w:rsidRPr="00C01D9B" w:rsidRDefault="00C01D9B" w:rsidP="00C01D9B">
      <w:pPr>
        <w:pStyle w:val="CopyrightText"/>
        <w:rPr>
          <w:rFonts w:cs="Arial"/>
        </w:rPr>
      </w:pPr>
      <w:r w:rsidRPr="00C01D9B">
        <w:rPr>
          <w:rFonts w:cs="Arial"/>
          <w:b/>
          <w:bCs/>
        </w:rPr>
        <w:t>Attribution</w:t>
      </w:r>
    </w:p>
    <w:p w14:paraId="7DA54483" w14:textId="3CF20C6D" w:rsidR="00C01D9B" w:rsidRPr="00C01D9B" w:rsidRDefault="00C01D9B" w:rsidP="00C01D9B">
      <w:pPr>
        <w:pStyle w:val="CopyrightText"/>
        <w:rPr>
          <w:rFonts w:cs="Arial"/>
        </w:rPr>
      </w:pPr>
      <w:r w:rsidRPr="00C01D9B">
        <w:rPr>
          <w:rFonts w:cs="Arial"/>
        </w:rPr>
        <w:t>Material obtained from this p</w:t>
      </w:r>
      <w:r>
        <w:rPr>
          <w:rFonts w:cs="Arial"/>
        </w:rPr>
        <w:t xml:space="preserve">ublication is to be attributed </w:t>
      </w:r>
      <w:r w:rsidRPr="00C01D9B">
        <w:rPr>
          <w:rFonts w:cs="Arial"/>
        </w:rPr>
        <w:t>to the Commission with the following copyright notice:</w:t>
      </w:r>
    </w:p>
    <w:p w14:paraId="484243A9" w14:textId="3A4167E0" w:rsidR="00C01D9B" w:rsidRDefault="00C01D9B" w:rsidP="00C01D9B">
      <w:pPr>
        <w:pStyle w:val="CopyrightText"/>
        <w:rPr>
          <w:rFonts w:cs="Arial"/>
        </w:rPr>
      </w:pPr>
      <w:r w:rsidRPr="00C01D9B">
        <w:rPr>
          <w:rFonts w:cs="Arial"/>
        </w:rPr>
        <w:t>© Austral</w:t>
      </w:r>
      <w:r w:rsidR="00F979D1">
        <w:rPr>
          <w:rFonts w:cs="Arial"/>
        </w:rPr>
        <w:t>ian Human Rights Commission 2014</w:t>
      </w:r>
      <w:r w:rsidRPr="00C01D9B">
        <w:rPr>
          <w:rFonts w:cs="Arial"/>
        </w:rPr>
        <w:t>.</w:t>
      </w:r>
    </w:p>
    <w:p w14:paraId="4948C87D" w14:textId="77777777" w:rsidR="00C01D9B" w:rsidRPr="00C01D9B" w:rsidRDefault="00C01D9B" w:rsidP="00C01D9B">
      <w:pPr>
        <w:pStyle w:val="CopyrightText"/>
        <w:rPr>
          <w:rFonts w:cs="Arial"/>
        </w:rPr>
      </w:pPr>
    </w:p>
    <w:p w14:paraId="312A7DCA" w14:textId="77777777" w:rsidR="00C01D9B" w:rsidRPr="00C01D9B" w:rsidRDefault="00C01D9B" w:rsidP="00C01D9B">
      <w:pPr>
        <w:pStyle w:val="CopyrightText"/>
        <w:rPr>
          <w:rFonts w:cs="Arial"/>
          <w:b/>
          <w:bCs/>
        </w:rPr>
      </w:pPr>
      <w:r w:rsidRPr="00C01D9B">
        <w:rPr>
          <w:rFonts w:cs="Arial"/>
          <w:b/>
          <w:bCs/>
        </w:rPr>
        <w:t>Third party copyright</w:t>
      </w:r>
    </w:p>
    <w:p w14:paraId="46288E97" w14:textId="77777777" w:rsidR="00C01D9B" w:rsidRPr="00C01D9B" w:rsidRDefault="00C01D9B" w:rsidP="00C01D9B">
      <w:pPr>
        <w:pStyle w:val="CopyrightText"/>
        <w:rPr>
          <w:rFonts w:cs="Arial"/>
        </w:rPr>
      </w:pPr>
      <w:r w:rsidRPr="00C01D9B">
        <w:rPr>
          <w:rFonts w:cs="Arial"/>
        </w:rPr>
        <w:t>Wherever a third party holds copyright in material presented in this publication, the copyright remains with that party. Their permission may be required to use the material.</w:t>
      </w:r>
    </w:p>
    <w:p w14:paraId="1CF31963" w14:textId="77777777" w:rsidR="00C01D9B" w:rsidRPr="00C01D9B" w:rsidRDefault="00C01D9B" w:rsidP="00C01D9B">
      <w:pPr>
        <w:pStyle w:val="CopyrightText"/>
        <w:rPr>
          <w:rFonts w:cs="Arial"/>
        </w:rPr>
      </w:pPr>
      <w:r w:rsidRPr="00C01D9B">
        <w:rPr>
          <w:rFonts w:cs="Arial"/>
        </w:rPr>
        <w:t>The Commission has made all reasonable efforts to:</w:t>
      </w:r>
    </w:p>
    <w:p w14:paraId="3521BF56" w14:textId="77777777" w:rsidR="00C01D9B" w:rsidRPr="00C01D9B" w:rsidRDefault="00C01D9B" w:rsidP="00C01D9B">
      <w:pPr>
        <w:pStyle w:val="CopyrightText"/>
        <w:ind w:left="284" w:hanging="284"/>
        <w:rPr>
          <w:rFonts w:cs="Arial"/>
        </w:rPr>
      </w:pPr>
      <w:r w:rsidRPr="00C01D9B">
        <w:rPr>
          <w:rFonts w:cs="Arial"/>
        </w:rPr>
        <w:t>•</w:t>
      </w:r>
      <w:r w:rsidRPr="00C01D9B">
        <w:rPr>
          <w:rFonts w:cs="Arial"/>
        </w:rPr>
        <w:tab/>
      </w:r>
      <w:proofErr w:type="gramStart"/>
      <w:r w:rsidRPr="00C01D9B">
        <w:rPr>
          <w:rFonts w:cs="Arial"/>
        </w:rPr>
        <w:t>clearly</w:t>
      </w:r>
      <w:proofErr w:type="gramEnd"/>
      <w:r w:rsidRPr="00C01D9B">
        <w:rPr>
          <w:rFonts w:cs="Arial"/>
        </w:rPr>
        <w:t xml:space="preserve"> label material where the copyright is owned by a third party. Please note this does not include photos, images and video which are all regarded as third party material.</w:t>
      </w:r>
    </w:p>
    <w:p w14:paraId="6AB60DF2" w14:textId="77777777" w:rsidR="00C01D9B" w:rsidRDefault="00C01D9B" w:rsidP="00C01D9B">
      <w:pPr>
        <w:pStyle w:val="CopyrightText"/>
        <w:ind w:left="284" w:hanging="284"/>
        <w:rPr>
          <w:rFonts w:cs="Arial"/>
        </w:rPr>
      </w:pPr>
      <w:r w:rsidRPr="00C01D9B">
        <w:rPr>
          <w:rFonts w:cs="Arial"/>
        </w:rPr>
        <w:t>•</w:t>
      </w:r>
      <w:r w:rsidRPr="00C01D9B">
        <w:rPr>
          <w:rFonts w:cs="Arial"/>
        </w:rPr>
        <w:tab/>
        <w:t>ensure that the copyright owner has consented to this material being presented on this website.</w:t>
      </w:r>
    </w:p>
    <w:p w14:paraId="0840529C" w14:textId="77777777" w:rsidR="00C01D9B" w:rsidRPr="00C01D9B" w:rsidRDefault="00C01D9B" w:rsidP="00C01D9B">
      <w:pPr>
        <w:pStyle w:val="CopyrightText"/>
        <w:rPr>
          <w:rFonts w:cs="Arial"/>
        </w:rPr>
      </w:pPr>
    </w:p>
    <w:p w14:paraId="6541F698" w14:textId="77777777" w:rsidR="00C01D9B" w:rsidRPr="00C01D9B" w:rsidRDefault="00C01D9B" w:rsidP="00C01D9B">
      <w:pPr>
        <w:pStyle w:val="CopyrightText"/>
        <w:rPr>
          <w:rFonts w:cs="Arial"/>
        </w:rPr>
      </w:pPr>
      <w:r w:rsidRPr="00C01D9B">
        <w:rPr>
          <w:rFonts w:cs="Arial"/>
          <w:b/>
          <w:bCs/>
        </w:rPr>
        <w:t>Contact Us</w:t>
      </w:r>
    </w:p>
    <w:p w14:paraId="2E9E24D3" w14:textId="77777777" w:rsidR="00C01D9B" w:rsidRPr="00C01D9B" w:rsidRDefault="00C01D9B" w:rsidP="00CE402A">
      <w:pPr>
        <w:pStyle w:val="CopyrightText"/>
        <w:spacing w:after="0"/>
        <w:rPr>
          <w:rFonts w:cs="Arial"/>
        </w:rPr>
      </w:pPr>
      <w:r w:rsidRPr="00C01D9B">
        <w:rPr>
          <w:rFonts w:cs="Arial"/>
        </w:rPr>
        <w:t>Communications</w:t>
      </w:r>
    </w:p>
    <w:p w14:paraId="03F772F2" w14:textId="77777777" w:rsidR="00C01D9B" w:rsidRPr="00C01D9B" w:rsidRDefault="00C01D9B" w:rsidP="00CE402A">
      <w:pPr>
        <w:pStyle w:val="CopyrightText"/>
        <w:spacing w:after="0"/>
        <w:rPr>
          <w:rFonts w:cs="Arial"/>
        </w:rPr>
      </w:pPr>
      <w:r w:rsidRPr="00C01D9B">
        <w:rPr>
          <w:rFonts w:cs="Arial"/>
        </w:rPr>
        <w:t>Australian Human Rights Commission</w:t>
      </w:r>
    </w:p>
    <w:p w14:paraId="47015B8C" w14:textId="77777777" w:rsidR="00C01D9B" w:rsidRPr="00C01D9B" w:rsidRDefault="00C01D9B" w:rsidP="00CE402A">
      <w:pPr>
        <w:pStyle w:val="CopyrightText"/>
        <w:spacing w:after="0"/>
        <w:rPr>
          <w:rFonts w:cs="Arial"/>
        </w:rPr>
      </w:pPr>
      <w:r w:rsidRPr="00C01D9B">
        <w:rPr>
          <w:rFonts w:cs="Arial"/>
        </w:rPr>
        <w:t>GPO Box 5218</w:t>
      </w:r>
    </w:p>
    <w:p w14:paraId="1A21D517" w14:textId="77777777" w:rsidR="00C01D9B" w:rsidRPr="00C01D9B" w:rsidRDefault="00C01D9B" w:rsidP="00C01D9B">
      <w:pPr>
        <w:pStyle w:val="CopyrightText"/>
        <w:rPr>
          <w:rFonts w:cs="Arial"/>
        </w:rPr>
      </w:pPr>
      <w:r w:rsidRPr="00C01D9B">
        <w:rPr>
          <w:rFonts w:cs="Arial"/>
        </w:rPr>
        <w:t>SYDNEY NSW 2001</w:t>
      </w:r>
    </w:p>
    <w:p w14:paraId="1EF894EC" w14:textId="77777777" w:rsidR="00C01D9B" w:rsidRPr="00C01D9B" w:rsidRDefault="00C01D9B" w:rsidP="00CE402A">
      <w:pPr>
        <w:pStyle w:val="CopyrightText"/>
        <w:spacing w:after="0"/>
        <w:rPr>
          <w:rFonts w:cs="Arial"/>
        </w:rPr>
      </w:pPr>
      <w:r w:rsidRPr="002D0EE7">
        <w:rPr>
          <w:rFonts w:cs="Arial"/>
          <w:b/>
        </w:rPr>
        <w:t>Telephone:</w:t>
      </w:r>
      <w:r w:rsidRPr="00C01D9B">
        <w:rPr>
          <w:rFonts w:cs="Arial"/>
        </w:rPr>
        <w:t xml:space="preserve"> (02) 9284 9600</w:t>
      </w:r>
    </w:p>
    <w:p w14:paraId="4175D2BD" w14:textId="77777777" w:rsidR="00C01D9B" w:rsidRDefault="00C01D9B" w:rsidP="00C01D9B">
      <w:pPr>
        <w:pStyle w:val="CopyrightText"/>
        <w:rPr>
          <w:rFonts w:cs="Arial"/>
        </w:rPr>
      </w:pPr>
      <w:r w:rsidRPr="002D0EE7">
        <w:rPr>
          <w:rFonts w:cs="Arial"/>
          <w:b/>
        </w:rPr>
        <w:t>Email:</w:t>
      </w:r>
      <w:r w:rsidRPr="00C01D9B">
        <w:rPr>
          <w:rFonts w:cs="Arial"/>
        </w:rPr>
        <w:t xml:space="preserve"> communications@humanrights.gov.au</w:t>
      </w:r>
    </w:p>
    <w:p w14:paraId="5E7AD42F" w14:textId="77777777" w:rsidR="00C01D9B" w:rsidRPr="00C01D9B" w:rsidRDefault="00C01D9B" w:rsidP="00C01D9B">
      <w:pPr>
        <w:pStyle w:val="CopyrightText"/>
        <w:rPr>
          <w:rFonts w:cs="Arial"/>
        </w:rPr>
      </w:pPr>
    </w:p>
    <w:p w14:paraId="60226E8E" w14:textId="3DC01316" w:rsidR="00C01D9B" w:rsidRDefault="00C01D9B" w:rsidP="00C01D9B">
      <w:pPr>
        <w:pStyle w:val="CopyrightText"/>
        <w:rPr>
          <w:rFonts w:cs="Arial"/>
          <w:b/>
          <w:bCs/>
          <w:szCs w:val="20"/>
          <w:lang w:val="en-US"/>
        </w:rPr>
      </w:pPr>
      <w:r w:rsidRPr="00C01D9B">
        <w:rPr>
          <w:rFonts w:cs="Arial"/>
          <w:b/>
          <w:bCs/>
          <w:szCs w:val="20"/>
        </w:rPr>
        <w:t xml:space="preserve">ISSN </w:t>
      </w:r>
      <w:r w:rsidRPr="00C01D9B">
        <w:rPr>
          <w:rFonts w:cs="Arial"/>
          <w:b/>
          <w:bCs/>
          <w:szCs w:val="20"/>
          <w:lang w:val="en-US"/>
        </w:rPr>
        <w:t>1839-72</w:t>
      </w:r>
      <w:r w:rsidR="00F979D1">
        <w:rPr>
          <w:rFonts w:cs="Arial"/>
          <w:b/>
          <w:bCs/>
          <w:szCs w:val="20"/>
          <w:lang w:val="en-US"/>
        </w:rPr>
        <w:t>71</w:t>
      </w:r>
    </w:p>
    <w:p w14:paraId="66F13449" w14:textId="77777777" w:rsidR="00AD4125" w:rsidRPr="00C01D9B" w:rsidRDefault="00AD4125" w:rsidP="00C01D9B">
      <w:pPr>
        <w:pStyle w:val="CopyrightText"/>
        <w:rPr>
          <w:rFonts w:cs="Arial"/>
          <w:szCs w:val="20"/>
        </w:rPr>
      </w:pPr>
    </w:p>
    <w:p w14:paraId="23F82BE2" w14:textId="77777777" w:rsidR="00C01D9B" w:rsidRDefault="00C01D9B" w:rsidP="00C01D9B">
      <w:pPr>
        <w:pStyle w:val="CopyrightText"/>
        <w:rPr>
          <w:rFonts w:cs="Arial"/>
          <w:b/>
          <w:bCs/>
        </w:rPr>
      </w:pPr>
      <w:r w:rsidRPr="00C01D9B">
        <w:rPr>
          <w:rFonts w:cs="Arial"/>
        </w:rPr>
        <w:t xml:space="preserve">This publication can be found in electronic format on the Australian Human Rights Commission’s website at: </w:t>
      </w:r>
      <w:r w:rsidRPr="00C01D9B">
        <w:rPr>
          <w:rFonts w:cs="Arial"/>
          <w:b/>
          <w:bCs/>
        </w:rPr>
        <w:t>www.humanrights.gov.au/publications-home/all</w:t>
      </w:r>
    </w:p>
    <w:p w14:paraId="5959D946" w14:textId="77777777" w:rsidR="00AD4125" w:rsidRPr="00C01D9B" w:rsidRDefault="00AD4125" w:rsidP="00C01D9B">
      <w:pPr>
        <w:pStyle w:val="CopyrightText"/>
        <w:rPr>
          <w:rFonts w:cs="Arial"/>
        </w:rPr>
      </w:pPr>
      <w:bookmarkStart w:id="3" w:name="_GoBack"/>
      <w:bookmarkEnd w:id="3"/>
    </w:p>
    <w:p w14:paraId="02B83EF8" w14:textId="25F4654B" w:rsidR="00C01D9B" w:rsidRPr="00C01D9B" w:rsidRDefault="00C01D9B" w:rsidP="00C01D9B">
      <w:pPr>
        <w:pStyle w:val="CopyrightText"/>
        <w:rPr>
          <w:rFonts w:cs="Arial"/>
        </w:rPr>
      </w:pPr>
      <w:r w:rsidRPr="00C01D9B">
        <w:rPr>
          <w:rFonts w:cs="Arial"/>
          <w:b/>
          <w:bCs/>
        </w:rPr>
        <w:t>Design and layout</w:t>
      </w:r>
      <w:r w:rsidR="002D0EE7">
        <w:rPr>
          <w:rFonts w:cs="Arial"/>
        </w:rPr>
        <w:t xml:space="preserve"> </w:t>
      </w:r>
      <w:proofErr w:type="spellStart"/>
      <w:r w:rsidR="002D0EE7">
        <w:rPr>
          <w:rFonts w:cs="Arial"/>
        </w:rPr>
        <w:t>Dancingirl</w:t>
      </w:r>
      <w:proofErr w:type="spellEnd"/>
      <w:r w:rsidR="002D0EE7">
        <w:rPr>
          <w:rFonts w:cs="Arial"/>
        </w:rPr>
        <w:t xml:space="preserve"> Designs</w:t>
      </w:r>
    </w:p>
    <w:p w14:paraId="3B7B3407" w14:textId="7154569B" w:rsidR="00C01D9B" w:rsidRPr="00C01D9B" w:rsidRDefault="00C01D9B" w:rsidP="00C01D9B">
      <w:pPr>
        <w:pStyle w:val="CopyrightText"/>
        <w:rPr>
          <w:rFonts w:cs="Arial"/>
          <w:szCs w:val="20"/>
        </w:rPr>
      </w:pPr>
      <w:r w:rsidRPr="00C01D9B">
        <w:rPr>
          <w:rFonts w:cs="Arial"/>
          <w:b/>
          <w:bCs/>
        </w:rPr>
        <w:t>Printing</w:t>
      </w:r>
      <w:r w:rsidRPr="00C01D9B">
        <w:rPr>
          <w:rFonts w:cs="Arial"/>
        </w:rPr>
        <w:t xml:space="preserve"> Paragon Australasia Group</w:t>
      </w:r>
    </w:p>
    <w:p w14:paraId="1BC09F92" w14:textId="47B65425" w:rsidR="00122EB4" w:rsidRDefault="00122EB4">
      <w:pPr>
        <w:keepLines w:val="0"/>
        <w:spacing w:after="0" w:line="240" w:lineRule="auto"/>
      </w:pPr>
      <w:r>
        <w:br w:type="page"/>
      </w:r>
    </w:p>
    <w:p w14:paraId="5F097A73" w14:textId="77777777" w:rsidR="0056731F" w:rsidRPr="00BF2DD9" w:rsidRDefault="0056731F" w:rsidP="00BF2DD9">
      <w:pPr>
        <w:pStyle w:val="Heading1"/>
      </w:pPr>
      <w:bookmarkStart w:id="4" w:name="_Toc280448457"/>
      <w:r w:rsidRPr="00BF2DD9">
        <w:lastRenderedPageBreak/>
        <w:t>What are human rights?</w:t>
      </w:r>
      <w:bookmarkEnd w:id="4"/>
    </w:p>
    <w:p w14:paraId="6ABFAFDA" w14:textId="77777777" w:rsidR="00F979D1" w:rsidRPr="00F979D1" w:rsidRDefault="00F979D1" w:rsidP="00F979D1">
      <w:pPr>
        <w:rPr>
          <w:lang w:val="en-US" w:eastAsia="en-AU"/>
        </w:rPr>
      </w:pPr>
      <w:r w:rsidRPr="00F979D1">
        <w:rPr>
          <w:lang w:val="en-US" w:eastAsia="en-AU"/>
        </w:rPr>
        <w:t>We all have human rights. Human rights express how people should, and should not, be treated by individuals, by government, and by the community. We all want our human rights to be acknowledged by our friends, families and employers. We all have responsibilities to respect them in others.</w:t>
      </w:r>
    </w:p>
    <w:p w14:paraId="22CC5A26" w14:textId="77777777" w:rsidR="00F979D1" w:rsidRDefault="00F979D1" w:rsidP="00F979D1">
      <w:pPr>
        <w:rPr>
          <w:lang w:val="en-US" w:eastAsia="en-AU"/>
        </w:rPr>
      </w:pPr>
      <w:r w:rsidRPr="00F979D1">
        <w:rPr>
          <w:lang w:val="en-US" w:eastAsia="en-AU"/>
        </w:rPr>
        <w:t>Human rights and freedoms are set out in a number of international treaties. The Australian Government has agreed to uphold and protect many of these rights in laws, policy and practice. Our national human rights laws provide legal protection to people who have been treated unfairly and set standards for all of us to follow.</w:t>
      </w:r>
    </w:p>
    <w:p w14:paraId="7C2565C3" w14:textId="1FF53BDD" w:rsidR="00975942" w:rsidRDefault="00975942" w:rsidP="00F979D1">
      <w:pPr>
        <w:keepLines w:val="0"/>
        <w:spacing w:after="0" w:line="240" w:lineRule="auto"/>
      </w:pPr>
      <w:r>
        <w:rPr>
          <w:noProof/>
          <w:lang w:eastAsia="en-AU"/>
        </w:rPr>
        <w:drawing>
          <wp:inline distT="0" distB="0" distL="0" distR="0" wp14:anchorId="6FBC2DDE" wp14:editId="1518C6E3">
            <wp:extent cx="5756910" cy="4396943"/>
            <wp:effectExtent l="0" t="0" r="0" b="3810"/>
            <wp:docPr id="2" name="Picture 2" descr="S:\Commission Processes\WOC Planning\Annual Plans\2014-15 Our Agenda\Design\All photos in draft  - Mala\01 what are human r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mmission Processes\WOC Planning\Annual Plans\2014-15 Our Agenda\Design\All photos in draft  - Mala\01 what are human right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4396943"/>
                    </a:xfrm>
                    <a:prstGeom prst="rect">
                      <a:avLst/>
                    </a:prstGeom>
                    <a:noFill/>
                    <a:ln>
                      <a:noFill/>
                    </a:ln>
                  </pic:spPr>
                </pic:pic>
              </a:graphicData>
            </a:graphic>
          </wp:inline>
        </w:drawing>
      </w:r>
    </w:p>
    <w:p w14:paraId="5A23386C" w14:textId="14AB3182" w:rsidR="00733F03" w:rsidRDefault="00733F03" w:rsidP="00F979D1">
      <w:pPr>
        <w:keepLines w:val="0"/>
        <w:spacing w:after="0" w:line="240" w:lineRule="auto"/>
        <w:rPr>
          <w:rFonts w:eastAsiaTheme="majorEastAsia" w:cstheme="majorBidi"/>
          <w:b/>
          <w:bCs/>
          <w:sz w:val="36"/>
          <w:szCs w:val="32"/>
        </w:rPr>
      </w:pPr>
      <w:r>
        <w:br w:type="page"/>
      </w:r>
    </w:p>
    <w:p w14:paraId="6FA0C585" w14:textId="2DD832D7" w:rsidR="0056731F" w:rsidRPr="00C01D9B" w:rsidRDefault="0056731F" w:rsidP="00C01D9B">
      <w:pPr>
        <w:pStyle w:val="Heading1"/>
      </w:pPr>
      <w:bookmarkStart w:id="5" w:name="_Toc280448458"/>
      <w:r w:rsidRPr="00C01D9B">
        <w:lastRenderedPageBreak/>
        <w:t>Who we are</w:t>
      </w:r>
      <w:bookmarkEnd w:id="5"/>
    </w:p>
    <w:p w14:paraId="1875C3B2" w14:textId="77777777" w:rsidR="00F979D1" w:rsidRPr="00F979D1" w:rsidRDefault="00F979D1" w:rsidP="00F979D1">
      <w:pPr>
        <w:rPr>
          <w:lang w:val="en-US" w:eastAsia="en-AU"/>
        </w:rPr>
      </w:pPr>
      <w:r w:rsidRPr="00F979D1">
        <w:rPr>
          <w:lang w:val="en-US" w:eastAsia="en-AU"/>
        </w:rPr>
        <w:t xml:space="preserve">The Australian Human Rights Commission is independent from government and established by legislation. We strive to resolve complaints, encourage positive law reform and build a shared awareness and recognition of freedoms and rights throughout Australia. We operate under the </w:t>
      </w:r>
      <w:r w:rsidRPr="00F979D1">
        <w:rPr>
          <w:rStyle w:val="Emphasis"/>
          <w:lang w:val="en-US" w:eastAsia="en-AU"/>
        </w:rPr>
        <w:t>Australian Human Rights Commission Act 1986</w:t>
      </w:r>
      <w:r w:rsidRPr="00F979D1">
        <w:rPr>
          <w:lang w:val="en-US" w:eastAsia="en-AU"/>
        </w:rPr>
        <w:t xml:space="preserve"> (</w:t>
      </w:r>
      <w:proofErr w:type="spellStart"/>
      <w:r w:rsidRPr="00F979D1">
        <w:rPr>
          <w:lang w:val="en-US" w:eastAsia="en-AU"/>
        </w:rPr>
        <w:t>Cth</w:t>
      </w:r>
      <w:proofErr w:type="spellEnd"/>
      <w:r w:rsidRPr="00F979D1">
        <w:rPr>
          <w:lang w:val="en-US" w:eastAsia="en-AU"/>
        </w:rPr>
        <w:t xml:space="preserve">) as well as federal laws that seek to ensure freedom from discrimination on the basis of attributes such as age, disability, race, sex, sexuality and gender identity. The Commission also has specific responsibilities under the </w:t>
      </w:r>
      <w:r w:rsidRPr="00F979D1">
        <w:rPr>
          <w:rStyle w:val="Emphasis"/>
          <w:lang w:val="en-US" w:eastAsia="en-AU"/>
        </w:rPr>
        <w:t>Native Title Act 1993</w:t>
      </w:r>
      <w:r w:rsidRPr="00F979D1">
        <w:rPr>
          <w:lang w:val="en-US" w:eastAsia="en-AU"/>
        </w:rPr>
        <w:t xml:space="preserve"> (</w:t>
      </w:r>
      <w:proofErr w:type="spellStart"/>
      <w:r w:rsidRPr="00F979D1">
        <w:rPr>
          <w:lang w:val="en-US" w:eastAsia="en-AU"/>
        </w:rPr>
        <w:t>Cth</w:t>
      </w:r>
      <w:proofErr w:type="spellEnd"/>
      <w:r w:rsidRPr="00F979D1">
        <w:rPr>
          <w:lang w:val="en-US" w:eastAsia="en-AU"/>
        </w:rPr>
        <w:t xml:space="preserve">) and the </w:t>
      </w:r>
      <w:r w:rsidRPr="00F979D1">
        <w:rPr>
          <w:rStyle w:val="Emphasis"/>
          <w:lang w:val="en-US" w:eastAsia="en-AU"/>
        </w:rPr>
        <w:t>Fair Work Act 2009</w:t>
      </w:r>
      <w:r w:rsidRPr="00F979D1">
        <w:rPr>
          <w:lang w:val="en-US" w:eastAsia="en-AU"/>
        </w:rPr>
        <w:t xml:space="preserve"> (</w:t>
      </w:r>
      <w:proofErr w:type="spellStart"/>
      <w:r w:rsidRPr="00F979D1">
        <w:rPr>
          <w:lang w:val="en-US" w:eastAsia="en-AU"/>
        </w:rPr>
        <w:t>Cth</w:t>
      </w:r>
      <w:proofErr w:type="spellEnd"/>
      <w:r w:rsidRPr="00F979D1">
        <w:rPr>
          <w:lang w:val="en-US" w:eastAsia="en-AU"/>
        </w:rPr>
        <w:t xml:space="preserve">). The Commission is </w:t>
      </w:r>
      <w:proofErr w:type="spellStart"/>
      <w:r w:rsidRPr="00F979D1">
        <w:rPr>
          <w:lang w:val="en-US" w:eastAsia="en-AU"/>
        </w:rPr>
        <w:t>recognised</w:t>
      </w:r>
      <w:proofErr w:type="spellEnd"/>
      <w:r w:rsidRPr="00F979D1">
        <w:rPr>
          <w:lang w:val="en-US" w:eastAsia="en-AU"/>
        </w:rPr>
        <w:t xml:space="preserve"> internationally as an ‘A status’ national human rights institution.</w:t>
      </w:r>
    </w:p>
    <w:p w14:paraId="78E154E2" w14:textId="77777777" w:rsidR="00F979D1" w:rsidRPr="00F979D1" w:rsidRDefault="00F979D1" w:rsidP="00F979D1">
      <w:pPr>
        <w:rPr>
          <w:lang w:val="en-US" w:eastAsia="en-AU"/>
        </w:rPr>
      </w:pPr>
      <w:r w:rsidRPr="00F979D1">
        <w:rPr>
          <w:lang w:val="en-US" w:eastAsia="en-AU"/>
        </w:rPr>
        <w:t xml:space="preserve">We work towards an Australia in which human rights are respected, protected and promoted. To do this we find practical solutions to issues of concern, advocate for systemic change, and raise awareness across the community. Much of this work is at the policy level – engaging with the public and the media; and encouraging government, industry and community groups alike to see fundamental rights and freedoms </w:t>
      </w:r>
      <w:proofErr w:type="spellStart"/>
      <w:r w:rsidRPr="00F979D1">
        <w:rPr>
          <w:lang w:val="en-US" w:eastAsia="en-AU"/>
        </w:rPr>
        <w:t>realised</w:t>
      </w:r>
      <w:proofErr w:type="spellEnd"/>
      <w:r w:rsidRPr="00F979D1">
        <w:rPr>
          <w:lang w:val="en-US" w:eastAsia="en-AU"/>
        </w:rPr>
        <w:t>.</w:t>
      </w:r>
    </w:p>
    <w:p w14:paraId="77825E68" w14:textId="77777777" w:rsidR="00F979D1" w:rsidRPr="00F979D1" w:rsidRDefault="00F979D1" w:rsidP="00F979D1">
      <w:pPr>
        <w:rPr>
          <w:lang w:val="en-US" w:eastAsia="en-AU"/>
        </w:rPr>
      </w:pPr>
      <w:r w:rsidRPr="00F979D1">
        <w:rPr>
          <w:lang w:val="en-US" w:eastAsia="en-AU"/>
        </w:rPr>
        <w:t>Our work involves building the case for change on issues such as age discrimination in employment. It involves providing a human rights analysis to the courts and to parliamentary inquiries, conducting research and contributing to partnerships. Our work also involves exchanging ideas with equivalent bodies around the world. Closer to home, we monitor and report on the experiences of those who are particularly vulnerable to disadvantage.</w:t>
      </w:r>
    </w:p>
    <w:p w14:paraId="5F6CA2CE" w14:textId="77777777" w:rsidR="00F979D1" w:rsidRPr="00F979D1" w:rsidRDefault="00F979D1" w:rsidP="00F979D1">
      <w:pPr>
        <w:rPr>
          <w:lang w:val="en-US" w:eastAsia="en-AU"/>
        </w:rPr>
      </w:pPr>
      <w:r w:rsidRPr="00F979D1">
        <w:rPr>
          <w:lang w:val="en-US" w:eastAsia="en-AU"/>
        </w:rPr>
        <w:t xml:space="preserve">From addressing individual complaints of discrimination to engaging with government on policy issues, the Commission’s task is both to apply those rights that are currently </w:t>
      </w:r>
      <w:proofErr w:type="spellStart"/>
      <w:r w:rsidRPr="00F979D1">
        <w:rPr>
          <w:lang w:val="en-US" w:eastAsia="en-AU"/>
        </w:rPr>
        <w:t>recognised</w:t>
      </w:r>
      <w:proofErr w:type="spellEnd"/>
      <w:r w:rsidRPr="00F979D1">
        <w:rPr>
          <w:lang w:val="en-US" w:eastAsia="en-AU"/>
        </w:rPr>
        <w:t xml:space="preserve"> in our laws and to aspire for greater recognition and protection of those that are not.</w:t>
      </w:r>
    </w:p>
    <w:p w14:paraId="65AEAFBF" w14:textId="77777777" w:rsidR="00F979D1" w:rsidRPr="00F979D1" w:rsidRDefault="00F979D1" w:rsidP="00F979D1">
      <w:pPr>
        <w:rPr>
          <w:lang w:val="en-US" w:eastAsia="en-AU"/>
        </w:rPr>
      </w:pPr>
      <w:r w:rsidRPr="00F979D1">
        <w:rPr>
          <w:lang w:val="en-US" w:eastAsia="en-AU"/>
        </w:rPr>
        <w:t xml:space="preserve">Our vision is for an Australia where human rights are enjoyed by </w:t>
      </w:r>
      <w:r w:rsidRPr="00F979D1">
        <w:rPr>
          <w:rStyle w:val="Strong"/>
          <w:lang w:val="en-US" w:eastAsia="en-AU"/>
        </w:rPr>
        <w:t>everyone, everywhere, everyday</w:t>
      </w:r>
      <w:r w:rsidRPr="00F979D1">
        <w:rPr>
          <w:lang w:val="en-US" w:eastAsia="en-AU"/>
        </w:rPr>
        <w:t>.</w:t>
      </w:r>
    </w:p>
    <w:p w14:paraId="459986E1" w14:textId="77777777" w:rsidR="00733F03" w:rsidRDefault="00733F03">
      <w:pPr>
        <w:keepLines w:val="0"/>
        <w:spacing w:after="0" w:line="240" w:lineRule="auto"/>
        <w:rPr>
          <w:rFonts w:eastAsiaTheme="majorEastAsia" w:cstheme="majorBidi"/>
          <w:b/>
          <w:bCs/>
          <w:sz w:val="36"/>
          <w:szCs w:val="32"/>
          <w:lang w:val="en-US" w:eastAsia="en-AU"/>
        </w:rPr>
      </w:pPr>
      <w:r>
        <w:rPr>
          <w:lang w:val="en-US" w:eastAsia="en-AU"/>
        </w:rPr>
        <w:br w:type="page"/>
      </w:r>
    </w:p>
    <w:p w14:paraId="0EDB3313" w14:textId="1CCED3A1" w:rsidR="00897F93" w:rsidRPr="00BF2DD9" w:rsidRDefault="00897F93" w:rsidP="00BF2DD9">
      <w:pPr>
        <w:pStyle w:val="Heading1"/>
        <w:rPr>
          <w:lang w:val="en-US" w:eastAsia="en-AU"/>
        </w:rPr>
      </w:pPr>
      <w:bookmarkStart w:id="6" w:name="_Toc280448459"/>
      <w:r w:rsidRPr="00BF2DD9">
        <w:rPr>
          <w:lang w:val="en-US" w:eastAsia="en-AU"/>
        </w:rPr>
        <w:lastRenderedPageBreak/>
        <w:t>Our Agenda</w:t>
      </w:r>
      <w:bookmarkEnd w:id="6"/>
    </w:p>
    <w:p w14:paraId="6179A64E" w14:textId="77777777" w:rsidR="00F979D1" w:rsidRPr="00F979D1" w:rsidRDefault="00F979D1" w:rsidP="00F979D1">
      <w:pPr>
        <w:rPr>
          <w:lang w:val="en-US" w:eastAsia="en-AU"/>
        </w:rPr>
      </w:pPr>
      <w:r w:rsidRPr="00F979D1">
        <w:rPr>
          <w:lang w:val="en-US" w:eastAsia="en-AU"/>
        </w:rPr>
        <w:t xml:space="preserve">There is no simple way to solve complex human rights issues. From the challenges that face a person with a disability seeking independent living, through to immigration detention policy, the promotion of rights and freedoms must address issues for individuals as well as the need for broader, systemic change. The Commission uses a range of integrated approaches, while also focusing on particular areas of discrimination through our </w:t>
      </w:r>
      <w:proofErr w:type="spellStart"/>
      <w:r w:rsidRPr="00F979D1">
        <w:rPr>
          <w:lang w:val="en-US" w:eastAsia="en-AU"/>
        </w:rPr>
        <w:t>specialised</w:t>
      </w:r>
      <w:proofErr w:type="spellEnd"/>
      <w:r w:rsidRPr="00F979D1">
        <w:rPr>
          <w:lang w:val="en-US" w:eastAsia="en-AU"/>
        </w:rPr>
        <w:t xml:space="preserve"> Commissioners. </w:t>
      </w:r>
    </w:p>
    <w:p w14:paraId="12EDF972" w14:textId="77777777" w:rsidR="00F979D1" w:rsidRPr="00F979D1" w:rsidRDefault="00F979D1" w:rsidP="00F979D1">
      <w:pPr>
        <w:rPr>
          <w:lang w:val="en-US" w:eastAsia="en-AU"/>
        </w:rPr>
      </w:pPr>
      <w:r w:rsidRPr="00F979D1">
        <w:rPr>
          <w:lang w:val="en-US" w:eastAsia="en-AU"/>
        </w:rPr>
        <w:t>This document provides an overview of the Commission’s major activities and programs for 2014-2015.</w:t>
      </w:r>
    </w:p>
    <w:p w14:paraId="0A431747" w14:textId="0727B683" w:rsidR="00897F93" w:rsidRPr="00F979D1" w:rsidRDefault="00F979D1" w:rsidP="00F979D1">
      <w:pPr>
        <w:spacing w:after="600"/>
        <w:rPr>
          <w:lang w:val="en-US" w:eastAsia="en-AU"/>
        </w:rPr>
      </w:pPr>
      <w:r w:rsidRPr="00F979D1">
        <w:rPr>
          <w:lang w:val="en-US" w:eastAsia="en-AU"/>
        </w:rPr>
        <w:t xml:space="preserve">The Commission’s work is guided by priorities and goals. Our priorities provide a thematic focus that cuts across all areas of our work – from the advocacy of our Commissioners, to our policy and research program, to the work of our Investigation and Conciliation Service.  Our goals reflect our </w:t>
      </w:r>
      <w:r>
        <w:rPr>
          <w:lang w:val="en-US" w:eastAsia="en-AU"/>
        </w:rPr>
        <w:t xml:space="preserve">aspirations as an </w:t>
      </w:r>
      <w:proofErr w:type="spellStart"/>
      <w:r>
        <w:rPr>
          <w:lang w:val="en-US" w:eastAsia="en-AU"/>
        </w:rPr>
        <w:t>organisation</w:t>
      </w:r>
      <w:proofErr w:type="spellEnd"/>
      <w:r>
        <w:rPr>
          <w:lang w:val="en-US" w:eastAsia="en-AU"/>
        </w:rPr>
        <w:t>.</w:t>
      </w:r>
    </w:p>
    <w:p w14:paraId="40DA47DE" w14:textId="481B42FE" w:rsidR="00897F93" w:rsidRDefault="00AE1C3F" w:rsidP="00F979D1">
      <w:r>
        <w:rPr>
          <w:noProof/>
          <w:lang w:eastAsia="en-AU"/>
        </w:rPr>
        <w:drawing>
          <wp:inline distT="0" distB="0" distL="0" distR="0" wp14:anchorId="58E5D3DA" wp14:editId="03FD3A46">
            <wp:extent cx="5117592" cy="34381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s Chart for Agenda.jpg"/>
                    <pic:cNvPicPr/>
                  </pic:nvPicPr>
                  <pic:blipFill>
                    <a:blip r:embed="rId12">
                      <a:extLst>
                        <a:ext uri="{28A0092B-C50C-407E-A947-70E740481C1C}">
                          <a14:useLocalDpi xmlns:a14="http://schemas.microsoft.com/office/drawing/2010/main" val="0"/>
                        </a:ext>
                      </a:extLst>
                    </a:blip>
                    <a:stretch>
                      <a:fillRect/>
                    </a:stretch>
                  </pic:blipFill>
                  <pic:spPr>
                    <a:xfrm>
                      <a:off x="0" y="0"/>
                      <a:ext cx="5117592" cy="3438144"/>
                    </a:xfrm>
                    <a:prstGeom prst="rect">
                      <a:avLst/>
                    </a:prstGeom>
                  </pic:spPr>
                </pic:pic>
              </a:graphicData>
            </a:graphic>
          </wp:inline>
        </w:drawing>
      </w:r>
    </w:p>
    <w:p w14:paraId="38AECB90" w14:textId="3882DA2C" w:rsidR="00BF2DD9" w:rsidRDefault="00BF2DD9">
      <w:pPr>
        <w:keepLines w:val="0"/>
        <w:spacing w:after="0" w:line="240" w:lineRule="auto"/>
      </w:pPr>
      <w:r>
        <w:br w:type="page"/>
      </w:r>
    </w:p>
    <w:p w14:paraId="0FC6F021" w14:textId="362ED95D" w:rsidR="00BF2DD9" w:rsidRDefault="00F979D1" w:rsidP="00BF2DD9">
      <w:pPr>
        <w:pStyle w:val="Heading1"/>
      </w:pPr>
      <w:bookmarkStart w:id="7" w:name="_Toc280448460"/>
      <w:r>
        <w:lastRenderedPageBreak/>
        <w:t>Our work plan for 2014</w:t>
      </w:r>
      <w:r w:rsidR="002D0EE7">
        <w:t>-1</w:t>
      </w:r>
      <w:r>
        <w:t>5</w:t>
      </w:r>
      <w:bookmarkEnd w:id="7"/>
    </w:p>
    <w:p w14:paraId="5167D66F" w14:textId="77777777" w:rsidR="00F979D1" w:rsidRPr="00F979D1" w:rsidRDefault="00F979D1" w:rsidP="00F979D1">
      <w:pPr>
        <w:pStyle w:val="Heading2"/>
        <w:rPr>
          <w:lang w:eastAsia="en-AU"/>
        </w:rPr>
      </w:pPr>
      <w:bookmarkStart w:id="8" w:name="_Toc280448461"/>
      <w:r w:rsidRPr="00F979D1">
        <w:rPr>
          <w:lang w:eastAsia="en-AU"/>
        </w:rPr>
        <w:t>Priority: Human rights education and promotion</w:t>
      </w:r>
      <w:bookmarkEnd w:id="8"/>
    </w:p>
    <w:p w14:paraId="179A434F" w14:textId="77777777" w:rsidR="00F979D1" w:rsidRPr="00F979D1" w:rsidRDefault="00F979D1" w:rsidP="00F979D1">
      <w:pPr>
        <w:rPr>
          <w:lang w:val="en-US" w:eastAsia="en-AU"/>
        </w:rPr>
      </w:pPr>
      <w:r w:rsidRPr="00F979D1">
        <w:rPr>
          <w:lang w:val="en-US" w:eastAsia="en-AU"/>
        </w:rPr>
        <w:t>We work to build awareness of rights and freedoms across the community, encouraging a culture of respect and responsibility that values dignity.</w:t>
      </w:r>
    </w:p>
    <w:p w14:paraId="681BF9C8" w14:textId="449D6728" w:rsidR="00AC552A" w:rsidRPr="00F979D1" w:rsidRDefault="00F979D1" w:rsidP="00F979D1">
      <w:pPr>
        <w:spacing w:after="400"/>
        <w:rPr>
          <w:lang w:val="en-US" w:eastAsia="en-AU"/>
        </w:rPr>
      </w:pPr>
      <w:r w:rsidRPr="00F979D1">
        <w:rPr>
          <w:lang w:val="en-US" w:eastAsia="en-AU"/>
        </w:rPr>
        <w:t>To make this a reality, the Commission creates a range of community engagement and human rights education programs to engage with a broad cross-section of the community. We use tools such as social media to build awareness of rights</w:t>
      </w:r>
      <w:r>
        <w:rPr>
          <w:lang w:val="en-US" w:eastAsia="en-AU"/>
        </w:rPr>
        <w:t xml:space="preserve"> and freedoms in the community.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27" w:type="dxa"/>
          <w:left w:w="227" w:type="dxa"/>
          <w:bottom w:w="227" w:type="dxa"/>
          <w:right w:w="227" w:type="dxa"/>
        </w:tblCellMar>
        <w:tblLook w:val="04A0" w:firstRow="1" w:lastRow="0" w:firstColumn="1" w:lastColumn="0" w:noHBand="0" w:noVBand="1"/>
      </w:tblPr>
      <w:tblGrid>
        <w:gridCol w:w="9174"/>
      </w:tblGrid>
      <w:tr w:rsidR="00687E31" w14:paraId="29345FCC" w14:textId="77777777" w:rsidTr="00243C3E">
        <w:tc>
          <w:tcPr>
            <w:tcW w:w="9174" w:type="dxa"/>
            <w:shd w:val="clear" w:color="auto" w:fill="DAEEF3" w:themeFill="accent5" w:themeFillTint="33"/>
          </w:tcPr>
          <w:p w14:paraId="1EDBB55F" w14:textId="77777777" w:rsidR="00687E31" w:rsidRPr="00687E31" w:rsidRDefault="00687E31" w:rsidP="00F1134D">
            <w:pPr>
              <w:pStyle w:val="Heading3"/>
              <w:rPr>
                <w:rFonts w:ascii="HelveticaNeue" w:hAnsi="HelveticaNeue" w:cs="HelveticaNeue"/>
                <w:color w:val="6D6E70"/>
                <w:sz w:val="28"/>
                <w:szCs w:val="28"/>
                <w:lang w:eastAsia="en-AU"/>
              </w:rPr>
            </w:pPr>
            <w:r w:rsidRPr="00687E31">
              <w:rPr>
                <w:lang w:eastAsia="en-AU"/>
              </w:rPr>
              <w:t>What we’re doing</w:t>
            </w:r>
          </w:p>
          <w:p w14:paraId="32713E16" w14:textId="77777777" w:rsidR="00F979D1" w:rsidRPr="00F979D1" w:rsidRDefault="00F979D1" w:rsidP="00F979D1">
            <w:pPr>
              <w:rPr>
                <w:lang w:val="en-US" w:eastAsia="en-AU"/>
              </w:rPr>
            </w:pPr>
            <w:r w:rsidRPr="00F979D1">
              <w:rPr>
                <w:lang w:val="en-US" w:eastAsia="en-AU"/>
              </w:rPr>
              <w:t>Over 2014-2015 we will:</w:t>
            </w:r>
          </w:p>
          <w:p w14:paraId="3D679474" w14:textId="77777777" w:rsidR="00F979D1" w:rsidRPr="00F979D1" w:rsidRDefault="00F979D1" w:rsidP="00F979D1">
            <w:pPr>
              <w:pStyle w:val="BulletsList"/>
            </w:pPr>
            <w:r w:rsidRPr="00F979D1">
              <w:t>Launch new teaching resources that raise awareness of human rights in the national curriculum</w:t>
            </w:r>
          </w:p>
          <w:p w14:paraId="49B70466" w14:textId="77777777" w:rsidR="00F979D1" w:rsidRPr="00F979D1" w:rsidRDefault="00F979D1" w:rsidP="00F979D1">
            <w:pPr>
              <w:pStyle w:val="BulletsList"/>
            </w:pPr>
            <w:r w:rsidRPr="00F979D1">
              <w:t>Provide training to the public service through the Australian Public Service Network and the Australian Public Service Commissioner</w:t>
            </w:r>
          </w:p>
          <w:p w14:paraId="0D30AA3B" w14:textId="77777777" w:rsidR="00F979D1" w:rsidRPr="00F979D1" w:rsidRDefault="00F979D1" w:rsidP="00F979D1">
            <w:pPr>
              <w:pStyle w:val="BulletsList"/>
            </w:pPr>
            <w:r w:rsidRPr="00F979D1">
              <w:t>Develop a pilot training program on disability rights for NSW Government Ageing Disability and Home Care staff</w:t>
            </w:r>
          </w:p>
          <w:p w14:paraId="1EFF3F80" w14:textId="77777777" w:rsidR="00F979D1" w:rsidRPr="00F979D1" w:rsidRDefault="00F979D1" w:rsidP="00F979D1">
            <w:pPr>
              <w:pStyle w:val="BulletsList"/>
            </w:pPr>
            <w:r w:rsidRPr="00F979D1">
              <w:t>Work with the vocational education and training sector to integrate human rights into vocational education and training programs</w:t>
            </w:r>
          </w:p>
          <w:p w14:paraId="359ED3E9" w14:textId="4133CF77" w:rsidR="001714E3" w:rsidRPr="00687E31" w:rsidRDefault="00F979D1" w:rsidP="00F979D1">
            <w:pPr>
              <w:pStyle w:val="BulletsList"/>
            </w:pPr>
            <w:r w:rsidRPr="00F979D1">
              <w:t>Celebrate the work of the community in promoting human rights through our annual Human Rights Awards.</w:t>
            </w:r>
          </w:p>
        </w:tc>
      </w:tr>
    </w:tbl>
    <w:p w14:paraId="53BDFE6C" w14:textId="6E17FD8F" w:rsidR="00AE1C3F" w:rsidRDefault="00AE1C3F" w:rsidP="001714E3"/>
    <w:p w14:paraId="07BCB929" w14:textId="796DE89B" w:rsidR="001714E3" w:rsidRDefault="00AE1C3F" w:rsidP="00AE1C3F">
      <w:pPr>
        <w:keepLines w:val="0"/>
        <w:spacing w:after="0" w:line="240" w:lineRule="auto"/>
      </w:pPr>
      <w:r>
        <w:br w:type="page"/>
      </w:r>
    </w:p>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1714E3" w14:paraId="3DB07C59" w14:textId="77777777" w:rsidTr="00AD4125">
        <w:tc>
          <w:tcPr>
            <w:tcW w:w="9435" w:type="dxa"/>
            <w:tcBorders>
              <w:top w:val="nil"/>
              <w:left w:val="nil"/>
              <w:bottom w:val="nil"/>
              <w:right w:val="nil"/>
            </w:tcBorders>
            <w:shd w:val="clear" w:color="auto" w:fill="1CBDC9"/>
          </w:tcPr>
          <w:p w14:paraId="3F4B943A" w14:textId="45D8A54B" w:rsidR="001714E3" w:rsidRPr="00F979D1" w:rsidRDefault="00F979D1" w:rsidP="00F979D1">
            <w:pPr>
              <w:pStyle w:val="HeadingQuote-14ptLight"/>
              <w:rPr>
                <w:rFonts w:ascii="Arial" w:hAnsi="Arial" w:cs="Arial"/>
                <w:b/>
                <w:bCs/>
                <w:sz w:val="24"/>
                <w:szCs w:val="24"/>
              </w:rPr>
            </w:pPr>
            <w:r w:rsidRPr="00F979D1">
              <w:rPr>
                <w:rFonts w:ascii="Arial" w:hAnsi="Arial" w:cs="Arial"/>
                <w:b/>
                <w:bCs/>
                <w:sz w:val="24"/>
                <w:szCs w:val="24"/>
              </w:rPr>
              <w:lastRenderedPageBreak/>
              <w:t>The Power of Oldness</w:t>
            </w:r>
          </w:p>
          <w:p w14:paraId="51825102" w14:textId="5E34B68D" w:rsidR="001714E3" w:rsidRPr="00F979D1" w:rsidRDefault="001714E3" w:rsidP="00F979D1">
            <w:pPr>
              <w:pStyle w:val="PullQuote"/>
              <w:spacing w:after="200"/>
              <w:rPr>
                <w:rFonts w:cs="Arial"/>
                <w:bCs w:val="0"/>
                <w:color w:val="FFFFFF"/>
                <w:szCs w:val="24"/>
              </w:rPr>
            </w:pPr>
            <w:r w:rsidRPr="00F979D1">
              <w:rPr>
                <w:rFonts w:cs="Arial"/>
                <w:szCs w:val="24"/>
              </w:rPr>
              <w:t>“</w:t>
            </w:r>
            <w:r w:rsidR="00F979D1" w:rsidRPr="00F979D1">
              <w:rPr>
                <w:rFonts w:cs="Arial"/>
                <w:bCs w:val="0"/>
                <w:color w:val="FFFFFF"/>
                <w:szCs w:val="24"/>
              </w:rPr>
              <w:t>I know what you’re thinking. I’m old. Very old. And you might be thinking</w:t>
            </w:r>
            <w:proofErr w:type="gramStart"/>
            <w:r w:rsidR="00F979D1" w:rsidRPr="00F979D1">
              <w:rPr>
                <w:rFonts w:cs="Arial"/>
                <w:bCs w:val="0"/>
                <w:color w:val="FFFFFF"/>
                <w:szCs w:val="24"/>
              </w:rPr>
              <w:t>,</w:t>
            </w:r>
            <w:proofErr w:type="gramEnd"/>
            <w:r w:rsidR="00F979D1" w:rsidRPr="00F979D1">
              <w:rPr>
                <w:rFonts w:cs="Arial"/>
                <w:bCs w:val="0"/>
                <w:color w:val="FFFFFF"/>
                <w:szCs w:val="24"/>
              </w:rPr>
              <w:t xml:space="preserve"> how did I get so lucky? Because, as you and I know, old people can do amazing things.”</w:t>
            </w:r>
          </w:p>
          <w:p w14:paraId="0F6A8EB3" w14:textId="0D90810C" w:rsidR="001714E3" w:rsidRPr="00F979D1" w:rsidRDefault="001714E3" w:rsidP="00F979D1">
            <w:pPr>
              <w:pStyle w:val="PullQuote"/>
              <w:spacing w:after="170"/>
              <w:rPr>
                <w:rFonts w:ascii="HelveticaNeue" w:hAnsi="HelveticaNeue" w:cs="HelveticaNeue"/>
                <w:b w:val="0"/>
                <w:bCs w:val="0"/>
                <w:color w:val="FFFFFF"/>
                <w:szCs w:val="24"/>
              </w:rPr>
            </w:pPr>
            <w:r w:rsidRPr="00F979D1">
              <w:rPr>
                <w:szCs w:val="24"/>
              </w:rPr>
              <w:t xml:space="preserve">Source: </w:t>
            </w:r>
            <w:r w:rsidR="00F979D1" w:rsidRPr="00F979D1">
              <w:rPr>
                <w:rFonts w:ascii="HelveticaNeue" w:hAnsi="HelveticaNeue" w:cs="HelveticaNeue"/>
                <w:b w:val="0"/>
                <w:bCs w:val="0"/>
                <w:color w:val="FFFFFF"/>
                <w:szCs w:val="24"/>
              </w:rPr>
              <w:t>The Power of Oldness campaign video</w:t>
            </w:r>
            <w:r w:rsidRPr="00F979D1">
              <w:rPr>
                <w:szCs w:val="24"/>
              </w:rPr>
              <w:t>.</w:t>
            </w:r>
          </w:p>
          <w:p w14:paraId="4D75DD1D" w14:textId="5B8E5464" w:rsidR="001714E3" w:rsidRPr="00F979D1" w:rsidRDefault="00F979D1" w:rsidP="00F979D1">
            <w:pPr>
              <w:widowControl w:val="0"/>
              <w:suppressAutoHyphens/>
              <w:autoSpaceDE w:val="0"/>
              <w:autoSpaceDN w:val="0"/>
              <w:adjustRightInd w:val="0"/>
              <w:spacing w:after="113" w:line="190" w:lineRule="atLeast"/>
              <w:textAlignment w:val="center"/>
              <w:rPr>
                <w:rFonts w:cs="Arial"/>
                <w:color w:val="FFFFFF"/>
                <w:lang w:val="en-US" w:eastAsia="en-AU"/>
              </w:rPr>
            </w:pPr>
            <w:r w:rsidRPr="00F979D1">
              <w:rPr>
                <w:rFonts w:cs="Arial"/>
                <w:color w:val="FFFFFF"/>
                <w:lang w:val="en-US" w:eastAsia="en-AU"/>
              </w:rPr>
              <w:t xml:space="preserve">The Age Discrimination Commissioner has launched a video awareness campaign, </w:t>
            </w:r>
            <w:r w:rsidRPr="00F979D1">
              <w:rPr>
                <w:rStyle w:val="Emphasis"/>
                <w:color w:val="FFFFFF" w:themeColor="background1"/>
                <w:lang w:val="en-US" w:eastAsia="en-AU"/>
              </w:rPr>
              <w:t>The Power of Oldness</w:t>
            </w:r>
            <w:r>
              <w:rPr>
                <w:rFonts w:cs="Arial"/>
                <w:color w:val="FFFFFF"/>
                <w:lang w:val="en-US" w:eastAsia="en-AU"/>
              </w:rPr>
              <w:t xml:space="preserve">. The </w:t>
            </w:r>
            <w:r w:rsidRPr="00F979D1">
              <w:rPr>
                <w:rFonts w:cs="Arial"/>
                <w:color w:val="FFFFFF"/>
                <w:lang w:val="en-US" w:eastAsia="en-AU"/>
              </w:rPr>
              <w:t>campaign highlights the value that older people have to offer at work as well as the barriers of discrimination they face at work or when looking for work.</w:t>
            </w:r>
          </w:p>
        </w:tc>
      </w:tr>
    </w:tbl>
    <w:p w14:paraId="76D04E32" w14:textId="1C017546" w:rsidR="001714E3" w:rsidRDefault="00975942" w:rsidP="00687E31">
      <w:r>
        <w:rPr>
          <w:noProof/>
          <w:lang w:eastAsia="en-AU"/>
        </w:rPr>
        <w:drawing>
          <wp:inline distT="0" distB="0" distL="0" distR="0" wp14:anchorId="28F547D6" wp14:editId="76D847D2">
            <wp:extent cx="5756910" cy="3754182"/>
            <wp:effectExtent l="0" t="0" r="0" b="0"/>
            <wp:docPr id="4" name="Picture 4" descr="S:\Commission Processes\WOC Planning\Annual Plans\2014-15 Our Agenda\Design\All photos in draft  - Mala\02 power of old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mmission Processes\WOC Planning\Annual Plans\2014-15 Our Agenda\Design\All photos in draft  - Mala\02 power of oldnes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3754182"/>
                    </a:xfrm>
                    <a:prstGeom prst="rect">
                      <a:avLst/>
                    </a:prstGeom>
                    <a:noFill/>
                    <a:ln>
                      <a:noFill/>
                    </a:ln>
                  </pic:spPr>
                </pic:pic>
              </a:graphicData>
            </a:graphic>
          </wp:inline>
        </w:drawing>
      </w: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27" w:type="dxa"/>
          <w:left w:w="227" w:type="dxa"/>
          <w:bottom w:w="227" w:type="dxa"/>
          <w:right w:w="227" w:type="dxa"/>
        </w:tblCellMar>
        <w:tblLook w:val="04A0" w:firstRow="1" w:lastRow="0" w:firstColumn="1" w:lastColumn="0" w:noHBand="0" w:noVBand="1"/>
      </w:tblPr>
      <w:tblGrid>
        <w:gridCol w:w="9197"/>
      </w:tblGrid>
      <w:tr w:rsidR="008B65B9" w14:paraId="0ED58F33" w14:textId="77777777" w:rsidTr="00465B25">
        <w:tc>
          <w:tcPr>
            <w:tcW w:w="9197" w:type="dxa"/>
            <w:shd w:val="clear" w:color="auto" w:fill="F2F2F2" w:themeFill="background1" w:themeFillShade="F2"/>
          </w:tcPr>
          <w:p w14:paraId="79C045FA" w14:textId="6931C456" w:rsidR="00F979D1" w:rsidRPr="00F979D1" w:rsidRDefault="00F979D1" w:rsidP="00F979D1">
            <w:pPr>
              <w:keepNext/>
              <w:keepLines w:val="0"/>
              <w:widowControl w:val="0"/>
              <w:tabs>
                <w:tab w:val="left" w:pos="567"/>
              </w:tabs>
              <w:suppressAutoHyphens/>
              <w:autoSpaceDE w:val="0"/>
              <w:autoSpaceDN w:val="0"/>
              <w:adjustRightInd w:val="0"/>
              <w:spacing w:before="170" w:after="113" w:line="220" w:lineRule="atLeast"/>
              <w:textAlignment w:val="center"/>
              <w:rPr>
                <w:rFonts w:cs="Arial"/>
                <w:b/>
                <w:bCs/>
                <w:color w:val="000000"/>
                <w:u w:color="000000"/>
                <w:lang w:eastAsia="en-AU"/>
              </w:rPr>
            </w:pPr>
            <w:r w:rsidRPr="00F979D1">
              <w:rPr>
                <w:rFonts w:cs="Arial"/>
                <w:b/>
                <w:bCs/>
                <w:color w:val="000000"/>
                <w:u w:color="000000"/>
                <w:lang w:eastAsia="en-AU"/>
              </w:rPr>
              <w:lastRenderedPageBreak/>
              <w:t>The United Nations Declaration on the Rights of Indigenous Peoples</w:t>
            </w:r>
          </w:p>
          <w:p w14:paraId="60497DD5" w14:textId="77777777" w:rsidR="00F979D1" w:rsidRPr="00D561AD" w:rsidRDefault="00F979D1" w:rsidP="00F979D1">
            <w:pPr>
              <w:widowControl w:val="0"/>
              <w:suppressAutoHyphens/>
              <w:autoSpaceDE w:val="0"/>
              <w:autoSpaceDN w:val="0"/>
              <w:adjustRightInd w:val="0"/>
              <w:spacing w:after="57" w:line="190" w:lineRule="atLeast"/>
              <w:textAlignment w:val="center"/>
              <w:rPr>
                <w:rFonts w:cs="Arial"/>
                <w:b/>
                <w:color w:val="000000"/>
                <w:lang w:val="en-US" w:eastAsia="en-AU"/>
              </w:rPr>
            </w:pPr>
            <w:r w:rsidRPr="00D561AD">
              <w:rPr>
                <w:rFonts w:cs="Arial"/>
                <w:b/>
                <w:color w:val="000000"/>
                <w:lang w:val="en-US" w:eastAsia="en-AU"/>
              </w:rPr>
              <w:t>“It is using the declaration that breathes life into it.”</w:t>
            </w:r>
          </w:p>
          <w:p w14:paraId="7E6D3183" w14:textId="77777777" w:rsidR="00F979D1" w:rsidRPr="00F979D1" w:rsidRDefault="00F979D1" w:rsidP="00F979D1">
            <w:pPr>
              <w:widowControl w:val="0"/>
              <w:suppressAutoHyphens/>
              <w:autoSpaceDE w:val="0"/>
              <w:autoSpaceDN w:val="0"/>
              <w:adjustRightInd w:val="0"/>
              <w:spacing w:after="85"/>
              <w:textAlignment w:val="center"/>
              <w:rPr>
                <w:rFonts w:cs="Arial"/>
                <w:color w:val="000000"/>
                <w:sz w:val="20"/>
                <w:szCs w:val="20"/>
                <w:lang w:val="en-US" w:eastAsia="en-AU"/>
              </w:rPr>
            </w:pPr>
            <w:r w:rsidRPr="00F979D1">
              <w:rPr>
                <w:rFonts w:cs="Arial"/>
                <w:b/>
                <w:color w:val="000000"/>
                <w:sz w:val="20"/>
                <w:szCs w:val="20"/>
                <w:lang w:val="en-US" w:eastAsia="en-AU"/>
              </w:rPr>
              <w:t>Source:</w:t>
            </w:r>
            <w:r w:rsidRPr="00F979D1">
              <w:rPr>
                <w:rFonts w:cs="Arial"/>
                <w:color w:val="000000"/>
                <w:sz w:val="20"/>
                <w:szCs w:val="20"/>
                <w:lang w:val="en-US" w:eastAsia="en-AU"/>
              </w:rPr>
              <w:t xml:space="preserve"> Aboriginal and Torres Strait Islander Social Justice Commissioner Mick </w:t>
            </w:r>
            <w:proofErr w:type="spellStart"/>
            <w:r w:rsidRPr="00F979D1">
              <w:rPr>
                <w:rFonts w:cs="Arial"/>
                <w:color w:val="000000"/>
                <w:sz w:val="20"/>
                <w:szCs w:val="20"/>
                <w:lang w:val="en-US" w:eastAsia="en-AU"/>
              </w:rPr>
              <w:t>Gooda</w:t>
            </w:r>
            <w:proofErr w:type="spellEnd"/>
            <w:r w:rsidRPr="00F979D1">
              <w:rPr>
                <w:rFonts w:cs="Arial"/>
                <w:color w:val="000000"/>
                <w:sz w:val="20"/>
                <w:szCs w:val="20"/>
                <w:lang w:val="en-US" w:eastAsia="en-AU"/>
              </w:rPr>
              <w:t>.</w:t>
            </w:r>
          </w:p>
          <w:p w14:paraId="78166960" w14:textId="35460576" w:rsidR="008B65B9" w:rsidRPr="004B3F36" w:rsidRDefault="00F979D1" w:rsidP="00F979D1">
            <w:pPr>
              <w:widowControl w:val="0"/>
              <w:suppressAutoHyphens/>
              <w:autoSpaceDE w:val="0"/>
              <w:autoSpaceDN w:val="0"/>
              <w:adjustRightInd w:val="0"/>
              <w:spacing w:after="113"/>
              <w:textAlignment w:val="center"/>
              <w:rPr>
                <w:rFonts w:cs="Arial"/>
                <w:color w:val="000000"/>
                <w:lang w:val="en-US" w:eastAsia="en-AU"/>
              </w:rPr>
            </w:pPr>
            <w:r w:rsidRPr="004B3F36">
              <w:rPr>
                <w:rFonts w:cs="Arial"/>
                <w:color w:val="000000"/>
                <w:lang w:val="en-US" w:eastAsia="en-AU"/>
              </w:rPr>
              <w:t xml:space="preserve">The </w:t>
            </w:r>
            <w:r w:rsidRPr="004B3F36">
              <w:rPr>
                <w:rStyle w:val="Emphasis"/>
                <w:rFonts w:cs="Arial"/>
                <w:lang w:val="en-US" w:eastAsia="en-AU"/>
              </w:rPr>
              <w:t>United Nations Declaration on the Rights of Indigenous Peoples</w:t>
            </w:r>
            <w:r w:rsidRPr="004B3F36">
              <w:rPr>
                <w:rFonts w:cs="Arial"/>
                <w:color w:val="000000"/>
                <w:lang w:val="en-US" w:eastAsia="en-AU"/>
              </w:rPr>
              <w:t xml:space="preserve"> (the Declaration) is the most important tool we have to protect the rights of Indigenous peoples. The Declaration elaborates on existing human rights standards and fundamental freedoms as they apply to the specific situation of Indigenous peoples. The Commission builds understanding of the Declaration with a series of ‘Declaration Dialogues’ and a range of resources for the community including a website, a ‘pocket guide’ to the Declaration and a video.</w:t>
            </w:r>
          </w:p>
        </w:tc>
      </w:tr>
    </w:tbl>
    <w:p w14:paraId="409EBFE3" w14:textId="0DA999FC" w:rsidR="0037408D" w:rsidRDefault="00975942" w:rsidP="00687E31">
      <w:r>
        <w:rPr>
          <w:noProof/>
          <w:lang w:eastAsia="en-AU"/>
        </w:rPr>
        <w:drawing>
          <wp:inline distT="0" distB="0" distL="0" distR="0" wp14:anchorId="1726A61B" wp14:editId="5BFD3A5A">
            <wp:extent cx="5756910" cy="3080107"/>
            <wp:effectExtent l="0" t="0" r="0" b="6350"/>
            <wp:docPr id="5" name="Picture 5" descr="S:\Commission Processes\WOC Planning\Annual Plans\2014-15 Our Agenda\Design\All photos in draft  - Mala\03 decla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ommission Processes\WOC Planning\Annual Plans\2014-15 Our Agenda\Design\All photos in draft  - Mala\03 declaratio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3080107"/>
                    </a:xfrm>
                    <a:prstGeom prst="rect">
                      <a:avLst/>
                    </a:prstGeom>
                    <a:noFill/>
                    <a:ln>
                      <a:noFill/>
                    </a:ln>
                  </pic:spPr>
                </pic:pic>
              </a:graphicData>
            </a:graphic>
          </wp:inline>
        </w:drawing>
      </w:r>
    </w:p>
    <w:p w14:paraId="6A6D5970" w14:textId="77777777" w:rsidR="00AE1C3F" w:rsidRDefault="00AE1C3F">
      <w:pPr>
        <w:keepLines w:val="0"/>
        <w:spacing w:after="0" w:line="240" w:lineRule="auto"/>
        <w:rPr>
          <w:rStyle w:val="Hyperlink"/>
          <w:rFonts w:eastAsiaTheme="majorEastAsia" w:cstheme="majorBidi"/>
          <w:bCs/>
          <w:color w:val="1CBDC9"/>
          <w:sz w:val="32"/>
          <w:szCs w:val="26"/>
        </w:rPr>
      </w:pPr>
      <w:r>
        <w:rPr>
          <w:rStyle w:val="Hyperlink"/>
          <w:color w:val="1CBDC9"/>
        </w:rPr>
        <w:br w:type="page"/>
      </w:r>
    </w:p>
    <w:p w14:paraId="763FE9F3" w14:textId="08817B8C" w:rsidR="004B3F36" w:rsidRPr="004B3F36" w:rsidRDefault="004B3F36" w:rsidP="004B3F36">
      <w:pPr>
        <w:pStyle w:val="Heading2"/>
      </w:pPr>
      <w:bookmarkStart w:id="9" w:name="_Toc280448462"/>
      <w:r w:rsidRPr="004B3F36">
        <w:rPr>
          <w:rStyle w:val="Hyperlink"/>
          <w:color w:val="1CBDC9"/>
        </w:rPr>
        <w:lastRenderedPageBreak/>
        <w:t>Priority: Engaging with business on human rights</w:t>
      </w:r>
      <w:bookmarkEnd w:id="9"/>
    </w:p>
    <w:p w14:paraId="2AC6F42F" w14:textId="31382577" w:rsidR="00AC552A" w:rsidRPr="00DE19CB" w:rsidRDefault="004B3F36" w:rsidP="004B3F36">
      <w:r>
        <w:t>The Commission prioritises collaboration with the business sector to promote enjoyment of human rights for all. We encourage innovation in how business respects, protects and promotes rights and freedoms. We provide comprehensive and effective support to prevent workplace discrimination and assist in the resolution of disputes.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AC552A" w14:paraId="19314783" w14:textId="77777777" w:rsidTr="001C4205">
        <w:tc>
          <w:tcPr>
            <w:tcW w:w="9174" w:type="dxa"/>
            <w:shd w:val="clear" w:color="auto" w:fill="DAEEF3" w:themeFill="accent5" w:themeFillTint="33"/>
          </w:tcPr>
          <w:p w14:paraId="2D927F8C" w14:textId="77777777" w:rsidR="00AC552A" w:rsidRPr="00687E31" w:rsidRDefault="00AC552A" w:rsidP="00F1134D">
            <w:pPr>
              <w:pStyle w:val="Heading3"/>
              <w:rPr>
                <w:rFonts w:ascii="HelveticaNeue" w:hAnsi="HelveticaNeue" w:cs="HelveticaNeue"/>
                <w:color w:val="6D6E70"/>
                <w:sz w:val="28"/>
                <w:szCs w:val="28"/>
                <w:lang w:eastAsia="en-AU"/>
              </w:rPr>
            </w:pPr>
            <w:r w:rsidRPr="00687E31">
              <w:rPr>
                <w:lang w:eastAsia="en-AU"/>
              </w:rPr>
              <w:t>What we’re doing</w:t>
            </w:r>
          </w:p>
          <w:p w14:paraId="2886E7F2" w14:textId="77777777" w:rsidR="004B3F36" w:rsidRPr="004B3F36" w:rsidRDefault="004B3F36" w:rsidP="004B3F36">
            <w:pPr>
              <w:rPr>
                <w:lang w:val="en-US" w:eastAsia="en-AU"/>
              </w:rPr>
            </w:pPr>
            <w:r w:rsidRPr="004B3F36">
              <w:rPr>
                <w:lang w:val="en-US" w:eastAsia="en-AU"/>
              </w:rPr>
              <w:t>Over 2014-2015 we will:</w:t>
            </w:r>
          </w:p>
          <w:p w14:paraId="5A7CF4BF" w14:textId="77777777" w:rsidR="004B3F36" w:rsidRPr="004B3F36" w:rsidRDefault="004B3F36" w:rsidP="004B3F36">
            <w:pPr>
              <w:pStyle w:val="BulletsMargin"/>
            </w:pPr>
            <w:r w:rsidRPr="004B3F36">
              <w:t>Launch a portal on our website to help businesses take steps to prevent discrimination and promote human rights</w:t>
            </w:r>
          </w:p>
          <w:p w14:paraId="06C62852" w14:textId="77777777" w:rsidR="004B3F36" w:rsidRPr="004B3F36" w:rsidRDefault="004B3F36" w:rsidP="004B3F36">
            <w:pPr>
              <w:pStyle w:val="BulletsMargin"/>
            </w:pPr>
            <w:r w:rsidRPr="004B3F36">
              <w:t>Develop resources to support parents in the workplace, following the findings of our 2014 report on discrimination in relation to pregnancy at work and return to work after parental leave</w:t>
            </w:r>
          </w:p>
          <w:p w14:paraId="7B057899" w14:textId="77777777" w:rsidR="004B3F36" w:rsidRPr="004B3F36" w:rsidRDefault="004B3F36" w:rsidP="004B3F36">
            <w:pPr>
              <w:pStyle w:val="BulletsMargin"/>
            </w:pPr>
            <w:r w:rsidRPr="004B3F36">
              <w:t>Work with the Australian Public Service to advocate for the inclusion of accessibility guidelines in government procurement</w:t>
            </w:r>
          </w:p>
          <w:p w14:paraId="1BF0893C" w14:textId="77777777" w:rsidR="004B3F36" w:rsidRPr="004B3F36" w:rsidRDefault="004B3F36" w:rsidP="004B3F36">
            <w:pPr>
              <w:pStyle w:val="BulletsMargin"/>
            </w:pPr>
            <w:r w:rsidRPr="004B3F36">
              <w:t>Engage with our counterparts internationally through the International Coordinating Committee Working Group on Business on Human Rights on the issue of human rights and transnational corporations</w:t>
            </w:r>
          </w:p>
          <w:p w14:paraId="44B61ADC" w14:textId="75CD7BD0" w:rsidR="00AC552A" w:rsidRPr="00687E31" w:rsidRDefault="004B3F36" w:rsidP="004B3F36">
            <w:pPr>
              <w:pStyle w:val="BulletsMargin"/>
            </w:pPr>
            <w:r w:rsidRPr="004B3F36">
              <w:t>Work with male CEOs and Chairpersons to elevate the issue of women’s representation in leadership on the national business agenda.</w:t>
            </w:r>
          </w:p>
        </w:tc>
      </w:tr>
    </w:tbl>
    <w:p w14:paraId="7A00A685" w14:textId="77777777" w:rsidR="004B3F36" w:rsidRDefault="004B3F36" w:rsidP="004B3F36"/>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4B3F36" w14:paraId="2C132303" w14:textId="77777777" w:rsidTr="00FD0B7B">
        <w:tc>
          <w:tcPr>
            <w:tcW w:w="9435" w:type="dxa"/>
            <w:tcBorders>
              <w:top w:val="nil"/>
              <w:left w:val="nil"/>
              <w:bottom w:val="nil"/>
              <w:right w:val="nil"/>
            </w:tcBorders>
            <w:shd w:val="clear" w:color="auto" w:fill="1CBDC9"/>
          </w:tcPr>
          <w:p w14:paraId="036EDECE" w14:textId="718667A1" w:rsidR="004B3F36" w:rsidRPr="004B3F36" w:rsidRDefault="004B3F36" w:rsidP="004B3F36">
            <w:pPr>
              <w:widowControl w:val="0"/>
              <w:suppressAutoHyphens/>
              <w:autoSpaceDE w:val="0"/>
              <w:autoSpaceDN w:val="0"/>
              <w:adjustRightInd w:val="0"/>
              <w:spacing w:after="113" w:line="280" w:lineRule="atLeast"/>
              <w:textAlignment w:val="center"/>
              <w:rPr>
                <w:rFonts w:ascii="HelveticaNeue-Bold" w:hAnsi="HelveticaNeue-Bold" w:cs="HelveticaNeue-Bold"/>
                <w:b/>
                <w:bCs/>
                <w:color w:val="FFFFFF" w:themeColor="background1"/>
                <w:lang w:val="en-US" w:eastAsia="en-AU"/>
              </w:rPr>
            </w:pPr>
            <w:r w:rsidRPr="004B3F36">
              <w:rPr>
                <w:rFonts w:ascii="HelveticaNeue-Bold" w:hAnsi="HelveticaNeue-Bold" w:cs="HelveticaNeue-Bold"/>
                <w:b/>
                <w:bCs/>
                <w:color w:val="FFFFFF" w:themeColor="background1"/>
                <w:lang w:val="en-US" w:eastAsia="en-AU"/>
              </w:rPr>
              <w:t>Australian Dialogue on Business and Human Rights</w:t>
            </w:r>
          </w:p>
          <w:p w14:paraId="4F664101" w14:textId="77777777" w:rsidR="004B3F36" w:rsidRPr="004B3F36" w:rsidRDefault="004B3F36" w:rsidP="004B3F36">
            <w:pPr>
              <w:rPr>
                <w:color w:val="FFFFFF" w:themeColor="background1"/>
                <w:lang w:val="en-US" w:eastAsia="en-AU"/>
              </w:rPr>
            </w:pPr>
            <w:r w:rsidRPr="004B3F36">
              <w:rPr>
                <w:color w:val="FFFFFF" w:themeColor="background1"/>
                <w:lang w:val="en-US" w:eastAsia="en-AU"/>
              </w:rPr>
              <w:t>The Australian Dialogue on Business and Human Rights was Australia’s first national, multi-stakeholder dialogue on business and human rights, with over 100 participants involved. Experts shared their views on the corporate responsibility to protect human rights, the role of government, access to remedy and grievance mechanisms, Indigenous engagement, and human rights in the supply chain.</w:t>
            </w:r>
          </w:p>
          <w:p w14:paraId="7EC02332" w14:textId="2C4CC136" w:rsidR="004B3F36" w:rsidRPr="004B3F36" w:rsidRDefault="004B3F36" w:rsidP="004B3F36">
            <w:pPr>
              <w:spacing w:after="0"/>
              <w:rPr>
                <w:color w:val="FFFFFF" w:themeColor="background1"/>
                <w:lang w:val="en-US" w:eastAsia="en-AU"/>
              </w:rPr>
            </w:pPr>
            <w:r w:rsidRPr="004B3F36">
              <w:rPr>
                <w:color w:val="FFFFFF" w:themeColor="background1"/>
                <w:lang w:val="en-US" w:eastAsia="en-AU"/>
              </w:rPr>
              <w:t>The Dialogue, convened by the Commission in partnership with the Global Compact Network Australia, took place in July 2014. The Commission will co-convene a further dialogue in 2015.</w:t>
            </w:r>
          </w:p>
        </w:tc>
      </w:tr>
    </w:tbl>
    <w:p w14:paraId="7532E8A7" w14:textId="3A186E8A" w:rsidR="004B3F36" w:rsidRDefault="00975942" w:rsidP="004B3F36">
      <w:r>
        <w:rPr>
          <w:noProof/>
          <w:lang w:eastAsia="en-AU"/>
        </w:rPr>
        <w:lastRenderedPageBreak/>
        <w:drawing>
          <wp:inline distT="0" distB="0" distL="0" distR="0" wp14:anchorId="525BCBE6" wp14:editId="1EF36C2C">
            <wp:extent cx="5756910" cy="3837940"/>
            <wp:effectExtent l="0" t="0" r="0" b="0"/>
            <wp:docPr id="7" name="Picture 7" descr="S:\Commission Processes\WOC Planning\Annual Plans\2014-15 Our Agenda\Design\All photos in draft  - Mala\02 Business and human rights dialo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mmission Processes\WOC Planning\Annual Plans\2014-15 Our Agenda\Design\All photos in draft  - Mala\02 Business and human rights dialogu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3837940"/>
                    </a:xfrm>
                    <a:prstGeom prst="rect">
                      <a:avLst/>
                    </a:prstGeom>
                    <a:noFill/>
                    <a:ln>
                      <a:noFill/>
                    </a:ln>
                  </pic:spPr>
                </pic:pic>
              </a:graphicData>
            </a:graphic>
          </wp:inline>
        </w:drawing>
      </w:r>
    </w:p>
    <w:p w14:paraId="6321581F" w14:textId="7B8984C2" w:rsidR="00A517A0" w:rsidRPr="00A517A0" w:rsidRDefault="00975942" w:rsidP="00A517A0">
      <w:pPr>
        <w:pStyle w:val="Heading2"/>
        <w:rPr>
          <w:rStyle w:val="Hyperlink"/>
          <w:color w:val="1CBDC9"/>
        </w:rPr>
      </w:pPr>
      <w:bookmarkStart w:id="10" w:name="_Toc280448463"/>
      <w:r>
        <w:rPr>
          <w:rStyle w:val="Hyperlink"/>
          <w:color w:val="1CBDC9"/>
        </w:rPr>
        <w:br w:type="column"/>
      </w:r>
      <w:r w:rsidR="00A517A0" w:rsidRPr="00A517A0">
        <w:rPr>
          <w:rStyle w:val="Hyperlink"/>
          <w:color w:val="1CBDC9"/>
        </w:rPr>
        <w:lastRenderedPageBreak/>
        <w:t>Priority: Freedom from violence, harassment and bullying</w:t>
      </w:r>
      <w:bookmarkEnd w:id="10"/>
    </w:p>
    <w:p w14:paraId="113E8231" w14:textId="77777777" w:rsidR="00A517A0" w:rsidRDefault="00A517A0" w:rsidP="00AE1C3F">
      <w:pPr>
        <w:spacing w:after="400"/>
        <w:rPr>
          <w:rStyle w:val="Hyperlink"/>
          <w:color w:val="000000"/>
        </w:rPr>
      </w:pPr>
      <w:r>
        <w:rPr>
          <w:rStyle w:val="Hyperlink"/>
          <w:color w:val="000000"/>
        </w:rPr>
        <w:t xml:space="preserve">Violence, harassment and bullying </w:t>
      </w:r>
      <w:proofErr w:type="gramStart"/>
      <w:r>
        <w:rPr>
          <w:rStyle w:val="Hyperlink"/>
          <w:color w:val="000000"/>
        </w:rPr>
        <w:t>has</w:t>
      </w:r>
      <w:proofErr w:type="gramEnd"/>
      <w:r>
        <w:rPr>
          <w:rStyle w:val="Hyperlink"/>
          <w:color w:val="000000"/>
        </w:rPr>
        <w:t xml:space="preserve"> a profound effect on many Australians, whose health, confidence, and capacity to participate in community life can be shattered by these acts. The Commission prioritises work that promotes safety from violence, harassment and bullying by ensuring that human rights protections are in place, by encouraging bystander action against damaging behaviours and by resolving disputes. A priority since 2010, this remains a focus for the coming year.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1C4205" w14:paraId="7E65F20D" w14:textId="77777777" w:rsidTr="001C4205">
        <w:tc>
          <w:tcPr>
            <w:tcW w:w="9174" w:type="dxa"/>
            <w:shd w:val="clear" w:color="auto" w:fill="DAEEF3" w:themeFill="accent5" w:themeFillTint="33"/>
          </w:tcPr>
          <w:p w14:paraId="41B399AD" w14:textId="77777777" w:rsidR="001C4205" w:rsidRPr="00687E31" w:rsidRDefault="001C4205" w:rsidP="001C4205">
            <w:pPr>
              <w:pStyle w:val="Heading5"/>
              <w:spacing w:before="0" w:after="100"/>
              <w:rPr>
                <w:rFonts w:ascii="HelveticaNeue" w:hAnsi="HelveticaNeue" w:cs="HelveticaNeue"/>
                <w:color w:val="6D6E70"/>
                <w:sz w:val="28"/>
                <w:szCs w:val="28"/>
                <w:lang w:eastAsia="en-AU"/>
              </w:rPr>
            </w:pPr>
            <w:r w:rsidRPr="00687E31">
              <w:rPr>
                <w:lang w:eastAsia="en-AU"/>
              </w:rPr>
              <w:t>What we’re doing</w:t>
            </w:r>
          </w:p>
          <w:p w14:paraId="15135B11" w14:textId="77777777" w:rsidR="00FD0B7B" w:rsidRPr="00FD0B7B" w:rsidRDefault="00FD0B7B" w:rsidP="00FD0B7B">
            <w:pPr>
              <w:rPr>
                <w:lang w:val="en-US" w:eastAsia="en-AU"/>
              </w:rPr>
            </w:pPr>
            <w:r w:rsidRPr="00FD0B7B">
              <w:rPr>
                <w:lang w:val="en-US" w:eastAsia="en-AU"/>
              </w:rPr>
              <w:t>Over 2014-2015 we will:</w:t>
            </w:r>
          </w:p>
          <w:p w14:paraId="22995F70" w14:textId="77777777" w:rsidR="00FD0B7B" w:rsidRPr="00FD0B7B" w:rsidRDefault="00FD0B7B" w:rsidP="00FD0B7B">
            <w:pPr>
              <w:pStyle w:val="BulletsList"/>
            </w:pPr>
            <w:r w:rsidRPr="00FD0B7B">
              <w:t xml:space="preserve">Report on our examination of intentional self-harm and suicidal </w:t>
            </w:r>
            <w:proofErr w:type="spellStart"/>
            <w:r w:rsidRPr="00FD0B7B">
              <w:t>behaviours</w:t>
            </w:r>
            <w:proofErr w:type="spellEnd"/>
            <w:r w:rsidRPr="00FD0B7B">
              <w:t xml:space="preserve"> among children in the Children’s Rights Report 2014</w:t>
            </w:r>
          </w:p>
          <w:p w14:paraId="70EF115E" w14:textId="77777777" w:rsidR="00FD0B7B" w:rsidRPr="00FD0B7B" w:rsidRDefault="00FD0B7B" w:rsidP="00FD0B7B">
            <w:pPr>
              <w:pStyle w:val="BulletsList"/>
            </w:pPr>
            <w:r w:rsidRPr="00FD0B7B">
              <w:t>Develop an online resource for local government to prevent and respond to racism and build social cohesion in diverse communities</w:t>
            </w:r>
          </w:p>
          <w:p w14:paraId="1E7A4081" w14:textId="77777777" w:rsidR="00FD0B7B" w:rsidRPr="00FD0B7B" w:rsidRDefault="00FD0B7B" w:rsidP="00FD0B7B">
            <w:pPr>
              <w:pStyle w:val="BulletsList"/>
            </w:pPr>
            <w:r w:rsidRPr="00FD0B7B">
              <w:t>Update our online resources on disability</w:t>
            </w:r>
          </w:p>
          <w:p w14:paraId="53096A5B" w14:textId="77777777" w:rsidR="00FD0B7B" w:rsidRPr="00FD0B7B" w:rsidRDefault="00FD0B7B" w:rsidP="00FD0B7B">
            <w:pPr>
              <w:pStyle w:val="BulletsList"/>
            </w:pPr>
            <w:r w:rsidRPr="00FD0B7B">
              <w:t>Deliver a ‘state of the nation’ report on sexual orientation, gender and intersex issues</w:t>
            </w:r>
          </w:p>
          <w:p w14:paraId="3E66876B" w14:textId="2B420891" w:rsidR="001C4205" w:rsidRPr="00687E31" w:rsidRDefault="00FD0B7B" w:rsidP="00FD0B7B">
            <w:pPr>
              <w:pStyle w:val="BulletsList"/>
            </w:pPr>
            <w:r w:rsidRPr="00FD0B7B">
              <w:t>Continue our advocacy to reduce violence against women.</w:t>
            </w:r>
          </w:p>
        </w:tc>
      </w:tr>
    </w:tbl>
    <w:p w14:paraId="6846DC9A" w14:textId="7EA43AAC" w:rsidR="00E0736D" w:rsidRDefault="00E0736D" w:rsidP="00FD0B7B"/>
    <w:p w14:paraId="64C8990B" w14:textId="2A9BC9C2" w:rsidR="00FD0B7B" w:rsidRDefault="00E0736D" w:rsidP="00E0736D">
      <w:pPr>
        <w:keepLines w:val="0"/>
        <w:spacing w:after="0" w:line="240" w:lineRule="auto"/>
      </w:pPr>
      <w:r>
        <w:br w:type="page"/>
      </w:r>
    </w:p>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FD0B7B" w14:paraId="7453D5D0" w14:textId="77777777" w:rsidTr="00FD0B7B">
        <w:tc>
          <w:tcPr>
            <w:tcW w:w="9435" w:type="dxa"/>
            <w:tcBorders>
              <w:top w:val="nil"/>
              <w:left w:val="nil"/>
              <w:bottom w:val="nil"/>
              <w:right w:val="nil"/>
            </w:tcBorders>
            <w:shd w:val="clear" w:color="auto" w:fill="1CBDC9"/>
          </w:tcPr>
          <w:p w14:paraId="3E376519" w14:textId="7C4A9F8D" w:rsidR="00FD0B7B" w:rsidRDefault="00FD0B7B" w:rsidP="00FD0B7B">
            <w:pPr>
              <w:widowControl w:val="0"/>
              <w:suppressAutoHyphens/>
              <w:autoSpaceDE w:val="0"/>
              <w:autoSpaceDN w:val="0"/>
              <w:adjustRightInd w:val="0"/>
              <w:spacing w:line="280" w:lineRule="atLeast"/>
              <w:textAlignment w:val="center"/>
              <w:rPr>
                <w:rFonts w:cs="Arial"/>
                <w:b/>
                <w:bCs/>
                <w:color w:val="FFFFFF"/>
                <w:lang w:val="en-US" w:eastAsia="en-AU"/>
              </w:rPr>
            </w:pPr>
            <w:r w:rsidRPr="00FD0B7B">
              <w:rPr>
                <w:rFonts w:cs="Arial"/>
                <w:b/>
                <w:bCs/>
                <w:color w:val="FFFFFF"/>
                <w:lang w:val="en-US" w:eastAsia="en-AU"/>
              </w:rPr>
              <w:lastRenderedPageBreak/>
              <w:t>Cultural</w:t>
            </w:r>
            <w:r>
              <w:rPr>
                <w:rFonts w:cs="Arial"/>
                <w:b/>
                <w:bCs/>
                <w:color w:val="FFFFFF"/>
                <w:lang w:val="en-US" w:eastAsia="en-AU"/>
              </w:rPr>
              <w:t xml:space="preserve"> </w:t>
            </w:r>
            <w:r w:rsidRPr="00FD0B7B">
              <w:rPr>
                <w:rFonts w:cs="Arial"/>
                <w:b/>
                <w:bCs/>
                <w:color w:val="FFFFFF"/>
                <w:lang w:val="en-US" w:eastAsia="en-AU"/>
              </w:rPr>
              <w:t>Change</w:t>
            </w:r>
            <w:r>
              <w:rPr>
                <w:rFonts w:cs="Arial"/>
                <w:b/>
                <w:bCs/>
                <w:color w:val="FFFFFF"/>
                <w:lang w:val="en-US" w:eastAsia="en-AU"/>
              </w:rPr>
              <w:t xml:space="preserve"> </w:t>
            </w:r>
            <w:r w:rsidRPr="00FD0B7B">
              <w:rPr>
                <w:rFonts w:cs="Arial"/>
                <w:b/>
                <w:bCs/>
                <w:color w:val="FFFFFF"/>
                <w:lang w:val="en-US" w:eastAsia="en-AU"/>
              </w:rPr>
              <w:t>in</w:t>
            </w:r>
            <w:r>
              <w:rPr>
                <w:rFonts w:cs="Arial"/>
                <w:b/>
                <w:bCs/>
                <w:color w:val="FFFFFF"/>
                <w:lang w:val="en-US" w:eastAsia="en-AU"/>
              </w:rPr>
              <w:t xml:space="preserve"> </w:t>
            </w:r>
            <w:r w:rsidRPr="00FD0B7B">
              <w:rPr>
                <w:rFonts w:cs="Arial"/>
                <w:b/>
                <w:bCs/>
                <w:color w:val="FFFFFF"/>
                <w:lang w:val="en-US" w:eastAsia="en-AU"/>
              </w:rPr>
              <w:t>the</w:t>
            </w:r>
            <w:r>
              <w:rPr>
                <w:rFonts w:cs="Arial"/>
                <w:b/>
                <w:bCs/>
                <w:color w:val="FFFFFF"/>
                <w:lang w:val="en-US" w:eastAsia="en-AU"/>
              </w:rPr>
              <w:t xml:space="preserve"> </w:t>
            </w:r>
            <w:r w:rsidRPr="00FD0B7B">
              <w:rPr>
                <w:rFonts w:cs="Arial"/>
                <w:b/>
                <w:bCs/>
                <w:color w:val="FFFFFF"/>
                <w:lang w:val="en-US" w:eastAsia="en-AU"/>
              </w:rPr>
              <w:t>Australian</w:t>
            </w:r>
            <w:r>
              <w:rPr>
                <w:rFonts w:cs="Arial"/>
                <w:b/>
                <w:bCs/>
                <w:color w:val="FFFFFF"/>
                <w:lang w:val="en-US" w:eastAsia="en-AU"/>
              </w:rPr>
              <w:t xml:space="preserve"> </w:t>
            </w:r>
            <w:proofErr w:type="spellStart"/>
            <w:r w:rsidRPr="00FD0B7B">
              <w:rPr>
                <w:rFonts w:cs="Arial"/>
                <w:b/>
                <w:bCs/>
                <w:color w:val="FFFFFF"/>
                <w:lang w:val="en-US" w:eastAsia="en-AU"/>
              </w:rPr>
              <w:t>Defence</w:t>
            </w:r>
            <w:proofErr w:type="spellEnd"/>
            <w:r>
              <w:rPr>
                <w:rFonts w:cs="Arial"/>
                <w:b/>
                <w:bCs/>
                <w:color w:val="FFFFFF"/>
                <w:lang w:val="en-US" w:eastAsia="en-AU"/>
              </w:rPr>
              <w:t xml:space="preserve"> </w:t>
            </w:r>
            <w:r w:rsidRPr="00FD0B7B">
              <w:rPr>
                <w:rFonts w:cs="Arial"/>
                <w:b/>
                <w:bCs/>
                <w:color w:val="FFFFFF"/>
                <w:lang w:val="en-US" w:eastAsia="en-AU"/>
              </w:rPr>
              <w:t>Force</w:t>
            </w:r>
          </w:p>
          <w:p w14:paraId="6E2E583B" w14:textId="77777777" w:rsidR="00FD0B7B" w:rsidRPr="00F241D2" w:rsidRDefault="00FD0B7B" w:rsidP="00FD0B7B">
            <w:pPr>
              <w:widowControl w:val="0"/>
              <w:suppressAutoHyphens/>
              <w:autoSpaceDE w:val="0"/>
              <w:autoSpaceDN w:val="0"/>
              <w:adjustRightInd w:val="0"/>
              <w:spacing w:line="190" w:lineRule="atLeast"/>
              <w:textAlignment w:val="center"/>
              <w:rPr>
                <w:rFonts w:cs="Arial"/>
                <w:b/>
                <w:color w:val="FFFFFF"/>
                <w:lang w:val="en-US" w:eastAsia="en-AU"/>
              </w:rPr>
            </w:pPr>
            <w:r w:rsidRPr="00F241D2">
              <w:rPr>
                <w:rFonts w:cs="Arial"/>
                <w:b/>
                <w:color w:val="FFFFFF"/>
                <w:lang w:val="en-US" w:eastAsia="en-AU"/>
              </w:rPr>
              <w:t>“One day early last year Elizabeth Broderick called me and suggested that I needed to hear from some of the women whose experiences she had been collating … not long after I was sitting very uncomfortably, and with mounting disbelief, through lengthy face-to-face meetings with three women who had endured appalling physical and emotional abuse at the hands of their fellow soldiers … that was my conversion experience and it had all the qualities of the road to Damascus.”</w:t>
            </w:r>
          </w:p>
          <w:p w14:paraId="02FBBBB6" w14:textId="77777777" w:rsidR="00FD0B7B" w:rsidRPr="00FD0B7B" w:rsidRDefault="00FD0B7B" w:rsidP="00FD0B7B">
            <w:pPr>
              <w:widowControl w:val="0"/>
              <w:suppressAutoHyphens/>
              <w:autoSpaceDE w:val="0"/>
              <w:autoSpaceDN w:val="0"/>
              <w:adjustRightInd w:val="0"/>
              <w:spacing w:line="190" w:lineRule="atLeast"/>
              <w:textAlignment w:val="center"/>
              <w:rPr>
                <w:rFonts w:cs="Arial"/>
                <w:color w:val="FFFFFF"/>
                <w:sz w:val="20"/>
                <w:szCs w:val="20"/>
                <w:lang w:val="en-US" w:eastAsia="en-AU"/>
              </w:rPr>
            </w:pPr>
            <w:r w:rsidRPr="00FD0B7B">
              <w:rPr>
                <w:rFonts w:cs="Arial"/>
                <w:b/>
                <w:bCs/>
                <w:color w:val="FFFFFF"/>
                <w:sz w:val="20"/>
                <w:szCs w:val="20"/>
                <w:lang w:val="en-US" w:eastAsia="en-AU"/>
              </w:rPr>
              <w:t>Source:</w:t>
            </w:r>
            <w:r w:rsidRPr="00FD0B7B">
              <w:rPr>
                <w:rFonts w:cs="Arial"/>
                <w:color w:val="FFFFFF"/>
                <w:sz w:val="20"/>
                <w:szCs w:val="20"/>
                <w:lang w:val="en-US" w:eastAsia="en-AU"/>
              </w:rPr>
              <w:t xml:space="preserve"> Lt Gen David Morrison AO Chief of the Australian Army.</w:t>
            </w:r>
          </w:p>
          <w:p w14:paraId="0E5CD45E" w14:textId="29072E45" w:rsidR="00FD0B7B" w:rsidRPr="00FD0B7B" w:rsidRDefault="00FD0B7B" w:rsidP="00FD0B7B">
            <w:pPr>
              <w:widowControl w:val="0"/>
              <w:suppressAutoHyphens/>
              <w:autoSpaceDE w:val="0"/>
              <w:autoSpaceDN w:val="0"/>
              <w:adjustRightInd w:val="0"/>
              <w:spacing w:line="190" w:lineRule="atLeast"/>
              <w:textAlignment w:val="center"/>
              <w:rPr>
                <w:rFonts w:cs="Arial"/>
                <w:color w:val="FFFFFF"/>
                <w:lang w:val="en-US" w:eastAsia="en-AU"/>
              </w:rPr>
            </w:pPr>
            <w:r w:rsidRPr="00FD0B7B">
              <w:rPr>
                <w:rFonts w:cs="Arial"/>
                <w:color w:val="FFFFFF"/>
                <w:lang w:val="en-US" w:eastAsia="en-AU"/>
              </w:rPr>
              <w:t xml:space="preserve">The Commission is working closely with the Australian </w:t>
            </w:r>
            <w:proofErr w:type="spellStart"/>
            <w:r w:rsidRPr="00FD0B7B">
              <w:rPr>
                <w:rFonts w:cs="Arial"/>
                <w:color w:val="FFFFFF"/>
                <w:lang w:val="en-US" w:eastAsia="en-AU"/>
              </w:rPr>
              <w:t>Defence</w:t>
            </w:r>
            <w:proofErr w:type="spellEnd"/>
            <w:r w:rsidRPr="00FD0B7B">
              <w:rPr>
                <w:rFonts w:cs="Arial"/>
                <w:color w:val="FFFFFF"/>
                <w:lang w:val="en-US" w:eastAsia="en-AU"/>
              </w:rPr>
              <w:t xml:space="preserve"> Force to progress cultural chang</w:t>
            </w:r>
            <w:r>
              <w:rPr>
                <w:rFonts w:cs="Arial"/>
                <w:color w:val="FFFFFF"/>
                <w:lang w:val="en-US" w:eastAsia="en-AU"/>
              </w:rPr>
              <w:t>e in Australia’s armed forces.</w:t>
            </w:r>
          </w:p>
          <w:p w14:paraId="1A4BC3D0" w14:textId="77777777" w:rsidR="00FD0B7B" w:rsidRPr="00FD0B7B" w:rsidRDefault="00FD0B7B" w:rsidP="00FD0B7B">
            <w:pPr>
              <w:widowControl w:val="0"/>
              <w:suppressAutoHyphens/>
              <w:autoSpaceDE w:val="0"/>
              <w:autoSpaceDN w:val="0"/>
              <w:adjustRightInd w:val="0"/>
              <w:spacing w:line="190" w:lineRule="atLeast"/>
              <w:textAlignment w:val="center"/>
              <w:rPr>
                <w:rFonts w:cs="Arial"/>
                <w:color w:val="FFFFFF"/>
                <w:lang w:val="en-US" w:eastAsia="en-AU"/>
              </w:rPr>
            </w:pPr>
            <w:r w:rsidRPr="00FD0B7B">
              <w:rPr>
                <w:rFonts w:cs="Arial"/>
                <w:color w:val="FFFFFF"/>
                <w:lang w:val="en-US" w:eastAsia="en-AU"/>
              </w:rPr>
              <w:t xml:space="preserve">In 2012, the Sex Discrimination Commissioner completed a Review into the Treatment of Women in the Australian </w:t>
            </w:r>
            <w:proofErr w:type="spellStart"/>
            <w:r w:rsidRPr="00FD0B7B">
              <w:rPr>
                <w:rFonts w:cs="Arial"/>
                <w:color w:val="FFFFFF"/>
                <w:lang w:val="en-US" w:eastAsia="en-AU"/>
              </w:rPr>
              <w:t>Defence</w:t>
            </w:r>
            <w:proofErr w:type="spellEnd"/>
            <w:r w:rsidRPr="00FD0B7B">
              <w:rPr>
                <w:rFonts w:cs="Arial"/>
                <w:color w:val="FFFFFF"/>
                <w:lang w:val="en-US" w:eastAsia="en-AU"/>
              </w:rPr>
              <w:t xml:space="preserve"> Force. In 2013 and 2014 the Sex Discrimination Commissioner issued Audit Reports which considered the implementation of the recommendations from the Review Reports.</w:t>
            </w:r>
          </w:p>
          <w:p w14:paraId="78E495CD" w14:textId="35CE8C90" w:rsidR="00FD0B7B" w:rsidRPr="00FD0B7B" w:rsidRDefault="00FD0B7B" w:rsidP="00FD0B7B">
            <w:pPr>
              <w:widowControl w:val="0"/>
              <w:suppressAutoHyphens/>
              <w:autoSpaceDE w:val="0"/>
              <w:autoSpaceDN w:val="0"/>
              <w:adjustRightInd w:val="0"/>
              <w:spacing w:after="113" w:line="190" w:lineRule="atLeast"/>
              <w:textAlignment w:val="center"/>
              <w:rPr>
                <w:rFonts w:ascii="HelveticaNeue" w:hAnsi="HelveticaNeue" w:cs="HelveticaNeue"/>
                <w:color w:val="FFFFFF"/>
                <w:sz w:val="17"/>
                <w:szCs w:val="17"/>
                <w:lang w:val="en-US" w:eastAsia="en-AU"/>
              </w:rPr>
            </w:pPr>
            <w:r w:rsidRPr="00FD0B7B">
              <w:rPr>
                <w:rFonts w:cs="Arial"/>
                <w:color w:val="FFFFFF"/>
                <w:lang w:val="en-US" w:eastAsia="en-AU"/>
              </w:rPr>
              <w:t>The ADF has engaged the Commission for a further four years from 1 July 2014 to assist it to embed cultural reform more broadly across the three Services. We will continue to examine issues relating to gender, as well as issues impacting on members who are Indigenous, from a culturally and linguistically diverse background or who are gay, lesbian, transgender, or intersex. The review requires the Commission to examine patterns, attitudes, and responses to dom</w:t>
            </w:r>
            <w:r>
              <w:rPr>
                <w:rFonts w:cs="Arial"/>
                <w:color w:val="FFFFFF"/>
                <w:lang w:val="en-US" w:eastAsia="en-AU"/>
              </w:rPr>
              <w:t xml:space="preserve">estic violence within the ADF. </w:t>
            </w:r>
            <w:r w:rsidRPr="00FD0B7B">
              <w:rPr>
                <w:rFonts w:cs="Arial"/>
                <w:color w:val="FFFFFF"/>
                <w:lang w:val="en-US" w:eastAsia="en-AU"/>
              </w:rPr>
              <w:t>The impact of social media and alcohol is also being examined.</w:t>
            </w:r>
          </w:p>
        </w:tc>
      </w:tr>
    </w:tbl>
    <w:p w14:paraId="4F3E8A37" w14:textId="587B37E2" w:rsidR="00FD0B7B" w:rsidRDefault="00975942" w:rsidP="00FD0B7B">
      <w:r>
        <w:rPr>
          <w:noProof/>
          <w:lang w:eastAsia="en-AU"/>
        </w:rPr>
        <w:drawing>
          <wp:inline distT="0" distB="0" distL="0" distR="0" wp14:anchorId="1C3E16C1" wp14:editId="5E85D021">
            <wp:extent cx="5756910" cy="3827020"/>
            <wp:effectExtent l="0" t="0" r="0" b="2540"/>
            <wp:docPr id="9" name="Picture 9" descr="S:\Commission Processes\WOC Planning\Annual Plans\2014-15 Our Agenda\Design\All photos in draft  - Mala\12 Brode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ommission Processes\WOC Planning\Annual Plans\2014-15 Our Agenda\Design\All photos in draft  - Mala\12 Broderic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3827020"/>
                    </a:xfrm>
                    <a:prstGeom prst="rect">
                      <a:avLst/>
                    </a:prstGeom>
                    <a:noFill/>
                    <a:ln>
                      <a:noFill/>
                    </a:ln>
                  </pic:spPr>
                </pic:pic>
              </a:graphicData>
            </a:graphic>
          </wp:inline>
        </w:drawing>
      </w:r>
    </w:p>
    <w:p w14:paraId="69B2524F" w14:textId="4E8E7DD8" w:rsidR="00B02008" w:rsidRDefault="00B02008" w:rsidP="00E0736D">
      <w:pPr>
        <w:keepLines w:val="0"/>
        <w:spacing w:after="0" w:line="240" w:lineRule="auto"/>
      </w:pPr>
    </w:p>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B02008" w14:paraId="5CA11EED" w14:textId="77777777" w:rsidTr="00B02008">
        <w:tc>
          <w:tcPr>
            <w:tcW w:w="9435" w:type="dxa"/>
            <w:tcBorders>
              <w:top w:val="nil"/>
              <w:left w:val="nil"/>
              <w:bottom w:val="nil"/>
              <w:right w:val="nil"/>
            </w:tcBorders>
            <w:shd w:val="clear" w:color="auto" w:fill="1CBDC9"/>
          </w:tcPr>
          <w:p w14:paraId="36C783CA" w14:textId="3EF9FB8E" w:rsidR="00B02008" w:rsidRPr="00B02008" w:rsidRDefault="00B02008" w:rsidP="00B02008">
            <w:pPr>
              <w:widowControl w:val="0"/>
              <w:suppressAutoHyphens/>
              <w:autoSpaceDE w:val="0"/>
              <w:autoSpaceDN w:val="0"/>
              <w:adjustRightInd w:val="0"/>
              <w:spacing w:after="113" w:line="280" w:lineRule="atLeast"/>
              <w:textAlignment w:val="center"/>
              <w:rPr>
                <w:rFonts w:cs="Arial"/>
                <w:b/>
                <w:bCs/>
                <w:color w:val="FFFFFF"/>
                <w:lang w:val="en-US" w:eastAsia="en-AU"/>
              </w:rPr>
            </w:pPr>
            <w:r w:rsidRPr="00B02008">
              <w:rPr>
                <w:rFonts w:cs="Arial"/>
                <w:b/>
                <w:bCs/>
                <w:color w:val="FFFFFF"/>
                <w:lang w:val="en-US" w:eastAsia="en-AU"/>
              </w:rPr>
              <w:t>Racism. It Stops With Me</w:t>
            </w:r>
          </w:p>
          <w:p w14:paraId="1F17ACA2" w14:textId="77777777" w:rsidR="00B02008" w:rsidRPr="00B02008" w:rsidRDefault="00B02008" w:rsidP="00B02008">
            <w:pPr>
              <w:widowControl w:val="0"/>
              <w:suppressAutoHyphens/>
              <w:autoSpaceDE w:val="0"/>
              <w:autoSpaceDN w:val="0"/>
              <w:adjustRightInd w:val="0"/>
              <w:spacing w:after="100" w:line="190" w:lineRule="atLeast"/>
              <w:textAlignment w:val="center"/>
              <w:rPr>
                <w:rFonts w:cs="Arial"/>
                <w:b/>
                <w:color w:val="FFFFFF"/>
                <w:lang w:val="en-US" w:eastAsia="en-AU"/>
              </w:rPr>
            </w:pPr>
            <w:r w:rsidRPr="00B02008">
              <w:rPr>
                <w:rFonts w:cs="Arial"/>
                <w:b/>
                <w:color w:val="FFFFFF"/>
                <w:lang w:val="en-US" w:eastAsia="en-AU"/>
              </w:rPr>
              <w:t>“The campaign assisted us to create a platform to get the message across: if you hear something, say something.”</w:t>
            </w:r>
          </w:p>
          <w:p w14:paraId="6A468AEE" w14:textId="77777777" w:rsidR="00B02008" w:rsidRPr="00B02008" w:rsidRDefault="00B02008" w:rsidP="00B02008">
            <w:pPr>
              <w:widowControl w:val="0"/>
              <w:suppressAutoHyphens/>
              <w:autoSpaceDE w:val="0"/>
              <w:autoSpaceDN w:val="0"/>
              <w:adjustRightInd w:val="0"/>
              <w:spacing w:after="100" w:line="190" w:lineRule="atLeast"/>
              <w:textAlignment w:val="center"/>
              <w:rPr>
                <w:rFonts w:cs="Arial"/>
                <w:color w:val="FFFFFF"/>
                <w:lang w:val="en-US" w:eastAsia="en-AU"/>
              </w:rPr>
            </w:pPr>
            <w:r w:rsidRPr="00B02008">
              <w:rPr>
                <w:rFonts w:cs="Arial"/>
                <w:color w:val="FFFFFF"/>
                <w:lang w:val="en-US" w:eastAsia="en-AU"/>
              </w:rPr>
              <w:t>“The campaign … helps validate those who experience racism, make them aware of their rights, and help them to speak up. It opens up a conversation.”</w:t>
            </w:r>
          </w:p>
          <w:p w14:paraId="2F4CC2A0" w14:textId="77777777" w:rsidR="00B02008" w:rsidRPr="00B02008" w:rsidRDefault="00B02008" w:rsidP="00B02008">
            <w:pPr>
              <w:widowControl w:val="0"/>
              <w:suppressAutoHyphens/>
              <w:autoSpaceDE w:val="0"/>
              <w:autoSpaceDN w:val="0"/>
              <w:adjustRightInd w:val="0"/>
              <w:spacing w:after="170" w:line="190" w:lineRule="atLeast"/>
              <w:textAlignment w:val="center"/>
              <w:rPr>
                <w:rFonts w:cs="Arial"/>
                <w:color w:val="FFFFFF"/>
                <w:sz w:val="20"/>
                <w:szCs w:val="20"/>
                <w:lang w:val="en-US" w:eastAsia="en-AU"/>
              </w:rPr>
            </w:pPr>
            <w:r w:rsidRPr="00B02008">
              <w:rPr>
                <w:rFonts w:cs="Arial"/>
                <w:b/>
                <w:bCs/>
                <w:color w:val="FFFFFF"/>
                <w:sz w:val="20"/>
                <w:szCs w:val="20"/>
                <w:lang w:val="en-US" w:eastAsia="en-AU"/>
              </w:rPr>
              <w:t>Source:</w:t>
            </w:r>
            <w:r w:rsidRPr="00B02008">
              <w:rPr>
                <w:rFonts w:cs="Arial"/>
                <w:color w:val="FFFFFF"/>
                <w:sz w:val="20"/>
                <w:szCs w:val="20"/>
                <w:lang w:val="en-US" w:eastAsia="en-AU"/>
              </w:rPr>
              <w:t xml:space="preserve"> 2014 survey of </w:t>
            </w:r>
            <w:proofErr w:type="spellStart"/>
            <w:r w:rsidRPr="00B02008">
              <w:rPr>
                <w:rFonts w:cs="Arial"/>
                <w:color w:val="FFFFFF"/>
                <w:sz w:val="20"/>
                <w:szCs w:val="20"/>
                <w:lang w:val="en-US" w:eastAsia="en-AU"/>
              </w:rPr>
              <w:t>organisations</w:t>
            </w:r>
            <w:proofErr w:type="spellEnd"/>
            <w:r w:rsidRPr="00B02008">
              <w:rPr>
                <w:rFonts w:cs="Arial"/>
                <w:color w:val="FFFFFF"/>
                <w:sz w:val="20"/>
                <w:szCs w:val="20"/>
                <w:lang w:val="en-US" w:eastAsia="en-AU"/>
              </w:rPr>
              <w:t xml:space="preserve"> participating in the Racism. It Stops With Me campaign.</w:t>
            </w:r>
          </w:p>
          <w:p w14:paraId="2263758B" w14:textId="17343E25" w:rsidR="00B02008" w:rsidRPr="00B02008" w:rsidRDefault="00B02008" w:rsidP="00B02008">
            <w:pPr>
              <w:widowControl w:val="0"/>
              <w:suppressAutoHyphens/>
              <w:autoSpaceDE w:val="0"/>
              <w:autoSpaceDN w:val="0"/>
              <w:adjustRightInd w:val="0"/>
              <w:spacing w:after="113" w:line="190" w:lineRule="atLeast"/>
              <w:textAlignment w:val="center"/>
              <w:rPr>
                <w:rFonts w:cs="Arial"/>
                <w:color w:val="FFFFFF"/>
                <w:lang w:val="en-US" w:eastAsia="en-AU"/>
              </w:rPr>
            </w:pPr>
            <w:r w:rsidRPr="00B02008">
              <w:rPr>
                <w:rFonts w:cs="Arial"/>
                <w:color w:val="FFFFFF"/>
                <w:lang w:val="en-US" w:eastAsia="en-AU"/>
              </w:rPr>
              <w:t xml:space="preserve">The Commission’s Racism. It Stops With Me campaign encourages all Australians to do what they can to combat racism. The campaign has the support of over 300 </w:t>
            </w:r>
            <w:proofErr w:type="spellStart"/>
            <w:r w:rsidRPr="00B02008">
              <w:rPr>
                <w:rFonts w:cs="Arial"/>
                <w:color w:val="FFFFFF"/>
                <w:lang w:val="en-US" w:eastAsia="en-AU"/>
              </w:rPr>
              <w:t>organisations</w:t>
            </w:r>
            <w:proofErr w:type="spellEnd"/>
            <w:r w:rsidRPr="00B02008">
              <w:rPr>
                <w:rFonts w:cs="Arial"/>
                <w:color w:val="FFFFFF"/>
                <w:lang w:val="en-US" w:eastAsia="en-AU"/>
              </w:rPr>
              <w:t>.</w:t>
            </w:r>
          </w:p>
        </w:tc>
      </w:tr>
    </w:tbl>
    <w:p w14:paraId="63C0776C" w14:textId="4D210994" w:rsidR="00B02008" w:rsidRPr="00975942" w:rsidRDefault="00975942" w:rsidP="00B02008">
      <w:pPr>
        <w:rPr>
          <w:rStyle w:val="Hyperlink"/>
          <w:b/>
          <w:color w:val="1CBDC9"/>
        </w:rPr>
      </w:pPr>
      <w:r>
        <w:rPr>
          <w:b/>
          <w:noProof/>
          <w:color w:val="1CBDC9"/>
          <w:lang w:eastAsia="en-AU"/>
        </w:rPr>
        <w:drawing>
          <wp:inline distT="0" distB="0" distL="0" distR="0" wp14:anchorId="0F3D844E" wp14:editId="647E71DE">
            <wp:extent cx="5756910" cy="3238515"/>
            <wp:effectExtent l="0" t="0" r="0" b="0"/>
            <wp:docPr id="10" name="Picture 10" descr="S:\Commission Processes\WOC Planning\Annual Plans\2014-15 Our Agenda\Design\All photos in draft  - Mala\05 NARPS adam goodes in fiel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ommission Processes\WOC Planning\Annual Plans\2014-15 Our Agenda\Design\All photos in draft  - Mala\05 NARPS adam goodes in field.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3238515"/>
                    </a:xfrm>
                    <a:prstGeom prst="rect">
                      <a:avLst/>
                    </a:prstGeom>
                    <a:noFill/>
                    <a:ln>
                      <a:noFill/>
                    </a:ln>
                  </pic:spPr>
                </pic:pic>
              </a:graphicData>
            </a:graphic>
          </wp:inline>
        </w:drawing>
      </w:r>
    </w:p>
    <w:p w14:paraId="409579B7" w14:textId="77777777" w:rsidR="00B02008" w:rsidRPr="00B02008" w:rsidRDefault="00B02008" w:rsidP="00B02008">
      <w:pPr>
        <w:pStyle w:val="Heading2"/>
        <w:rPr>
          <w:rStyle w:val="Hyperlink"/>
          <w:color w:val="1CBDC9"/>
        </w:rPr>
      </w:pPr>
      <w:bookmarkStart w:id="11" w:name="_Toc280448464"/>
      <w:r w:rsidRPr="00B02008">
        <w:rPr>
          <w:rStyle w:val="Hyperlink"/>
          <w:color w:val="1CBDC9"/>
        </w:rPr>
        <w:t>Strategic Goal 1: Leadership</w:t>
      </w:r>
      <w:bookmarkEnd w:id="11"/>
    </w:p>
    <w:p w14:paraId="416B4390" w14:textId="77777777" w:rsidR="00B02008" w:rsidRDefault="00B02008" w:rsidP="00B02008">
      <w:pPr>
        <w:rPr>
          <w:rStyle w:val="Hyperlink"/>
          <w:color w:val="000000"/>
        </w:rPr>
      </w:pPr>
      <w:r>
        <w:rPr>
          <w:rStyle w:val="Hyperlink"/>
          <w:color w:val="000000"/>
        </w:rPr>
        <w:t>As Australian’s national human rights institution, we are respected for our independent and influential promotion of the full implementation of human rights and freedoms in Australia and internationally.</w:t>
      </w:r>
    </w:p>
    <w:p w14:paraId="4B0BBC3C" w14:textId="77777777" w:rsidR="00B02008" w:rsidRDefault="00B02008" w:rsidP="00B02008">
      <w:pPr>
        <w:rPr>
          <w:rStyle w:val="Hyperlink"/>
          <w:color w:val="000000"/>
        </w:rPr>
      </w:pPr>
      <w:r>
        <w:rPr>
          <w:rStyle w:val="Hyperlink"/>
          <w:color w:val="000000"/>
        </w:rPr>
        <w:t>One of our tasks is to place rights and freedoms on the national agenda, ensuring they are part of public debate. As part of this, we encourage the exchange of ideas about ways to better protect rights and freedoms. We partner with governments, service providers and others, collaborating across sectors to advance the enjoyment of human rights.</w:t>
      </w:r>
    </w:p>
    <w:p w14:paraId="42088434" w14:textId="0AFDEA82" w:rsidR="001C4205" w:rsidRPr="00D16039" w:rsidRDefault="00B02008" w:rsidP="00B02008">
      <w:pPr>
        <w:rPr>
          <w:color w:val="000000"/>
        </w:rPr>
      </w:pPr>
      <w:r>
        <w:rPr>
          <w:rStyle w:val="Hyperlink"/>
          <w:color w:val="000000"/>
        </w:rPr>
        <w:t>We use our expertise to contribute to technical cooperation and build capacity for others to protect rights and freedoms in the region and internationally.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1C4205" w14:paraId="443F4212" w14:textId="77777777" w:rsidTr="001C4205">
        <w:tc>
          <w:tcPr>
            <w:tcW w:w="9174" w:type="dxa"/>
            <w:shd w:val="clear" w:color="auto" w:fill="DAEEF3" w:themeFill="accent5" w:themeFillTint="33"/>
          </w:tcPr>
          <w:p w14:paraId="5BC488FE" w14:textId="77777777" w:rsidR="001C4205" w:rsidRPr="00687E31" w:rsidRDefault="001C4205" w:rsidP="001C4205">
            <w:pPr>
              <w:pStyle w:val="Heading5"/>
              <w:spacing w:before="0" w:after="100"/>
              <w:rPr>
                <w:rFonts w:ascii="HelveticaNeue" w:hAnsi="HelveticaNeue" w:cs="HelveticaNeue"/>
                <w:color w:val="6D6E70"/>
                <w:sz w:val="28"/>
                <w:szCs w:val="28"/>
                <w:lang w:eastAsia="en-AU"/>
              </w:rPr>
            </w:pPr>
            <w:r w:rsidRPr="00687E31">
              <w:rPr>
                <w:lang w:eastAsia="en-AU"/>
              </w:rPr>
              <w:lastRenderedPageBreak/>
              <w:t>What we’re doing</w:t>
            </w:r>
          </w:p>
          <w:p w14:paraId="74811145" w14:textId="77777777" w:rsidR="00B02008" w:rsidRPr="00B02008" w:rsidRDefault="00B02008" w:rsidP="00B02008">
            <w:pPr>
              <w:rPr>
                <w:lang w:val="en-US" w:eastAsia="en-AU"/>
              </w:rPr>
            </w:pPr>
            <w:r w:rsidRPr="00B02008">
              <w:rPr>
                <w:lang w:val="en-US" w:eastAsia="en-AU"/>
              </w:rPr>
              <w:t>Over 2014-2015 we will:</w:t>
            </w:r>
          </w:p>
          <w:p w14:paraId="16806819" w14:textId="77777777" w:rsidR="00B02008" w:rsidRPr="00B02008" w:rsidRDefault="00B02008" w:rsidP="00B02008">
            <w:pPr>
              <w:pStyle w:val="BulletsList"/>
            </w:pPr>
            <w:r w:rsidRPr="00B02008">
              <w:t>Be an expert advisor on a project for NATO regarding women in the military and UNSCR 1325 – Women, Peace and Security</w:t>
            </w:r>
          </w:p>
          <w:p w14:paraId="57264D70" w14:textId="77777777" w:rsidR="00B02008" w:rsidRPr="00B02008" w:rsidRDefault="00B02008" w:rsidP="00B02008">
            <w:pPr>
              <w:pStyle w:val="BulletsList"/>
            </w:pPr>
            <w:r w:rsidRPr="00B02008">
              <w:t xml:space="preserve">Consult nationally about how well we protect people’s rights and freedoms though the </w:t>
            </w:r>
            <w:r w:rsidRPr="00B02008">
              <w:rPr>
                <w:i/>
                <w:iCs/>
              </w:rPr>
              <w:t>Rights and Responsibilities 2014</w:t>
            </w:r>
            <w:r w:rsidRPr="00B02008">
              <w:t xml:space="preserve"> national consultation</w:t>
            </w:r>
          </w:p>
          <w:p w14:paraId="7375B107" w14:textId="77777777" w:rsidR="00B02008" w:rsidRPr="00B02008" w:rsidRDefault="00B02008" w:rsidP="00B02008">
            <w:pPr>
              <w:pStyle w:val="BulletsList"/>
            </w:pPr>
            <w:r w:rsidRPr="00B02008">
              <w:t>Work with China and Vietnam under the China-Australia Human Rights Technical Cooperation Program and the Vietnam-Australia Human Rights Technical Program, providing support for programs in these countries and conducting monitoring visits</w:t>
            </w:r>
          </w:p>
          <w:p w14:paraId="0515569A" w14:textId="77777777" w:rsidR="00B02008" w:rsidRPr="00B02008" w:rsidRDefault="00B02008" w:rsidP="00B02008">
            <w:pPr>
              <w:pStyle w:val="BulletsList"/>
            </w:pPr>
            <w:r w:rsidRPr="00B02008">
              <w:t>Assess Australia’s implementation of its commitments made through the United Nations Universal Periodic Review Process</w:t>
            </w:r>
          </w:p>
          <w:p w14:paraId="1EA80B91" w14:textId="77777777" w:rsidR="00B02008" w:rsidRPr="00B02008" w:rsidRDefault="00B02008" w:rsidP="00B02008">
            <w:pPr>
              <w:pStyle w:val="BulletsList"/>
            </w:pPr>
            <w:r w:rsidRPr="00B02008">
              <w:t>Provide information to the United Nations Committee against Torture on Australia’s compliance with the Convention against Torture and Other Cruel, Inhuman or Degrading Treatment or Punishment</w:t>
            </w:r>
          </w:p>
          <w:p w14:paraId="2FD0874E" w14:textId="77777777" w:rsidR="00B02008" w:rsidRPr="00B02008" w:rsidRDefault="00B02008" w:rsidP="00B02008">
            <w:pPr>
              <w:pStyle w:val="BulletsList"/>
            </w:pPr>
            <w:r w:rsidRPr="00B02008">
              <w:t>Lead advocacy for Indigenous health equality through the Close the Gap campaign</w:t>
            </w:r>
          </w:p>
          <w:p w14:paraId="6DE375B4" w14:textId="77777777" w:rsidR="00B02008" w:rsidRPr="00B02008" w:rsidRDefault="00B02008" w:rsidP="00B02008">
            <w:pPr>
              <w:pStyle w:val="BulletsList"/>
            </w:pPr>
            <w:r w:rsidRPr="00B02008">
              <w:t>Support representatives of disability advocacy groups to participate in international forums on human rights</w:t>
            </w:r>
          </w:p>
          <w:p w14:paraId="4A276756" w14:textId="77777777" w:rsidR="00B02008" w:rsidRPr="00B02008" w:rsidRDefault="00B02008" w:rsidP="00B02008">
            <w:pPr>
              <w:pStyle w:val="BulletsList"/>
            </w:pPr>
            <w:r w:rsidRPr="00B02008">
              <w:t>Participate as a member of the Bureau of the International Coordinating Committee of NHRIs, the global coordinating agencies for human rights commissions</w:t>
            </w:r>
          </w:p>
          <w:p w14:paraId="18BDCBC7" w14:textId="64B42C46" w:rsidR="001C4205" w:rsidRPr="00687E31" w:rsidRDefault="00B02008" w:rsidP="00B02008">
            <w:pPr>
              <w:pStyle w:val="BulletsList"/>
            </w:pPr>
            <w:r w:rsidRPr="00B02008">
              <w:t xml:space="preserve">Mark the 40th anniversary of the </w:t>
            </w:r>
            <w:r w:rsidRPr="00B02008">
              <w:rPr>
                <w:i/>
                <w:iCs/>
              </w:rPr>
              <w:t>Racial Discrimination Act 1975</w:t>
            </w:r>
            <w:r w:rsidRPr="00B02008">
              <w:t xml:space="preserve"> (</w:t>
            </w:r>
            <w:proofErr w:type="spellStart"/>
            <w:r w:rsidRPr="00B02008">
              <w:t>Cth</w:t>
            </w:r>
            <w:proofErr w:type="spellEnd"/>
            <w:r w:rsidRPr="00B02008">
              <w:t>) with a series of activities including consultations and a symposium to critically reflect on the Act.</w:t>
            </w:r>
          </w:p>
        </w:tc>
      </w:tr>
    </w:tbl>
    <w:p w14:paraId="32B9C75C" w14:textId="77777777" w:rsidR="00531678" w:rsidRDefault="00531678" w:rsidP="00531678"/>
    <w:p w14:paraId="59D2748D" w14:textId="79CE1B2A" w:rsidR="00531678" w:rsidRDefault="00531678">
      <w:pPr>
        <w:keepLines w:val="0"/>
        <w:spacing w:after="0" w:line="240" w:lineRule="auto"/>
      </w:pPr>
      <w:r>
        <w:br w:type="page"/>
      </w:r>
    </w:p>
    <w:p w14:paraId="5A56CFB7" w14:textId="221A9D74" w:rsidR="00B02008" w:rsidRDefault="00975942" w:rsidP="00B02008">
      <w:r>
        <w:rPr>
          <w:noProof/>
          <w:lang w:eastAsia="en-AU"/>
        </w:rPr>
        <w:lastRenderedPageBreak/>
        <w:drawing>
          <wp:inline distT="0" distB="0" distL="0" distR="0" wp14:anchorId="44A5BCD5" wp14:editId="579F89B6">
            <wp:extent cx="5756910" cy="3837940"/>
            <wp:effectExtent l="0" t="0" r="0" b="0"/>
            <wp:docPr id="12" name="Picture 12" descr="S:\Commission Processes\WOC Planning\Annual Plans\2014-15 Our Agenda\Design\All photos in draft  - Mala\06 NDF image of panel at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ommission Processes\WOC Planning\Annual Plans\2014-15 Our Agenda\Design\All photos in draft  - Mala\06 NDF image of panel at tabl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6910" cy="3837940"/>
                    </a:xfrm>
                    <a:prstGeom prst="rect">
                      <a:avLst/>
                    </a:prstGeom>
                    <a:noFill/>
                    <a:ln>
                      <a:noFill/>
                    </a:ln>
                  </pic:spPr>
                </pic:pic>
              </a:graphicData>
            </a:graphic>
          </wp:inline>
        </w:drawing>
      </w:r>
    </w:p>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B02008" w14:paraId="1F9E614D" w14:textId="77777777" w:rsidTr="00B02008">
        <w:tc>
          <w:tcPr>
            <w:tcW w:w="9435" w:type="dxa"/>
            <w:tcBorders>
              <w:top w:val="nil"/>
              <w:left w:val="nil"/>
              <w:bottom w:val="nil"/>
              <w:right w:val="nil"/>
            </w:tcBorders>
            <w:shd w:val="clear" w:color="auto" w:fill="1CBDC9"/>
          </w:tcPr>
          <w:p w14:paraId="39CE13F9" w14:textId="7F658DD7" w:rsidR="00B02008" w:rsidRPr="00B02008" w:rsidRDefault="00B02008" w:rsidP="00B02008">
            <w:pPr>
              <w:widowControl w:val="0"/>
              <w:suppressAutoHyphens/>
              <w:autoSpaceDE w:val="0"/>
              <w:autoSpaceDN w:val="0"/>
              <w:adjustRightInd w:val="0"/>
              <w:spacing w:after="113" w:line="280" w:lineRule="atLeast"/>
              <w:textAlignment w:val="center"/>
              <w:rPr>
                <w:rFonts w:cs="Arial"/>
                <w:b/>
                <w:bCs/>
                <w:color w:val="FFFFFF" w:themeColor="background1"/>
                <w:lang w:val="en-US" w:eastAsia="en-AU"/>
              </w:rPr>
            </w:pPr>
            <w:r w:rsidRPr="00B02008">
              <w:rPr>
                <w:rFonts w:cs="Arial"/>
                <w:b/>
                <w:bCs/>
                <w:color w:val="FFFFFF" w:themeColor="background1"/>
                <w:lang w:val="en-US" w:eastAsia="en-AU"/>
              </w:rPr>
              <w:t>National Disability Forum</w:t>
            </w:r>
          </w:p>
          <w:p w14:paraId="31E11CFC" w14:textId="77777777" w:rsidR="00B02008" w:rsidRPr="00B02008" w:rsidRDefault="00B02008" w:rsidP="00B02008">
            <w:pPr>
              <w:widowControl w:val="0"/>
              <w:suppressAutoHyphens/>
              <w:autoSpaceDE w:val="0"/>
              <w:autoSpaceDN w:val="0"/>
              <w:adjustRightInd w:val="0"/>
              <w:spacing w:after="113"/>
              <w:textAlignment w:val="center"/>
              <w:rPr>
                <w:rFonts w:cs="Arial"/>
                <w:color w:val="FFFFFF" w:themeColor="background1"/>
                <w:lang w:val="en-US" w:eastAsia="en-AU"/>
              </w:rPr>
            </w:pPr>
            <w:r w:rsidRPr="00B02008">
              <w:rPr>
                <w:rFonts w:cs="Arial"/>
                <w:color w:val="FFFFFF" w:themeColor="background1"/>
                <w:lang w:val="en-US" w:eastAsia="en-AU"/>
              </w:rPr>
              <w:t>The National Disability Forum and accompanying survey took stock of the status of enjoyment of human rights by persons with disabilities. The forum brought together the voices of key stakeholders in the disability sector to identify human rights challenges faced by people with disabilities as well as the most strategic ways to respond to these challenges.</w:t>
            </w:r>
          </w:p>
          <w:p w14:paraId="00C1A332" w14:textId="2421CE1C" w:rsidR="00B02008" w:rsidRPr="00B02008" w:rsidRDefault="00B02008" w:rsidP="00B02008">
            <w:pPr>
              <w:spacing w:after="0"/>
              <w:rPr>
                <w:rFonts w:cs="Arial"/>
                <w:lang w:val="en-US" w:eastAsia="en-AU"/>
              </w:rPr>
            </w:pPr>
            <w:r w:rsidRPr="00B02008">
              <w:rPr>
                <w:rFonts w:cs="Arial"/>
                <w:color w:val="FFFFFF" w:themeColor="background1"/>
                <w:lang w:val="en-US" w:eastAsia="en-AU"/>
              </w:rPr>
              <w:t>The National Disability Forum was held in September 2014.</w:t>
            </w:r>
          </w:p>
        </w:tc>
      </w:tr>
    </w:tbl>
    <w:tbl>
      <w:tblPr>
        <w:tblStyle w:val="TableGrid"/>
        <w:tblpPr w:leftFromText="180" w:rightFromText="180" w:vertAnchor="text" w:horzAnchor="margin" w:tblpY="608"/>
        <w:tblW w:w="0" w:type="auto"/>
        <w:tblCellMar>
          <w:top w:w="227" w:type="dxa"/>
          <w:left w:w="227" w:type="dxa"/>
          <w:bottom w:w="227" w:type="dxa"/>
          <w:right w:w="227" w:type="dxa"/>
        </w:tblCellMar>
        <w:tblLook w:val="04A0" w:firstRow="1" w:lastRow="0" w:firstColumn="1" w:lastColumn="0" w:noHBand="0" w:noVBand="1"/>
      </w:tblPr>
      <w:tblGrid>
        <w:gridCol w:w="9435"/>
      </w:tblGrid>
      <w:tr w:rsidR="008859EA" w14:paraId="457D14B5" w14:textId="77777777" w:rsidTr="008859EA">
        <w:tc>
          <w:tcPr>
            <w:tcW w:w="9435" w:type="dxa"/>
            <w:tcBorders>
              <w:top w:val="nil"/>
              <w:left w:val="nil"/>
              <w:bottom w:val="nil"/>
              <w:right w:val="nil"/>
            </w:tcBorders>
            <w:shd w:val="clear" w:color="auto" w:fill="1CBDC9"/>
          </w:tcPr>
          <w:p w14:paraId="0DD48BFE" w14:textId="77777777" w:rsidR="008859EA" w:rsidRPr="006C7218" w:rsidRDefault="008859EA" w:rsidP="008859EA">
            <w:pPr>
              <w:widowControl w:val="0"/>
              <w:suppressAutoHyphens/>
              <w:autoSpaceDE w:val="0"/>
              <w:autoSpaceDN w:val="0"/>
              <w:adjustRightInd w:val="0"/>
              <w:spacing w:after="113" w:line="280" w:lineRule="atLeast"/>
              <w:textAlignment w:val="center"/>
              <w:rPr>
                <w:rFonts w:cs="Arial"/>
                <w:b/>
                <w:bCs/>
                <w:color w:val="FFFFFF"/>
                <w:lang w:val="en-US" w:eastAsia="en-AU"/>
              </w:rPr>
            </w:pPr>
            <w:r w:rsidRPr="006C7218">
              <w:rPr>
                <w:rFonts w:cs="Arial"/>
                <w:b/>
                <w:bCs/>
                <w:color w:val="FFFFFF"/>
                <w:lang w:val="en-US" w:eastAsia="en-AU"/>
              </w:rPr>
              <w:t>Free</w:t>
            </w:r>
            <w:r>
              <w:rPr>
                <w:rFonts w:cs="Arial"/>
                <w:b/>
                <w:bCs/>
                <w:color w:val="FFFFFF"/>
                <w:lang w:val="en-US" w:eastAsia="en-AU"/>
              </w:rPr>
              <w:t xml:space="preserve"> </w:t>
            </w:r>
            <w:r w:rsidRPr="006C7218">
              <w:rPr>
                <w:rFonts w:cs="Arial"/>
                <w:b/>
                <w:bCs/>
                <w:color w:val="FFFFFF"/>
                <w:lang w:val="en-US" w:eastAsia="en-AU"/>
              </w:rPr>
              <w:t>Speech</w:t>
            </w:r>
            <w:r>
              <w:rPr>
                <w:rFonts w:cs="Arial"/>
                <w:b/>
                <w:bCs/>
                <w:color w:val="FFFFFF"/>
                <w:lang w:val="en-US" w:eastAsia="en-AU"/>
              </w:rPr>
              <w:t xml:space="preserve"> </w:t>
            </w:r>
            <w:r w:rsidRPr="006C7218">
              <w:rPr>
                <w:rFonts w:cs="Arial"/>
                <w:b/>
                <w:bCs/>
                <w:color w:val="FFFFFF"/>
                <w:lang w:val="en-US" w:eastAsia="en-AU"/>
              </w:rPr>
              <w:t>Symposium</w:t>
            </w:r>
            <w:r>
              <w:rPr>
                <w:rFonts w:cs="Arial"/>
                <w:b/>
                <w:bCs/>
                <w:color w:val="FFFFFF"/>
                <w:lang w:val="en-US" w:eastAsia="en-AU"/>
              </w:rPr>
              <w:t xml:space="preserve"> </w:t>
            </w:r>
            <w:r w:rsidRPr="006C7218">
              <w:rPr>
                <w:rFonts w:cs="Arial"/>
                <w:b/>
                <w:bCs/>
                <w:color w:val="FFFFFF"/>
                <w:lang w:val="en-US" w:eastAsia="en-AU"/>
              </w:rPr>
              <w:t>2014</w:t>
            </w:r>
          </w:p>
          <w:p w14:paraId="2E0B46F2" w14:textId="77777777" w:rsidR="008859EA" w:rsidRPr="006C7218" w:rsidRDefault="008859EA" w:rsidP="008859EA">
            <w:pPr>
              <w:widowControl w:val="0"/>
              <w:suppressAutoHyphens/>
              <w:autoSpaceDE w:val="0"/>
              <w:autoSpaceDN w:val="0"/>
              <w:adjustRightInd w:val="0"/>
              <w:spacing w:after="57" w:line="190" w:lineRule="atLeast"/>
              <w:textAlignment w:val="center"/>
              <w:rPr>
                <w:rFonts w:cs="Arial"/>
                <w:color w:val="FFFFFF"/>
                <w:lang w:val="en-US" w:eastAsia="en-AU"/>
              </w:rPr>
            </w:pPr>
            <w:r w:rsidRPr="006C7218">
              <w:rPr>
                <w:rFonts w:cs="Arial"/>
                <w:color w:val="FFFFFF"/>
                <w:lang w:val="en-US" w:eastAsia="en-AU"/>
              </w:rPr>
              <w:t>“A uniting, not dividing, approach is needed to reform restrictions on free speech.”</w:t>
            </w:r>
          </w:p>
          <w:p w14:paraId="01AD8A2F" w14:textId="77777777" w:rsidR="008859EA" w:rsidRPr="006C7218" w:rsidRDefault="008859EA" w:rsidP="008859EA">
            <w:pPr>
              <w:widowControl w:val="0"/>
              <w:suppressAutoHyphens/>
              <w:autoSpaceDE w:val="0"/>
              <w:autoSpaceDN w:val="0"/>
              <w:adjustRightInd w:val="0"/>
              <w:spacing w:after="170" w:line="190" w:lineRule="atLeast"/>
              <w:textAlignment w:val="center"/>
              <w:rPr>
                <w:rFonts w:cs="Arial"/>
                <w:color w:val="FFFFFF"/>
                <w:sz w:val="20"/>
                <w:szCs w:val="20"/>
                <w:lang w:val="en-US" w:eastAsia="en-AU"/>
              </w:rPr>
            </w:pPr>
            <w:r w:rsidRPr="006C7218">
              <w:rPr>
                <w:rFonts w:cs="Arial"/>
                <w:b/>
                <w:bCs/>
                <w:color w:val="FFFFFF"/>
                <w:sz w:val="20"/>
                <w:szCs w:val="20"/>
                <w:lang w:val="en-US" w:eastAsia="en-AU"/>
              </w:rPr>
              <w:t>Source:</w:t>
            </w:r>
            <w:r w:rsidRPr="006C7218">
              <w:rPr>
                <w:rFonts w:cs="Arial"/>
                <w:color w:val="FFFFFF"/>
                <w:sz w:val="20"/>
                <w:szCs w:val="20"/>
                <w:lang w:val="en-US" w:eastAsia="en-AU"/>
              </w:rPr>
              <w:t xml:space="preserve"> Human Rights Commissioner Tim Wilson at the Free Speech Symposium 2014.</w:t>
            </w:r>
          </w:p>
          <w:p w14:paraId="799ADF7F" w14:textId="77777777" w:rsidR="008859EA" w:rsidRPr="006C7218" w:rsidRDefault="008859EA" w:rsidP="008859EA">
            <w:pPr>
              <w:widowControl w:val="0"/>
              <w:suppressAutoHyphens/>
              <w:autoSpaceDE w:val="0"/>
              <w:autoSpaceDN w:val="0"/>
              <w:adjustRightInd w:val="0"/>
              <w:spacing w:after="113" w:line="190" w:lineRule="atLeast"/>
              <w:textAlignment w:val="center"/>
              <w:rPr>
                <w:rFonts w:cs="Arial"/>
                <w:color w:val="FFFFFF"/>
                <w:lang w:val="en-US" w:eastAsia="en-AU"/>
              </w:rPr>
            </w:pPr>
            <w:r w:rsidRPr="006C7218">
              <w:rPr>
                <w:rFonts w:cs="Arial"/>
                <w:color w:val="FFFFFF"/>
                <w:lang w:val="en-US" w:eastAsia="en-AU"/>
              </w:rPr>
              <w:t>More than 150 people attended the Commission’s one-day symposium Free Speech 2014, held in August 2014. Hundreds more listened online. The symposium brought together notable speakers from academia, government and civil society to share knowledge, stimulate new ideas and advance the national discussion about free speech as a human right.</w:t>
            </w:r>
          </w:p>
        </w:tc>
      </w:tr>
    </w:tbl>
    <w:p w14:paraId="635DD278" w14:textId="11F33A06" w:rsidR="00E0736D" w:rsidRPr="00975942" w:rsidRDefault="00E0736D" w:rsidP="00B02008">
      <w:pPr>
        <w:rPr>
          <w:b/>
        </w:rPr>
      </w:pPr>
    </w:p>
    <w:p w14:paraId="013E0F09" w14:textId="6A90410A" w:rsidR="00C65C68" w:rsidRPr="00C65C68" w:rsidRDefault="008859EA" w:rsidP="00E0736D">
      <w:pPr>
        <w:pStyle w:val="Heading2"/>
        <w:spacing w:before="400"/>
        <w:rPr>
          <w:rStyle w:val="Hyperlink"/>
          <w:color w:val="1CBDC9"/>
        </w:rPr>
      </w:pPr>
      <w:bookmarkStart w:id="12" w:name="_Toc280448465"/>
      <w:r>
        <w:rPr>
          <w:rStyle w:val="Hyperlink"/>
          <w:color w:val="1CBDC9"/>
        </w:rPr>
        <w:br w:type="column"/>
      </w:r>
      <w:r w:rsidR="00C65C68" w:rsidRPr="00C65C68">
        <w:rPr>
          <w:rStyle w:val="Hyperlink"/>
          <w:color w:val="1CBDC9"/>
        </w:rPr>
        <w:lastRenderedPageBreak/>
        <w:t>Strategic Goal 2: Rights and freedoms are protected</w:t>
      </w:r>
      <w:bookmarkEnd w:id="12"/>
    </w:p>
    <w:p w14:paraId="44D3819E" w14:textId="77777777" w:rsidR="00C65C68" w:rsidRDefault="00C65C68" w:rsidP="00C65C68">
      <w:pPr>
        <w:rPr>
          <w:rStyle w:val="Hyperlink"/>
          <w:color w:val="000000"/>
        </w:rPr>
      </w:pPr>
      <w:r>
        <w:rPr>
          <w:rStyle w:val="Hyperlink"/>
          <w:color w:val="000000"/>
        </w:rPr>
        <w:t>We play an important role in ensuring that human rights and freedoms are respected in Australian law, policy and practice as well as understood by the Australian community.</w:t>
      </w:r>
    </w:p>
    <w:p w14:paraId="72F50135" w14:textId="28EBA44A" w:rsidR="00531678" w:rsidRPr="00E0736D" w:rsidRDefault="00C65C68" w:rsidP="00E0736D">
      <w:pPr>
        <w:spacing w:after="400"/>
        <w:rPr>
          <w:color w:val="1CBDC9"/>
        </w:rPr>
      </w:pPr>
      <w:r>
        <w:rPr>
          <w:rStyle w:val="Hyperlink"/>
          <w:color w:val="000000"/>
        </w:rPr>
        <w:t>To do this, we analyse how law, policy and practice can better protect human rights.   We work with the Joint Committee on Human Rights in the Australian Parliament to consider whether proposed new legislation raises concerns about human rights. The research, advocacy and recommendations that we provide to parliament, governments, the courts, business and the community contribute to the protection of human rights in our community.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531678" w14:paraId="630979E4" w14:textId="77777777" w:rsidTr="00531678">
        <w:tc>
          <w:tcPr>
            <w:tcW w:w="9174" w:type="dxa"/>
            <w:shd w:val="clear" w:color="auto" w:fill="DAEEF3" w:themeFill="accent5" w:themeFillTint="33"/>
          </w:tcPr>
          <w:p w14:paraId="2DC8FD9D" w14:textId="77777777" w:rsidR="00C65C68" w:rsidRPr="00C65C68" w:rsidRDefault="00C65C68" w:rsidP="00C65C68">
            <w:pPr>
              <w:pStyle w:val="Heading2"/>
              <w:spacing w:before="0"/>
              <w:rPr>
                <w:rFonts w:ascii="HelveticaNeue" w:hAnsi="HelveticaNeue" w:cs="HelveticaNeue"/>
                <w:color w:val="auto"/>
                <w:sz w:val="28"/>
                <w:szCs w:val="28"/>
                <w:lang w:eastAsia="en-AU"/>
              </w:rPr>
            </w:pPr>
            <w:bookmarkStart w:id="13" w:name="_Toc280448466"/>
            <w:r w:rsidRPr="00C65C68">
              <w:rPr>
                <w:color w:val="auto"/>
                <w:lang w:eastAsia="en-AU"/>
              </w:rPr>
              <w:t>What we’re doing</w:t>
            </w:r>
            <w:bookmarkEnd w:id="13"/>
          </w:p>
          <w:p w14:paraId="12B64E4C" w14:textId="77777777" w:rsidR="00C65C68" w:rsidRPr="00C65C68" w:rsidRDefault="00C65C68" w:rsidP="00C65C68">
            <w:pPr>
              <w:rPr>
                <w:lang w:val="en-US" w:eastAsia="en-AU"/>
              </w:rPr>
            </w:pPr>
            <w:r w:rsidRPr="00C65C68">
              <w:rPr>
                <w:lang w:val="en-US" w:eastAsia="en-AU"/>
              </w:rPr>
              <w:t>Over 2014-2015 we will:</w:t>
            </w:r>
          </w:p>
          <w:p w14:paraId="76E6806A" w14:textId="77777777" w:rsidR="00C65C68" w:rsidRPr="00C65C68" w:rsidRDefault="00C65C68" w:rsidP="00C65C68">
            <w:pPr>
              <w:pStyle w:val="BulletsList"/>
            </w:pPr>
            <w:r w:rsidRPr="00C65C68">
              <w:t>Undertake comprehensive research and report on the prevalence of age discrimination</w:t>
            </w:r>
          </w:p>
          <w:p w14:paraId="03D9554D" w14:textId="77777777" w:rsidR="00C65C68" w:rsidRPr="00C65C68" w:rsidRDefault="00C65C68" w:rsidP="00C65C68">
            <w:pPr>
              <w:pStyle w:val="BulletsList"/>
            </w:pPr>
            <w:r w:rsidRPr="00C65C68">
              <w:t>Examine Statements of Compatibility accompanying all new legislation to ensure that human rights and fundamental freedoms are respected</w:t>
            </w:r>
          </w:p>
          <w:p w14:paraId="43AA28F0" w14:textId="77777777" w:rsidR="00C65C68" w:rsidRPr="00C65C68" w:rsidRDefault="00C65C68" w:rsidP="00C65C68">
            <w:pPr>
              <w:pStyle w:val="BulletsList"/>
            </w:pPr>
            <w:r w:rsidRPr="00C65C68">
              <w:t>Advocate for immigration and counter-terrorism policy that is compliant with Australia’s human rights obligations</w:t>
            </w:r>
          </w:p>
          <w:p w14:paraId="71F16157" w14:textId="77777777" w:rsidR="00C65C68" w:rsidRPr="00C65C68" w:rsidRDefault="00C65C68" w:rsidP="00C65C68">
            <w:pPr>
              <w:pStyle w:val="BulletsList"/>
            </w:pPr>
            <w:r w:rsidRPr="00C65C68">
              <w:t>Assist the courts in discrimination and human rights cases through our intervention and amicus curiae, or ‘friend of the court’ roles</w:t>
            </w:r>
          </w:p>
          <w:p w14:paraId="316DF980" w14:textId="543044DC" w:rsidR="00531678" w:rsidRPr="00C65C68" w:rsidRDefault="00C65C68" w:rsidP="00C65C68">
            <w:pPr>
              <w:pStyle w:val="BulletsList"/>
            </w:pPr>
            <w:r w:rsidRPr="00C65C68">
              <w:t>Report on the status of the enjoyment of rights of Indigenous peoples (the annual Social Justice Report and Native Title Report) and children (the Children’s Rights Report).</w:t>
            </w:r>
          </w:p>
        </w:tc>
      </w:tr>
    </w:tbl>
    <w:p w14:paraId="681404CB" w14:textId="4B2FAAB7" w:rsidR="00D561AD" w:rsidRDefault="00D561AD" w:rsidP="00C65C68"/>
    <w:p w14:paraId="5014DB58" w14:textId="445CD485" w:rsidR="00C65C68" w:rsidRDefault="00D561AD" w:rsidP="00D561AD">
      <w:pPr>
        <w:keepLines w:val="0"/>
        <w:spacing w:after="0" w:line="240" w:lineRule="auto"/>
      </w:pPr>
      <w:r>
        <w:br w:type="page"/>
      </w:r>
    </w:p>
    <w:tbl>
      <w:tblPr>
        <w:tblStyle w:val="TableGrid"/>
        <w:tblW w:w="0" w:type="auto"/>
        <w:tblInd w:w="85" w:type="dxa"/>
        <w:tblCellMar>
          <w:top w:w="227" w:type="dxa"/>
          <w:left w:w="227" w:type="dxa"/>
          <w:bottom w:w="227" w:type="dxa"/>
          <w:right w:w="227" w:type="dxa"/>
        </w:tblCellMar>
        <w:tblLook w:val="04A0" w:firstRow="1" w:lastRow="0" w:firstColumn="1" w:lastColumn="0" w:noHBand="0" w:noVBand="1"/>
      </w:tblPr>
      <w:tblGrid>
        <w:gridCol w:w="9435"/>
      </w:tblGrid>
      <w:tr w:rsidR="00C65C68" w14:paraId="471B7EE7" w14:textId="77777777" w:rsidTr="001D6F57">
        <w:tc>
          <w:tcPr>
            <w:tcW w:w="9435" w:type="dxa"/>
            <w:tcBorders>
              <w:top w:val="nil"/>
              <w:left w:val="nil"/>
              <w:bottom w:val="nil"/>
              <w:right w:val="nil"/>
            </w:tcBorders>
            <w:shd w:val="clear" w:color="auto" w:fill="1CBDC9"/>
          </w:tcPr>
          <w:p w14:paraId="0A41C894" w14:textId="64C25B31" w:rsidR="00C65C68" w:rsidRPr="00C65C68" w:rsidRDefault="00C65C68" w:rsidP="00C65C68">
            <w:pPr>
              <w:rPr>
                <w:b/>
                <w:color w:val="FFFFFF" w:themeColor="background1"/>
              </w:rPr>
            </w:pPr>
            <w:r w:rsidRPr="00C65C68">
              <w:rPr>
                <w:b/>
                <w:color w:val="FFFFFF" w:themeColor="background1"/>
              </w:rPr>
              <w:lastRenderedPageBreak/>
              <w:t>National Inquiry into Children in Immigration Detention</w:t>
            </w:r>
          </w:p>
          <w:p w14:paraId="18B897A1" w14:textId="77777777" w:rsidR="00C65C68" w:rsidRPr="00C65C68" w:rsidRDefault="00C65C68" w:rsidP="00C65C68">
            <w:pPr>
              <w:rPr>
                <w:color w:val="FFFFFF" w:themeColor="background1"/>
              </w:rPr>
            </w:pPr>
            <w:r w:rsidRPr="00C65C68">
              <w:rPr>
                <w:color w:val="FFFFFF" w:themeColor="background1"/>
              </w:rPr>
              <w:t>In 2014, the Commission conducted a national inquiry into the impact of immigration detention on the health, well-being and development of children. The inquiry focuses on Australia’s laws, policies and practices relating to children in immigration detention and whether these meet Australia’s human rights obligations.</w:t>
            </w:r>
          </w:p>
          <w:p w14:paraId="7C9DC85D" w14:textId="5E6F58D4" w:rsidR="00C65C68" w:rsidRPr="00C65C68" w:rsidRDefault="00C65C68" w:rsidP="00C65C68">
            <w:pPr>
              <w:rPr>
                <w:color w:val="FFFFFF" w:themeColor="background1"/>
              </w:rPr>
            </w:pPr>
            <w:r w:rsidRPr="00C65C68">
              <w:rPr>
                <w:color w:val="FFFFFF" w:themeColor="background1"/>
              </w:rPr>
              <w:t>The inquiry has interviewed more than 1100 individuals in immigration detention, rece</w:t>
            </w:r>
            <w:r>
              <w:rPr>
                <w:color w:val="FFFFFF" w:themeColor="background1"/>
              </w:rPr>
              <w:t xml:space="preserve">ived over 200 </w:t>
            </w:r>
            <w:r w:rsidRPr="00C65C68">
              <w:rPr>
                <w:color w:val="FFFFFF" w:themeColor="background1"/>
              </w:rPr>
              <w:t>submissions, convened five</w:t>
            </w:r>
            <w:r>
              <w:rPr>
                <w:color w:val="FFFFFF" w:themeColor="background1"/>
              </w:rPr>
              <w:t xml:space="preserve"> public hearings and visited </w:t>
            </w:r>
            <w:r>
              <w:rPr>
                <w:color w:val="FFFFFF" w:themeColor="background1"/>
              </w:rPr>
              <w:br/>
              <w:t xml:space="preserve">13 </w:t>
            </w:r>
            <w:r w:rsidRPr="00C65C68">
              <w:rPr>
                <w:color w:val="FFFFFF" w:themeColor="background1"/>
              </w:rPr>
              <w:t>immigration detention centres.</w:t>
            </w:r>
          </w:p>
          <w:p w14:paraId="6D0DD7C4" w14:textId="4C1C7F8F" w:rsidR="00C65C68" w:rsidRPr="006C7218" w:rsidRDefault="00C65C68" w:rsidP="00C65C68">
            <w:pPr>
              <w:spacing w:after="0"/>
              <w:rPr>
                <w:rFonts w:cs="Arial"/>
                <w:lang w:val="en-US" w:eastAsia="en-AU"/>
              </w:rPr>
            </w:pPr>
            <w:r w:rsidRPr="00C65C68">
              <w:rPr>
                <w:color w:val="FFFFFF" w:themeColor="background1"/>
              </w:rPr>
              <w:t>The inquiry will report on its findings in late 2014.</w:t>
            </w:r>
          </w:p>
        </w:tc>
      </w:tr>
    </w:tbl>
    <w:p w14:paraId="62DA3444" w14:textId="6772B199" w:rsidR="00C65C68" w:rsidRDefault="00975942" w:rsidP="005F5780">
      <w:r>
        <w:rPr>
          <w:noProof/>
          <w:lang w:eastAsia="en-AU"/>
        </w:rPr>
        <w:drawing>
          <wp:inline distT="0" distB="0" distL="0" distR="0" wp14:anchorId="07B1D75C" wp14:editId="0BBD01CA">
            <wp:extent cx="5756910" cy="4068103"/>
            <wp:effectExtent l="0" t="0" r="0" b="8890"/>
            <wp:docPr id="13" name="Picture 13" descr="S:\Commission Processes\WOC Planning\Annual Plans\2014-15 Our Agenda\Design\All photos in draft  - Mala\08 National inquiry children's drawin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ommission Processes\WOC Planning\Annual Plans\2014-15 Our Agenda\Design\All photos in draft  - Mala\08 National inquiry children's drawing .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4068103"/>
                    </a:xfrm>
                    <a:prstGeom prst="rect">
                      <a:avLst/>
                    </a:prstGeom>
                    <a:noFill/>
                    <a:ln>
                      <a:noFill/>
                    </a:ln>
                  </pic:spPr>
                </pic:pic>
              </a:graphicData>
            </a:graphic>
          </wp:inline>
        </w:drawing>
      </w: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27" w:type="dxa"/>
          <w:left w:w="227" w:type="dxa"/>
          <w:bottom w:w="227" w:type="dxa"/>
          <w:right w:w="227" w:type="dxa"/>
        </w:tblCellMar>
        <w:tblLook w:val="04A0" w:firstRow="1" w:lastRow="0" w:firstColumn="1" w:lastColumn="0" w:noHBand="0" w:noVBand="1"/>
      </w:tblPr>
      <w:tblGrid>
        <w:gridCol w:w="9197"/>
      </w:tblGrid>
      <w:tr w:rsidR="005F5780" w14:paraId="3E8443AE" w14:textId="77777777" w:rsidTr="005A7C4D">
        <w:tc>
          <w:tcPr>
            <w:tcW w:w="9197" w:type="dxa"/>
            <w:shd w:val="clear" w:color="auto" w:fill="F2F2F2" w:themeFill="background1" w:themeFillShade="F2"/>
          </w:tcPr>
          <w:p w14:paraId="27851699" w14:textId="17B10815" w:rsidR="005F5780" w:rsidRPr="00F1134D" w:rsidRDefault="005F5780" w:rsidP="00F1134D">
            <w:pPr>
              <w:pStyle w:val="Heading4"/>
              <w:rPr>
                <w:rStyle w:val="Hyperlink"/>
                <w:rFonts w:cs="Arial"/>
                <w:color w:val="000000"/>
              </w:rPr>
            </w:pPr>
            <w:r w:rsidRPr="00F1134D">
              <w:rPr>
                <w:rStyle w:val="Hyperlink"/>
                <w:rFonts w:cs="Arial"/>
                <w:bCs w:val="0"/>
                <w:color w:val="000000"/>
              </w:rPr>
              <w:lastRenderedPageBreak/>
              <w:t>Intervention function</w:t>
            </w:r>
          </w:p>
          <w:p w14:paraId="08FEE5C2" w14:textId="77777777" w:rsidR="00C65C68" w:rsidRPr="00C65C68" w:rsidRDefault="00C65C68" w:rsidP="00C65C68">
            <w:pPr>
              <w:widowControl w:val="0"/>
              <w:suppressAutoHyphens/>
              <w:autoSpaceDE w:val="0"/>
              <w:autoSpaceDN w:val="0"/>
              <w:adjustRightInd w:val="0"/>
              <w:spacing w:after="113" w:line="190" w:lineRule="atLeast"/>
              <w:textAlignment w:val="center"/>
              <w:rPr>
                <w:rFonts w:cs="Arial"/>
                <w:color w:val="000000"/>
                <w:lang w:val="en-US" w:eastAsia="en-AU"/>
              </w:rPr>
            </w:pPr>
            <w:r w:rsidRPr="00C65C68">
              <w:rPr>
                <w:rFonts w:cs="Arial"/>
                <w:color w:val="000000"/>
                <w:lang w:val="en-US" w:eastAsia="en-AU"/>
              </w:rPr>
              <w:t>In 2013-2014 the Commission intervened in two High Court matters.</w:t>
            </w:r>
          </w:p>
          <w:p w14:paraId="35C0EBF0" w14:textId="77777777" w:rsidR="00C65C68" w:rsidRPr="00C65C68" w:rsidRDefault="00C65C68" w:rsidP="00C65C68">
            <w:pPr>
              <w:widowControl w:val="0"/>
              <w:suppressAutoHyphens/>
              <w:autoSpaceDE w:val="0"/>
              <w:autoSpaceDN w:val="0"/>
              <w:adjustRightInd w:val="0"/>
              <w:spacing w:after="113" w:line="190" w:lineRule="atLeast"/>
              <w:textAlignment w:val="center"/>
              <w:rPr>
                <w:rFonts w:cs="Arial"/>
                <w:color w:val="000000"/>
                <w:lang w:val="en-US" w:eastAsia="en-AU"/>
              </w:rPr>
            </w:pPr>
            <w:r w:rsidRPr="00C65C68">
              <w:rPr>
                <w:rFonts w:cs="Arial"/>
                <w:color w:val="000000"/>
                <w:lang w:val="en-US" w:eastAsia="en-AU"/>
              </w:rPr>
              <w:t>The first was a challenge to a law prescribing a mandatory minimum term of imprisonment for a people smuggling offence.  The Commission made submissions about the human rights implications of mandatory sentencing.</w:t>
            </w:r>
          </w:p>
          <w:p w14:paraId="73B33EFC" w14:textId="45283353" w:rsidR="005F5780" w:rsidRPr="001714E3" w:rsidRDefault="00C65C68" w:rsidP="00C65C68">
            <w:r w:rsidRPr="00C65C68">
              <w:rPr>
                <w:rFonts w:cs="Arial"/>
                <w:color w:val="000000"/>
                <w:lang w:val="en-US" w:eastAsia="en-AU"/>
              </w:rPr>
              <w:t>The second was a challenge to the validity of consorting provisions in New South Wales. The Commission made submissions as to whether these impermissibly burden the implied freedom of communication on political matters and the implied freedom of association.</w:t>
            </w:r>
          </w:p>
        </w:tc>
      </w:tr>
    </w:tbl>
    <w:p w14:paraId="7325470B" w14:textId="77777777" w:rsidR="005F5780" w:rsidRDefault="005F5780" w:rsidP="005F5780"/>
    <w:p w14:paraId="3268CECD" w14:textId="79D2525B" w:rsidR="00E0736D" w:rsidRDefault="00E0736D" w:rsidP="00E0736D">
      <w:pPr>
        <w:keepLines w:val="0"/>
        <w:spacing w:after="0" w:line="240" w:lineRule="auto"/>
      </w:pPr>
      <w:r>
        <w:br w:type="page"/>
      </w:r>
    </w:p>
    <w:p w14:paraId="442B0F5E" w14:textId="77777777" w:rsidR="00C65C68" w:rsidRPr="00C65C68" w:rsidRDefault="00C65C68" w:rsidP="00C65C68">
      <w:pPr>
        <w:pStyle w:val="Heading2"/>
        <w:rPr>
          <w:rStyle w:val="Hyperlink"/>
          <w:color w:val="1CBDC9"/>
        </w:rPr>
      </w:pPr>
      <w:bookmarkStart w:id="14" w:name="_Toc280448467"/>
      <w:r w:rsidRPr="00C65C68">
        <w:rPr>
          <w:rStyle w:val="Hyperlink"/>
          <w:color w:val="1CBDC9"/>
        </w:rPr>
        <w:lastRenderedPageBreak/>
        <w:t>Strategic Goal 3: Access to effective information and dispute resolution services</w:t>
      </w:r>
      <w:bookmarkEnd w:id="14"/>
    </w:p>
    <w:p w14:paraId="42F96FBA" w14:textId="77777777" w:rsidR="00C65C68" w:rsidRDefault="00C65C68" w:rsidP="00C65C68">
      <w:pPr>
        <w:rPr>
          <w:rStyle w:val="Hyperlink"/>
          <w:color w:val="000000"/>
        </w:rPr>
      </w:pPr>
      <w:r>
        <w:rPr>
          <w:rStyle w:val="Hyperlink"/>
          <w:color w:val="000000"/>
        </w:rPr>
        <w:t>The Commission plays a crucial role in helping people to resolve complaints about discrimination and other breaches of human rights.</w:t>
      </w:r>
    </w:p>
    <w:p w14:paraId="314E2A07" w14:textId="002451CD" w:rsidR="00F1134D" w:rsidRPr="00DE19CB" w:rsidRDefault="00C65C68" w:rsidP="00E0736D">
      <w:pPr>
        <w:spacing w:after="400"/>
      </w:pPr>
      <w:r>
        <w:rPr>
          <w:rStyle w:val="Hyperlink"/>
          <w:color w:val="000000"/>
        </w:rPr>
        <w:t>Our national Information Service receives over 19 000 enquiries each year and plays an important role in increasing understanding of rights and responsibilities. Our national Investigation and Conciliation Service receives over 2200 complaints each year. This service allows individuals to resolve their disputes in a timely manner and resolution of individual complaints can include outcomes that address systemic problems.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F1134D" w14:paraId="7D2ABDF3" w14:textId="77777777" w:rsidTr="005A7C4D">
        <w:tc>
          <w:tcPr>
            <w:tcW w:w="9174" w:type="dxa"/>
            <w:shd w:val="clear" w:color="auto" w:fill="DAEEF3" w:themeFill="accent5" w:themeFillTint="33"/>
          </w:tcPr>
          <w:p w14:paraId="1EAF29E2" w14:textId="77777777" w:rsidR="00F1134D" w:rsidRPr="00687E31" w:rsidRDefault="00F1134D" w:rsidP="00F1134D">
            <w:pPr>
              <w:pStyle w:val="Heading3"/>
              <w:rPr>
                <w:rFonts w:ascii="HelveticaNeue" w:hAnsi="HelveticaNeue" w:cs="HelveticaNeue"/>
                <w:color w:val="6D6E70"/>
                <w:sz w:val="28"/>
                <w:szCs w:val="28"/>
                <w:lang w:eastAsia="en-AU"/>
              </w:rPr>
            </w:pPr>
            <w:r w:rsidRPr="00687E31">
              <w:rPr>
                <w:lang w:eastAsia="en-AU"/>
              </w:rPr>
              <w:t>What we’re doing</w:t>
            </w:r>
          </w:p>
          <w:p w14:paraId="7B735A12" w14:textId="77777777" w:rsidR="00C65C68" w:rsidRPr="00C65C68" w:rsidRDefault="00C65C68" w:rsidP="00C65C68">
            <w:pPr>
              <w:rPr>
                <w:lang w:val="en-US" w:eastAsia="en-AU"/>
              </w:rPr>
            </w:pPr>
            <w:r w:rsidRPr="00C65C68">
              <w:rPr>
                <w:lang w:val="en-US" w:eastAsia="en-AU"/>
              </w:rPr>
              <w:t>Over 2014-2015 we will:</w:t>
            </w:r>
          </w:p>
          <w:p w14:paraId="13536B30" w14:textId="77777777" w:rsidR="00C65C68" w:rsidRPr="00C65C68" w:rsidRDefault="00C65C68" w:rsidP="00C65C68">
            <w:pPr>
              <w:pStyle w:val="BulletsList"/>
            </w:pPr>
            <w:r w:rsidRPr="00C65C68">
              <w:t>An efficient and accessible Information Service to respond to enquiries from individuals, business and government</w:t>
            </w:r>
          </w:p>
          <w:p w14:paraId="0243D3A7" w14:textId="77777777" w:rsidR="00C65C68" w:rsidRPr="00C65C68" w:rsidRDefault="00C65C68" w:rsidP="00C65C68">
            <w:pPr>
              <w:pStyle w:val="BulletsList"/>
            </w:pPr>
            <w:r w:rsidRPr="00C65C68">
              <w:t>An efficient and accessible Investigation and Conciliation Service to help resolve disputes affecting a range of people across Australia</w:t>
            </w:r>
          </w:p>
          <w:p w14:paraId="5DB829DC" w14:textId="7F1B5E85" w:rsidR="00F1134D" w:rsidRPr="00687E31" w:rsidRDefault="00C65C68" w:rsidP="00C65C68">
            <w:pPr>
              <w:pStyle w:val="BulletsList"/>
            </w:pPr>
            <w:r w:rsidRPr="00C65C68">
              <w:t>Information about rights and responsibilities under federal law to various audiences around Australia including potential complainant groups, business and government.</w:t>
            </w:r>
          </w:p>
        </w:tc>
      </w:tr>
    </w:tbl>
    <w:p w14:paraId="6BC61C18" w14:textId="77777777" w:rsidR="00F1134D" w:rsidRDefault="00F1134D" w:rsidP="00F1134D"/>
    <w:p w14:paraId="0119ED11" w14:textId="77777777" w:rsidR="00F1134D" w:rsidRDefault="00F1134D" w:rsidP="00F1134D"/>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27" w:type="dxa"/>
          <w:left w:w="227" w:type="dxa"/>
          <w:bottom w:w="227" w:type="dxa"/>
          <w:right w:w="227" w:type="dxa"/>
        </w:tblCellMar>
        <w:tblLook w:val="04A0" w:firstRow="1" w:lastRow="0" w:firstColumn="1" w:lastColumn="0" w:noHBand="0" w:noVBand="1"/>
      </w:tblPr>
      <w:tblGrid>
        <w:gridCol w:w="9197"/>
      </w:tblGrid>
      <w:tr w:rsidR="00F1134D" w14:paraId="6E955530" w14:textId="77777777" w:rsidTr="005A7C4D">
        <w:tc>
          <w:tcPr>
            <w:tcW w:w="9197" w:type="dxa"/>
            <w:shd w:val="clear" w:color="auto" w:fill="F2F2F2" w:themeFill="background1" w:themeFillShade="F2"/>
          </w:tcPr>
          <w:p w14:paraId="7ADC56E6" w14:textId="016D1184" w:rsidR="00F1134D" w:rsidRPr="00F1134D" w:rsidRDefault="00F1134D" w:rsidP="00F1134D">
            <w:pPr>
              <w:pStyle w:val="Heading4"/>
            </w:pPr>
            <w:r w:rsidRPr="00F1134D">
              <w:lastRenderedPageBreak/>
              <w:t>Complaint resolution</w:t>
            </w:r>
          </w:p>
          <w:p w14:paraId="36BDC4F3" w14:textId="77777777" w:rsidR="001D6F57" w:rsidRDefault="001D6F57" w:rsidP="001D6F57">
            <w:pPr>
              <w:rPr>
                <w:rStyle w:val="Hyperlink"/>
                <w:color w:val="000000"/>
              </w:rPr>
            </w:pPr>
            <w:r>
              <w:rPr>
                <w:rStyle w:val="Hyperlink"/>
                <w:color w:val="000000"/>
              </w:rPr>
              <w:t>Last year we undertook conciliation with some 1444 complaints and 70% of these complaints were successfully resolved. This represents successful dispute resolution for more than 2034 people and organisations.</w:t>
            </w:r>
          </w:p>
          <w:p w14:paraId="29397EDD" w14:textId="77777777" w:rsidR="001D6F57" w:rsidRDefault="001D6F57" w:rsidP="001D6F57">
            <w:pPr>
              <w:rPr>
                <w:rStyle w:val="Hyperlink"/>
                <w:color w:val="000000"/>
              </w:rPr>
            </w:pPr>
            <w:r>
              <w:rPr>
                <w:rStyle w:val="Hyperlink"/>
                <w:color w:val="000000"/>
              </w:rPr>
              <w:t>In 2013-2014, 91% of parties who participated in our Service Satisfaction Survey reported that they were satisfied with the service they received. 69% rated the service as ‘very good’ or ‘excellent’. Where complaints were conciliated, 97% of parties reported they were satisfied with the service and 77% rated the service as ‘very good ‘or ‘excellent’.</w:t>
            </w:r>
          </w:p>
          <w:p w14:paraId="1DC49CEF" w14:textId="77777777" w:rsidR="001D6F57" w:rsidRDefault="001D6F57" w:rsidP="001D6F57">
            <w:pPr>
              <w:rPr>
                <w:rStyle w:val="Hyperlink"/>
                <w:color w:val="000000"/>
              </w:rPr>
            </w:pPr>
            <w:r>
              <w:rPr>
                <w:rStyle w:val="Hyperlink"/>
                <w:color w:val="000000"/>
              </w:rPr>
              <w:t>Some feedback from users of the service include:</w:t>
            </w:r>
          </w:p>
          <w:p w14:paraId="1AC53C97" w14:textId="77777777" w:rsidR="001D6F57" w:rsidRDefault="001D6F57" w:rsidP="001D6F57">
            <w:pPr>
              <w:rPr>
                <w:rStyle w:val="Hyperlink"/>
                <w:rFonts w:ascii="HelveticaNeue" w:hAnsi="HelveticaNeue" w:cs="HelveticaNeue"/>
                <w:color w:val="000000"/>
              </w:rPr>
            </w:pPr>
            <w:r w:rsidRPr="001D6F57">
              <w:rPr>
                <w:rStyle w:val="Hyperlink"/>
                <w:b/>
                <w:color w:val="000000"/>
              </w:rPr>
              <w:t>“The service provided was exemplary, with follow up and communication throughout. All of the personnel were able to answer questions with knowledge and care”</w:t>
            </w:r>
            <w:r>
              <w:rPr>
                <w:rStyle w:val="Hyperlink"/>
                <w:rFonts w:ascii="HelveticaNeue" w:hAnsi="HelveticaNeue" w:cs="HelveticaNeue"/>
                <w:color w:val="000000"/>
              </w:rPr>
              <w:t xml:space="preserve"> – A complainant</w:t>
            </w:r>
          </w:p>
          <w:p w14:paraId="1BB23670" w14:textId="65D8F7DF" w:rsidR="001D6F57" w:rsidRDefault="001D6F57" w:rsidP="001D6F57">
            <w:pPr>
              <w:rPr>
                <w:rStyle w:val="Hyperlink"/>
                <w:color w:val="000000"/>
              </w:rPr>
            </w:pPr>
            <w:r w:rsidRPr="001D6F57">
              <w:rPr>
                <w:rStyle w:val="Hyperlink"/>
                <w:b/>
                <w:color w:val="000000"/>
              </w:rPr>
              <w:t>“I was treated with respect, dignity and empowered by the process”</w:t>
            </w:r>
            <w:r>
              <w:rPr>
                <w:rStyle w:val="Hyperlink"/>
                <w:color w:val="000000"/>
              </w:rPr>
              <w:t xml:space="preserve"> </w:t>
            </w:r>
            <w:r>
              <w:rPr>
                <w:rStyle w:val="Hyperlink"/>
                <w:color w:val="000000"/>
              </w:rPr>
              <w:br/>
            </w:r>
            <w:r>
              <w:rPr>
                <w:rStyle w:val="Hyperlink"/>
                <w:rFonts w:ascii="HelveticaNeue" w:hAnsi="HelveticaNeue" w:cs="HelveticaNeue"/>
                <w:color w:val="000000"/>
              </w:rPr>
              <w:t>– A complainant</w:t>
            </w:r>
          </w:p>
          <w:p w14:paraId="1EDF2867" w14:textId="77777777" w:rsidR="001D6F57" w:rsidRDefault="001D6F57" w:rsidP="001D6F57">
            <w:pPr>
              <w:rPr>
                <w:rStyle w:val="Hyperlink"/>
                <w:color w:val="000000"/>
              </w:rPr>
            </w:pPr>
            <w:r w:rsidRPr="001D6F57">
              <w:rPr>
                <w:rStyle w:val="Hyperlink"/>
                <w:b/>
                <w:color w:val="000000"/>
              </w:rPr>
              <w:t>“The service provided to all parties by Commission staff is continuously to a high standard and always in a timely manner”</w:t>
            </w:r>
            <w:r>
              <w:rPr>
                <w:rStyle w:val="Hyperlink"/>
                <w:color w:val="000000"/>
              </w:rPr>
              <w:t xml:space="preserve"> </w:t>
            </w:r>
            <w:r>
              <w:rPr>
                <w:rStyle w:val="Hyperlink"/>
                <w:rFonts w:ascii="HelveticaNeue" w:hAnsi="HelveticaNeue" w:cs="HelveticaNeue"/>
                <w:color w:val="000000"/>
              </w:rPr>
              <w:t>– A complainant advocate</w:t>
            </w:r>
          </w:p>
          <w:p w14:paraId="721DB65B" w14:textId="77777777" w:rsidR="001D6F57" w:rsidRDefault="001D6F57" w:rsidP="001D6F57">
            <w:pPr>
              <w:rPr>
                <w:rStyle w:val="Hyperlink"/>
                <w:color w:val="000000"/>
              </w:rPr>
            </w:pPr>
            <w:r w:rsidRPr="001D6F57">
              <w:rPr>
                <w:rStyle w:val="Hyperlink"/>
                <w:b/>
                <w:color w:val="000000"/>
              </w:rPr>
              <w:t>“I was deeply impressed by the quality of service, fairness and integrity of the Commission staff. It was a difficult matter… but the Commission staff member was patient, reasonable and communicative.”</w:t>
            </w:r>
            <w:r>
              <w:rPr>
                <w:rStyle w:val="Hyperlink"/>
                <w:color w:val="000000"/>
              </w:rPr>
              <w:t xml:space="preserve"> </w:t>
            </w:r>
            <w:r>
              <w:rPr>
                <w:rStyle w:val="Hyperlink"/>
                <w:rFonts w:ascii="HelveticaNeue" w:hAnsi="HelveticaNeue" w:cs="HelveticaNeue"/>
                <w:color w:val="000000"/>
              </w:rPr>
              <w:t>– A respondent</w:t>
            </w:r>
          </w:p>
          <w:p w14:paraId="56C8C0B2" w14:textId="4DA2490B" w:rsidR="00F1134D" w:rsidRPr="001D6F57" w:rsidRDefault="001D6F57" w:rsidP="00F1134D">
            <w:pPr>
              <w:rPr>
                <w:rFonts w:ascii="HelveticaNeue" w:hAnsi="HelveticaNeue" w:cs="HelveticaNeue"/>
                <w:color w:val="000000"/>
              </w:rPr>
            </w:pPr>
            <w:r w:rsidRPr="001D6F57">
              <w:rPr>
                <w:rStyle w:val="Hyperlink"/>
                <w:b/>
                <w:color w:val="000000"/>
              </w:rPr>
              <w:t>“The Investigator/Conciliator managed the complaint in a professional and thoughtful manner, with a focus on an outcome that both parties could agree on in order for the complaint to be finalised”</w:t>
            </w:r>
            <w:r>
              <w:rPr>
                <w:rStyle w:val="Hyperlink"/>
                <w:rFonts w:ascii="HelveticaNeue" w:hAnsi="HelveticaNeue" w:cs="HelveticaNeue"/>
                <w:color w:val="000000"/>
              </w:rPr>
              <w:t>– A respondent</w:t>
            </w:r>
          </w:p>
        </w:tc>
      </w:tr>
    </w:tbl>
    <w:p w14:paraId="71F1FB2F" w14:textId="532E1903" w:rsidR="00D561AD" w:rsidRDefault="00D561AD" w:rsidP="00F1134D"/>
    <w:p w14:paraId="2A825B90" w14:textId="77777777" w:rsidR="00D561AD" w:rsidRDefault="00D561AD">
      <w:pPr>
        <w:keepLines w:val="0"/>
        <w:spacing w:after="0" w:line="240" w:lineRule="auto"/>
      </w:pPr>
      <w:r>
        <w:br w:type="page"/>
      </w:r>
    </w:p>
    <w:p w14:paraId="290150B4" w14:textId="77777777" w:rsidR="001D6F57" w:rsidRPr="001D6F57" w:rsidRDefault="001D6F57" w:rsidP="001D6F57">
      <w:pPr>
        <w:pStyle w:val="Heading2"/>
        <w:rPr>
          <w:lang w:eastAsia="en-AU"/>
        </w:rPr>
      </w:pPr>
      <w:bookmarkStart w:id="15" w:name="_Toc280448468"/>
      <w:r w:rsidRPr="001D6F57">
        <w:rPr>
          <w:lang w:eastAsia="en-AU"/>
        </w:rPr>
        <w:lastRenderedPageBreak/>
        <w:t>Strategic Goal 4: Organisational excellence</w:t>
      </w:r>
      <w:bookmarkEnd w:id="15"/>
    </w:p>
    <w:p w14:paraId="393A13FD" w14:textId="77777777" w:rsidR="001D6F57" w:rsidRPr="001D6F57" w:rsidRDefault="001D6F57" w:rsidP="009921F7">
      <w:pPr>
        <w:rPr>
          <w:lang w:val="en-US" w:eastAsia="en-AU"/>
        </w:rPr>
      </w:pPr>
      <w:r w:rsidRPr="001D6F57">
        <w:rPr>
          <w:lang w:val="en-US" w:eastAsia="en-AU"/>
        </w:rPr>
        <w:t>In June 2014, we introduced a new Strategic Plan for 2014-2018. The Strategic Plan commits us to working collaboratively, with innovation, and to the highest standard of excellence. This Plan provides a framework to enable us to take stock of progress in our mandate, to measure our impact over time and to assess whether we are achieving our goals.</w:t>
      </w:r>
    </w:p>
    <w:p w14:paraId="68774DFA" w14:textId="65FF6F96" w:rsidR="009921F7" w:rsidRPr="009921F7" w:rsidRDefault="001D6F57" w:rsidP="00D561AD">
      <w:pPr>
        <w:spacing w:after="400"/>
        <w:rPr>
          <w:lang w:val="en-US" w:eastAsia="en-AU"/>
        </w:rPr>
      </w:pPr>
      <w:r w:rsidRPr="001D6F57">
        <w:rPr>
          <w:lang w:val="en-US" w:eastAsia="en-AU"/>
        </w:rPr>
        <w:t xml:space="preserve">We also strive to lead by example – by being transparent and accountable, and by operating in accordance with the human rights standards that we expect of others. We seek to </w:t>
      </w:r>
      <w:proofErr w:type="spellStart"/>
      <w:r w:rsidRPr="001D6F57">
        <w:rPr>
          <w:lang w:val="en-US" w:eastAsia="en-AU"/>
        </w:rPr>
        <w:t>minimise</w:t>
      </w:r>
      <w:proofErr w:type="spellEnd"/>
      <w:r w:rsidRPr="001D6F57">
        <w:rPr>
          <w:lang w:val="en-US" w:eastAsia="en-AU"/>
        </w:rPr>
        <w:t xml:space="preserve"> our environmental footprint and to </w:t>
      </w:r>
      <w:proofErr w:type="spellStart"/>
      <w:r w:rsidRPr="001D6F57">
        <w:rPr>
          <w:lang w:val="en-US" w:eastAsia="en-AU"/>
        </w:rPr>
        <w:t>practise</w:t>
      </w:r>
      <w:proofErr w:type="spellEnd"/>
      <w:r w:rsidRPr="001D6F57">
        <w:rPr>
          <w:lang w:val="en-US" w:eastAsia="en-AU"/>
        </w:rPr>
        <w:t xml:space="preserve"> and inspire sound corporate social responsibility.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CellMar>
          <w:top w:w="284" w:type="dxa"/>
          <w:left w:w="227" w:type="dxa"/>
          <w:bottom w:w="227" w:type="dxa"/>
          <w:right w:w="227" w:type="dxa"/>
        </w:tblCellMar>
        <w:tblLook w:val="04A0" w:firstRow="1" w:lastRow="0" w:firstColumn="1" w:lastColumn="0" w:noHBand="0" w:noVBand="1"/>
      </w:tblPr>
      <w:tblGrid>
        <w:gridCol w:w="9174"/>
      </w:tblGrid>
      <w:tr w:rsidR="005A7C4D" w14:paraId="6AC54C3D" w14:textId="77777777" w:rsidTr="005A7C4D">
        <w:tc>
          <w:tcPr>
            <w:tcW w:w="9174" w:type="dxa"/>
            <w:shd w:val="clear" w:color="auto" w:fill="DAEEF3" w:themeFill="accent5" w:themeFillTint="33"/>
          </w:tcPr>
          <w:p w14:paraId="7EB657C9" w14:textId="77777777" w:rsidR="005A7C4D" w:rsidRPr="00687E31" w:rsidRDefault="005A7C4D" w:rsidP="005A7C4D">
            <w:pPr>
              <w:pStyle w:val="Heading3"/>
              <w:rPr>
                <w:rFonts w:ascii="HelveticaNeue" w:hAnsi="HelveticaNeue" w:cs="HelveticaNeue"/>
                <w:color w:val="6D6E70"/>
                <w:sz w:val="28"/>
                <w:szCs w:val="28"/>
                <w:lang w:eastAsia="en-AU"/>
              </w:rPr>
            </w:pPr>
            <w:r w:rsidRPr="00687E31">
              <w:rPr>
                <w:lang w:eastAsia="en-AU"/>
              </w:rPr>
              <w:t>What we’re doing</w:t>
            </w:r>
          </w:p>
          <w:p w14:paraId="25D82071" w14:textId="77777777" w:rsidR="009921F7" w:rsidRPr="009921F7" w:rsidRDefault="009921F7" w:rsidP="009921F7">
            <w:pPr>
              <w:rPr>
                <w:lang w:val="en-US" w:eastAsia="en-AU"/>
              </w:rPr>
            </w:pPr>
            <w:r w:rsidRPr="009921F7">
              <w:rPr>
                <w:lang w:val="en-US" w:eastAsia="en-AU"/>
              </w:rPr>
              <w:t>Over 2014-2015 we will:</w:t>
            </w:r>
          </w:p>
          <w:p w14:paraId="6F616298" w14:textId="77777777" w:rsidR="009921F7" w:rsidRPr="009921F7" w:rsidRDefault="009921F7" w:rsidP="009921F7">
            <w:pPr>
              <w:pStyle w:val="BulletsList"/>
            </w:pPr>
            <w:r w:rsidRPr="009921F7">
              <w:t>Monitor and evaluate our work to ensure that this makes a positive and tangible difference</w:t>
            </w:r>
          </w:p>
          <w:p w14:paraId="06104F5E" w14:textId="77777777" w:rsidR="009921F7" w:rsidRPr="009921F7" w:rsidRDefault="009921F7" w:rsidP="009921F7">
            <w:pPr>
              <w:pStyle w:val="BulletsList"/>
            </w:pPr>
            <w:r w:rsidRPr="009921F7">
              <w:t>Deliver work guided by the goals, objectives and priorities identified in our Strategic Plan 2014-2018</w:t>
            </w:r>
          </w:p>
          <w:p w14:paraId="3AC17D39" w14:textId="77777777" w:rsidR="009921F7" w:rsidRPr="009921F7" w:rsidRDefault="009921F7" w:rsidP="009921F7">
            <w:pPr>
              <w:pStyle w:val="BulletsList"/>
            </w:pPr>
            <w:r w:rsidRPr="009921F7">
              <w:t xml:space="preserve">Work in a collaborative way, that </w:t>
            </w:r>
            <w:proofErr w:type="spellStart"/>
            <w:r w:rsidRPr="009921F7">
              <w:t>recognises</w:t>
            </w:r>
            <w:proofErr w:type="spellEnd"/>
            <w:r w:rsidRPr="009921F7">
              <w:t xml:space="preserve"> the universal and indivisible nature of human rights</w:t>
            </w:r>
          </w:p>
          <w:p w14:paraId="2BEDD6C4" w14:textId="77777777" w:rsidR="009921F7" w:rsidRPr="009921F7" w:rsidRDefault="009921F7" w:rsidP="009921F7">
            <w:pPr>
              <w:pStyle w:val="BulletsList"/>
            </w:pPr>
            <w:r w:rsidRPr="009921F7">
              <w:t>Offer a broad range of flexible working options to our staff and develop staff skills for professional growth within the Commission and beyond</w:t>
            </w:r>
          </w:p>
          <w:p w14:paraId="5EAE9635" w14:textId="5E54D59F" w:rsidR="005A7C4D" w:rsidRPr="00687E31" w:rsidRDefault="009921F7" w:rsidP="009921F7">
            <w:pPr>
              <w:pStyle w:val="BulletsList"/>
            </w:pPr>
            <w:r w:rsidRPr="009921F7">
              <w:t>Maintain a workplace that is respectful and reflects the diversity of the Australian community.</w:t>
            </w:r>
          </w:p>
        </w:tc>
      </w:tr>
    </w:tbl>
    <w:p w14:paraId="2E0AA9F6" w14:textId="2FFEE907" w:rsidR="005A7C4D" w:rsidRDefault="005A7C4D" w:rsidP="005A7C4D"/>
    <w:p w14:paraId="221E6476" w14:textId="340482CE" w:rsidR="0019253C" w:rsidRDefault="0019253C">
      <w:pPr>
        <w:keepLines w:val="0"/>
        <w:spacing w:after="0" w:line="240" w:lineRule="auto"/>
      </w:pPr>
    </w:p>
    <w:p w14:paraId="7020CCDA" w14:textId="0B33DA4F" w:rsidR="00763D98" w:rsidRDefault="00763D98">
      <w:pPr>
        <w:keepLines w:val="0"/>
        <w:spacing w:after="0" w:line="240" w:lineRule="auto"/>
      </w:pPr>
      <w:r>
        <w:br w:type="page"/>
      </w:r>
    </w:p>
    <w:p w14:paraId="4533A6C1" w14:textId="77777777" w:rsidR="0001089A" w:rsidRPr="0001089A" w:rsidRDefault="0001089A" w:rsidP="0001089A">
      <w:pPr>
        <w:pStyle w:val="Heading1"/>
        <w:rPr>
          <w:lang w:eastAsia="en-AU"/>
        </w:rPr>
      </w:pPr>
      <w:bookmarkStart w:id="16" w:name="_Toc280448469"/>
      <w:r w:rsidRPr="0001089A">
        <w:rPr>
          <w:lang w:eastAsia="en-AU"/>
        </w:rPr>
        <w:lastRenderedPageBreak/>
        <w:t>Our leadership team</w:t>
      </w:r>
      <w:bookmarkEnd w:id="16"/>
    </w:p>
    <w:p w14:paraId="35C314FA" w14:textId="77777777" w:rsidR="009921F7" w:rsidRPr="009921F7" w:rsidRDefault="009921F7" w:rsidP="009921F7">
      <w:pPr>
        <w:rPr>
          <w:lang w:val="en-US" w:eastAsia="en-AU"/>
        </w:rPr>
      </w:pPr>
      <w:r w:rsidRPr="009921F7">
        <w:rPr>
          <w:lang w:val="en-US" w:eastAsia="en-AU"/>
        </w:rPr>
        <w:t>The work of the Commission is led by a President and Commissioners:</w:t>
      </w:r>
    </w:p>
    <w:p w14:paraId="4D3ECC34" w14:textId="4EC8EA5E" w:rsidR="009921F7" w:rsidRPr="009921F7" w:rsidRDefault="009921F7" w:rsidP="009921F7">
      <w:pPr>
        <w:spacing w:after="0"/>
        <w:ind w:left="1134"/>
        <w:rPr>
          <w:rFonts w:ascii="HelveticaNeue" w:hAnsi="HelveticaNeue" w:cs="HelveticaNeue"/>
          <w:b/>
          <w:lang w:val="en-US" w:eastAsia="en-AU"/>
        </w:rPr>
      </w:pPr>
      <w:r w:rsidRPr="009921F7">
        <w:rPr>
          <w:b/>
          <w:lang w:val="en-US" w:eastAsia="en-AU"/>
        </w:rPr>
        <w:t xml:space="preserve">Emeritus Professor Gillian </w:t>
      </w:r>
      <w:proofErr w:type="spellStart"/>
      <w:r w:rsidRPr="009921F7">
        <w:rPr>
          <w:b/>
          <w:lang w:val="en-US" w:eastAsia="en-AU"/>
        </w:rPr>
        <w:t>Triggs</w:t>
      </w:r>
      <w:proofErr w:type="spellEnd"/>
    </w:p>
    <w:p w14:paraId="7D2CCBF7"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President</w:t>
      </w:r>
    </w:p>
    <w:p w14:paraId="3A99C435" w14:textId="3836DCC2" w:rsidR="009921F7" w:rsidRPr="009921F7" w:rsidRDefault="009921F7" w:rsidP="009921F7">
      <w:pPr>
        <w:spacing w:after="0"/>
        <w:ind w:left="1134"/>
        <w:rPr>
          <w:rFonts w:ascii="HelveticaNeue-Medium" w:hAnsi="HelveticaNeue-Medium" w:cs="HelveticaNeue-Medium"/>
          <w:b/>
          <w:lang w:val="en-US" w:eastAsia="en-AU"/>
        </w:rPr>
      </w:pPr>
      <w:r w:rsidRPr="009921F7">
        <w:rPr>
          <w:b/>
          <w:lang w:val="en-US" w:eastAsia="en-AU"/>
        </w:rPr>
        <w:t xml:space="preserve">Mick </w:t>
      </w:r>
      <w:proofErr w:type="spellStart"/>
      <w:r w:rsidRPr="009921F7">
        <w:rPr>
          <w:b/>
          <w:lang w:val="en-US" w:eastAsia="en-AU"/>
        </w:rPr>
        <w:t>Gooda</w:t>
      </w:r>
      <w:proofErr w:type="spellEnd"/>
    </w:p>
    <w:p w14:paraId="3808FA4C" w14:textId="77777777" w:rsidR="009921F7" w:rsidRPr="009921F7" w:rsidRDefault="009921F7" w:rsidP="009921F7">
      <w:pPr>
        <w:spacing w:after="0"/>
        <w:ind w:left="1134"/>
        <w:rPr>
          <w:rFonts w:ascii="HelveticaNeue" w:hAnsi="HelveticaNeue" w:cs="HelveticaNeue"/>
          <w:lang w:val="en-US" w:eastAsia="en-AU"/>
        </w:rPr>
      </w:pPr>
      <w:r w:rsidRPr="009921F7">
        <w:rPr>
          <w:rFonts w:ascii="HelveticaNeue" w:hAnsi="HelveticaNeue" w:cs="HelveticaNeue"/>
          <w:lang w:val="en-US" w:eastAsia="en-AU"/>
        </w:rPr>
        <w:t>Aboriginal and Torres Strait Islander</w:t>
      </w:r>
    </w:p>
    <w:p w14:paraId="4B7715AB"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Social Justice Commissioner</w:t>
      </w:r>
    </w:p>
    <w:p w14:paraId="328715B7" w14:textId="7864BDE8" w:rsidR="009921F7" w:rsidRPr="009921F7" w:rsidRDefault="009921F7" w:rsidP="009921F7">
      <w:pPr>
        <w:spacing w:after="0"/>
        <w:ind w:left="1134"/>
        <w:rPr>
          <w:rFonts w:ascii="HelveticaNeue" w:hAnsi="HelveticaNeue" w:cs="HelveticaNeue"/>
          <w:b/>
          <w:lang w:val="en-US" w:eastAsia="en-AU"/>
        </w:rPr>
      </w:pPr>
      <w:r w:rsidRPr="009921F7">
        <w:rPr>
          <w:b/>
          <w:lang w:val="en-US" w:eastAsia="en-AU"/>
        </w:rPr>
        <w:t>Megan Mitchell</w:t>
      </w:r>
    </w:p>
    <w:p w14:paraId="0358EA19"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National Children’s Commissioner</w:t>
      </w:r>
    </w:p>
    <w:p w14:paraId="051961AE" w14:textId="5DED6DD0" w:rsidR="009921F7" w:rsidRPr="009921F7" w:rsidRDefault="009921F7" w:rsidP="009921F7">
      <w:pPr>
        <w:spacing w:after="0"/>
        <w:ind w:left="1134"/>
        <w:rPr>
          <w:rFonts w:ascii="HelveticaNeue" w:hAnsi="HelveticaNeue" w:cs="HelveticaNeue"/>
          <w:b/>
          <w:lang w:val="en-US" w:eastAsia="en-AU"/>
        </w:rPr>
      </w:pPr>
      <w:r w:rsidRPr="009921F7">
        <w:rPr>
          <w:b/>
          <w:lang w:val="en-US" w:eastAsia="en-AU"/>
        </w:rPr>
        <w:t>The Hon Susan Ryan AO</w:t>
      </w:r>
    </w:p>
    <w:p w14:paraId="39C50436"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Age and Disability Discrimination Commissioner</w:t>
      </w:r>
    </w:p>
    <w:p w14:paraId="563F67B4" w14:textId="62FD1613" w:rsidR="009921F7" w:rsidRPr="009921F7" w:rsidRDefault="009921F7" w:rsidP="009921F7">
      <w:pPr>
        <w:spacing w:after="0"/>
        <w:ind w:left="1134"/>
        <w:rPr>
          <w:rFonts w:ascii="HelveticaNeue" w:hAnsi="HelveticaNeue" w:cs="HelveticaNeue"/>
          <w:b/>
          <w:lang w:val="en-US" w:eastAsia="en-AU"/>
        </w:rPr>
      </w:pPr>
      <w:r w:rsidRPr="009921F7">
        <w:rPr>
          <w:b/>
          <w:lang w:val="en-US" w:eastAsia="en-AU"/>
        </w:rPr>
        <w:t>Tim Wilson</w:t>
      </w:r>
    </w:p>
    <w:p w14:paraId="597A474B" w14:textId="77777777" w:rsidR="009921F7" w:rsidRPr="009921F7" w:rsidRDefault="009921F7" w:rsidP="009921F7">
      <w:pPr>
        <w:ind w:left="1134"/>
        <w:rPr>
          <w:lang w:val="en-US" w:eastAsia="en-AU"/>
        </w:rPr>
      </w:pPr>
      <w:r w:rsidRPr="009921F7">
        <w:rPr>
          <w:rFonts w:ascii="HelveticaNeue" w:hAnsi="HelveticaNeue" w:cs="HelveticaNeue"/>
          <w:lang w:val="en-US" w:eastAsia="en-AU"/>
        </w:rPr>
        <w:t>Human Rights Commissioner</w:t>
      </w:r>
    </w:p>
    <w:p w14:paraId="430DFF75" w14:textId="41D56855" w:rsidR="009921F7" w:rsidRPr="009921F7" w:rsidRDefault="009921F7" w:rsidP="009921F7">
      <w:pPr>
        <w:spacing w:after="0"/>
        <w:ind w:left="1134"/>
        <w:rPr>
          <w:rFonts w:ascii="HelveticaNeue" w:hAnsi="HelveticaNeue" w:cs="HelveticaNeue"/>
          <w:b/>
          <w:lang w:val="en-US" w:eastAsia="en-AU"/>
        </w:rPr>
      </w:pPr>
      <w:r w:rsidRPr="009921F7">
        <w:rPr>
          <w:b/>
          <w:lang w:val="en-US" w:eastAsia="en-AU"/>
        </w:rPr>
        <w:t>Elizabeth Broderick</w:t>
      </w:r>
    </w:p>
    <w:p w14:paraId="0B0E04F9"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Sex Discrimination Commissioner</w:t>
      </w:r>
    </w:p>
    <w:p w14:paraId="33E1734A" w14:textId="109C399F" w:rsidR="009921F7" w:rsidRPr="009921F7" w:rsidRDefault="009921F7" w:rsidP="009921F7">
      <w:pPr>
        <w:spacing w:after="0"/>
        <w:ind w:left="1134"/>
        <w:rPr>
          <w:rFonts w:ascii="HelveticaNeue" w:hAnsi="HelveticaNeue" w:cs="HelveticaNeue"/>
          <w:b/>
          <w:lang w:val="en-US" w:eastAsia="en-AU"/>
        </w:rPr>
      </w:pPr>
      <w:proofErr w:type="spellStart"/>
      <w:r w:rsidRPr="009921F7">
        <w:rPr>
          <w:b/>
          <w:lang w:val="en-US" w:eastAsia="en-AU"/>
        </w:rPr>
        <w:t>Dr</w:t>
      </w:r>
      <w:proofErr w:type="spellEnd"/>
      <w:r w:rsidRPr="009921F7">
        <w:rPr>
          <w:b/>
          <w:lang w:val="en-US" w:eastAsia="en-AU"/>
        </w:rPr>
        <w:t xml:space="preserve"> Tim </w:t>
      </w:r>
      <w:proofErr w:type="spellStart"/>
      <w:r w:rsidRPr="009921F7">
        <w:rPr>
          <w:b/>
          <w:lang w:val="en-US" w:eastAsia="en-AU"/>
        </w:rPr>
        <w:t>Soutphommasane</w:t>
      </w:r>
      <w:proofErr w:type="spellEnd"/>
    </w:p>
    <w:p w14:paraId="6B10A583"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Race Discrimination Commissioner</w:t>
      </w:r>
    </w:p>
    <w:p w14:paraId="78AA854D" w14:textId="4BCF3A12" w:rsidR="009921F7" w:rsidRPr="009921F7" w:rsidRDefault="009921F7" w:rsidP="009921F7">
      <w:pPr>
        <w:spacing w:after="0"/>
        <w:ind w:left="1134"/>
        <w:rPr>
          <w:rFonts w:ascii="HelveticaNeue-Light" w:hAnsi="HelveticaNeue-Light" w:cs="HelveticaNeue-Light"/>
          <w:b/>
          <w:lang w:val="en-US" w:eastAsia="en-AU"/>
        </w:rPr>
      </w:pPr>
      <w:r w:rsidRPr="009921F7">
        <w:rPr>
          <w:b/>
          <w:lang w:val="en-US" w:eastAsia="en-AU"/>
        </w:rPr>
        <w:t>Padma Raman</w:t>
      </w:r>
    </w:p>
    <w:p w14:paraId="40C8DEC6" w14:textId="77777777" w:rsidR="009921F7" w:rsidRPr="009921F7" w:rsidRDefault="009921F7" w:rsidP="009921F7">
      <w:pPr>
        <w:ind w:left="1134"/>
        <w:rPr>
          <w:rFonts w:ascii="HelveticaNeue" w:hAnsi="HelveticaNeue" w:cs="HelveticaNeue"/>
          <w:lang w:val="en-US" w:eastAsia="en-AU"/>
        </w:rPr>
      </w:pPr>
      <w:r w:rsidRPr="009921F7">
        <w:rPr>
          <w:rFonts w:ascii="HelveticaNeue" w:hAnsi="HelveticaNeue" w:cs="HelveticaNeue"/>
          <w:lang w:val="en-US" w:eastAsia="en-AU"/>
        </w:rPr>
        <w:t>Executive Director</w:t>
      </w:r>
    </w:p>
    <w:p w14:paraId="324C8AEC" w14:textId="63B8DA0F" w:rsidR="0019253C" w:rsidRDefault="0019253C">
      <w:pPr>
        <w:keepLines w:val="0"/>
        <w:spacing w:after="0" w:line="240" w:lineRule="auto"/>
      </w:pPr>
      <w:r>
        <w:rPr>
          <w:noProof/>
          <w:lang w:eastAsia="en-AU"/>
        </w:rPr>
        <w:drawing>
          <wp:inline distT="0" distB="0" distL="0" distR="0" wp14:anchorId="55A8F315" wp14:editId="74DBD2A9">
            <wp:extent cx="5756910" cy="3127821"/>
            <wp:effectExtent l="0" t="0" r="0" b="0"/>
            <wp:docPr id="15" name="Picture 15" descr="S:\Commission Processes\WOC Planning\Annual Plans\2014-15 Our Agenda\Design\All photos in draft  - Mala\11 Commissioner executiv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ommission Processes\WOC Planning\Annual Plans\2014-15 Our Agenda\Design\All photos in draft  - Mala\11 Commissioner executive pho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3127821"/>
                    </a:xfrm>
                    <a:prstGeom prst="rect">
                      <a:avLst/>
                    </a:prstGeom>
                    <a:noFill/>
                    <a:ln>
                      <a:noFill/>
                    </a:ln>
                  </pic:spPr>
                </pic:pic>
              </a:graphicData>
            </a:graphic>
          </wp:inline>
        </w:drawing>
      </w:r>
    </w:p>
    <w:p w14:paraId="5E643079" w14:textId="1646F703" w:rsidR="0001089A" w:rsidRDefault="0001089A">
      <w:pPr>
        <w:keepLines w:val="0"/>
        <w:spacing w:after="0" w:line="240" w:lineRule="auto"/>
      </w:pPr>
      <w:r>
        <w:br w:type="page"/>
      </w:r>
    </w:p>
    <w:p w14:paraId="57E8D6F9" w14:textId="24B14E5F" w:rsidR="00531678" w:rsidRDefault="0001089A" w:rsidP="00AE1C3F">
      <w:pPr>
        <w:pStyle w:val="Heading1"/>
        <w:rPr>
          <w:lang w:eastAsia="en-AU"/>
        </w:rPr>
      </w:pPr>
      <w:bookmarkStart w:id="17" w:name="_Toc280448470"/>
      <w:r w:rsidRPr="0001089A">
        <w:rPr>
          <w:lang w:eastAsia="en-AU"/>
        </w:rPr>
        <w:lastRenderedPageBreak/>
        <w:t>Organisational structure</w:t>
      </w:r>
      <w:bookmarkEnd w:id="17"/>
    </w:p>
    <w:p w14:paraId="41185C2B" w14:textId="77777777" w:rsidR="00AE1C3F" w:rsidRPr="00AE1C3F" w:rsidRDefault="00AE1C3F" w:rsidP="00AE1C3F"/>
    <w:p w14:paraId="238EFAD9" w14:textId="1427AE06" w:rsidR="0082322A" w:rsidRDefault="00E20889" w:rsidP="0001089A">
      <w:r>
        <w:rPr>
          <w:noProof/>
          <w:lang w:eastAsia="en-AU"/>
        </w:rPr>
        <w:drawing>
          <wp:inline distT="0" distB="0" distL="0" distR="0" wp14:anchorId="7F3AD947" wp14:editId="3010F8F1">
            <wp:extent cx="5756910" cy="5123668"/>
            <wp:effectExtent l="0" t="0" r="8890" b="762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910" cy="5123668"/>
                    </a:xfrm>
                    <a:prstGeom prst="rect">
                      <a:avLst/>
                    </a:prstGeom>
                    <a:noFill/>
                    <a:ln>
                      <a:noFill/>
                    </a:ln>
                  </pic:spPr>
                </pic:pic>
              </a:graphicData>
            </a:graphic>
          </wp:inline>
        </w:drawing>
      </w:r>
    </w:p>
    <w:p w14:paraId="7A638B6D" w14:textId="77777777" w:rsidR="00531678" w:rsidRDefault="00531678" w:rsidP="0001089A"/>
    <w:sectPr w:rsidR="00531678" w:rsidSect="00BF38FB">
      <w:footerReference w:type="even" r:id="rId22"/>
      <w:footerReference w:type="default" r:id="rId23"/>
      <w:headerReference w:type="first" r:id="rId24"/>
      <w:pgSz w:w="11900" w:h="16820"/>
      <w:pgMar w:top="1417" w:right="1417" w:bottom="1417" w:left="1417"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3E2C90" w14:textId="77777777" w:rsidR="00D561AD" w:rsidRDefault="00D561AD" w:rsidP="001F55F8">
      <w:pPr>
        <w:spacing w:after="0" w:line="240" w:lineRule="auto"/>
      </w:pPr>
      <w:r>
        <w:separator/>
      </w:r>
    </w:p>
  </w:endnote>
  <w:endnote w:type="continuationSeparator" w:id="0">
    <w:p w14:paraId="5406C4B4" w14:textId="77777777" w:rsidR="00D561AD" w:rsidRDefault="00D561AD" w:rsidP="001F5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Neue">
    <w:altName w:val="Helvetica Neue"/>
    <w:panose1 w:val="00000000000000000000"/>
    <w:charset w:val="00"/>
    <w:family w:val="swiss"/>
    <w:notTrueType/>
    <w:pitch w:val="default"/>
    <w:sig w:usb0="00000003" w:usb1="00000000" w:usb2="00000000" w:usb3="00000000" w:csb0="00000001" w:csb1="00000000"/>
  </w:font>
  <w:font w:name="HelveticaCYPlain">
    <w:altName w:val="Times New Roman"/>
    <w:panose1 w:val="00000000000000000000"/>
    <w:charset w:val="CC"/>
    <w:family w:val="auto"/>
    <w:notTrueType/>
    <w:pitch w:val="default"/>
    <w:sig w:usb0="00000201" w:usb1="00000000" w:usb2="00000000" w:usb3="00000000" w:csb0="00000004" w:csb1="00000000"/>
  </w:font>
  <w:font w:name="HelveticaCYBold">
    <w:altName w:val="Helvetica CY"/>
    <w:panose1 w:val="00000000000000000000"/>
    <w:charset w:val="CC"/>
    <w:family w:val="auto"/>
    <w:notTrueType/>
    <w:pitch w:val="default"/>
    <w:sig w:usb0="00000201" w:usb1="00000000" w:usb2="00000000" w:usb3="00000000" w:csb0="00000004" w:csb1="00000000"/>
  </w:font>
  <w:font w:name="HelveticaNeue-Bold">
    <w:altName w:val="Helvetica Neue"/>
    <w:panose1 w:val="00000000000000000000"/>
    <w:charset w:val="00"/>
    <w:family w:val="swiss"/>
    <w:notTrueType/>
    <w:pitch w:val="default"/>
    <w:sig w:usb0="00000003" w:usb1="00000000" w:usb2="00000000" w:usb3="00000000" w:csb0="00000001" w:csb1="00000000"/>
  </w:font>
  <w:font w:name="HelveticaNeue-Medium">
    <w:altName w:val="Helvetica Neue Medium"/>
    <w:panose1 w:val="00000000000000000000"/>
    <w:charset w:val="4D"/>
    <w:family w:val="auto"/>
    <w:notTrueType/>
    <w:pitch w:val="default"/>
    <w:sig w:usb0="00000003" w:usb1="00000000" w:usb2="00000000" w:usb3="00000000" w:csb0="00000001" w:csb1="00000000"/>
  </w:font>
  <w:font w:name="HelveticaNeue-Light">
    <w:altName w:val="Helvetica 45 Light"/>
    <w:panose1 w:val="00000000000000000000"/>
    <w:charset w:val="4D"/>
    <w:family w:val="auto"/>
    <w:notTrueType/>
    <w:pitch w:val="default"/>
    <w:sig w:usb0="00000003" w:usb1="00000000" w:usb2="00000000" w:usb3="00000000" w:csb0="00000001" w:csb1="00000000"/>
  </w:font>
  <w:font w:name="Arial Narrow Bold">
    <w:panose1 w:val="020B0706020202030204"/>
    <w:charset w:val="00"/>
    <w:family w:val="auto"/>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FC3CA" w14:textId="77777777" w:rsidR="00D561AD" w:rsidRDefault="00D561AD" w:rsidP="00BF3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B6FA31" w14:textId="77777777" w:rsidR="00D561AD" w:rsidRDefault="00D561AD" w:rsidP="00BF38F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BBE60" w14:textId="67931D53" w:rsidR="00D561AD" w:rsidRDefault="00D561AD" w:rsidP="006D478E">
    <w:pPr>
      <w:spacing w:after="0"/>
      <w:ind w:right="360"/>
      <w:jc w:val="right"/>
      <w:rPr>
        <w:sz w:val="18"/>
        <w:szCs w:val="18"/>
      </w:rPr>
    </w:pPr>
    <w:r>
      <w:rPr>
        <w:sz w:val="18"/>
        <w:szCs w:val="18"/>
      </w:rPr>
      <w:t>Australian Human Rights Commission</w:t>
    </w:r>
  </w:p>
  <w:p w14:paraId="77B0D8C9" w14:textId="057C8AFE" w:rsidR="00D561AD" w:rsidRPr="0056731F" w:rsidRDefault="00D561AD" w:rsidP="006D478E">
    <w:pPr>
      <w:spacing w:after="0"/>
      <w:ind w:right="360"/>
      <w:jc w:val="right"/>
      <w:rPr>
        <w:b/>
        <w:sz w:val="18"/>
      </w:rPr>
    </w:pPr>
    <w:r w:rsidRPr="0056731F">
      <w:rPr>
        <w:rStyle w:val="FooterChar"/>
      </w:rPr>
      <w:t xml:space="preserve">Our Agenda • </w:t>
    </w:r>
    <w:r w:rsidRPr="005F5780">
      <w:rPr>
        <w:rStyle w:val="FooterChar"/>
      </w:rPr>
      <w:t>A guide to the Commission and its activities for 201</w:t>
    </w:r>
    <w:r>
      <w:rPr>
        <w:rStyle w:val="FooterChar"/>
      </w:rPr>
      <w:t>4</w:t>
    </w:r>
    <w:r w:rsidRPr="005F5780">
      <w:rPr>
        <w:rStyle w:val="FooterChar"/>
      </w:rPr>
      <w:t>-201</w:t>
    </w:r>
    <w:r>
      <w:rPr>
        <w:rStyle w:val="FooterChar"/>
      </w:rPr>
      <w:t xml:space="preserve">5 </w:t>
    </w:r>
    <w:r w:rsidRPr="0056731F">
      <w:rPr>
        <w:rStyle w:val="FooterChar"/>
      </w:rPr>
      <w:t>•</w:t>
    </w:r>
    <w:r>
      <w:rPr>
        <w:rStyle w:val="FooterChar"/>
      </w:rPr>
      <w:t xml:space="preserve"> </w:t>
    </w:r>
    <w:r w:rsidRPr="006D478E">
      <w:rPr>
        <w:rStyle w:val="PageNumber"/>
        <w:sz w:val="18"/>
        <w:szCs w:val="18"/>
      </w:rPr>
      <w:fldChar w:fldCharType="begin"/>
    </w:r>
    <w:r w:rsidRPr="006D478E">
      <w:rPr>
        <w:rStyle w:val="PageNumber"/>
        <w:sz w:val="18"/>
        <w:szCs w:val="18"/>
      </w:rPr>
      <w:instrText xml:space="preserve"> PAGE </w:instrText>
    </w:r>
    <w:r w:rsidRPr="006D478E">
      <w:rPr>
        <w:rStyle w:val="PageNumber"/>
        <w:sz w:val="18"/>
        <w:szCs w:val="18"/>
      </w:rPr>
      <w:fldChar w:fldCharType="separate"/>
    </w:r>
    <w:r w:rsidR="00615445">
      <w:rPr>
        <w:rStyle w:val="PageNumber"/>
        <w:noProof/>
        <w:sz w:val="18"/>
        <w:szCs w:val="18"/>
      </w:rPr>
      <w:t>24</w:t>
    </w:r>
    <w:r w:rsidRPr="006D478E">
      <w:rPr>
        <w:rStyle w:val="PageNumbe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3AD610" w14:textId="77777777" w:rsidR="00D561AD" w:rsidRDefault="00D561AD" w:rsidP="001F55F8">
      <w:pPr>
        <w:spacing w:after="0" w:line="240" w:lineRule="auto"/>
      </w:pPr>
      <w:r>
        <w:separator/>
      </w:r>
    </w:p>
  </w:footnote>
  <w:footnote w:type="continuationSeparator" w:id="0">
    <w:p w14:paraId="3EE4E15B" w14:textId="77777777" w:rsidR="00D561AD" w:rsidRDefault="00D561AD" w:rsidP="001F55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EA058" w14:textId="77777777" w:rsidR="00D561AD" w:rsidRDefault="00D561AD" w:rsidP="005677FC">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2D1E"/>
    <w:multiLevelType w:val="hybridMultilevel"/>
    <w:tmpl w:val="C3984A1E"/>
    <w:lvl w:ilvl="0" w:tplc="EB54A140">
      <w:start w:val="1"/>
      <w:numFmt w:val="bullet"/>
      <w:lvlText w:val=""/>
      <w:lvlJc w:val="left"/>
      <w:pPr>
        <w:tabs>
          <w:tab w:val="num" w:pos="284"/>
        </w:tabs>
        <w:ind w:left="284" w:hanging="284"/>
      </w:pPr>
      <w:rPr>
        <w:rFonts w:ascii="Symbol" w:hAnsi="Symbol" w:hint="default"/>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3C664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51E0C55"/>
    <w:multiLevelType w:val="hybridMultilevel"/>
    <w:tmpl w:val="8546455E"/>
    <w:lvl w:ilvl="0" w:tplc="CF2A2CB8">
      <w:start w:val="1"/>
      <w:numFmt w:val="bullet"/>
      <w:lvlText w:val=""/>
      <w:lvlJc w:val="left"/>
      <w:pPr>
        <w:ind w:left="700" w:hanging="53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25149F"/>
    <w:multiLevelType w:val="hybridMultilevel"/>
    <w:tmpl w:val="B686D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DE7386"/>
    <w:multiLevelType w:val="hybridMultilevel"/>
    <w:tmpl w:val="59D81B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7635C9"/>
    <w:multiLevelType w:val="multilevel"/>
    <w:tmpl w:val="D3D2AE1C"/>
    <w:lvl w:ilvl="0">
      <w:start w:val="1"/>
      <w:numFmt w:val="bullet"/>
      <w:lvlText w:val=""/>
      <w:lvlJc w:val="left"/>
      <w:pPr>
        <w:tabs>
          <w:tab w:val="num" w:pos="851"/>
        </w:tabs>
        <w:ind w:left="851" w:hanging="284"/>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nsid w:val="08C76AEC"/>
    <w:multiLevelType w:val="hybridMultilevel"/>
    <w:tmpl w:val="6BD42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9018DC"/>
    <w:multiLevelType w:val="multilevel"/>
    <w:tmpl w:val="D3D2AE1C"/>
    <w:lvl w:ilvl="0">
      <w:start w:val="1"/>
      <w:numFmt w:val="bullet"/>
      <w:lvlText w:val=""/>
      <w:lvlJc w:val="left"/>
      <w:pPr>
        <w:tabs>
          <w:tab w:val="num" w:pos="851"/>
        </w:tabs>
        <w:ind w:left="851" w:hanging="284"/>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nsid w:val="0E9A5BF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0F824A8"/>
    <w:multiLevelType w:val="hybridMultilevel"/>
    <w:tmpl w:val="841C94AC"/>
    <w:lvl w:ilvl="0" w:tplc="0180F4D8">
      <w:start w:val="1"/>
      <w:numFmt w:val="bullet"/>
      <w:pStyle w:val="BulletsList"/>
      <w:lvlText w:val=""/>
      <w:lvlJc w:val="left"/>
      <w:pPr>
        <w:tabs>
          <w:tab w:val="num" w:pos="964"/>
        </w:tabs>
        <w:ind w:left="964" w:hanging="284"/>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091077"/>
    <w:multiLevelType w:val="multilevel"/>
    <w:tmpl w:val="BD88A2B4"/>
    <w:lvl w:ilvl="0">
      <w:start w:val="1"/>
      <w:numFmt w:val="decimal"/>
      <w:lvlText w:val="%1"/>
      <w:lvlJc w:val="left"/>
      <w:pPr>
        <w:tabs>
          <w:tab w:val="num" w:pos="567"/>
        </w:tabs>
        <w:ind w:left="567" w:hanging="567"/>
      </w:pPr>
      <w:rPr>
        <w:rFonts w:ascii="Arial" w:hAnsi="Arial" w:hint="default"/>
        <w:b w:val="0"/>
        <w:bCs w:val="0"/>
        <w:i w:val="0"/>
        <w:iCs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B44481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D340186"/>
    <w:multiLevelType w:val="hybridMultilevel"/>
    <w:tmpl w:val="23A85AE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283323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2985E1C"/>
    <w:multiLevelType w:val="multilevel"/>
    <w:tmpl w:val="1F22C142"/>
    <w:lvl w:ilvl="0">
      <w:start w:val="1"/>
      <w:numFmt w:val="lowerLetter"/>
      <w:lvlText w:val="(%1)"/>
      <w:lvlJc w:val="left"/>
      <w:pPr>
        <w:tabs>
          <w:tab w:val="num" w:pos="1247"/>
        </w:tabs>
        <w:ind w:left="1247" w:hanging="396"/>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52700DD"/>
    <w:multiLevelType w:val="hybridMultilevel"/>
    <w:tmpl w:val="9E324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E76CAE"/>
    <w:multiLevelType w:val="multilevel"/>
    <w:tmpl w:val="DBBE82F6"/>
    <w:lvl w:ilvl="0">
      <w:start w:val="1"/>
      <w:numFmt w:val="bullet"/>
      <w:lvlText w:val=""/>
      <w:lvlJc w:val="left"/>
      <w:pPr>
        <w:tabs>
          <w:tab w:val="num" w:pos="284"/>
        </w:tabs>
        <w:ind w:left="284" w:hanging="284"/>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nsid w:val="296703E3"/>
    <w:multiLevelType w:val="hybridMultilevel"/>
    <w:tmpl w:val="7200FD56"/>
    <w:lvl w:ilvl="0" w:tplc="B3EE278C">
      <w:start w:val="1"/>
      <w:numFmt w:val="bullet"/>
      <w:pStyle w:val="BulletsList0"/>
      <w:lvlText w:val=""/>
      <w:lvlJc w:val="left"/>
      <w:pPr>
        <w:tabs>
          <w:tab w:val="num" w:pos="1531"/>
        </w:tabs>
        <w:ind w:left="1531" w:hanging="284"/>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9E02DE0"/>
    <w:multiLevelType w:val="hybridMultilevel"/>
    <w:tmpl w:val="4904B52C"/>
    <w:lvl w:ilvl="0" w:tplc="43EC3E44">
      <w:start w:val="1"/>
      <w:numFmt w:val="lowerLetter"/>
      <w:pStyle w:val="ListParaBulletsa"/>
      <w:lvlText w:val="(%1)"/>
      <w:lvlJc w:val="left"/>
      <w:pPr>
        <w:tabs>
          <w:tab w:val="num" w:pos="964"/>
        </w:tabs>
        <w:ind w:left="96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B046360"/>
    <w:multiLevelType w:val="multilevel"/>
    <w:tmpl w:val="42AE8AE4"/>
    <w:lvl w:ilvl="0">
      <w:start w:val="1"/>
      <w:numFmt w:val="lowerLetter"/>
      <w:lvlText w:val="(%1)"/>
      <w:lvlJc w:val="left"/>
      <w:pPr>
        <w:tabs>
          <w:tab w:val="num" w:pos="1531"/>
        </w:tabs>
        <w:ind w:left="1531"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2B6E662F"/>
    <w:multiLevelType w:val="multilevel"/>
    <w:tmpl w:val="A5D8D7BC"/>
    <w:lvl w:ilvl="0">
      <w:start w:val="1"/>
      <w:numFmt w:val="bullet"/>
      <w:lvlText w:val="»"/>
      <w:lvlJc w:val="left"/>
      <w:pPr>
        <w:ind w:left="927"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nsid w:val="2F3A7FDF"/>
    <w:multiLevelType w:val="hybridMultilevel"/>
    <w:tmpl w:val="65A6EE46"/>
    <w:lvl w:ilvl="0" w:tplc="FB0ED658">
      <w:start w:val="1"/>
      <w:numFmt w:val="bullet"/>
      <w:pStyle w:val="BulletsList1"/>
      <w:lvlText w:val="»"/>
      <w:lvlJc w:val="left"/>
      <w:pPr>
        <w:tabs>
          <w:tab w:val="num" w:pos="1247"/>
        </w:tabs>
        <w:ind w:left="1247" w:hanging="283"/>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8D66FD"/>
    <w:multiLevelType w:val="hybridMultilevel"/>
    <w:tmpl w:val="43B863EC"/>
    <w:lvl w:ilvl="0" w:tplc="9E023CA8">
      <w:start w:val="1"/>
      <w:numFmt w:val="lowerLetter"/>
      <w:lvlText w:val="%1)"/>
      <w:lvlJc w:val="left"/>
      <w:pPr>
        <w:tabs>
          <w:tab w:val="num" w:pos="851"/>
        </w:tabs>
        <w:ind w:left="851" w:hanging="284"/>
      </w:pPr>
      <w:rPr>
        <w:rFonts w:ascii="Arial" w:hAnsi="Arial"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9441EC9"/>
    <w:multiLevelType w:val="multilevel"/>
    <w:tmpl w:val="8B2C9948"/>
    <w:lvl w:ilvl="0">
      <w:start w:val="1"/>
      <w:numFmt w:val="decimal"/>
      <w:lvlText w:val="%1"/>
      <w:lvlJc w:val="left"/>
      <w:pPr>
        <w:tabs>
          <w:tab w:val="num" w:pos="567"/>
        </w:tabs>
        <w:ind w:left="567" w:hanging="567"/>
      </w:pPr>
      <w:rPr>
        <w:rFonts w:ascii="Arial" w:hAnsi="Arial" w:hint="default"/>
        <w:b w:val="0"/>
        <w:bCs w:val="0"/>
        <w:i w:val="0"/>
        <w:iCs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C733B5E"/>
    <w:multiLevelType w:val="multilevel"/>
    <w:tmpl w:val="429EF2E4"/>
    <w:lvl w:ilvl="0">
      <w:start w:val="1"/>
      <w:numFmt w:val="decimal"/>
      <w:lvlText w:val="(%1)"/>
      <w:lvlJc w:val="left"/>
      <w:pPr>
        <w:tabs>
          <w:tab w:val="num" w:pos="1531"/>
        </w:tabs>
        <w:ind w:left="1531"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E8B1FCB"/>
    <w:multiLevelType w:val="hybridMultilevel"/>
    <w:tmpl w:val="9642F5F0"/>
    <w:lvl w:ilvl="0" w:tplc="AFB8BCEE">
      <w:start w:val="1"/>
      <w:numFmt w:val="decimal"/>
      <w:lvlText w:val="%1"/>
      <w:lvlJc w:val="left"/>
      <w:pPr>
        <w:tabs>
          <w:tab w:val="num" w:pos="567"/>
        </w:tabs>
        <w:ind w:left="567" w:hanging="567"/>
      </w:pPr>
      <w:rPr>
        <w:rFonts w:ascii="Arial" w:hAnsi="Arial" w:hint="default"/>
        <w:b w:val="0"/>
        <w:bCs w:val="0"/>
        <w:i w:val="0"/>
        <w:iCs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EA8614E"/>
    <w:multiLevelType w:val="hybridMultilevel"/>
    <w:tmpl w:val="E252E3B2"/>
    <w:lvl w:ilvl="0" w:tplc="932450BE">
      <w:start w:val="1"/>
      <w:numFmt w:val="bullet"/>
      <w:lvlText w:val=""/>
      <w:lvlJc w:val="left"/>
      <w:pPr>
        <w:tabs>
          <w:tab w:val="num" w:pos="567"/>
        </w:tabs>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2C54093"/>
    <w:multiLevelType w:val="hybridMultilevel"/>
    <w:tmpl w:val="34562286"/>
    <w:lvl w:ilvl="0" w:tplc="1E3A0ABE">
      <w:start w:val="1"/>
      <w:numFmt w:val="bullet"/>
      <w:lvlText w:val=""/>
      <w:lvlJc w:val="left"/>
      <w:pPr>
        <w:tabs>
          <w:tab w:val="num" w:pos="850"/>
        </w:tabs>
        <w:ind w:left="850"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4CD1CA9"/>
    <w:multiLevelType w:val="hybridMultilevel"/>
    <w:tmpl w:val="CC78A90E"/>
    <w:lvl w:ilvl="0" w:tplc="5F943DB6">
      <w:start w:val="1"/>
      <w:numFmt w:val="bullet"/>
      <w:lvlText w:val=""/>
      <w:lvlJc w:val="left"/>
      <w:pPr>
        <w:tabs>
          <w:tab w:val="num" w:pos="850"/>
        </w:tabs>
        <w:ind w:left="850"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5854FAD"/>
    <w:multiLevelType w:val="multilevel"/>
    <w:tmpl w:val="197CE970"/>
    <w:lvl w:ilvl="0">
      <w:start w:val="1"/>
      <w:numFmt w:val="bullet"/>
      <w:lvlText w:val=""/>
      <w:lvlJc w:val="left"/>
      <w:pPr>
        <w:tabs>
          <w:tab w:val="num" w:pos="851"/>
        </w:tabs>
        <w:ind w:left="851" w:hanging="284"/>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nsid w:val="47F2458A"/>
    <w:multiLevelType w:val="hybridMultilevel"/>
    <w:tmpl w:val="F1027EE4"/>
    <w:lvl w:ilvl="0" w:tplc="896EDB74">
      <w:start w:val="1"/>
      <w:numFmt w:val="bullet"/>
      <w:pStyle w:val="BulletsMargin"/>
      <w:lvlText w:val=""/>
      <w:lvlJc w:val="left"/>
      <w:pPr>
        <w:tabs>
          <w:tab w:val="num" w:pos="680"/>
        </w:tabs>
        <w:ind w:left="680" w:hanging="39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57452D"/>
    <w:multiLevelType w:val="multilevel"/>
    <w:tmpl w:val="17E86B60"/>
    <w:lvl w:ilvl="0">
      <w:start w:val="1"/>
      <w:numFmt w:val="decimal"/>
      <w:suff w:val="space"/>
      <w:lvlText w:val="Chapter %1:"/>
      <w:lvlJc w:val="left"/>
      <w:pPr>
        <w:ind w:left="0" w:firstLine="0"/>
      </w:pPr>
      <w:rPr>
        <w:rFonts w:ascii="Arial" w:hAnsi="Arial" w:hint="default"/>
        <w:b/>
        <w:bCs/>
        <w:i w:val="0"/>
        <w:iCs w:val="0"/>
        <w:sz w:val="36"/>
        <w:szCs w:val="36"/>
      </w:rPr>
    </w:lvl>
    <w:lvl w:ilvl="1">
      <w:start w:val="1"/>
      <w:numFmt w:val="decimal"/>
      <w:lvlText w:val="%1.%2"/>
      <w:lvlJc w:val="left"/>
      <w:pPr>
        <w:tabs>
          <w:tab w:val="num" w:pos="567"/>
        </w:tabs>
        <w:ind w:left="567" w:hanging="567"/>
      </w:pPr>
      <w:rPr>
        <w:rFonts w:ascii="Arial" w:hAnsi="Arial" w:hint="default"/>
        <w:b/>
        <w:bCs/>
        <w:i w:val="0"/>
        <w:iCs w:val="0"/>
        <w:sz w:val="28"/>
        <w:szCs w:val="28"/>
      </w:rPr>
    </w:lvl>
    <w:lvl w:ilvl="2">
      <w:start w:val="1"/>
      <w:numFmt w:val="lowerLetter"/>
      <w:lvlText w:val="(%3)"/>
      <w:lvlJc w:val="left"/>
      <w:pPr>
        <w:tabs>
          <w:tab w:val="num" w:pos="567"/>
        </w:tabs>
        <w:ind w:left="567" w:hanging="567"/>
      </w:pPr>
      <w:rPr>
        <w:rFonts w:ascii="Arial" w:hAnsi="Arial" w:hint="default"/>
        <w:b/>
        <w:bCs/>
        <w:i w:val="0"/>
        <w:iCs w:val="0"/>
        <w:sz w:val="24"/>
        <w:szCs w:val="24"/>
      </w:rPr>
    </w:lvl>
    <w:lvl w:ilvl="3">
      <w:start w:val="1"/>
      <w:numFmt w:val="lowerRoman"/>
      <w:lvlText w:val="(%4)"/>
      <w:lvlJc w:val="left"/>
      <w:pPr>
        <w:tabs>
          <w:tab w:val="num" w:pos="567"/>
        </w:tabs>
        <w:ind w:left="567" w:hanging="567"/>
      </w:pPr>
      <w:rPr>
        <w:rFonts w:ascii="Arial" w:hAnsi="Arial" w:hint="default"/>
        <w:b/>
        <w:bCs/>
        <w:i/>
        <w:iCs/>
        <w:sz w:val="24"/>
        <w:szCs w:val="24"/>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2">
    <w:nsid w:val="4F720468"/>
    <w:multiLevelType w:val="multilevel"/>
    <w:tmpl w:val="17E86B60"/>
    <w:lvl w:ilvl="0">
      <w:start w:val="1"/>
      <w:numFmt w:val="decimal"/>
      <w:suff w:val="space"/>
      <w:lvlText w:val="Chapter %1:"/>
      <w:lvlJc w:val="left"/>
      <w:pPr>
        <w:ind w:left="0" w:firstLine="0"/>
      </w:pPr>
      <w:rPr>
        <w:rFonts w:ascii="Arial" w:hAnsi="Arial" w:hint="default"/>
        <w:b/>
        <w:bCs/>
        <w:i w:val="0"/>
        <w:iCs w:val="0"/>
        <w:sz w:val="36"/>
        <w:szCs w:val="36"/>
      </w:rPr>
    </w:lvl>
    <w:lvl w:ilvl="1">
      <w:start w:val="1"/>
      <w:numFmt w:val="decimal"/>
      <w:lvlText w:val="%1.%2"/>
      <w:lvlJc w:val="left"/>
      <w:pPr>
        <w:tabs>
          <w:tab w:val="num" w:pos="567"/>
        </w:tabs>
        <w:ind w:left="567" w:hanging="567"/>
      </w:pPr>
      <w:rPr>
        <w:rFonts w:ascii="Arial" w:hAnsi="Arial" w:hint="default"/>
        <w:b/>
        <w:bCs/>
        <w:i w:val="0"/>
        <w:iCs w:val="0"/>
        <w:sz w:val="28"/>
        <w:szCs w:val="28"/>
      </w:rPr>
    </w:lvl>
    <w:lvl w:ilvl="2">
      <w:start w:val="1"/>
      <w:numFmt w:val="lowerLetter"/>
      <w:lvlText w:val="(%3)"/>
      <w:lvlJc w:val="left"/>
      <w:pPr>
        <w:tabs>
          <w:tab w:val="num" w:pos="567"/>
        </w:tabs>
        <w:ind w:left="567" w:hanging="567"/>
      </w:pPr>
      <w:rPr>
        <w:rFonts w:ascii="Arial" w:hAnsi="Arial" w:hint="default"/>
        <w:b/>
        <w:bCs/>
        <w:i w:val="0"/>
        <w:iCs w:val="0"/>
        <w:sz w:val="24"/>
        <w:szCs w:val="24"/>
      </w:rPr>
    </w:lvl>
    <w:lvl w:ilvl="3">
      <w:start w:val="1"/>
      <w:numFmt w:val="lowerRoman"/>
      <w:lvlText w:val="(%4)"/>
      <w:lvlJc w:val="left"/>
      <w:pPr>
        <w:tabs>
          <w:tab w:val="num" w:pos="567"/>
        </w:tabs>
        <w:ind w:left="567" w:hanging="567"/>
      </w:pPr>
      <w:rPr>
        <w:rFonts w:ascii="Arial" w:hAnsi="Arial" w:hint="default"/>
        <w:b/>
        <w:bCs/>
        <w:i/>
        <w:iCs/>
        <w:sz w:val="24"/>
        <w:szCs w:val="24"/>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3">
    <w:nsid w:val="50EB7EED"/>
    <w:multiLevelType w:val="hybridMultilevel"/>
    <w:tmpl w:val="32E00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FE269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56EA13C5"/>
    <w:multiLevelType w:val="hybridMultilevel"/>
    <w:tmpl w:val="43129C4E"/>
    <w:lvl w:ilvl="0" w:tplc="98EAF966">
      <w:start w:val="1"/>
      <w:numFmt w:val="decimal"/>
      <w:pStyle w:val="Bullets1"/>
      <w:lvlText w:val="(%1)"/>
      <w:lvlJc w:val="left"/>
      <w:pPr>
        <w:tabs>
          <w:tab w:val="num" w:pos="964"/>
        </w:tabs>
        <w:ind w:left="96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ACD2E4E"/>
    <w:multiLevelType w:val="hybridMultilevel"/>
    <w:tmpl w:val="30348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D055B47"/>
    <w:multiLevelType w:val="hybridMultilevel"/>
    <w:tmpl w:val="E1EA83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5D2050C8"/>
    <w:multiLevelType w:val="multilevel"/>
    <w:tmpl w:val="BD3C1796"/>
    <w:lvl w:ilvl="0">
      <w:start w:val="1"/>
      <w:numFmt w:val="decimal"/>
      <w:lvlText w:val="(%1)"/>
      <w:lvlJc w:val="left"/>
      <w:pPr>
        <w:tabs>
          <w:tab w:val="num" w:pos="964"/>
        </w:tabs>
        <w:ind w:left="964"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5E8B500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5FBB6398"/>
    <w:multiLevelType w:val="hybridMultilevel"/>
    <w:tmpl w:val="34504966"/>
    <w:lvl w:ilvl="0" w:tplc="211A5B7A">
      <w:start w:val="1"/>
      <w:numFmt w:val="decimal"/>
      <w:lvlText w:val="%1."/>
      <w:lvlJc w:val="left"/>
      <w:pPr>
        <w:tabs>
          <w:tab w:val="num" w:pos="851"/>
        </w:tabs>
        <w:ind w:left="851" w:hanging="284"/>
      </w:pPr>
      <w:rPr>
        <w:rFonts w:ascii="Arial" w:hAnsi="Arial"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5B76823"/>
    <w:multiLevelType w:val="hybridMultilevel"/>
    <w:tmpl w:val="5F3A9F48"/>
    <w:lvl w:ilvl="0" w:tplc="555E6934">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6B236473"/>
    <w:multiLevelType w:val="hybridMultilevel"/>
    <w:tmpl w:val="C7D61840"/>
    <w:lvl w:ilvl="0" w:tplc="1616897C">
      <w:start w:val="1"/>
      <w:numFmt w:val="bullet"/>
      <w:lvlText w:val="o"/>
      <w:lvlJc w:val="left"/>
      <w:pPr>
        <w:tabs>
          <w:tab w:val="num" w:pos="1134"/>
        </w:tabs>
        <w:ind w:left="1134"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7147F8"/>
    <w:multiLevelType w:val="hybridMultilevel"/>
    <w:tmpl w:val="6F929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3AC6708"/>
    <w:multiLevelType w:val="multilevel"/>
    <w:tmpl w:val="04720640"/>
    <w:lvl w:ilvl="0">
      <w:start w:val="1"/>
      <w:numFmt w:val="decimal"/>
      <w:suff w:val="space"/>
      <w:lvlText w:val="%1"/>
      <w:lvlJc w:val="left"/>
      <w:pPr>
        <w:ind w:left="0" w:firstLine="0"/>
      </w:pPr>
      <w:rPr>
        <w:rFonts w:ascii="Arial" w:hAnsi="Arial" w:hint="default"/>
        <w:b/>
        <w:bCs/>
        <w:i w:val="0"/>
        <w:iCs w:val="0"/>
        <w:sz w:val="36"/>
        <w:szCs w:val="36"/>
      </w:rPr>
    </w:lvl>
    <w:lvl w:ilvl="1">
      <w:start w:val="1"/>
      <w:numFmt w:val="decimal"/>
      <w:lvlText w:val="%1.%2"/>
      <w:lvlJc w:val="left"/>
      <w:pPr>
        <w:ind w:left="567" w:hanging="567"/>
      </w:pPr>
      <w:rPr>
        <w:rFonts w:ascii="Arial" w:hAnsi="Arial" w:hint="default"/>
        <w:b/>
        <w:bCs/>
        <w:i w:val="0"/>
        <w:iCs w:val="0"/>
        <w:sz w:val="28"/>
        <w:szCs w:val="28"/>
      </w:rPr>
    </w:lvl>
    <w:lvl w:ilvl="2">
      <w:start w:val="1"/>
      <w:numFmt w:val="lowerLetter"/>
      <w:lvlText w:val="(%3)"/>
      <w:lvlJc w:val="left"/>
      <w:pPr>
        <w:tabs>
          <w:tab w:val="num" w:pos="567"/>
        </w:tabs>
        <w:ind w:left="567" w:hanging="567"/>
      </w:pPr>
      <w:rPr>
        <w:rFonts w:ascii="Arial" w:hAnsi="Arial" w:hint="default"/>
        <w:b/>
        <w:bCs/>
        <w:i w:val="0"/>
        <w:iCs w:val="0"/>
        <w:sz w:val="24"/>
        <w:szCs w:val="24"/>
      </w:rPr>
    </w:lvl>
    <w:lvl w:ilvl="3">
      <w:start w:val="1"/>
      <w:numFmt w:val="lowerRoman"/>
      <w:lvlText w:val="(%4)"/>
      <w:lvlJc w:val="left"/>
      <w:pPr>
        <w:tabs>
          <w:tab w:val="num" w:pos="680"/>
        </w:tabs>
        <w:ind w:left="680" w:hanging="680"/>
      </w:pPr>
      <w:rPr>
        <w:rFonts w:ascii="Arial" w:hAnsi="Arial" w:hint="default"/>
        <w:b w:val="0"/>
        <w:bCs w:val="0"/>
        <w:i/>
        <w:iCs/>
        <w:sz w:val="24"/>
        <w:szCs w:val="24"/>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5">
    <w:nsid w:val="748E3AF0"/>
    <w:multiLevelType w:val="hybridMultilevel"/>
    <w:tmpl w:val="81563928"/>
    <w:lvl w:ilvl="0" w:tplc="A44EF80C">
      <w:start w:val="1"/>
      <w:numFmt w:val="bullet"/>
      <w:lvlText w:val=""/>
      <w:lvlJc w:val="left"/>
      <w:pPr>
        <w:tabs>
          <w:tab w:val="num" w:pos="851"/>
        </w:tabs>
        <w:ind w:left="851"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4"/>
  </w:num>
  <w:num w:numId="3">
    <w:abstractNumId w:val="26"/>
  </w:num>
  <w:num w:numId="4">
    <w:abstractNumId w:val="41"/>
  </w:num>
  <w:num w:numId="5">
    <w:abstractNumId w:val="2"/>
  </w:num>
  <w:num w:numId="6">
    <w:abstractNumId w:val="25"/>
  </w:num>
  <w:num w:numId="7">
    <w:abstractNumId w:val="45"/>
  </w:num>
  <w:num w:numId="8">
    <w:abstractNumId w:val="28"/>
  </w:num>
  <w:num w:numId="9">
    <w:abstractNumId w:val="27"/>
  </w:num>
  <w:num w:numId="10">
    <w:abstractNumId w:val="42"/>
  </w:num>
  <w:num w:numId="11">
    <w:abstractNumId w:val="22"/>
  </w:num>
  <w:num w:numId="12">
    <w:abstractNumId w:val="0"/>
  </w:num>
  <w:num w:numId="13">
    <w:abstractNumId w:val="40"/>
  </w:num>
  <w:num w:numId="14">
    <w:abstractNumId w:val="3"/>
  </w:num>
  <w:num w:numId="15">
    <w:abstractNumId w:val="43"/>
  </w:num>
  <w:num w:numId="16">
    <w:abstractNumId w:val="33"/>
  </w:num>
  <w:num w:numId="17">
    <w:abstractNumId w:val="36"/>
  </w:num>
  <w:num w:numId="18">
    <w:abstractNumId w:val="6"/>
  </w:num>
  <w:num w:numId="19">
    <w:abstractNumId w:val="15"/>
  </w:num>
  <w:num w:numId="20">
    <w:abstractNumId w:val="12"/>
  </w:num>
  <w:num w:numId="21">
    <w:abstractNumId w:val="37"/>
  </w:num>
  <w:num w:numId="22">
    <w:abstractNumId w:val="21"/>
  </w:num>
  <w:num w:numId="23">
    <w:abstractNumId w:val="16"/>
  </w:num>
  <w:num w:numId="24">
    <w:abstractNumId w:val="7"/>
  </w:num>
  <w:num w:numId="25">
    <w:abstractNumId w:val="5"/>
  </w:num>
  <w:num w:numId="26">
    <w:abstractNumId w:val="20"/>
  </w:num>
  <w:num w:numId="27">
    <w:abstractNumId w:val="9"/>
  </w:num>
  <w:num w:numId="28">
    <w:abstractNumId w:val="18"/>
  </w:num>
  <w:num w:numId="29">
    <w:abstractNumId w:val="31"/>
  </w:num>
  <w:num w:numId="30">
    <w:abstractNumId w:val="35"/>
  </w:num>
  <w:num w:numId="31">
    <w:abstractNumId w:val="17"/>
  </w:num>
  <w:num w:numId="32">
    <w:abstractNumId w:val="29"/>
  </w:num>
  <w:num w:numId="33">
    <w:abstractNumId w:val="19"/>
  </w:num>
  <w:num w:numId="34">
    <w:abstractNumId w:val="14"/>
  </w:num>
  <w:num w:numId="35">
    <w:abstractNumId w:val="24"/>
  </w:num>
  <w:num w:numId="36">
    <w:abstractNumId w:val="38"/>
  </w:num>
  <w:num w:numId="37">
    <w:abstractNumId w:val="10"/>
  </w:num>
  <w:num w:numId="38">
    <w:abstractNumId w:val="25"/>
    <w:lvlOverride w:ilvl="0">
      <w:startOverride w:val="1"/>
    </w:lvlOverride>
  </w:num>
  <w:num w:numId="39">
    <w:abstractNumId w:val="23"/>
  </w:num>
  <w:num w:numId="40">
    <w:abstractNumId w:val="25"/>
    <w:lvlOverride w:ilvl="0">
      <w:startOverride w:val="1"/>
    </w:lvlOverride>
  </w:num>
  <w:num w:numId="41">
    <w:abstractNumId w:val="8"/>
  </w:num>
  <w:num w:numId="42">
    <w:abstractNumId w:val="32"/>
  </w:num>
  <w:num w:numId="43">
    <w:abstractNumId w:val="30"/>
  </w:num>
  <w:num w:numId="44">
    <w:abstractNumId w:val="1"/>
  </w:num>
  <w:num w:numId="45">
    <w:abstractNumId w:val="34"/>
  </w:num>
  <w:num w:numId="46">
    <w:abstractNumId w:val="11"/>
  </w:num>
  <w:num w:numId="47">
    <w:abstractNumId w:val="39"/>
  </w:num>
  <w:num w:numId="48">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3E95"/>
    <w:rsid w:val="0001089A"/>
    <w:rsid w:val="000257F7"/>
    <w:rsid w:val="00043204"/>
    <w:rsid w:val="00057419"/>
    <w:rsid w:val="0006331C"/>
    <w:rsid w:val="000649B8"/>
    <w:rsid w:val="00073584"/>
    <w:rsid w:val="000918FF"/>
    <w:rsid w:val="000B7786"/>
    <w:rsid w:val="000C1541"/>
    <w:rsid w:val="000D5A27"/>
    <w:rsid w:val="000D61D7"/>
    <w:rsid w:val="000F3D4B"/>
    <w:rsid w:val="00114918"/>
    <w:rsid w:val="00122EB4"/>
    <w:rsid w:val="00154C7D"/>
    <w:rsid w:val="00170312"/>
    <w:rsid w:val="001714E3"/>
    <w:rsid w:val="001875A6"/>
    <w:rsid w:val="0019253C"/>
    <w:rsid w:val="001A7F39"/>
    <w:rsid w:val="001B1379"/>
    <w:rsid w:val="001B18C5"/>
    <w:rsid w:val="001C4205"/>
    <w:rsid w:val="001D02B4"/>
    <w:rsid w:val="001D5B53"/>
    <w:rsid w:val="001D6F57"/>
    <w:rsid w:val="001F55F8"/>
    <w:rsid w:val="00204101"/>
    <w:rsid w:val="002064F2"/>
    <w:rsid w:val="00207475"/>
    <w:rsid w:val="00215584"/>
    <w:rsid w:val="00243C3E"/>
    <w:rsid w:val="002447A0"/>
    <w:rsid w:val="00251AB1"/>
    <w:rsid w:val="002949E7"/>
    <w:rsid w:val="00294A02"/>
    <w:rsid w:val="002B05A9"/>
    <w:rsid w:val="002C2D09"/>
    <w:rsid w:val="002D0EE7"/>
    <w:rsid w:val="002E2341"/>
    <w:rsid w:val="002E47ED"/>
    <w:rsid w:val="00301202"/>
    <w:rsid w:val="0030595F"/>
    <w:rsid w:val="00314914"/>
    <w:rsid w:val="0032189F"/>
    <w:rsid w:val="00335979"/>
    <w:rsid w:val="00346276"/>
    <w:rsid w:val="00347DE4"/>
    <w:rsid w:val="00364CFA"/>
    <w:rsid w:val="0037255E"/>
    <w:rsid w:val="0037408D"/>
    <w:rsid w:val="00374E67"/>
    <w:rsid w:val="003966E3"/>
    <w:rsid w:val="00396AC4"/>
    <w:rsid w:val="003A3843"/>
    <w:rsid w:val="003B066E"/>
    <w:rsid w:val="003B4496"/>
    <w:rsid w:val="003C21A5"/>
    <w:rsid w:val="003C4579"/>
    <w:rsid w:val="003D4736"/>
    <w:rsid w:val="004005E0"/>
    <w:rsid w:val="004063B0"/>
    <w:rsid w:val="004075C3"/>
    <w:rsid w:val="00422A27"/>
    <w:rsid w:val="00437087"/>
    <w:rsid w:val="00454928"/>
    <w:rsid w:val="0045725E"/>
    <w:rsid w:val="00465B25"/>
    <w:rsid w:val="004879DF"/>
    <w:rsid w:val="00490A5D"/>
    <w:rsid w:val="00495FD8"/>
    <w:rsid w:val="004A2294"/>
    <w:rsid w:val="004A708D"/>
    <w:rsid w:val="004B32DC"/>
    <w:rsid w:val="004B3F36"/>
    <w:rsid w:val="004D6A43"/>
    <w:rsid w:val="004E2976"/>
    <w:rsid w:val="004E52BF"/>
    <w:rsid w:val="004F26B1"/>
    <w:rsid w:val="004F386E"/>
    <w:rsid w:val="005069C0"/>
    <w:rsid w:val="00512F5D"/>
    <w:rsid w:val="00513354"/>
    <w:rsid w:val="005149F2"/>
    <w:rsid w:val="0051558A"/>
    <w:rsid w:val="00531678"/>
    <w:rsid w:val="005403E1"/>
    <w:rsid w:val="0054799B"/>
    <w:rsid w:val="00555378"/>
    <w:rsid w:val="00555CF1"/>
    <w:rsid w:val="005635D9"/>
    <w:rsid w:val="0056574E"/>
    <w:rsid w:val="0056731F"/>
    <w:rsid w:val="005677FC"/>
    <w:rsid w:val="005725EA"/>
    <w:rsid w:val="00576729"/>
    <w:rsid w:val="005A5C98"/>
    <w:rsid w:val="005A7C4D"/>
    <w:rsid w:val="005B28FD"/>
    <w:rsid w:val="005B2CDE"/>
    <w:rsid w:val="005D2487"/>
    <w:rsid w:val="005E00FC"/>
    <w:rsid w:val="005E5F9D"/>
    <w:rsid w:val="005F3303"/>
    <w:rsid w:val="005F37F4"/>
    <w:rsid w:val="005F5780"/>
    <w:rsid w:val="005F5F27"/>
    <w:rsid w:val="0060292B"/>
    <w:rsid w:val="00615445"/>
    <w:rsid w:val="00620908"/>
    <w:rsid w:val="00626AFE"/>
    <w:rsid w:val="00632212"/>
    <w:rsid w:val="006449AE"/>
    <w:rsid w:val="0066447A"/>
    <w:rsid w:val="00665025"/>
    <w:rsid w:val="00665F29"/>
    <w:rsid w:val="00671144"/>
    <w:rsid w:val="00687E31"/>
    <w:rsid w:val="00696052"/>
    <w:rsid w:val="006C7218"/>
    <w:rsid w:val="006D478E"/>
    <w:rsid w:val="006F5647"/>
    <w:rsid w:val="00703C93"/>
    <w:rsid w:val="0072446D"/>
    <w:rsid w:val="00733F03"/>
    <w:rsid w:val="00734F1B"/>
    <w:rsid w:val="00735C76"/>
    <w:rsid w:val="00750B6E"/>
    <w:rsid w:val="007530AD"/>
    <w:rsid w:val="00762259"/>
    <w:rsid w:val="00763D98"/>
    <w:rsid w:val="00764636"/>
    <w:rsid w:val="007647BA"/>
    <w:rsid w:val="00776748"/>
    <w:rsid w:val="007A13FA"/>
    <w:rsid w:val="007B0A1C"/>
    <w:rsid w:val="007C28F4"/>
    <w:rsid w:val="007E590C"/>
    <w:rsid w:val="007F10E3"/>
    <w:rsid w:val="007F68E8"/>
    <w:rsid w:val="00800C7D"/>
    <w:rsid w:val="00821D64"/>
    <w:rsid w:val="0082322A"/>
    <w:rsid w:val="00835604"/>
    <w:rsid w:val="0084390F"/>
    <w:rsid w:val="008631C8"/>
    <w:rsid w:val="00875122"/>
    <w:rsid w:val="00882A8E"/>
    <w:rsid w:val="008855AB"/>
    <w:rsid w:val="008859EA"/>
    <w:rsid w:val="00897F93"/>
    <w:rsid w:val="008A2807"/>
    <w:rsid w:val="008A57EB"/>
    <w:rsid w:val="008B65B9"/>
    <w:rsid w:val="008C07E2"/>
    <w:rsid w:val="008E573A"/>
    <w:rsid w:val="008F721D"/>
    <w:rsid w:val="00903AEC"/>
    <w:rsid w:val="009043D2"/>
    <w:rsid w:val="0091540B"/>
    <w:rsid w:val="00916D8C"/>
    <w:rsid w:val="00941E35"/>
    <w:rsid w:val="00943E95"/>
    <w:rsid w:val="00953A31"/>
    <w:rsid w:val="009603CC"/>
    <w:rsid w:val="009604F3"/>
    <w:rsid w:val="00975942"/>
    <w:rsid w:val="00990395"/>
    <w:rsid w:val="009921F7"/>
    <w:rsid w:val="00997FBB"/>
    <w:rsid w:val="009A2344"/>
    <w:rsid w:val="009E5F47"/>
    <w:rsid w:val="009F0A37"/>
    <w:rsid w:val="009F63B3"/>
    <w:rsid w:val="00A10AA0"/>
    <w:rsid w:val="00A14D07"/>
    <w:rsid w:val="00A16F2D"/>
    <w:rsid w:val="00A174C8"/>
    <w:rsid w:val="00A20372"/>
    <w:rsid w:val="00A20B03"/>
    <w:rsid w:val="00A25774"/>
    <w:rsid w:val="00A338B1"/>
    <w:rsid w:val="00A43EA3"/>
    <w:rsid w:val="00A508F3"/>
    <w:rsid w:val="00A517A0"/>
    <w:rsid w:val="00A60E1E"/>
    <w:rsid w:val="00A64449"/>
    <w:rsid w:val="00A65CDF"/>
    <w:rsid w:val="00A6627F"/>
    <w:rsid w:val="00A81055"/>
    <w:rsid w:val="00A9441A"/>
    <w:rsid w:val="00AC4DAD"/>
    <w:rsid w:val="00AC552A"/>
    <w:rsid w:val="00AD3DB8"/>
    <w:rsid w:val="00AD4125"/>
    <w:rsid w:val="00AD6B08"/>
    <w:rsid w:val="00AE1C3F"/>
    <w:rsid w:val="00B02008"/>
    <w:rsid w:val="00B02AAE"/>
    <w:rsid w:val="00B15FB7"/>
    <w:rsid w:val="00B20A70"/>
    <w:rsid w:val="00B25F64"/>
    <w:rsid w:val="00B262B6"/>
    <w:rsid w:val="00B371EF"/>
    <w:rsid w:val="00B40BCD"/>
    <w:rsid w:val="00B61C5B"/>
    <w:rsid w:val="00B641DA"/>
    <w:rsid w:val="00B6548A"/>
    <w:rsid w:val="00B655F9"/>
    <w:rsid w:val="00B72B63"/>
    <w:rsid w:val="00B74465"/>
    <w:rsid w:val="00B74EEB"/>
    <w:rsid w:val="00B7591A"/>
    <w:rsid w:val="00B82F9D"/>
    <w:rsid w:val="00B91122"/>
    <w:rsid w:val="00B971F2"/>
    <w:rsid w:val="00BC186D"/>
    <w:rsid w:val="00BC569C"/>
    <w:rsid w:val="00BD52B2"/>
    <w:rsid w:val="00BE099E"/>
    <w:rsid w:val="00BF2DD9"/>
    <w:rsid w:val="00BF38FB"/>
    <w:rsid w:val="00C0141D"/>
    <w:rsid w:val="00C01D9B"/>
    <w:rsid w:val="00C04E3A"/>
    <w:rsid w:val="00C077FB"/>
    <w:rsid w:val="00C10F31"/>
    <w:rsid w:val="00C513BB"/>
    <w:rsid w:val="00C532D8"/>
    <w:rsid w:val="00C563A9"/>
    <w:rsid w:val="00C6058B"/>
    <w:rsid w:val="00C65C68"/>
    <w:rsid w:val="00C84B73"/>
    <w:rsid w:val="00C859B6"/>
    <w:rsid w:val="00C91B5F"/>
    <w:rsid w:val="00CB2F19"/>
    <w:rsid w:val="00CB5BC4"/>
    <w:rsid w:val="00CB6C45"/>
    <w:rsid w:val="00CC2080"/>
    <w:rsid w:val="00CC2B69"/>
    <w:rsid w:val="00CC54FD"/>
    <w:rsid w:val="00CC68C9"/>
    <w:rsid w:val="00CC6DD4"/>
    <w:rsid w:val="00CD17EA"/>
    <w:rsid w:val="00CD528A"/>
    <w:rsid w:val="00CD68C3"/>
    <w:rsid w:val="00CE402A"/>
    <w:rsid w:val="00CE6C38"/>
    <w:rsid w:val="00CF0BF8"/>
    <w:rsid w:val="00CF43CB"/>
    <w:rsid w:val="00D02688"/>
    <w:rsid w:val="00D16039"/>
    <w:rsid w:val="00D36124"/>
    <w:rsid w:val="00D446C4"/>
    <w:rsid w:val="00D47439"/>
    <w:rsid w:val="00D561AD"/>
    <w:rsid w:val="00D566EB"/>
    <w:rsid w:val="00D60AEB"/>
    <w:rsid w:val="00D72A24"/>
    <w:rsid w:val="00D72AF4"/>
    <w:rsid w:val="00D869DA"/>
    <w:rsid w:val="00D92E38"/>
    <w:rsid w:val="00D93CC7"/>
    <w:rsid w:val="00DC1FE0"/>
    <w:rsid w:val="00DC65C3"/>
    <w:rsid w:val="00DD1149"/>
    <w:rsid w:val="00DD1F6B"/>
    <w:rsid w:val="00DE19CB"/>
    <w:rsid w:val="00DE4AB3"/>
    <w:rsid w:val="00DF5280"/>
    <w:rsid w:val="00E0736D"/>
    <w:rsid w:val="00E11360"/>
    <w:rsid w:val="00E16A03"/>
    <w:rsid w:val="00E20889"/>
    <w:rsid w:val="00E36A29"/>
    <w:rsid w:val="00E565D1"/>
    <w:rsid w:val="00E57CA9"/>
    <w:rsid w:val="00E71D52"/>
    <w:rsid w:val="00E72BE6"/>
    <w:rsid w:val="00E7300E"/>
    <w:rsid w:val="00E83CFB"/>
    <w:rsid w:val="00E925C2"/>
    <w:rsid w:val="00E94477"/>
    <w:rsid w:val="00EA2559"/>
    <w:rsid w:val="00EA6257"/>
    <w:rsid w:val="00EE2CF3"/>
    <w:rsid w:val="00EE391D"/>
    <w:rsid w:val="00F1134D"/>
    <w:rsid w:val="00F241D2"/>
    <w:rsid w:val="00F44B7C"/>
    <w:rsid w:val="00F52A2C"/>
    <w:rsid w:val="00F56FE5"/>
    <w:rsid w:val="00F73B20"/>
    <w:rsid w:val="00F7796A"/>
    <w:rsid w:val="00F8102C"/>
    <w:rsid w:val="00F81C02"/>
    <w:rsid w:val="00F979D1"/>
    <w:rsid w:val="00FB2CAA"/>
    <w:rsid w:val="00FB2F05"/>
    <w:rsid w:val="00FB33D6"/>
    <w:rsid w:val="00FD0B7B"/>
    <w:rsid w:val="00FD1CE7"/>
    <w:rsid w:val="00FD5872"/>
    <w:rsid w:val="00FE505C"/>
    <w:rsid w:val="00FF0BE6"/>
    <w:rsid w:val="00FF696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308AF2B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uiPriority="0" w:qFormat="1"/>
    <w:lsdException w:name="page number" w:uiPriority="0"/>
    <w:lsdException w:name="endnote reference"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8"/>
    <w:pPr>
      <w:keepLines/>
      <w:spacing w:after="200" w:line="288" w:lineRule="auto"/>
    </w:pPr>
    <w:rPr>
      <w:rFonts w:ascii="Arial" w:hAnsi="Arial"/>
      <w:sz w:val="24"/>
      <w:szCs w:val="24"/>
      <w:lang w:eastAsia="en-US"/>
    </w:rPr>
  </w:style>
  <w:style w:type="paragraph" w:styleId="Heading1">
    <w:name w:val="heading 1"/>
    <w:basedOn w:val="Normal"/>
    <w:next w:val="Normal"/>
    <w:link w:val="Heading1Char"/>
    <w:uiPriority w:val="9"/>
    <w:qFormat/>
    <w:rsid w:val="00531678"/>
    <w:pPr>
      <w:keepNext/>
      <w:spacing w:before="400" w:line="240" w:lineRule="auto"/>
      <w:outlineLvl w:val="0"/>
    </w:pPr>
    <w:rPr>
      <w:rFonts w:eastAsiaTheme="majorEastAsia" w:cstheme="majorBidi"/>
      <w:bCs/>
      <w:color w:val="1CBDC9"/>
      <w:sz w:val="48"/>
      <w:szCs w:val="32"/>
    </w:rPr>
  </w:style>
  <w:style w:type="paragraph" w:styleId="Heading2">
    <w:name w:val="heading 2"/>
    <w:basedOn w:val="Normal"/>
    <w:next w:val="Normal"/>
    <w:link w:val="Heading2Char"/>
    <w:autoRedefine/>
    <w:uiPriority w:val="9"/>
    <w:unhideWhenUsed/>
    <w:qFormat/>
    <w:rsid w:val="00AD6B08"/>
    <w:pPr>
      <w:keepNext/>
      <w:spacing w:before="300" w:line="240" w:lineRule="auto"/>
      <w:outlineLvl w:val="1"/>
    </w:pPr>
    <w:rPr>
      <w:rFonts w:eastAsiaTheme="majorEastAsia" w:cstheme="majorBidi"/>
      <w:bCs/>
      <w:color w:val="1CBDC9"/>
      <w:sz w:val="32"/>
      <w:szCs w:val="26"/>
    </w:rPr>
  </w:style>
  <w:style w:type="paragraph" w:styleId="Heading3">
    <w:name w:val="heading 3"/>
    <w:basedOn w:val="Normal"/>
    <w:next w:val="Normal"/>
    <w:link w:val="Heading3Char"/>
    <w:uiPriority w:val="9"/>
    <w:unhideWhenUsed/>
    <w:qFormat/>
    <w:rsid w:val="00F1134D"/>
    <w:pPr>
      <w:keepNext/>
      <w:spacing w:before="100"/>
      <w:outlineLvl w:val="2"/>
    </w:pPr>
    <w:rPr>
      <w:rFonts w:eastAsiaTheme="majorEastAsia" w:cstheme="majorBidi"/>
      <w:bCs/>
      <w:sz w:val="32"/>
    </w:rPr>
  </w:style>
  <w:style w:type="paragraph" w:styleId="Heading4">
    <w:name w:val="heading 4"/>
    <w:basedOn w:val="Normal"/>
    <w:next w:val="Normal"/>
    <w:link w:val="Heading4Char"/>
    <w:uiPriority w:val="9"/>
    <w:unhideWhenUsed/>
    <w:qFormat/>
    <w:rsid w:val="00F1134D"/>
    <w:pPr>
      <w:keepNext/>
      <w:spacing w:before="10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F1134D"/>
    <w:pPr>
      <w:keepNext/>
      <w:spacing w:before="100"/>
      <w:outlineLvl w:val="4"/>
    </w:pPr>
    <w:rPr>
      <w:rFonts w:eastAsiaTheme="majorEastAsia" w:cstheme="majorBidi"/>
      <w:sz w:val="32"/>
    </w:rPr>
  </w:style>
  <w:style w:type="paragraph" w:styleId="Heading6">
    <w:name w:val="heading 6"/>
    <w:basedOn w:val="Normal"/>
    <w:next w:val="Normal"/>
    <w:link w:val="Heading6Char"/>
    <w:uiPriority w:val="9"/>
    <w:unhideWhenUsed/>
    <w:rsid w:val="00B971F2"/>
    <w:pPr>
      <w:keepNext/>
      <w:spacing w:before="400"/>
      <w:outlineLvl w:val="5"/>
    </w:pPr>
    <w:rPr>
      <w:rFonts w:eastAsiaTheme="majorEastAsia" w:cstheme="majorBidi"/>
      <w:i/>
      <w:iCs/>
    </w:rPr>
  </w:style>
  <w:style w:type="paragraph" w:styleId="Heading7">
    <w:name w:val="heading 7"/>
    <w:basedOn w:val="Normal"/>
    <w:next w:val="Normal"/>
    <w:link w:val="Heading7Char"/>
    <w:uiPriority w:val="9"/>
    <w:unhideWhenUsed/>
    <w:qFormat/>
    <w:rsid w:val="00B74EEB"/>
    <w:pPr>
      <w:keepNext/>
      <w:spacing w:after="300" w:line="240" w:lineRule="auto"/>
      <w:outlineLvl w:val="6"/>
    </w:pPr>
    <w:rPr>
      <w:rFonts w:eastAsiaTheme="majorEastAsia" w:cstheme="majorBidi"/>
      <w:b/>
      <w:i/>
      <w:iCs/>
    </w:rPr>
  </w:style>
  <w:style w:type="paragraph" w:styleId="Heading8">
    <w:name w:val="heading 8"/>
    <w:basedOn w:val="Normal"/>
    <w:next w:val="Normal"/>
    <w:link w:val="Heading8Char"/>
    <w:uiPriority w:val="9"/>
    <w:unhideWhenUsed/>
    <w:rsid w:val="00882A8E"/>
    <w:pPr>
      <w:keepNext/>
      <w:spacing w:before="400" w:line="240" w:lineRule="auto"/>
      <w:outlineLvl w:val="7"/>
    </w:pPr>
    <w:rPr>
      <w:rFonts w:eastAsiaTheme="majorEastAsia" w:cstheme="majorBidi"/>
      <w:b/>
      <w:sz w:val="36"/>
      <w:szCs w:val="20"/>
    </w:rPr>
  </w:style>
  <w:style w:type="paragraph" w:styleId="Heading9">
    <w:name w:val="heading 9"/>
    <w:basedOn w:val="Normal"/>
    <w:next w:val="Normal"/>
    <w:link w:val="Heading9Char"/>
    <w:uiPriority w:val="9"/>
    <w:unhideWhenUsed/>
    <w:rsid w:val="00E565D1"/>
    <w:pPr>
      <w:keepNext/>
      <w:spacing w:before="400" w:line="240" w:lineRule="auto"/>
      <w:outlineLvl w:val="8"/>
    </w:pPr>
    <w:rPr>
      <w:rFonts w:eastAsiaTheme="majorEastAsia" w:cstheme="majorBidi"/>
      <w:b/>
      <w:i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678"/>
    <w:rPr>
      <w:rFonts w:ascii="Arial" w:eastAsiaTheme="majorEastAsia" w:hAnsi="Arial" w:cstheme="majorBidi"/>
      <w:bCs/>
      <w:color w:val="1CBDC9"/>
      <w:sz w:val="48"/>
      <w:szCs w:val="32"/>
      <w:lang w:eastAsia="en-US"/>
    </w:rPr>
  </w:style>
  <w:style w:type="character" w:customStyle="1" w:styleId="Heading2Char">
    <w:name w:val="Heading 2 Char"/>
    <w:basedOn w:val="DefaultParagraphFont"/>
    <w:link w:val="Heading2"/>
    <w:uiPriority w:val="9"/>
    <w:rsid w:val="00AD6B08"/>
    <w:rPr>
      <w:rFonts w:ascii="Arial" w:eastAsiaTheme="majorEastAsia" w:hAnsi="Arial" w:cstheme="majorBidi"/>
      <w:bCs/>
      <w:color w:val="1CBDC9"/>
      <w:sz w:val="32"/>
      <w:szCs w:val="26"/>
      <w:lang w:eastAsia="en-US"/>
    </w:rPr>
  </w:style>
  <w:style w:type="character" w:customStyle="1" w:styleId="Heading3Char">
    <w:name w:val="Heading 3 Char"/>
    <w:basedOn w:val="DefaultParagraphFont"/>
    <w:link w:val="Heading3"/>
    <w:uiPriority w:val="9"/>
    <w:rsid w:val="00F1134D"/>
    <w:rPr>
      <w:rFonts w:ascii="Arial" w:eastAsiaTheme="majorEastAsia" w:hAnsi="Arial" w:cstheme="majorBidi"/>
      <w:bCs/>
      <w:sz w:val="32"/>
      <w:szCs w:val="24"/>
      <w:lang w:eastAsia="en-US"/>
    </w:rPr>
  </w:style>
  <w:style w:type="character" w:customStyle="1" w:styleId="Heading4Char">
    <w:name w:val="Heading 4 Char"/>
    <w:basedOn w:val="DefaultParagraphFont"/>
    <w:link w:val="Heading4"/>
    <w:uiPriority w:val="9"/>
    <w:rsid w:val="00F1134D"/>
    <w:rPr>
      <w:rFonts w:ascii="Arial" w:eastAsiaTheme="majorEastAsia" w:hAnsi="Arial" w:cstheme="majorBidi"/>
      <w:b/>
      <w:bCs/>
      <w:iCs/>
      <w:sz w:val="24"/>
      <w:szCs w:val="24"/>
      <w:lang w:eastAsia="en-US"/>
    </w:rPr>
  </w:style>
  <w:style w:type="character" w:customStyle="1" w:styleId="Heading5Char">
    <w:name w:val="Heading 5 Char"/>
    <w:basedOn w:val="DefaultParagraphFont"/>
    <w:link w:val="Heading5"/>
    <w:uiPriority w:val="9"/>
    <w:rsid w:val="00F1134D"/>
    <w:rPr>
      <w:rFonts w:ascii="Arial" w:eastAsiaTheme="majorEastAsia" w:hAnsi="Arial" w:cstheme="majorBidi"/>
      <w:sz w:val="32"/>
      <w:szCs w:val="24"/>
      <w:lang w:eastAsia="en-US"/>
    </w:rPr>
  </w:style>
  <w:style w:type="character" w:customStyle="1" w:styleId="Heading6Char">
    <w:name w:val="Heading 6 Char"/>
    <w:basedOn w:val="DefaultParagraphFont"/>
    <w:link w:val="Heading6"/>
    <w:uiPriority w:val="9"/>
    <w:rsid w:val="00B971F2"/>
    <w:rPr>
      <w:rFonts w:ascii="Arial" w:eastAsiaTheme="majorEastAsia" w:hAnsi="Arial" w:cstheme="majorBidi"/>
      <w:i/>
      <w:iCs/>
      <w:sz w:val="24"/>
      <w:szCs w:val="24"/>
      <w:lang w:eastAsia="en-US"/>
    </w:rPr>
  </w:style>
  <w:style w:type="character" w:customStyle="1" w:styleId="Heading7Char">
    <w:name w:val="Heading 7 Char"/>
    <w:basedOn w:val="DefaultParagraphFont"/>
    <w:link w:val="Heading7"/>
    <w:uiPriority w:val="9"/>
    <w:rsid w:val="00B74EEB"/>
    <w:rPr>
      <w:rFonts w:ascii="Arial" w:eastAsiaTheme="majorEastAsia" w:hAnsi="Arial" w:cstheme="majorBidi"/>
      <w:b/>
      <w:i/>
      <w:iCs/>
      <w:sz w:val="24"/>
      <w:szCs w:val="24"/>
      <w:lang w:eastAsia="en-US"/>
    </w:rPr>
  </w:style>
  <w:style w:type="character" w:customStyle="1" w:styleId="Heading8Char">
    <w:name w:val="Heading 8 Char"/>
    <w:basedOn w:val="DefaultParagraphFont"/>
    <w:link w:val="Heading8"/>
    <w:uiPriority w:val="9"/>
    <w:rsid w:val="00882A8E"/>
    <w:rPr>
      <w:rFonts w:ascii="Arial" w:eastAsiaTheme="majorEastAsia" w:hAnsi="Arial" w:cstheme="majorBidi"/>
      <w:b/>
      <w:sz w:val="36"/>
      <w:lang w:eastAsia="en-US"/>
    </w:rPr>
  </w:style>
  <w:style w:type="character" w:customStyle="1" w:styleId="Heading9Char">
    <w:name w:val="Heading 9 Char"/>
    <w:basedOn w:val="DefaultParagraphFont"/>
    <w:link w:val="Heading9"/>
    <w:uiPriority w:val="9"/>
    <w:rsid w:val="00E565D1"/>
    <w:rPr>
      <w:rFonts w:ascii="Arial" w:eastAsiaTheme="majorEastAsia" w:hAnsi="Arial" w:cstheme="majorBidi"/>
      <w:b/>
      <w:iCs/>
      <w:sz w:val="28"/>
      <w:lang w:eastAsia="en-US"/>
    </w:rPr>
  </w:style>
  <w:style w:type="character" w:styleId="FootnoteReference">
    <w:name w:val="footnote reference"/>
    <w:semiHidden/>
    <w:qFormat/>
    <w:rsid w:val="00B7591A"/>
    <w:rPr>
      <w:rFonts w:ascii="Arial" w:hAnsi="Arial"/>
      <w:sz w:val="20"/>
      <w:vertAlign w:val="superscript"/>
    </w:rPr>
  </w:style>
  <w:style w:type="character" w:styleId="Emphasis">
    <w:name w:val="Emphasis"/>
    <w:basedOn w:val="DefaultParagraphFont"/>
    <w:uiPriority w:val="99"/>
    <w:qFormat/>
    <w:rsid w:val="00B7591A"/>
    <w:rPr>
      <w:rFonts w:ascii="Arial" w:hAnsi="Arial"/>
      <w:i/>
      <w:iCs/>
    </w:rPr>
  </w:style>
  <w:style w:type="character" w:styleId="EndnoteReference">
    <w:name w:val="endnote reference"/>
    <w:basedOn w:val="DefaultParagraphFont"/>
    <w:uiPriority w:val="99"/>
    <w:unhideWhenUsed/>
    <w:qFormat/>
    <w:rsid w:val="00B7591A"/>
    <w:rPr>
      <w:rFonts w:ascii="Arial" w:hAnsi="Arial"/>
      <w:vertAlign w:val="superscript"/>
    </w:rPr>
  </w:style>
  <w:style w:type="paragraph" w:styleId="EndnoteText">
    <w:name w:val="endnote text"/>
    <w:basedOn w:val="Normal"/>
    <w:link w:val="EndnoteTextChar"/>
    <w:uiPriority w:val="99"/>
    <w:unhideWhenUsed/>
    <w:qFormat/>
    <w:rsid w:val="00E36A29"/>
    <w:pPr>
      <w:tabs>
        <w:tab w:val="num" w:pos="567"/>
      </w:tabs>
      <w:spacing w:after="0" w:line="240" w:lineRule="auto"/>
      <w:ind w:left="567" w:hanging="567"/>
    </w:pPr>
    <w:rPr>
      <w:sz w:val="20"/>
    </w:rPr>
  </w:style>
  <w:style w:type="character" w:customStyle="1" w:styleId="EndnoteTextChar">
    <w:name w:val="Endnote Text Char"/>
    <w:basedOn w:val="DefaultParagraphFont"/>
    <w:link w:val="EndnoteText"/>
    <w:uiPriority w:val="99"/>
    <w:rsid w:val="00E36A29"/>
    <w:rPr>
      <w:rFonts w:ascii="Arial" w:hAnsi="Arial"/>
      <w:szCs w:val="24"/>
      <w:lang w:eastAsia="en-US"/>
    </w:rPr>
  </w:style>
  <w:style w:type="character" w:styleId="FollowedHyperlink">
    <w:name w:val="FollowedHyperlink"/>
    <w:basedOn w:val="DefaultParagraphFont"/>
    <w:uiPriority w:val="99"/>
    <w:unhideWhenUsed/>
    <w:rsid w:val="00B7591A"/>
    <w:rPr>
      <w:rFonts w:ascii="Arial" w:hAnsi="Arial"/>
      <w:color w:val="800080" w:themeColor="followedHyperlink"/>
      <w:u w:val="single"/>
    </w:rPr>
  </w:style>
  <w:style w:type="paragraph" w:styleId="Footer">
    <w:name w:val="footer"/>
    <w:basedOn w:val="Normal"/>
    <w:next w:val="Normal"/>
    <w:link w:val="FooterChar"/>
    <w:uiPriority w:val="99"/>
    <w:unhideWhenUsed/>
    <w:rsid w:val="0060292B"/>
    <w:pPr>
      <w:tabs>
        <w:tab w:val="center" w:pos="4320"/>
        <w:tab w:val="right" w:pos="8640"/>
      </w:tabs>
      <w:spacing w:after="0" w:line="240" w:lineRule="auto"/>
    </w:pPr>
    <w:rPr>
      <w:b/>
      <w:sz w:val="18"/>
    </w:rPr>
  </w:style>
  <w:style w:type="character" w:customStyle="1" w:styleId="FooterChar">
    <w:name w:val="Footer Char"/>
    <w:basedOn w:val="DefaultParagraphFont"/>
    <w:link w:val="Footer"/>
    <w:uiPriority w:val="99"/>
    <w:rsid w:val="0060292B"/>
    <w:rPr>
      <w:rFonts w:ascii="Arial" w:hAnsi="Arial"/>
      <w:b/>
      <w:sz w:val="18"/>
      <w:szCs w:val="24"/>
      <w:lang w:eastAsia="en-US"/>
    </w:rPr>
  </w:style>
  <w:style w:type="paragraph" w:styleId="FootnoteText">
    <w:name w:val="footnote text"/>
    <w:link w:val="FootnoteTextChar"/>
    <w:autoRedefine/>
    <w:uiPriority w:val="99"/>
    <w:qFormat/>
    <w:rsid w:val="00B7591A"/>
    <w:pPr>
      <w:ind w:left="397" w:hanging="397"/>
    </w:pPr>
    <w:rPr>
      <w:rFonts w:ascii="Arial" w:eastAsia="MS Mincho" w:hAnsi="Arial"/>
    </w:rPr>
  </w:style>
  <w:style w:type="character" w:customStyle="1" w:styleId="FootnoteTextChar">
    <w:name w:val="Footnote Text Char"/>
    <w:link w:val="FootnoteText"/>
    <w:uiPriority w:val="99"/>
    <w:rsid w:val="00B7591A"/>
    <w:rPr>
      <w:rFonts w:ascii="Arial" w:eastAsia="MS Mincho" w:hAnsi="Arial"/>
    </w:rPr>
  </w:style>
  <w:style w:type="paragraph" w:styleId="NormalIndent">
    <w:name w:val="Normal Indent"/>
    <w:basedOn w:val="Normal"/>
    <w:uiPriority w:val="99"/>
    <w:semiHidden/>
    <w:unhideWhenUsed/>
    <w:rsid w:val="00B7591A"/>
    <w:pPr>
      <w:ind w:left="680"/>
    </w:pPr>
  </w:style>
  <w:style w:type="character" w:styleId="PageNumber">
    <w:name w:val="page number"/>
    <w:basedOn w:val="DefaultParagraphFont"/>
    <w:semiHidden/>
    <w:rsid w:val="00B7591A"/>
    <w:rPr>
      <w:rFonts w:ascii="Arial" w:hAnsi="Arial"/>
      <w:sz w:val="20"/>
    </w:rPr>
  </w:style>
  <w:style w:type="paragraph" w:styleId="TOC2">
    <w:name w:val="toc 2"/>
    <w:basedOn w:val="Normal"/>
    <w:next w:val="Normal"/>
    <w:autoRedefine/>
    <w:uiPriority w:val="39"/>
    <w:unhideWhenUsed/>
    <w:rsid w:val="00D16039"/>
    <w:pPr>
      <w:ind w:left="567"/>
    </w:pPr>
  </w:style>
  <w:style w:type="paragraph" w:styleId="TOC1">
    <w:name w:val="toc 1"/>
    <w:basedOn w:val="Normal"/>
    <w:next w:val="Normal"/>
    <w:autoRedefine/>
    <w:uiPriority w:val="39"/>
    <w:unhideWhenUsed/>
    <w:rsid w:val="0084390F"/>
  </w:style>
  <w:style w:type="character" w:styleId="Strong">
    <w:name w:val="Strong"/>
    <w:basedOn w:val="DefaultParagraphFont"/>
    <w:uiPriority w:val="99"/>
    <w:qFormat/>
    <w:rsid w:val="00B7591A"/>
    <w:rPr>
      <w:rFonts w:ascii="Arial" w:hAnsi="Arial"/>
      <w:b/>
      <w:bCs/>
      <w:i w:val="0"/>
      <w:color w:val="auto"/>
    </w:rPr>
  </w:style>
  <w:style w:type="table" w:customStyle="1" w:styleId="TableNormal10ptArial">
    <w:name w:val="Table Normal 10pt Arial"/>
    <w:basedOn w:val="TableNormal"/>
    <w:uiPriority w:val="99"/>
    <w:rsid w:val="00B7591A"/>
    <w:rPr>
      <w:rFonts w:ascii="Arial" w:hAnsi="Arial"/>
    </w:rPr>
    <w:tblPr>
      <w:tblInd w:w="0" w:type="dxa"/>
      <w:tblCellMar>
        <w:top w:w="0" w:type="dxa"/>
        <w:left w:w="108" w:type="dxa"/>
        <w:bottom w:w="0" w:type="dxa"/>
        <w:right w:w="108" w:type="dxa"/>
      </w:tblCellMar>
    </w:tblPr>
  </w:style>
  <w:style w:type="character" w:styleId="Hyperlink">
    <w:name w:val="Hyperlink"/>
    <w:uiPriority w:val="99"/>
    <w:unhideWhenUsed/>
    <w:qFormat/>
    <w:rsid w:val="00B7591A"/>
    <w:rPr>
      <w:rFonts w:ascii="Arial" w:hAnsi="Arial"/>
      <w:color w:val="548DD4" w:themeColor="text2" w:themeTint="99"/>
      <w:u w:val="none"/>
    </w:rPr>
  </w:style>
  <w:style w:type="character" w:styleId="IntenseEmphasis">
    <w:name w:val="Intense Emphasis"/>
    <w:basedOn w:val="DefaultParagraphFont"/>
    <w:uiPriority w:val="21"/>
    <w:qFormat/>
    <w:rsid w:val="00B971F2"/>
    <w:rPr>
      <w:rFonts w:ascii="Arial" w:hAnsi="Arial"/>
      <w:b/>
      <w:bCs/>
      <w:i/>
      <w:iCs/>
      <w:color w:val="auto"/>
    </w:rPr>
  </w:style>
  <w:style w:type="paragraph" w:styleId="BalloonText">
    <w:name w:val="Balloon Text"/>
    <w:basedOn w:val="Normal"/>
    <w:link w:val="BalloonTextChar"/>
    <w:uiPriority w:val="99"/>
    <w:semiHidden/>
    <w:unhideWhenUsed/>
    <w:rsid w:val="00943E9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3E95"/>
    <w:rPr>
      <w:rFonts w:ascii="Lucida Grande" w:hAnsi="Lucida Grande" w:cs="Lucida Grande"/>
      <w:sz w:val="18"/>
      <w:szCs w:val="18"/>
      <w:lang w:eastAsia="en-US"/>
    </w:rPr>
  </w:style>
  <w:style w:type="paragraph" w:styleId="Revision">
    <w:name w:val="Revision"/>
    <w:hidden/>
    <w:uiPriority w:val="99"/>
    <w:semiHidden/>
    <w:rsid w:val="00B262B6"/>
    <w:rPr>
      <w:rFonts w:ascii="Arial" w:hAnsi="Arial"/>
      <w:sz w:val="24"/>
      <w:szCs w:val="24"/>
      <w:lang w:eastAsia="en-US"/>
    </w:rPr>
  </w:style>
  <w:style w:type="paragraph" w:styleId="Header">
    <w:name w:val="header"/>
    <w:basedOn w:val="Normal"/>
    <w:next w:val="Normal"/>
    <w:link w:val="HeaderChar"/>
    <w:uiPriority w:val="99"/>
    <w:unhideWhenUsed/>
    <w:rsid w:val="0060292B"/>
    <w:pPr>
      <w:tabs>
        <w:tab w:val="center" w:pos="4320"/>
        <w:tab w:val="right" w:pos="8640"/>
      </w:tabs>
      <w:spacing w:after="0" w:line="240" w:lineRule="auto"/>
    </w:pPr>
    <w:rPr>
      <w:b/>
      <w:sz w:val="18"/>
    </w:rPr>
  </w:style>
  <w:style w:type="character" w:customStyle="1" w:styleId="HeaderChar">
    <w:name w:val="Header Char"/>
    <w:basedOn w:val="DefaultParagraphFont"/>
    <w:link w:val="Header"/>
    <w:uiPriority w:val="99"/>
    <w:rsid w:val="0060292B"/>
    <w:rPr>
      <w:rFonts w:ascii="Arial" w:hAnsi="Arial"/>
      <w:b/>
      <w:sz w:val="18"/>
      <w:szCs w:val="24"/>
      <w:lang w:eastAsia="en-US"/>
    </w:rPr>
  </w:style>
  <w:style w:type="paragraph" w:customStyle="1" w:styleId="ListPara1">
    <w:name w:val="List Para 1."/>
    <w:next w:val="Normal"/>
    <w:uiPriority w:val="99"/>
    <w:rsid w:val="00CB6C45"/>
    <w:pPr>
      <w:tabs>
        <w:tab w:val="num" w:pos="851"/>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ListPara5pt">
    <w:name w:val="List Para +5pt"/>
    <w:next w:val="Normal"/>
    <w:uiPriority w:val="99"/>
    <w:rsid w:val="007F10E3"/>
    <w:pPr>
      <w:widowControl w:val="0"/>
      <w:tabs>
        <w:tab w:val="num" w:pos="850"/>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Quote10pt">
    <w:name w:val="Quote +10pt"/>
    <w:next w:val="Normal"/>
    <w:uiPriority w:val="99"/>
    <w:rsid w:val="00CB6C45"/>
    <w:pPr>
      <w:widowControl w:val="0"/>
      <w:suppressAutoHyphens/>
      <w:autoSpaceDE w:val="0"/>
      <w:autoSpaceDN w:val="0"/>
      <w:adjustRightInd w:val="0"/>
      <w:spacing w:after="200" w:line="288" w:lineRule="auto"/>
      <w:ind w:left="567"/>
      <w:textAlignment w:val="center"/>
    </w:pPr>
    <w:rPr>
      <w:rFonts w:ascii="Arial" w:hAnsi="Arial" w:cs="HelveticaNeue"/>
      <w:color w:val="000000"/>
      <w:sz w:val="24"/>
      <w:szCs w:val="17"/>
      <w:lang w:val="en-GB"/>
    </w:rPr>
  </w:style>
  <w:style w:type="paragraph" w:customStyle="1" w:styleId="ListPara">
    <w:name w:val="List Para &gt;"/>
    <w:next w:val="Normal"/>
    <w:uiPriority w:val="99"/>
    <w:qFormat/>
    <w:rsid w:val="007647BA"/>
    <w:pPr>
      <w:tabs>
        <w:tab w:val="num" w:pos="1134"/>
      </w:tabs>
      <w:spacing w:after="100" w:line="288" w:lineRule="auto"/>
      <w:ind w:left="1134" w:hanging="283"/>
    </w:pPr>
    <w:rPr>
      <w:rFonts w:ascii="Arial" w:hAnsi="Arial" w:cs="HelveticaNeue"/>
      <w:color w:val="000000"/>
      <w:sz w:val="24"/>
      <w:szCs w:val="17"/>
      <w:lang w:val="en-US"/>
    </w:rPr>
  </w:style>
  <w:style w:type="paragraph" w:customStyle="1" w:styleId="TableText">
    <w:name w:val="Table Text"/>
    <w:basedOn w:val="Normal"/>
    <w:uiPriority w:val="99"/>
    <w:rsid w:val="00396AC4"/>
    <w:pPr>
      <w:keepLines w:val="0"/>
      <w:widowControl w:val="0"/>
      <w:suppressAutoHyphens/>
      <w:autoSpaceDE w:val="0"/>
      <w:autoSpaceDN w:val="0"/>
      <w:adjustRightInd w:val="0"/>
      <w:spacing w:after="100"/>
      <w:textAlignment w:val="center"/>
    </w:pPr>
    <w:rPr>
      <w:rFonts w:cs="HelveticaCYPlain"/>
      <w:color w:val="000000"/>
      <w:sz w:val="20"/>
      <w:szCs w:val="15"/>
      <w:lang w:val="en-US" w:eastAsia="en-AU"/>
    </w:rPr>
  </w:style>
  <w:style w:type="paragraph" w:customStyle="1" w:styleId="ListParaMargin">
    <w:name w:val="List Para Margin"/>
    <w:next w:val="Normal"/>
    <w:uiPriority w:val="99"/>
    <w:rsid w:val="003D4736"/>
    <w:pPr>
      <w:keepLines/>
      <w:widowControl w:val="0"/>
      <w:tabs>
        <w:tab w:val="num" w:pos="284"/>
        <w:tab w:val="left" w:pos="567"/>
        <w:tab w:val="left" w:pos="850"/>
      </w:tabs>
      <w:suppressAutoHyphens/>
      <w:autoSpaceDE w:val="0"/>
      <w:autoSpaceDN w:val="0"/>
      <w:adjustRightInd w:val="0"/>
      <w:spacing w:after="200" w:line="288" w:lineRule="auto"/>
      <w:ind w:left="284" w:hanging="284"/>
      <w:textAlignment w:val="center"/>
    </w:pPr>
    <w:rPr>
      <w:rFonts w:ascii="Arial" w:hAnsi="Arial" w:cs="HelveticaNeue"/>
      <w:color w:val="000000"/>
      <w:sz w:val="24"/>
      <w:szCs w:val="17"/>
      <w:lang w:val="en-US"/>
    </w:rPr>
  </w:style>
  <w:style w:type="paragraph" w:customStyle="1" w:styleId="ListParaa">
    <w:name w:val="List Para a)"/>
    <w:next w:val="Normal"/>
    <w:uiPriority w:val="99"/>
    <w:rsid w:val="007F10E3"/>
    <w:pPr>
      <w:widowControl w:val="0"/>
      <w:tabs>
        <w:tab w:val="num" w:pos="851"/>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Quote5pt">
    <w:name w:val="Quote +5pt"/>
    <w:next w:val="Normal"/>
    <w:uiPriority w:val="99"/>
    <w:rsid w:val="00CB6C45"/>
    <w:pPr>
      <w:spacing w:after="100" w:line="288" w:lineRule="auto"/>
      <w:ind w:left="567"/>
    </w:pPr>
    <w:rPr>
      <w:rFonts w:ascii="Arial" w:hAnsi="Arial" w:cs="HelveticaNeue"/>
      <w:color w:val="000000"/>
      <w:sz w:val="24"/>
      <w:szCs w:val="17"/>
      <w:lang w:val="en-GB"/>
    </w:rPr>
  </w:style>
  <w:style w:type="paragraph" w:customStyle="1" w:styleId="EndnoteBullets">
    <w:name w:val="Endnote Bullets"/>
    <w:uiPriority w:val="99"/>
    <w:qFormat/>
    <w:rsid w:val="00E36A29"/>
    <w:pPr>
      <w:widowControl w:val="0"/>
      <w:tabs>
        <w:tab w:val="left" w:pos="567"/>
      </w:tabs>
      <w:suppressAutoHyphens/>
      <w:autoSpaceDE w:val="0"/>
      <w:autoSpaceDN w:val="0"/>
      <w:adjustRightInd w:val="0"/>
      <w:ind w:left="737" w:hanging="170"/>
      <w:textAlignment w:val="center"/>
    </w:pPr>
    <w:rPr>
      <w:rFonts w:ascii="Arial" w:hAnsi="Arial" w:cs="HelveticaNeue"/>
      <w:color w:val="000000"/>
      <w:lang w:val="en-US"/>
    </w:rPr>
  </w:style>
  <w:style w:type="paragraph" w:customStyle="1" w:styleId="ListPara10pt">
    <w:name w:val="List Para +10pt"/>
    <w:next w:val="Normal"/>
    <w:uiPriority w:val="99"/>
    <w:rsid w:val="007F10E3"/>
    <w:pPr>
      <w:tabs>
        <w:tab w:val="num" w:pos="850"/>
      </w:tabs>
      <w:spacing w:after="200" w:line="288" w:lineRule="auto"/>
      <w:ind w:left="851" w:hanging="284"/>
    </w:pPr>
    <w:rPr>
      <w:rFonts w:ascii="Arial" w:hAnsi="Arial" w:cs="HelveticaNeue"/>
      <w:color w:val="000000"/>
      <w:sz w:val="24"/>
      <w:szCs w:val="17"/>
      <w:lang w:val="en-US"/>
    </w:rPr>
  </w:style>
  <w:style w:type="paragraph" w:customStyle="1" w:styleId="TableHeader">
    <w:name w:val="Table Header"/>
    <w:basedOn w:val="TableText"/>
    <w:uiPriority w:val="99"/>
    <w:rsid w:val="003C21A5"/>
    <w:pPr>
      <w:spacing w:after="0" w:line="240" w:lineRule="auto"/>
    </w:pPr>
    <w:rPr>
      <w:rFonts w:cs="HelveticaCYBold"/>
      <w:b/>
      <w:bCs/>
      <w:color w:val="auto"/>
      <w:szCs w:val="17"/>
    </w:rPr>
  </w:style>
  <w:style w:type="paragraph" w:customStyle="1" w:styleId="HeadingEndnotes">
    <w:name w:val="Heading Endnotes"/>
    <w:basedOn w:val="Normal"/>
    <w:qFormat/>
    <w:rsid w:val="0054799B"/>
    <w:rPr>
      <w:b/>
      <w:color w:val="548DD4" w:themeColor="text2" w:themeTint="99"/>
      <w:sz w:val="18"/>
      <w:szCs w:val="18"/>
    </w:rPr>
  </w:style>
  <w:style w:type="paragraph" w:customStyle="1" w:styleId="ListPara0">
    <w:name w:val="List Para +0"/>
    <w:next w:val="Normal"/>
    <w:uiPriority w:val="99"/>
    <w:rsid w:val="007F10E3"/>
    <w:pPr>
      <w:widowControl w:val="0"/>
      <w:tabs>
        <w:tab w:val="num" w:pos="851"/>
      </w:tabs>
      <w:suppressAutoHyphens/>
      <w:autoSpaceDE w:val="0"/>
      <w:autoSpaceDN w:val="0"/>
      <w:adjustRightInd w:val="0"/>
      <w:spacing w:line="288" w:lineRule="auto"/>
      <w:ind w:left="851" w:hanging="284"/>
      <w:textAlignment w:val="center"/>
    </w:pPr>
    <w:rPr>
      <w:rFonts w:ascii="Arial" w:hAnsi="Arial" w:cs="HelveticaNeue"/>
      <w:color w:val="000000"/>
      <w:sz w:val="24"/>
      <w:szCs w:val="17"/>
      <w:lang w:val="en-US"/>
    </w:rPr>
  </w:style>
  <w:style w:type="paragraph" w:customStyle="1" w:styleId="ListParaBulletsa">
    <w:name w:val="List Para Bullets (a)"/>
    <w:basedOn w:val="Normal"/>
    <w:next w:val="Normal"/>
    <w:uiPriority w:val="99"/>
    <w:rsid w:val="009604F3"/>
    <w:pPr>
      <w:keepLines w:val="0"/>
      <w:widowControl w:val="0"/>
      <w:numPr>
        <w:numId w:val="28"/>
      </w:numPr>
      <w:suppressAutoHyphens/>
      <w:autoSpaceDE w:val="0"/>
      <w:autoSpaceDN w:val="0"/>
      <w:adjustRightInd w:val="0"/>
      <w:spacing w:after="100"/>
      <w:textAlignment w:val="center"/>
    </w:pPr>
    <w:rPr>
      <w:rFonts w:cs="HelveticaNeue"/>
      <w:color w:val="000000"/>
      <w:szCs w:val="17"/>
      <w:lang w:val="en-US" w:eastAsia="en-AU"/>
    </w:rPr>
  </w:style>
  <w:style w:type="paragraph" w:styleId="ListParagraph">
    <w:name w:val="List Paragraph"/>
    <w:basedOn w:val="Normal"/>
    <w:uiPriority w:val="34"/>
    <w:qFormat/>
    <w:rsid w:val="00FB2CAA"/>
    <w:pPr>
      <w:contextualSpacing/>
    </w:pPr>
  </w:style>
  <w:style w:type="paragraph" w:customStyle="1" w:styleId="CopyrightText">
    <w:name w:val="Copyright Text"/>
    <w:basedOn w:val="Normal"/>
    <w:uiPriority w:val="99"/>
    <w:rsid w:val="00D36124"/>
    <w:pPr>
      <w:keepLines w:val="0"/>
      <w:widowControl w:val="0"/>
      <w:tabs>
        <w:tab w:val="left" w:pos="567"/>
      </w:tabs>
      <w:suppressAutoHyphens/>
      <w:autoSpaceDE w:val="0"/>
      <w:autoSpaceDN w:val="0"/>
      <w:adjustRightInd w:val="0"/>
      <w:spacing w:after="57"/>
      <w:textAlignment w:val="center"/>
    </w:pPr>
    <w:rPr>
      <w:rFonts w:cs="HelveticaCYPlain"/>
      <w:color w:val="000000"/>
      <w:sz w:val="20"/>
      <w:szCs w:val="16"/>
      <w:u w:color="000000"/>
      <w:lang w:eastAsia="en-AU"/>
    </w:rPr>
  </w:style>
  <w:style w:type="paragraph" w:customStyle="1" w:styleId="BulletsList">
    <w:name w:val="Bullets List"/>
    <w:basedOn w:val="Normal"/>
    <w:uiPriority w:val="99"/>
    <w:rsid w:val="006D478E"/>
    <w:pPr>
      <w:widowControl w:val="0"/>
      <w:numPr>
        <w:numId w:val="27"/>
      </w:numPr>
      <w:tabs>
        <w:tab w:val="clear" w:pos="964"/>
        <w:tab w:val="left" w:pos="567"/>
        <w:tab w:val="num" w:pos="851"/>
      </w:tabs>
      <w:suppressAutoHyphens/>
      <w:autoSpaceDE w:val="0"/>
      <w:autoSpaceDN w:val="0"/>
      <w:adjustRightInd w:val="0"/>
      <w:spacing w:after="100"/>
      <w:ind w:left="851"/>
      <w:textAlignment w:val="center"/>
    </w:pPr>
    <w:rPr>
      <w:rFonts w:cs="HelveticaNeue"/>
      <w:color w:val="000000"/>
      <w:szCs w:val="17"/>
      <w:lang w:val="en-US" w:eastAsia="en-AU"/>
    </w:rPr>
  </w:style>
  <w:style w:type="paragraph" w:customStyle="1" w:styleId="BulletsList1">
    <w:name w:val="Bullets List &gt;"/>
    <w:basedOn w:val="BulletsList"/>
    <w:uiPriority w:val="99"/>
    <w:rsid w:val="00E71D52"/>
    <w:pPr>
      <w:numPr>
        <w:numId w:val="22"/>
      </w:numPr>
      <w:tabs>
        <w:tab w:val="clear" w:pos="1247"/>
        <w:tab w:val="num" w:pos="1134"/>
      </w:tabs>
      <w:ind w:left="1134"/>
    </w:pPr>
  </w:style>
  <w:style w:type="paragraph" w:customStyle="1" w:styleId="Bullets1">
    <w:name w:val="Bullets 1."/>
    <w:basedOn w:val="BulletsList"/>
    <w:uiPriority w:val="99"/>
    <w:rsid w:val="009604F3"/>
    <w:pPr>
      <w:keepLines w:val="0"/>
      <w:numPr>
        <w:numId w:val="30"/>
      </w:numPr>
      <w:tabs>
        <w:tab w:val="left" w:pos="850"/>
      </w:tabs>
      <w:spacing w:after="57"/>
    </w:pPr>
  </w:style>
  <w:style w:type="paragraph" w:customStyle="1" w:styleId="BulletsList0">
    <w:name w:val="Bullets List &gt;&gt;"/>
    <w:basedOn w:val="BulletsList1"/>
    <w:uiPriority w:val="99"/>
    <w:rsid w:val="00E565D1"/>
    <w:pPr>
      <w:numPr>
        <w:numId w:val="31"/>
      </w:numPr>
      <w:tabs>
        <w:tab w:val="clear" w:pos="1531"/>
        <w:tab w:val="left" w:pos="850"/>
        <w:tab w:val="num" w:pos="1418"/>
      </w:tabs>
      <w:ind w:left="1418"/>
    </w:pPr>
  </w:style>
  <w:style w:type="table" w:styleId="TableGrid">
    <w:name w:val="Table Grid"/>
    <w:basedOn w:val="TableNormal"/>
    <w:uiPriority w:val="59"/>
    <w:rsid w:val="00CD68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sMargin">
    <w:name w:val="Bullets Margin"/>
    <w:basedOn w:val="Normal"/>
    <w:uiPriority w:val="99"/>
    <w:rsid w:val="00D36124"/>
    <w:pPr>
      <w:widowControl w:val="0"/>
      <w:numPr>
        <w:numId w:val="43"/>
      </w:numPr>
      <w:suppressAutoHyphens/>
      <w:autoSpaceDE w:val="0"/>
      <w:autoSpaceDN w:val="0"/>
      <w:adjustRightInd w:val="0"/>
      <w:spacing w:after="100"/>
      <w:textAlignment w:val="center"/>
    </w:pPr>
    <w:rPr>
      <w:rFonts w:cs="HelveticaNeue"/>
      <w:color w:val="000000"/>
      <w:szCs w:val="17"/>
      <w:lang w:val="en-US" w:eastAsia="en-AU"/>
    </w:rPr>
  </w:style>
  <w:style w:type="paragraph" w:styleId="TOC3">
    <w:name w:val="toc 3"/>
    <w:basedOn w:val="Normal"/>
    <w:next w:val="Normal"/>
    <w:autoRedefine/>
    <w:uiPriority w:val="39"/>
    <w:unhideWhenUsed/>
    <w:rsid w:val="001D02B4"/>
    <w:pPr>
      <w:ind w:left="480"/>
    </w:pPr>
  </w:style>
  <w:style w:type="paragraph" w:styleId="TOC4">
    <w:name w:val="toc 4"/>
    <w:basedOn w:val="Normal"/>
    <w:next w:val="Normal"/>
    <w:autoRedefine/>
    <w:uiPriority w:val="39"/>
    <w:unhideWhenUsed/>
    <w:rsid w:val="001D02B4"/>
    <w:pPr>
      <w:ind w:left="720"/>
    </w:pPr>
  </w:style>
  <w:style w:type="paragraph" w:styleId="TOC5">
    <w:name w:val="toc 5"/>
    <w:basedOn w:val="Normal"/>
    <w:next w:val="Normal"/>
    <w:autoRedefine/>
    <w:uiPriority w:val="39"/>
    <w:unhideWhenUsed/>
    <w:rsid w:val="001D02B4"/>
    <w:pPr>
      <w:ind w:left="960"/>
    </w:pPr>
  </w:style>
  <w:style w:type="paragraph" w:styleId="TOC6">
    <w:name w:val="toc 6"/>
    <w:basedOn w:val="Normal"/>
    <w:next w:val="Normal"/>
    <w:autoRedefine/>
    <w:uiPriority w:val="39"/>
    <w:unhideWhenUsed/>
    <w:rsid w:val="001D02B4"/>
    <w:pPr>
      <w:ind w:left="1200"/>
    </w:pPr>
  </w:style>
  <w:style w:type="paragraph" w:styleId="TOC7">
    <w:name w:val="toc 7"/>
    <w:basedOn w:val="Normal"/>
    <w:next w:val="Normal"/>
    <w:autoRedefine/>
    <w:uiPriority w:val="39"/>
    <w:unhideWhenUsed/>
    <w:rsid w:val="001D02B4"/>
    <w:pPr>
      <w:ind w:left="1440"/>
    </w:pPr>
  </w:style>
  <w:style w:type="paragraph" w:styleId="TOC8">
    <w:name w:val="toc 8"/>
    <w:basedOn w:val="Normal"/>
    <w:next w:val="Normal"/>
    <w:autoRedefine/>
    <w:uiPriority w:val="39"/>
    <w:unhideWhenUsed/>
    <w:rsid w:val="001D02B4"/>
    <w:pPr>
      <w:ind w:left="1680"/>
    </w:pPr>
  </w:style>
  <w:style w:type="paragraph" w:styleId="TOC9">
    <w:name w:val="toc 9"/>
    <w:basedOn w:val="Normal"/>
    <w:next w:val="Normal"/>
    <w:autoRedefine/>
    <w:uiPriority w:val="39"/>
    <w:unhideWhenUsed/>
    <w:rsid w:val="001D02B4"/>
    <w:pPr>
      <w:ind w:left="1920"/>
    </w:pPr>
  </w:style>
  <w:style w:type="paragraph" w:customStyle="1" w:styleId="PullQuote">
    <w:name w:val="Pull Quote"/>
    <w:basedOn w:val="Normal"/>
    <w:uiPriority w:val="99"/>
    <w:rsid w:val="000B7786"/>
    <w:pPr>
      <w:widowControl w:val="0"/>
      <w:suppressAutoHyphens/>
      <w:autoSpaceDE w:val="0"/>
      <w:autoSpaceDN w:val="0"/>
      <w:adjustRightInd w:val="0"/>
      <w:spacing w:after="0"/>
      <w:textAlignment w:val="center"/>
    </w:pPr>
    <w:rPr>
      <w:rFonts w:cs="HelveticaNeue-Bold"/>
      <w:b/>
      <w:bCs/>
      <w:color w:val="FFFFFF" w:themeColor="background1"/>
      <w:szCs w:val="16"/>
      <w:lang w:val="en-US" w:eastAsia="en-AU"/>
    </w:rPr>
  </w:style>
  <w:style w:type="paragraph" w:styleId="BodyText">
    <w:name w:val="Body Text"/>
    <w:basedOn w:val="Normal"/>
    <w:link w:val="BodyTextChar"/>
    <w:uiPriority w:val="99"/>
    <w:rsid w:val="00C01D9B"/>
    <w:pPr>
      <w:widowControl w:val="0"/>
      <w:suppressAutoHyphens/>
      <w:autoSpaceDE w:val="0"/>
      <w:autoSpaceDN w:val="0"/>
      <w:adjustRightInd w:val="0"/>
      <w:spacing w:after="113"/>
      <w:textAlignment w:val="center"/>
    </w:pPr>
    <w:rPr>
      <w:rFonts w:ascii="HelveticaNeue" w:hAnsi="HelveticaNeue" w:cs="HelveticaNeue"/>
      <w:color w:val="000000"/>
      <w:sz w:val="17"/>
      <w:szCs w:val="17"/>
      <w:lang w:val="en-US" w:eastAsia="en-AU"/>
    </w:rPr>
  </w:style>
  <w:style w:type="character" w:customStyle="1" w:styleId="BodyTextChar">
    <w:name w:val="Body Text Char"/>
    <w:basedOn w:val="DefaultParagraphFont"/>
    <w:link w:val="BodyText"/>
    <w:uiPriority w:val="99"/>
    <w:rsid w:val="00C01D9B"/>
    <w:rPr>
      <w:rFonts w:ascii="HelveticaNeue" w:hAnsi="HelveticaNeue" w:cs="HelveticaNeue"/>
      <w:color w:val="000000"/>
      <w:sz w:val="17"/>
      <w:szCs w:val="17"/>
      <w:lang w:val="en-US"/>
    </w:rPr>
  </w:style>
  <w:style w:type="paragraph" w:customStyle="1" w:styleId="Heading11">
    <w:name w:val="Heading 1: 1"/>
    <w:basedOn w:val="Normal"/>
    <w:uiPriority w:val="99"/>
    <w:rsid w:val="002D0EE7"/>
    <w:pPr>
      <w:keepNext/>
      <w:keepLines w:val="0"/>
      <w:widowControl w:val="0"/>
      <w:suppressAutoHyphens/>
      <w:autoSpaceDE w:val="0"/>
      <w:autoSpaceDN w:val="0"/>
      <w:adjustRightInd w:val="0"/>
      <w:spacing w:before="567" w:after="283" w:line="600" w:lineRule="atLeast"/>
      <w:textAlignment w:val="center"/>
    </w:pPr>
    <w:rPr>
      <w:rFonts w:ascii="HelveticaCYPlain" w:hAnsi="HelveticaCYPlain" w:cs="HelveticaCYPlain"/>
      <w:color w:val="1CBDC9"/>
      <w:sz w:val="60"/>
      <w:szCs w:val="60"/>
      <w:lang w:eastAsia="en-AU"/>
    </w:rPr>
  </w:style>
  <w:style w:type="paragraph" w:customStyle="1" w:styleId="Heading211">
    <w:name w:val="Heading 2: 1.1"/>
    <w:basedOn w:val="Normal"/>
    <w:uiPriority w:val="99"/>
    <w:rsid w:val="00DE19CB"/>
    <w:pPr>
      <w:keepNext/>
      <w:keepLines w:val="0"/>
      <w:widowControl w:val="0"/>
      <w:tabs>
        <w:tab w:val="left" w:pos="283"/>
      </w:tabs>
      <w:suppressAutoHyphens/>
      <w:autoSpaceDE w:val="0"/>
      <w:autoSpaceDN w:val="0"/>
      <w:adjustRightInd w:val="0"/>
      <w:spacing w:before="113" w:after="113" w:line="240" w:lineRule="atLeast"/>
      <w:textAlignment w:val="center"/>
    </w:pPr>
    <w:rPr>
      <w:rFonts w:ascii="HelveticaNeue-Medium" w:hAnsi="HelveticaNeue-Medium" w:cs="HelveticaNeue-Medium"/>
      <w:b/>
      <w:bCs/>
      <w:color w:val="1CBDC9"/>
      <w:lang w:eastAsia="en-AU"/>
    </w:rPr>
  </w:style>
  <w:style w:type="paragraph" w:customStyle="1" w:styleId="Heading5Bold">
    <w:name w:val="Heading 5: Bold"/>
    <w:basedOn w:val="Normal"/>
    <w:uiPriority w:val="99"/>
    <w:rsid w:val="00AC552A"/>
    <w:pPr>
      <w:keepNext/>
      <w:keepLines w:val="0"/>
      <w:widowControl w:val="0"/>
      <w:tabs>
        <w:tab w:val="left" w:pos="567"/>
      </w:tabs>
      <w:suppressAutoHyphens/>
      <w:autoSpaceDE w:val="0"/>
      <w:autoSpaceDN w:val="0"/>
      <w:adjustRightInd w:val="0"/>
      <w:spacing w:before="170" w:after="113" w:line="220" w:lineRule="atLeast"/>
      <w:textAlignment w:val="center"/>
    </w:pPr>
    <w:rPr>
      <w:rFonts w:ascii="HelveticaNeue-Bold" w:hAnsi="HelveticaNeue-Bold" w:cs="HelveticaNeue-Bold"/>
      <w:b/>
      <w:bCs/>
      <w:color w:val="000000"/>
      <w:sz w:val="20"/>
      <w:szCs w:val="20"/>
      <w:u w:color="000000"/>
      <w:lang w:eastAsia="en-AU"/>
    </w:rPr>
  </w:style>
  <w:style w:type="paragraph" w:customStyle="1" w:styleId="HeadingQuote-14ptLight">
    <w:name w:val="Heading Quote - 14pt Light"/>
    <w:basedOn w:val="PullQuote"/>
    <w:uiPriority w:val="99"/>
    <w:rsid w:val="005F5780"/>
    <w:pPr>
      <w:spacing w:after="113" w:line="280" w:lineRule="atLeast"/>
    </w:pPr>
    <w:rPr>
      <w:rFonts w:ascii="HelveticaNeue-Light" w:hAnsi="HelveticaNeue-Light" w:cs="HelveticaNeue-Light"/>
      <w:b w:val="0"/>
      <w:bCs w:val="0"/>
      <w:color w:val="FFFFFF"/>
      <w:sz w:val="28"/>
      <w:szCs w:val="28"/>
    </w:rPr>
  </w:style>
  <w:style w:type="character" w:customStyle="1" w:styleId="Bold">
    <w:name w:val="Bold"/>
    <w:uiPriority w:val="99"/>
    <w:rsid w:val="00F979D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uiPriority="0" w:qFormat="1"/>
    <w:lsdException w:name="page number" w:uiPriority="0"/>
    <w:lsdException w:name="endnote reference"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2D8"/>
    <w:pPr>
      <w:keepLines/>
      <w:spacing w:after="200" w:line="288" w:lineRule="auto"/>
    </w:pPr>
    <w:rPr>
      <w:rFonts w:ascii="Arial" w:hAnsi="Arial"/>
      <w:sz w:val="24"/>
      <w:szCs w:val="24"/>
      <w:lang w:eastAsia="en-US"/>
    </w:rPr>
  </w:style>
  <w:style w:type="paragraph" w:styleId="Heading1">
    <w:name w:val="heading 1"/>
    <w:basedOn w:val="Normal"/>
    <w:next w:val="Normal"/>
    <w:link w:val="Heading1Char"/>
    <w:uiPriority w:val="9"/>
    <w:qFormat/>
    <w:rsid w:val="00531678"/>
    <w:pPr>
      <w:keepNext/>
      <w:spacing w:before="400" w:line="240" w:lineRule="auto"/>
      <w:outlineLvl w:val="0"/>
    </w:pPr>
    <w:rPr>
      <w:rFonts w:eastAsiaTheme="majorEastAsia" w:cstheme="majorBidi"/>
      <w:bCs/>
      <w:color w:val="1CBDC9"/>
      <w:sz w:val="48"/>
      <w:szCs w:val="32"/>
    </w:rPr>
  </w:style>
  <w:style w:type="paragraph" w:styleId="Heading2">
    <w:name w:val="heading 2"/>
    <w:basedOn w:val="Normal"/>
    <w:next w:val="Normal"/>
    <w:link w:val="Heading2Char"/>
    <w:autoRedefine/>
    <w:uiPriority w:val="9"/>
    <w:unhideWhenUsed/>
    <w:qFormat/>
    <w:rsid w:val="00AD6B08"/>
    <w:pPr>
      <w:keepNext/>
      <w:spacing w:before="300" w:line="240" w:lineRule="auto"/>
      <w:outlineLvl w:val="1"/>
    </w:pPr>
    <w:rPr>
      <w:rFonts w:eastAsiaTheme="majorEastAsia" w:cstheme="majorBidi"/>
      <w:bCs/>
      <w:color w:val="1CBDC9"/>
      <w:sz w:val="32"/>
      <w:szCs w:val="26"/>
    </w:rPr>
  </w:style>
  <w:style w:type="paragraph" w:styleId="Heading3">
    <w:name w:val="heading 3"/>
    <w:basedOn w:val="Normal"/>
    <w:next w:val="Normal"/>
    <w:link w:val="Heading3Char"/>
    <w:uiPriority w:val="9"/>
    <w:unhideWhenUsed/>
    <w:qFormat/>
    <w:rsid w:val="00F1134D"/>
    <w:pPr>
      <w:keepNext/>
      <w:spacing w:before="100"/>
      <w:outlineLvl w:val="2"/>
    </w:pPr>
    <w:rPr>
      <w:rFonts w:eastAsiaTheme="majorEastAsia" w:cstheme="majorBidi"/>
      <w:bCs/>
      <w:sz w:val="32"/>
    </w:rPr>
  </w:style>
  <w:style w:type="paragraph" w:styleId="Heading4">
    <w:name w:val="heading 4"/>
    <w:basedOn w:val="Normal"/>
    <w:next w:val="Normal"/>
    <w:link w:val="Heading4Char"/>
    <w:uiPriority w:val="9"/>
    <w:unhideWhenUsed/>
    <w:qFormat/>
    <w:rsid w:val="00F1134D"/>
    <w:pPr>
      <w:keepNext/>
      <w:spacing w:before="10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F1134D"/>
    <w:pPr>
      <w:keepNext/>
      <w:spacing w:before="100"/>
      <w:outlineLvl w:val="4"/>
    </w:pPr>
    <w:rPr>
      <w:rFonts w:eastAsiaTheme="majorEastAsia" w:cstheme="majorBidi"/>
      <w:sz w:val="32"/>
    </w:rPr>
  </w:style>
  <w:style w:type="paragraph" w:styleId="Heading6">
    <w:name w:val="heading 6"/>
    <w:basedOn w:val="Normal"/>
    <w:next w:val="Normal"/>
    <w:link w:val="Heading6Char"/>
    <w:uiPriority w:val="9"/>
    <w:unhideWhenUsed/>
    <w:rsid w:val="00B971F2"/>
    <w:pPr>
      <w:keepNext/>
      <w:spacing w:before="400"/>
      <w:outlineLvl w:val="5"/>
    </w:pPr>
    <w:rPr>
      <w:rFonts w:eastAsiaTheme="majorEastAsia" w:cstheme="majorBidi"/>
      <w:i/>
      <w:iCs/>
    </w:rPr>
  </w:style>
  <w:style w:type="paragraph" w:styleId="Heading7">
    <w:name w:val="heading 7"/>
    <w:basedOn w:val="Normal"/>
    <w:next w:val="Normal"/>
    <w:link w:val="Heading7Char"/>
    <w:uiPriority w:val="9"/>
    <w:unhideWhenUsed/>
    <w:qFormat/>
    <w:rsid w:val="00B74EEB"/>
    <w:pPr>
      <w:keepNext/>
      <w:spacing w:after="300" w:line="240" w:lineRule="auto"/>
      <w:outlineLvl w:val="6"/>
    </w:pPr>
    <w:rPr>
      <w:rFonts w:eastAsiaTheme="majorEastAsia" w:cstheme="majorBidi"/>
      <w:b/>
      <w:i/>
      <w:iCs/>
    </w:rPr>
  </w:style>
  <w:style w:type="paragraph" w:styleId="Heading8">
    <w:name w:val="heading 8"/>
    <w:basedOn w:val="Normal"/>
    <w:next w:val="Normal"/>
    <w:link w:val="Heading8Char"/>
    <w:uiPriority w:val="9"/>
    <w:unhideWhenUsed/>
    <w:rsid w:val="00882A8E"/>
    <w:pPr>
      <w:keepNext/>
      <w:spacing w:before="400" w:line="240" w:lineRule="auto"/>
      <w:outlineLvl w:val="7"/>
    </w:pPr>
    <w:rPr>
      <w:rFonts w:eastAsiaTheme="majorEastAsia" w:cstheme="majorBidi"/>
      <w:b/>
      <w:sz w:val="36"/>
      <w:szCs w:val="20"/>
    </w:rPr>
  </w:style>
  <w:style w:type="paragraph" w:styleId="Heading9">
    <w:name w:val="heading 9"/>
    <w:basedOn w:val="Normal"/>
    <w:next w:val="Normal"/>
    <w:link w:val="Heading9Char"/>
    <w:uiPriority w:val="9"/>
    <w:unhideWhenUsed/>
    <w:rsid w:val="00E565D1"/>
    <w:pPr>
      <w:keepNext/>
      <w:spacing w:before="400" w:line="240" w:lineRule="auto"/>
      <w:outlineLvl w:val="8"/>
    </w:pPr>
    <w:rPr>
      <w:rFonts w:eastAsiaTheme="majorEastAsia" w:cstheme="majorBidi"/>
      <w:b/>
      <w:i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678"/>
    <w:rPr>
      <w:rFonts w:ascii="Arial" w:eastAsiaTheme="majorEastAsia" w:hAnsi="Arial" w:cstheme="majorBidi"/>
      <w:bCs/>
      <w:color w:val="1CBDC9"/>
      <w:sz w:val="48"/>
      <w:szCs w:val="32"/>
      <w:lang w:eastAsia="en-US"/>
    </w:rPr>
  </w:style>
  <w:style w:type="character" w:customStyle="1" w:styleId="Heading2Char">
    <w:name w:val="Heading 2 Char"/>
    <w:basedOn w:val="DefaultParagraphFont"/>
    <w:link w:val="Heading2"/>
    <w:uiPriority w:val="9"/>
    <w:rsid w:val="00AD6B08"/>
    <w:rPr>
      <w:rFonts w:ascii="Arial" w:eastAsiaTheme="majorEastAsia" w:hAnsi="Arial" w:cstheme="majorBidi"/>
      <w:bCs/>
      <w:color w:val="1CBDC9"/>
      <w:sz w:val="32"/>
      <w:szCs w:val="26"/>
      <w:lang w:eastAsia="en-US"/>
    </w:rPr>
  </w:style>
  <w:style w:type="character" w:customStyle="1" w:styleId="Heading3Char">
    <w:name w:val="Heading 3 Char"/>
    <w:basedOn w:val="DefaultParagraphFont"/>
    <w:link w:val="Heading3"/>
    <w:uiPriority w:val="9"/>
    <w:rsid w:val="00F1134D"/>
    <w:rPr>
      <w:rFonts w:ascii="Arial" w:eastAsiaTheme="majorEastAsia" w:hAnsi="Arial" w:cstheme="majorBidi"/>
      <w:bCs/>
      <w:sz w:val="32"/>
      <w:szCs w:val="24"/>
      <w:lang w:eastAsia="en-US"/>
    </w:rPr>
  </w:style>
  <w:style w:type="character" w:customStyle="1" w:styleId="Heading4Char">
    <w:name w:val="Heading 4 Char"/>
    <w:basedOn w:val="DefaultParagraphFont"/>
    <w:link w:val="Heading4"/>
    <w:uiPriority w:val="9"/>
    <w:rsid w:val="00F1134D"/>
    <w:rPr>
      <w:rFonts w:ascii="Arial" w:eastAsiaTheme="majorEastAsia" w:hAnsi="Arial" w:cstheme="majorBidi"/>
      <w:b/>
      <w:bCs/>
      <w:iCs/>
      <w:sz w:val="24"/>
      <w:szCs w:val="24"/>
      <w:lang w:eastAsia="en-US"/>
    </w:rPr>
  </w:style>
  <w:style w:type="character" w:customStyle="1" w:styleId="Heading5Char">
    <w:name w:val="Heading 5 Char"/>
    <w:basedOn w:val="DefaultParagraphFont"/>
    <w:link w:val="Heading5"/>
    <w:uiPriority w:val="9"/>
    <w:rsid w:val="00F1134D"/>
    <w:rPr>
      <w:rFonts w:ascii="Arial" w:eastAsiaTheme="majorEastAsia" w:hAnsi="Arial" w:cstheme="majorBidi"/>
      <w:sz w:val="32"/>
      <w:szCs w:val="24"/>
      <w:lang w:eastAsia="en-US"/>
    </w:rPr>
  </w:style>
  <w:style w:type="character" w:customStyle="1" w:styleId="Heading6Char">
    <w:name w:val="Heading 6 Char"/>
    <w:basedOn w:val="DefaultParagraphFont"/>
    <w:link w:val="Heading6"/>
    <w:uiPriority w:val="9"/>
    <w:rsid w:val="00B971F2"/>
    <w:rPr>
      <w:rFonts w:ascii="Arial" w:eastAsiaTheme="majorEastAsia" w:hAnsi="Arial" w:cstheme="majorBidi"/>
      <w:i/>
      <w:iCs/>
      <w:sz w:val="24"/>
      <w:szCs w:val="24"/>
      <w:lang w:eastAsia="en-US"/>
    </w:rPr>
  </w:style>
  <w:style w:type="character" w:customStyle="1" w:styleId="Heading7Char">
    <w:name w:val="Heading 7 Char"/>
    <w:basedOn w:val="DefaultParagraphFont"/>
    <w:link w:val="Heading7"/>
    <w:uiPriority w:val="9"/>
    <w:rsid w:val="00B74EEB"/>
    <w:rPr>
      <w:rFonts w:ascii="Arial" w:eastAsiaTheme="majorEastAsia" w:hAnsi="Arial" w:cstheme="majorBidi"/>
      <w:b/>
      <w:i/>
      <w:iCs/>
      <w:sz w:val="24"/>
      <w:szCs w:val="24"/>
      <w:lang w:eastAsia="en-US"/>
    </w:rPr>
  </w:style>
  <w:style w:type="character" w:customStyle="1" w:styleId="Heading8Char">
    <w:name w:val="Heading 8 Char"/>
    <w:basedOn w:val="DefaultParagraphFont"/>
    <w:link w:val="Heading8"/>
    <w:uiPriority w:val="9"/>
    <w:rsid w:val="00882A8E"/>
    <w:rPr>
      <w:rFonts w:ascii="Arial" w:eastAsiaTheme="majorEastAsia" w:hAnsi="Arial" w:cstheme="majorBidi"/>
      <w:b/>
      <w:sz w:val="36"/>
      <w:lang w:eastAsia="en-US"/>
    </w:rPr>
  </w:style>
  <w:style w:type="character" w:customStyle="1" w:styleId="Heading9Char">
    <w:name w:val="Heading 9 Char"/>
    <w:basedOn w:val="DefaultParagraphFont"/>
    <w:link w:val="Heading9"/>
    <w:uiPriority w:val="9"/>
    <w:rsid w:val="00E565D1"/>
    <w:rPr>
      <w:rFonts w:ascii="Arial" w:eastAsiaTheme="majorEastAsia" w:hAnsi="Arial" w:cstheme="majorBidi"/>
      <w:b/>
      <w:iCs/>
      <w:sz w:val="28"/>
      <w:lang w:eastAsia="en-US"/>
    </w:rPr>
  </w:style>
  <w:style w:type="character" w:styleId="FootnoteReference">
    <w:name w:val="footnote reference"/>
    <w:semiHidden/>
    <w:qFormat/>
    <w:rsid w:val="00B7591A"/>
    <w:rPr>
      <w:rFonts w:ascii="Arial" w:hAnsi="Arial"/>
      <w:sz w:val="20"/>
      <w:vertAlign w:val="superscript"/>
    </w:rPr>
  </w:style>
  <w:style w:type="character" w:styleId="Emphasis">
    <w:name w:val="Emphasis"/>
    <w:basedOn w:val="DefaultParagraphFont"/>
    <w:uiPriority w:val="99"/>
    <w:qFormat/>
    <w:rsid w:val="00B7591A"/>
    <w:rPr>
      <w:rFonts w:ascii="Arial" w:hAnsi="Arial"/>
      <w:i/>
      <w:iCs/>
    </w:rPr>
  </w:style>
  <w:style w:type="character" w:styleId="EndnoteReference">
    <w:name w:val="endnote reference"/>
    <w:basedOn w:val="DefaultParagraphFont"/>
    <w:uiPriority w:val="99"/>
    <w:unhideWhenUsed/>
    <w:qFormat/>
    <w:rsid w:val="00B7591A"/>
    <w:rPr>
      <w:rFonts w:ascii="Arial" w:hAnsi="Arial"/>
      <w:vertAlign w:val="superscript"/>
    </w:rPr>
  </w:style>
  <w:style w:type="paragraph" w:styleId="EndnoteText">
    <w:name w:val="endnote text"/>
    <w:basedOn w:val="Normal"/>
    <w:link w:val="EndnoteTextChar"/>
    <w:uiPriority w:val="99"/>
    <w:unhideWhenUsed/>
    <w:qFormat/>
    <w:rsid w:val="00E36A29"/>
    <w:pPr>
      <w:tabs>
        <w:tab w:val="num" w:pos="567"/>
      </w:tabs>
      <w:spacing w:after="0" w:line="240" w:lineRule="auto"/>
      <w:ind w:left="567" w:hanging="567"/>
    </w:pPr>
    <w:rPr>
      <w:sz w:val="20"/>
    </w:rPr>
  </w:style>
  <w:style w:type="character" w:customStyle="1" w:styleId="EndnoteTextChar">
    <w:name w:val="Endnote Text Char"/>
    <w:basedOn w:val="DefaultParagraphFont"/>
    <w:link w:val="EndnoteText"/>
    <w:uiPriority w:val="99"/>
    <w:rsid w:val="00E36A29"/>
    <w:rPr>
      <w:rFonts w:ascii="Arial" w:hAnsi="Arial"/>
      <w:szCs w:val="24"/>
      <w:lang w:eastAsia="en-US"/>
    </w:rPr>
  </w:style>
  <w:style w:type="character" w:styleId="FollowedHyperlink">
    <w:name w:val="FollowedHyperlink"/>
    <w:basedOn w:val="DefaultParagraphFont"/>
    <w:uiPriority w:val="99"/>
    <w:unhideWhenUsed/>
    <w:rsid w:val="00B7591A"/>
    <w:rPr>
      <w:rFonts w:ascii="Arial" w:hAnsi="Arial"/>
      <w:color w:val="800080" w:themeColor="followedHyperlink"/>
      <w:u w:val="single"/>
    </w:rPr>
  </w:style>
  <w:style w:type="paragraph" w:styleId="Footer">
    <w:name w:val="footer"/>
    <w:basedOn w:val="Normal"/>
    <w:next w:val="Normal"/>
    <w:link w:val="FooterChar"/>
    <w:uiPriority w:val="99"/>
    <w:unhideWhenUsed/>
    <w:rsid w:val="0060292B"/>
    <w:pPr>
      <w:tabs>
        <w:tab w:val="center" w:pos="4320"/>
        <w:tab w:val="right" w:pos="8640"/>
      </w:tabs>
      <w:spacing w:after="0" w:line="240" w:lineRule="auto"/>
    </w:pPr>
    <w:rPr>
      <w:b/>
      <w:sz w:val="18"/>
    </w:rPr>
  </w:style>
  <w:style w:type="character" w:customStyle="1" w:styleId="FooterChar">
    <w:name w:val="Footer Char"/>
    <w:basedOn w:val="DefaultParagraphFont"/>
    <w:link w:val="Footer"/>
    <w:uiPriority w:val="99"/>
    <w:rsid w:val="0060292B"/>
    <w:rPr>
      <w:rFonts w:ascii="Arial" w:hAnsi="Arial"/>
      <w:b/>
      <w:sz w:val="18"/>
      <w:szCs w:val="24"/>
      <w:lang w:eastAsia="en-US"/>
    </w:rPr>
  </w:style>
  <w:style w:type="paragraph" w:styleId="FootnoteText">
    <w:name w:val="footnote text"/>
    <w:link w:val="FootnoteTextChar"/>
    <w:autoRedefine/>
    <w:uiPriority w:val="99"/>
    <w:qFormat/>
    <w:rsid w:val="00B7591A"/>
    <w:pPr>
      <w:ind w:left="397" w:hanging="397"/>
    </w:pPr>
    <w:rPr>
      <w:rFonts w:ascii="Arial" w:eastAsia="MS Mincho" w:hAnsi="Arial"/>
    </w:rPr>
  </w:style>
  <w:style w:type="character" w:customStyle="1" w:styleId="FootnoteTextChar">
    <w:name w:val="Footnote Text Char"/>
    <w:link w:val="FootnoteText"/>
    <w:uiPriority w:val="99"/>
    <w:rsid w:val="00B7591A"/>
    <w:rPr>
      <w:rFonts w:ascii="Arial" w:eastAsia="MS Mincho" w:hAnsi="Arial"/>
    </w:rPr>
  </w:style>
  <w:style w:type="paragraph" w:styleId="NormalIndent">
    <w:name w:val="Normal Indent"/>
    <w:basedOn w:val="Normal"/>
    <w:uiPriority w:val="99"/>
    <w:semiHidden/>
    <w:unhideWhenUsed/>
    <w:rsid w:val="00B7591A"/>
    <w:pPr>
      <w:ind w:left="680"/>
    </w:pPr>
  </w:style>
  <w:style w:type="character" w:styleId="PageNumber">
    <w:name w:val="page number"/>
    <w:basedOn w:val="DefaultParagraphFont"/>
    <w:semiHidden/>
    <w:rsid w:val="00B7591A"/>
    <w:rPr>
      <w:rFonts w:ascii="Arial" w:hAnsi="Arial"/>
      <w:sz w:val="20"/>
    </w:rPr>
  </w:style>
  <w:style w:type="paragraph" w:styleId="TOC2">
    <w:name w:val="toc 2"/>
    <w:basedOn w:val="Normal"/>
    <w:next w:val="Normal"/>
    <w:autoRedefine/>
    <w:uiPriority w:val="39"/>
    <w:unhideWhenUsed/>
    <w:rsid w:val="00D16039"/>
    <w:pPr>
      <w:ind w:left="567"/>
    </w:pPr>
  </w:style>
  <w:style w:type="paragraph" w:styleId="TOC1">
    <w:name w:val="toc 1"/>
    <w:basedOn w:val="Normal"/>
    <w:next w:val="Normal"/>
    <w:autoRedefine/>
    <w:uiPriority w:val="39"/>
    <w:unhideWhenUsed/>
    <w:rsid w:val="0084390F"/>
  </w:style>
  <w:style w:type="character" w:styleId="Strong">
    <w:name w:val="Strong"/>
    <w:basedOn w:val="DefaultParagraphFont"/>
    <w:uiPriority w:val="99"/>
    <w:qFormat/>
    <w:rsid w:val="00B7591A"/>
    <w:rPr>
      <w:rFonts w:ascii="Arial" w:hAnsi="Arial"/>
      <w:b/>
      <w:bCs/>
      <w:i w:val="0"/>
      <w:color w:val="auto"/>
    </w:rPr>
  </w:style>
  <w:style w:type="table" w:customStyle="1" w:styleId="TableNormal10ptArial">
    <w:name w:val="Table Normal 10pt Arial"/>
    <w:basedOn w:val="TableNormal"/>
    <w:uiPriority w:val="99"/>
    <w:rsid w:val="00B7591A"/>
    <w:rPr>
      <w:rFonts w:ascii="Arial" w:hAnsi="Arial"/>
    </w:rPr>
    <w:tblPr>
      <w:tblInd w:w="0" w:type="dxa"/>
      <w:tblCellMar>
        <w:top w:w="0" w:type="dxa"/>
        <w:left w:w="108" w:type="dxa"/>
        <w:bottom w:w="0" w:type="dxa"/>
        <w:right w:w="108" w:type="dxa"/>
      </w:tblCellMar>
    </w:tblPr>
  </w:style>
  <w:style w:type="character" w:styleId="Hyperlink">
    <w:name w:val="Hyperlink"/>
    <w:uiPriority w:val="99"/>
    <w:unhideWhenUsed/>
    <w:qFormat/>
    <w:rsid w:val="00B7591A"/>
    <w:rPr>
      <w:rFonts w:ascii="Arial" w:hAnsi="Arial"/>
      <w:color w:val="548DD4" w:themeColor="text2" w:themeTint="99"/>
      <w:u w:val="none"/>
    </w:rPr>
  </w:style>
  <w:style w:type="character" w:styleId="IntenseEmphasis">
    <w:name w:val="Intense Emphasis"/>
    <w:basedOn w:val="DefaultParagraphFont"/>
    <w:uiPriority w:val="21"/>
    <w:qFormat/>
    <w:rsid w:val="00B971F2"/>
    <w:rPr>
      <w:rFonts w:ascii="Arial" w:hAnsi="Arial"/>
      <w:b/>
      <w:bCs/>
      <w:i/>
      <w:iCs/>
      <w:color w:val="auto"/>
    </w:rPr>
  </w:style>
  <w:style w:type="paragraph" w:styleId="BalloonText">
    <w:name w:val="Balloon Text"/>
    <w:basedOn w:val="Normal"/>
    <w:link w:val="BalloonTextChar"/>
    <w:uiPriority w:val="99"/>
    <w:semiHidden/>
    <w:unhideWhenUsed/>
    <w:rsid w:val="00943E9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3E95"/>
    <w:rPr>
      <w:rFonts w:ascii="Lucida Grande" w:hAnsi="Lucida Grande" w:cs="Lucida Grande"/>
      <w:sz w:val="18"/>
      <w:szCs w:val="18"/>
      <w:lang w:eastAsia="en-US"/>
    </w:rPr>
  </w:style>
  <w:style w:type="paragraph" w:styleId="Revision">
    <w:name w:val="Revision"/>
    <w:hidden/>
    <w:uiPriority w:val="99"/>
    <w:semiHidden/>
    <w:rsid w:val="00B262B6"/>
    <w:rPr>
      <w:rFonts w:ascii="Arial" w:hAnsi="Arial"/>
      <w:sz w:val="24"/>
      <w:szCs w:val="24"/>
      <w:lang w:eastAsia="en-US"/>
    </w:rPr>
  </w:style>
  <w:style w:type="paragraph" w:styleId="Header">
    <w:name w:val="header"/>
    <w:basedOn w:val="Normal"/>
    <w:next w:val="Normal"/>
    <w:link w:val="HeaderChar"/>
    <w:uiPriority w:val="99"/>
    <w:unhideWhenUsed/>
    <w:rsid w:val="0060292B"/>
    <w:pPr>
      <w:tabs>
        <w:tab w:val="center" w:pos="4320"/>
        <w:tab w:val="right" w:pos="8640"/>
      </w:tabs>
      <w:spacing w:after="0" w:line="240" w:lineRule="auto"/>
    </w:pPr>
    <w:rPr>
      <w:b/>
      <w:sz w:val="18"/>
    </w:rPr>
  </w:style>
  <w:style w:type="character" w:customStyle="1" w:styleId="HeaderChar">
    <w:name w:val="Header Char"/>
    <w:basedOn w:val="DefaultParagraphFont"/>
    <w:link w:val="Header"/>
    <w:uiPriority w:val="99"/>
    <w:rsid w:val="0060292B"/>
    <w:rPr>
      <w:rFonts w:ascii="Arial" w:hAnsi="Arial"/>
      <w:b/>
      <w:sz w:val="18"/>
      <w:szCs w:val="24"/>
      <w:lang w:eastAsia="en-US"/>
    </w:rPr>
  </w:style>
  <w:style w:type="paragraph" w:customStyle="1" w:styleId="ListPara1">
    <w:name w:val="List Para 1."/>
    <w:next w:val="Normal"/>
    <w:uiPriority w:val="99"/>
    <w:rsid w:val="00CB6C45"/>
    <w:pPr>
      <w:tabs>
        <w:tab w:val="num" w:pos="851"/>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ListPara5pt">
    <w:name w:val="List Para +5pt"/>
    <w:next w:val="Normal"/>
    <w:uiPriority w:val="99"/>
    <w:rsid w:val="007F10E3"/>
    <w:pPr>
      <w:widowControl w:val="0"/>
      <w:tabs>
        <w:tab w:val="num" w:pos="850"/>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Quote10pt">
    <w:name w:val="Quote +10pt"/>
    <w:next w:val="Normal"/>
    <w:uiPriority w:val="99"/>
    <w:rsid w:val="00CB6C45"/>
    <w:pPr>
      <w:widowControl w:val="0"/>
      <w:suppressAutoHyphens/>
      <w:autoSpaceDE w:val="0"/>
      <w:autoSpaceDN w:val="0"/>
      <w:adjustRightInd w:val="0"/>
      <w:spacing w:after="200" w:line="288" w:lineRule="auto"/>
      <w:ind w:left="567"/>
      <w:textAlignment w:val="center"/>
    </w:pPr>
    <w:rPr>
      <w:rFonts w:ascii="Arial" w:hAnsi="Arial" w:cs="HelveticaNeue"/>
      <w:color w:val="000000"/>
      <w:sz w:val="24"/>
      <w:szCs w:val="17"/>
      <w:lang w:val="en-GB"/>
    </w:rPr>
  </w:style>
  <w:style w:type="paragraph" w:customStyle="1" w:styleId="ListPara">
    <w:name w:val="List Para &gt;"/>
    <w:next w:val="Normal"/>
    <w:uiPriority w:val="99"/>
    <w:qFormat/>
    <w:rsid w:val="007647BA"/>
    <w:pPr>
      <w:tabs>
        <w:tab w:val="num" w:pos="1134"/>
      </w:tabs>
      <w:spacing w:after="100" w:line="288" w:lineRule="auto"/>
      <w:ind w:left="1134" w:hanging="283"/>
    </w:pPr>
    <w:rPr>
      <w:rFonts w:ascii="Arial" w:hAnsi="Arial" w:cs="HelveticaNeue"/>
      <w:color w:val="000000"/>
      <w:sz w:val="24"/>
      <w:szCs w:val="17"/>
      <w:lang w:val="en-US"/>
    </w:rPr>
  </w:style>
  <w:style w:type="paragraph" w:customStyle="1" w:styleId="TableText">
    <w:name w:val="Table Text"/>
    <w:basedOn w:val="Normal"/>
    <w:uiPriority w:val="99"/>
    <w:rsid w:val="00396AC4"/>
    <w:pPr>
      <w:keepLines w:val="0"/>
      <w:widowControl w:val="0"/>
      <w:suppressAutoHyphens/>
      <w:autoSpaceDE w:val="0"/>
      <w:autoSpaceDN w:val="0"/>
      <w:adjustRightInd w:val="0"/>
      <w:spacing w:after="100"/>
      <w:textAlignment w:val="center"/>
    </w:pPr>
    <w:rPr>
      <w:rFonts w:cs="HelveticaCYPlain"/>
      <w:color w:val="000000"/>
      <w:sz w:val="20"/>
      <w:szCs w:val="15"/>
      <w:lang w:val="en-US" w:eastAsia="en-AU"/>
    </w:rPr>
  </w:style>
  <w:style w:type="paragraph" w:customStyle="1" w:styleId="ListParaMargin">
    <w:name w:val="List Para Margin"/>
    <w:next w:val="Normal"/>
    <w:uiPriority w:val="99"/>
    <w:rsid w:val="003D4736"/>
    <w:pPr>
      <w:keepLines/>
      <w:widowControl w:val="0"/>
      <w:tabs>
        <w:tab w:val="num" w:pos="284"/>
        <w:tab w:val="left" w:pos="567"/>
        <w:tab w:val="left" w:pos="850"/>
      </w:tabs>
      <w:suppressAutoHyphens/>
      <w:autoSpaceDE w:val="0"/>
      <w:autoSpaceDN w:val="0"/>
      <w:adjustRightInd w:val="0"/>
      <w:spacing w:after="200" w:line="288" w:lineRule="auto"/>
      <w:ind w:left="284" w:hanging="284"/>
      <w:textAlignment w:val="center"/>
    </w:pPr>
    <w:rPr>
      <w:rFonts w:ascii="Arial" w:hAnsi="Arial" w:cs="HelveticaNeue"/>
      <w:color w:val="000000"/>
      <w:sz w:val="24"/>
      <w:szCs w:val="17"/>
      <w:lang w:val="en-US"/>
    </w:rPr>
  </w:style>
  <w:style w:type="paragraph" w:customStyle="1" w:styleId="ListParaa">
    <w:name w:val="List Para a)"/>
    <w:next w:val="Normal"/>
    <w:uiPriority w:val="99"/>
    <w:rsid w:val="007F10E3"/>
    <w:pPr>
      <w:widowControl w:val="0"/>
      <w:tabs>
        <w:tab w:val="num" w:pos="851"/>
      </w:tabs>
      <w:suppressAutoHyphens/>
      <w:autoSpaceDE w:val="0"/>
      <w:autoSpaceDN w:val="0"/>
      <w:adjustRightInd w:val="0"/>
      <w:spacing w:after="100" w:line="288" w:lineRule="auto"/>
      <w:ind w:left="851" w:hanging="284"/>
      <w:textAlignment w:val="center"/>
    </w:pPr>
    <w:rPr>
      <w:rFonts w:ascii="Arial" w:hAnsi="Arial" w:cs="HelveticaNeue"/>
      <w:color w:val="000000"/>
      <w:sz w:val="24"/>
      <w:szCs w:val="17"/>
      <w:lang w:val="en-US"/>
    </w:rPr>
  </w:style>
  <w:style w:type="paragraph" w:customStyle="1" w:styleId="Quote5pt">
    <w:name w:val="Quote +5pt"/>
    <w:next w:val="Normal"/>
    <w:uiPriority w:val="99"/>
    <w:rsid w:val="00CB6C45"/>
    <w:pPr>
      <w:spacing w:after="100" w:line="288" w:lineRule="auto"/>
      <w:ind w:left="567"/>
    </w:pPr>
    <w:rPr>
      <w:rFonts w:ascii="Arial" w:hAnsi="Arial" w:cs="HelveticaNeue"/>
      <w:color w:val="000000"/>
      <w:sz w:val="24"/>
      <w:szCs w:val="17"/>
      <w:lang w:val="en-GB"/>
    </w:rPr>
  </w:style>
  <w:style w:type="paragraph" w:customStyle="1" w:styleId="EndnoteBullets">
    <w:name w:val="Endnote Bullets"/>
    <w:uiPriority w:val="99"/>
    <w:qFormat/>
    <w:rsid w:val="00E36A29"/>
    <w:pPr>
      <w:widowControl w:val="0"/>
      <w:tabs>
        <w:tab w:val="left" w:pos="567"/>
      </w:tabs>
      <w:suppressAutoHyphens/>
      <w:autoSpaceDE w:val="0"/>
      <w:autoSpaceDN w:val="0"/>
      <w:adjustRightInd w:val="0"/>
      <w:ind w:left="737" w:hanging="170"/>
      <w:textAlignment w:val="center"/>
    </w:pPr>
    <w:rPr>
      <w:rFonts w:ascii="Arial" w:hAnsi="Arial" w:cs="HelveticaNeue"/>
      <w:color w:val="000000"/>
      <w:lang w:val="en-US"/>
    </w:rPr>
  </w:style>
  <w:style w:type="paragraph" w:customStyle="1" w:styleId="ListPara10pt">
    <w:name w:val="List Para +10pt"/>
    <w:next w:val="Normal"/>
    <w:uiPriority w:val="99"/>
    <w:rsid w:val="007F10E3"/>
    <w:pPr>
      <w:tabs>
        <w:tab w:val="num" w:pos="850"/>
      </w:tabs>
      <w:spacing w:after="200" w:line="288" w:lineRule="auto"/>
      <w:ind w:left="851" w:hanging="284"/>
    </w:pPr>
    <w:rPr>
      <w:rFonts w:ascii="Arial" w:hAnsi="Arial" w:cs="HelveticaNeue"/>
      <w:color w:val="000000"/>
      <w:sz w:val="24"/>
      <w:szCs w:val="17"/>
      <w:lang w:val="en-US"/>
    </w:rPr>
  </w:style>
  <w:style w:type="paragraph" w:customStyle="1" w:styleId="TableHeader">
    <w:name w:val="Table Header"/>
    <w:basedOn w:val="TableText"/>
    <w:uiPriority w:val="99"/>
    <w:rsid w:val="003C21A5"/>
    <w:pPr>
      <w:spacing w:after="0" w:line="240" w:lineRule="auto"/>
    </w:pPr>
    <w:rPr>
      <w:rFonts w:cs="HelveticaCYBold"/>
      <w:b/>
      <w:bCs/>
      <w:color w:val="auto"/>
      <w:szCs w:val="17"/>
    </w:rPr>
  </w:style>
  <w:style w:type="paragraph" w:customStyle="1" w:styleId="HeadingEndnotes">
    <w:name w:val="Heading Endnotes"/>
    <w:basedOn w:val="Normal"/>
    <w:qFormat/>
    <w:rsid w:val="0054799B"/>
    <w:rPr>
      <w:b/>
      <w:color w:val="548DD4" w:themeColor="text2" w:themeTint="99"/>
      <w:sz w:val="18"/>
      <w:szCs w:val="18"/>
    </w:rPr>
  </w:style>
  <w:style w:type="paragraph" w:customStyle="1" w:styleId="ListPara0">
    <w:name w:val="List Para +0"/>
    <w:next w:val="Normal"/>
    <w:uiPriority w:val="99"/>
    <w:rsid w:val="007F10E3"/>
    <w:pPr>
      <w:widowControl w:val="0"/>
      <w:tabs>
        <w:tab w:val="num" w:pos="851"/>
      </w:tabs>
      <w:suppressAutoHyphens/>
      <w:autoSpaceDE w:val="0"/>
      <w:autoSpaceDN w:val="0"/>
      <w:adjustRightInd w:val="0"/>
      <w:spacing w:line="288" w:lineRule="auto"/>
      <w:ind w:left="851" w:hanging="284"/>
      <w:textAlignment w:val="center"/>
    </w:pPr>
    <w:rPr>
      <w:rFonts w:ascii="Arial" w:hAnsi="Arial" w:cs="HelveticaNeue"/>
      <w:color w:val="000000"/>
      <w:sz w:val="24"/>
      <w:szCs w:val="17"/>
      <w:lang w:val="en-US"/>
    </w:rPr>
  </w:style>
  <w:style w:type="paragraph" w:customStyle="1" w:styleId="ListParaBulletsa">
    <w:name w:val="List Para Bullets (a)"/>
    <w:basedOn w:val="Normal"/>
    <w:next w:val="Normal"/>
    <w:uiPriority w:val="99"/>
    <w:rsid w:val="009604F3"/>
    <w:pPr>
      <w:keepLines w:val="0"/>
      <w:widowControl w:val="0"/>
      <w:numPr>
        <w:numId w:val="28"/>
      </w:numPr>
      <w:suppressAutoHyphens/>
      <w:autoSpaceDE w:val="0"/>
      <w:autoSpaceDN w:val="0"/>
      <w:adjustRightInd w:val="0"/>
      <w:spacing w:after="100"/>
      <w:textAlignment w:val="center"/>
    </w:pPr>
    <w:rPr>
      <w:rFonts w:cs="HelveticaNeue"/>
      <w:color w:val="000000"/>
      <w:szCs w:val="17"/>
      <w:lang w:val="en-US" w:eastAsia="en-AU"/>
    </w:rPr>
  </w:style>
  <w:style w:type="paragraph" w:styleId="ListParagraph">
    <w:name w:val="List Paragraph"/>
    <w:basedOn w:val="Normal"/>
    <w:uiPriority w:val="34"/>
    <w:qFormat/>
    <w:rsid w:val="00FB2CAA"/>
    <w:pPr>
      <w:contextualSpacing/>
    </w:pPr>
  </w:style>
  <w:style w:type="paragraph" w:customStyle="1" w:styleId="CopyrightText">
    <w:name w:val="Copyright Text"/>
    <w:basedOn w:val="Normal"/>
    <w:uiPriority w:val="99"/>
    <w:rsid w:val="00D36124"/>
    <w:pPr>
      <w:keepLines w:val="0"/>
      <w:widowControl w:val="0"/>
      <w:tabs>
        <w:tab w:val="left" w:pos="567"/>
      </w:tabs>
      <w:suppressAutoHyphens/>
      <w:autoSpaceDE w:val="0"/>
      <w:autoSpaceDN w:val="0"/>
      <w:adjustRightInd w:val="0"/>
      <w:spacing w:after="57"/>
      <w:textAlignment w:val="center"/>
    </w:pPr>
    <w:rPr>
      <w:rFonts w:cs="HelveticaCYPlain"/>
      <w:color w:val="000000"/>
      <w:sz w:val="20"/>
      <w:szCs w:val="16"/>
      <w:u w:color="000000"/>
      <w:lang w:eastAsia="en-AU"/>
    </w:rPr>
  </w:style>
  <w:style w:type="paragraph" w:customStyle="1" w:styleId="BulletsList">
    <w:name w:val="Bullets List"/>
    <w:basedOn w:val="Normal"/>
    <w:uiPriority w:val="99"/>
    <w:rsid w:val="006D478E"/>
    <w:pPr>
      <w:widowControl w:val="0"/>
      <w:numPr>
        <w:numId w:val="27"/>
      </w:numPr>
      <w:tabs>
        <w:tab w:val="clear" w:pos="964"/>
        <w:tab w:val="left" w:pos="567"/>
        <w:tab w:val="num" w:pos="851"/>
      </w:tabs>
      <w:suppressAutoHyphens/>
      <w:autoSpaceDE w:val="0"/>
      <w:autoSpaceDN w:val="0"/>
      <w:adjustRightInd w:val="0"/>
      <w:spacing w:after="100"/>
      <w:ind w:left="851"/>
      <w:textAlignment w:val="center"/>
    </w:pPr>
    <w:rPr>
      <w:rFonts w:cs="HelveticaNeue"/>
      <w:color w:val="000000"/>
      <w:szCs w:val="17"/>
      <w:lang w:val="en-US" w:eastAsia="en-AU"/>
    </w:rPr>
  </w:style>
  <w:style w:type="paragraph" w:customStyle="1" w:styleId="BulletsList1">
    <w:name w:val="Bullets List &gt;"/>
    <w:basedOn w:val="BulletsList"/>
    <w:uiPriority w:val="99"/>
    <w:rsid w:val="00E71D52"/>
    <w:pPr>
      <w:numPr>
        <w:numId w:val="22"/>
      </w:numPr>
      <w:tabs>
        <w:tab w:val="clear" w:pos="1247"/>
        <w:tab w:val="num" w:pos="1134"/>
      </w:tabs>
      <w:ind w:left="1134"/>
    </w:pPr>
  </w:style>
  <w:style w:type="paragraph" w:customStyle="1" w:styleId="Bullets1">
    <w:name w:val="Bullets 1."/>
    <w:basedOn w:val="BulletsList"/>
    <w:uiPriority w:val="99"/>
    <w:rsid w:val="009604F3"/>
    <w:pPr>
      <w:keepLines w:val="0"/>
      <w:numPr>
        <w:numId w:val="30"/>
      </w:numPr>
      <w:tabs>
        <w:tab w:val="left" w:pos="850"/>
      </w:tabs>
      <w:spacing w:after="57"/>
    </w:pPr>
  </w:style>
  <w:style w:type="paragraph" w:customStyle="1" w:styleId="BulletsList0">
    <w:name w:val="Bullets List &gt;&gt;"/>
    <w:basedOn w:val="BulletsList1"/>
    <w:uiPriority w:val="99"/>
    <w:rsid w:val="00E565D1"/>
    <w:pPr>
      <w:numPr>
        <w:numId w:val="31"/>
      </w:numPr>
      <w:tabs>
        <w:tab w:val="clear" w:pos="1531"/>
        <w:tab w:val="left" w:pos="850"/>
        <w:tab w:val="num" w:pos="1418"/>
      </w:tabs>
      <w:ind w:left="1418"/>
    </w:pPr>
  </w:style>
  <w:style w:type="table" w:styleId="TableGrid">
    <w:name w:val="Table Grid"/>
    <w:basedOn w:val="TableNormal"/>
    <w:uiPriority w:val="59"/>
    <w:rsid w:val="00CD68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sMargin">
    <w:name w:val="Bullets Margin"/>
    <w:basedOn w:val="Normal"/>
    <w:uiPriority w:val="99"/>
    <w:rsid w:val="00D36124"/>
    <w:pPr>
      <w:widowControl w:val="0"/>
      <w:numPr>
        <w:numId w:val="43"/>
      </w:numPr>
      <w:suppressAutoHyphens/>
      <w:autoSpaceDE w:val="0"/>
      <w:autoSpaceDN w:val="0"/>
      <w:adjustRightInd w:val="0"/>
      <w:spacing w:after="100"/>
      <w:textAlignment w:val="center"/>
    </w:pPr>
    <w:rPr>
      <w:rFonts w:cs="HelveticaNeue"/>
      <w:color w:val="000000"/>
      <w:szCs w:val="17"/>
      <w:lang w:val="en-US" w:eastAsia="en-AU"/>
    </w:rPr>
  </w:style>
  <w:style w:type="paragraph" w:styleId="TOC3">
    <w:name w:val="toc 3"/>
    <w:basedOn w:val="Normal"/>
    <w:next w:val="Normal"/>
    <w:autoRedefine/>
    <w:uiPriority w:val="39"/>
    <w:unhideWhenUsed/>
    <w:rsid w:val="001D02B4"/>
    <w:pPr>
      <w:ind w:left="480"/>
    </w:pPr>
  </w:style>
  <w:style w:type="paragraph" w:styleId="TOC4">
    <w:name w:val="toc 4"/>
    <w:basedOn w:val="Normal"/>
    <w:next w:val="Normal"/>
    <w:autoRedefine/>
    <w:uiPriority w:val="39"/>
    <w:unhideWhenUsed/>
    <w:rsid w:val="001D02B4"/>
    <w:pPr>
      <w:ind w:left="720"/>
    </w:pPr>
  </w:style>
  <w:style w:type="paragraph" w:styleId="TOC5">
    <w:name w:val="toc 5"/>
    <w:basedOn w:val="Normal"/>
    <w:next w:val="Normal"/>
    <w:autoRedefine/>
    <w:uiPriority w:val="39"/>
    <w:unhideWhenUsed/>
    <w:rsid w:val="001D02B4"/>
    <w:pPr>
      <w:ind w:left="960"/>
    </w:pPr>
  </w:style>
  <w:style w:type="paragraph" w:styleId="TOC6">
    <w:name w:val="toc 6"/>
    <w:basedOn w:val="Normal"/>
    <w:next w:val="Normal"/>
    <w:autoRedefine/>
    <w:uiPriority w:val="39"/>
    <w:unhideWhenUsed/>
    <w:rsid w:val="001D02B4"/>
    <w:pPr>
      <w:ind w:left="1200"/>
    </w:pPr>
  </w:style>
  <w:style w:type="paragraph" w:styleId="TOC7">
    <w:name w:val="toc 7"/>
    <w:basedOn w:val="Normal"/>
    <w:next w:val="Normal"/>
    <w:autoRedefine/>
    <w:uiPriority w:val="39"/>
    <w:unhideWhenUsed/>
    <w:rsid w:val="001D02B4"/>
    <w:pPr>
      <w:ind w:left="1440"/>
    </w:pPr>
  </w:style>
  <w:style w:type="paragraph" w:styleId="TOC8">
    <w:name w:val="toc 8"/>
    <w:basedOn w:val="Normal"/>
    <w:next w:val="Normal"/>
    <w:autoRedefine/>
    <w:uiPriority w:val="39"/>
    <w:unhideWhenUsed/>
    <w:rsid w:val="001D02B4"/>
    <w:pPr>
      <w:ind w:left="1680"/>
    </w:pPr>
  </w:style>
  <w:style w:type="paragraph" w:styleId="TOC9">
    <w:name w:val="toc 9"/>
    <w:basedOn w:val="Normal"/>
    <w:next w:val="Normal"/>
    <w:autoRedefine/>
    <w:uiPriority w:val="39"/>
    <w:unhideWhenUsed/>
    <w:rsid w:val="001D02B4"/>
    <w:pPr>
      <w:ind w:left="1920"/>
    </w:pPr>
  </w:style>
  <w:style w:type="paragraph" w:customStyle="1" w:styleId="PullQuote">
    <w:name w:val="Pull Quote"/>
    <w:basedOn w:val="Normal"/>
    <w:uiPriority w:val="99"/>
    <w:rsid w:val="000B7786"/>
    <w:pPr>
      <w:widowControl w:val="0"/>
      <w:suppressAutoHyphens/>
      <w:autoSpaceDE w:val="0"/>
      <w:autoSpaceDN w:val="0"/>
      <w:adjustRightInd w:val="0"/>
      <w:spacing w:after="0"/>
      <w:textAlignment w:val="center"/>
    </w:pPr>
    <w:rPr>
      <w:rFonts w:cs="HelveticaNeue-Bold"/>
      <w:b/>
      <w:bCs/>
      <w:color w:val="FFFFFF" w:themeColor="background1"/>
      <w:szCs w:val="16"/>
      <w:lang w:val="en-US" w:eastAsia="en-AU"/>
    </w:rPr>
  </w:style>
  <w:style w:type="paragraph" w:styleId="BodyText">
    <w:name w:val="Body Text"/>
    <w:basedOn w:val="Normal"/>
    <w:link w:val="BodyTextChar"/>
    <w:uiPriority w:val="99"/>
    <w:rsid w:val="00C01D9B"/>
    <w:pPr>
      <w:widowControl w:val="0"/>
      <w:suppressAutoHyphens/>
      <w:autoSpaceDE w:val="0"/>
      <w:autoSpaceDN w:val="0"/>
      <w:adjustRightInd w:val="0"/>
      <w:spacing w:after="113"/>
      <w:textAlignment w:val="center"/>
    </w:pPr>
    <w:rPr>
      <w:rFonts w:ascii="HelveticaNeue" w:hAnsi="HelveticaNeue" w:cs="HelveticaNeue"/>
      <w:color w:val="000000"/>
      <w:sz w:val="17"/>
      <w:szCs w:val="17"/>
      <w:lang w:val="en-US" w:eastAsia="en-AU"/>
    </w:rPr>
  </w:style>
  <w:style w:type="character" w:customStyle="1" w:styleId="BodyTextChar">
    <w:name w:val="Body Text Char"/>
    <w:basedOn w:val="DefaultParagraphFont"/>
    <w:link w:val="BodyText"/>
    <w:uiPriority w:val="99"/>
    <w:rsid w:val="00C01D9B"/>
    <w:rPr>
      <w:rFonts w:ascii="HelveticaNeue" w:hAnsi="HelveticaNeue" w:cs="HelveticaNeue"/>
      <w:color w:val="000000"/>
      <w:sz w:val="17"/>
      <w:szCs w:val="17"/>
      <w:lang w:val="en-US"/>
    </w:rPr>
  </w:style>
  <w:style w:type="paragraph" w:customStyle="1" w:styleId="Heading11">
    <w:name w:val="Heading 1: 1"/>
    <w:basedOn w:val="Normal"/>
    <w:uiPriority w:val="99"/>
    <w:rsid w:val="002D0EE7"/>
    <w:pPr>
      <w:keepNext/>
      <w:keepLines w:val="0"/>
      <w:widowControl w:val="0"/>
      <w:suppressAutoHyphens/>
      <w:autoSpaceDE w:val="0"/>
      <w:autoSpaceDN w:val="0"/>
      <w:adjustRightInd w:val="0"/>
      <w:spacing w:before="567" w:after="283" w:line="600" w:lineRule="atLeast"/>
      <w:textAlignment w:val="center"/>
    </w:pPr>
    <w:rPr>
      <w:rFonts w:ascii="HelveticaCYPlain" w:hAnsi="HelveticaCYPlain" w:cs="HelveticaCYPlain"/>
      <w:color w:val="1CBDC9"/>
      <w:sz w:val="60"/>
      <w:szCs w:val="60"/>
      <w:lang w:eastAsia="en-AU"/>
    </w:rPr>
  </w:style>
  <w:style w:type="paragraph" w:customStyle="1" w:styleId="Heading211">
    <w:name w:val="Heading 2: 1.1"/>
    <w:basedOn w:val="Normal"/>
    <w:uiPriority w:val="99"/>
    <w:rsid w:val="00DE19CB"/>
    <w:pPr>
      <w:keepNext/>
      <w:keepLines w:val="0"/>
      <w:widowControl w:val="0"/>
      <w:tabs>
        <w:tab w:val="left" w:pos="283"/>
      </w:tabs>
      <w:suppressAutoHyphens/>
      <w:autoSpaceDE w:val="0"/>
      <w:autoSpaceDN w:val="0"/>
      <w:adjustRightInd w:val="0"/>
      <w:spacing w:before="113" w:after="113" w:line="240" w:lineRule="atLeast"/>
      <w:textAlignment w:val="center"/>
    </w:pPr>
    <w:rPr>
      <w:rFonts w:ascii="HelveticaNeue-Medium" w:hAnsi="HelveticaNeue-Medium" w:cs="HelveticaNeue-Medium"/>
      <w:b/>
      <w:bCs/>
      <w:color w:val="1CBDC9"/>
      <w:lang w:eastAsia="en-AU"/>
    </w:rPr>
  </w:style>
  <w:style w:type="paragraph" w:customStyle="1" w:styleId="Heading5Bold">
    <w:name w:val="Heading 5: Bold"/>
    <w:basedOn w:val="Normal"/>
    <w:uiPriority w:val="99"/>
    <w:rsid w:val="00AC552A"/>
    <w:pPr>
      <w:keepNext/>
      <w:keepLines w:val="0"/>
      <w:widowControl w:val="0"/>
      <w:tabs>
        <w:tab w:val="left" w:pos="567"/>
      </w:tabs>
      <w:suppressAutoHyphens/>
      <w:autoSpaceDE w:val="0"/>
      <w:autoSpaceDN w:val="0"/>
      <w:adjustRightInd w:val="0"/>
      <w:spacing w:before="170" w:after="113" w:line="220" w:lineRule="atLeast"/>
      <w:textAlignment w:val="center"/>
    </w:pPr>
    <w:rPr>
      <w:rFonts w:ascii="HelveticaNeue-Bold" w:hAnsi="HelveticaNeue-Bold" w:cs="HelveticaNeue-Bold"/>
      <w:b/>
      <w:bCs/>
      <w:color w:val="000000"/>
      <w:sz w:val="20"/>
      <w:szCs w:val="20"/>
      <w:u w:color="000000"/>
      <w:lang w:eastAsia="en-AU"/>
    </w:rPr>
  </w:style>
  <w:style w:type="paragraph" w:customStyle="1" w:styleId="HeadingQuote-14ptLight">
    <w:name w:val="Heading Quote - 14pt Light"/>
    <w:basedOn w:val="PullQuote"/>
    <w:uiPriority w:val="99"/>
    <w:rsid w:val="005F5780"/>
    <w:pPr>
      <w:spacing w:after="113" w:line="280" w:lineRule="atLeast"/>
    </w:pPr>
    <w:rPr>
      <w:rFonts w:ascii="HelveticaNeue-Light" w:hAnsi="HelveticaNeue-Light" w:cs="HelveticaNeue-Light"/>
      <w:b w:val="0"/>
      <w:bCs w:val="0"/>
      <w:color w:val="FFFFFF"/>
      <w:sz w:val="28"/>
      <w:szCs w:val="28"/>
    </w:rPr>
  </w:style>
  <w:style w:type="character" w:customStyle="1" w:styleId="Bold">
    <w:name w:val="Bold"/>
    <w:uiPriority w:val="99"/>
    <w:rsid w:val="00F979D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65DDF-3148-4AD7-B16A-400C84782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24</Pages>
  <Words>3452</Words>
  <Characters>20033</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Jo Clark</Company>
  <LinksUpToDate>false</LinksUpToDate>
  <CharactersWithSpaces>23439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Clark</dc:creator>
  <cp:lastModifiedBy>Mala Wadhera</cp:lastModifiedBy>
  <cp:revision>6</cp:revision>
  <dcterms:created xsi:type="dcterms:W3CDTF">2014-12-17T05:56:00Z</dcterms:created>
  <dcterms:modified xsi:type="dcterms:W3CDTF">2014-12-17T06:01:00Z</dcterms:modified>
</cp:coreProperties>
</file>