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951" w:rsidRPr="00654793" w:rsidRDefault="00D247BF" w:rsidP="00B60612">
      <w:pPr>
        <w:tabs>
          <w:tab w:val="left" w:pos="3014"/>
        </w:tabs>
        <w:spacing w:after="3000"/>
        <w:jc w:val="both"/>
        <w:rPr>
          <w:rStyle w:val="FootnoteReference"/>
        </w:rPr>
      </w:pPr>
      <w:r>
        <w:rPr>
          <w:noProof/>
        </w:rPr>
        <mc:AlternateContent>
          <mc:Choice Requires="wps">
            <w:drawing>
              <wp:anchor distT="0" distB="0" distL="114300" distR="114300" simplePos="0" relativeHeight="251657216" behindDoc="0" locked="0" layoutInCell="1" allowOverlap="1">
                <wp:simplePos x="0" y="0"/>
                <wp:positionH relativeFrom="column">
                  <wp:posOffset>366395</wp:posOffset>
                </wp:positionH>
                <wp:positionV relativeFrom="paragraph">
                  <wp:posOffset>-41910</wp:posOffset>
                </wp:positionV>
                <wp:extent cx="5368290" cy="14859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68290" cy="1485900"/>
                        </a:xfrm>
                        <a:prstGeom prst="rect">
                          <a:avLst/>
                        </a:prstGeom>
                        <a:noFill/>
                        <a:ln w="6350">
                          <a:noFill/>
                        </a:ln>
                        <a:effectLst/>
                      </wps:spPr>
                      <wps:txbx>
                        <w:txbxContent>
                          <w:p w:rsidR="008B3C62" w:rsidRDefault="008B3C62" w:rsidP="00FD01B5">
                            <w:pPr>
                              <w:pStyle w:val="MainTitle"/>
                            </w:pPr>
                            <w:r>
                              <w:t>National Disability Forum</w:t>
                            </w:r>
                          </w:p>
                          <w:p w:rsidR="008B3C62" w:rsidRDefault="008B3C62" w:rsidP="00FD01B5">
                            <w:pPr>
                              <w:pStyle w:val="MainTitle"/>
                            </w:pPr>
                            <w:r>
                              <w:t>2014</w:t>
                            </w:r>
                          </w:p>
                          <w:p w:rsidR="008B3C62" w:rsidRDefault="008B3C62" w:rsidP="00FD01B5">
                            <w:pPr>
                              <w:pStyle w:val="MainTitle"/>
                            </w:pPr>
                            <w:r>
                              <w:t>Summary of Outcomes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8.85pt;margin-top:-3.3pt;width:422.7pt;height:11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" filled="f" stroked="f" strokeweight=".5pt">
                <v:path arrowok="t"/>
                <v:textbox>
                  <w:txbxContent>
                    <w:p w:rsidR="004230D7" w:rsidRDefault="004230D7" w:rsidP="00FD01B5">
                      <w:pPr>
                        <w:pStyle w:val="MainTitle"/>
                      </w:pPr>
                      <w:r>
                        <w:t>National Disability Forum</w:t>
                      </w:r>
                    </w:p>
                    <w:p w:rsidR="004230D7" w:rsidRDefault="004230D7" w:rsidP="00FD01B5">
                      <w:pPr>
                        <w:pStyle w:val="MainTitle"/>
                      </w:pPr>
                      <w:r>
                        <w:t>2014</w:t>
                      </w:r>
                    </w:p>
                    <w:p w:rsidR="004230D7" w:rsidRDefault="004230D7" w:rsidP="00FD01B5">
                      <w:pPr>
                        <w:pStyle w:val="MainTitle"/>
                      </w:pPr>
                      <w:r>
                        <w:t>Summary of Outcomes</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1395095</wp:posOffset>
                </wp:positionH>
                <wp:positionV relativeFrom="paragraph">
                  <wp:posOffset>1548765</wp:posOffset>
                </wp:positionV>
                <wp:extent cx="4339590" cy="39179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39590" cy="391795"/>
                        </a:xfrm>
                        <a:prstGeom prst="rect">
                          <a:avLst/>
                        </a:prstGeom>
                        <a:noFill/>
                        <a:ln w="6350">
                          <a:noFill/>
                        </a:ln>
                        <a:effectLst/>
                      </wps:spPr>
                      <wps:txbx>
                        <w:txbxContent>
                          <w:p w:rsidR="008B3C62" w:rsidRPr="00B74219" w:rsidRDefault="008B3C62" w:rsidP="00A11307">
                            <w:pPr>
                              <w:pStyle w:val="Subtitle"/>
                            </w:pPr>
                            <w:bookmarkStart w:id="0" w:name="_Toc398285046"/>
                            <w:bookmarkStart w:id="1" w:name="_Toc399422988"/>
                            <w:r>
                              <w:t>15 September 2014</w:t>
                            </w:r>
                            <w:bookmarkEnd w:id="0"/>
                            <w:bookmarkEnd w:id="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109.85pt;margin-top:121.95pt;width:341.7pt;height:30.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" filled="f" stroked="f" strokeweight=".5pt">
                <v:path arrowok="t"/>
                <v:textbox>
                  <w:txbxContent>
                    <w:p w:rsidR="004230D7" w:rsidRPr="00B74219" w:rsidRDefault="004230D7" w:rsidP="00A11307">
                      <w:pPr>
                        <w:pStyle w:val="Subtitle"/>
                      </w:pPr>
                      <w:bookmarkStart w:id="2" w:name="_Toc398285046"/>
                      <w:bookmarkStart w:id="3" w:name="_Toc399422988"/>
                      <w:r>
                        <w:t>15 September 2014</w:t>
                      </w:r>
                      <w:bookmarkEnd w:id="2"/>
                      <w:bookmarkEnd w:id="3"/>
                    </w:p>
                  </w:txbxContent>
                </v:textbox>
              </v:shape>
            </w:pict>
          </mc:Fallback>
        </mc:AlternateContent>
      </w:r>
    </w:p>
    <w:p w:rsidR="00591951" w:rsidRPr="00827DE2" w:rsidRDefault="00591951" w:rsidP="00B60612">
      <w:pPr>
        <w:pStyle w:val="MainTitle"/>
        <w:jc w:val="both"/>
        <w:rPr>
          <w:sz w:val="44"/>
          <w:szCs w:val="44"/>
        </w:rPr>
      </w:pPr>
    </w:p>
    <w:p w:rsidR="00B924E6" w:rsidRDefault="00B924E6" w:rsidP="00B60612">
      <w:pPr>
        <w:jc w:val="both"/>
        <w:sectPr w:rsidR="00B924E6" w:rsidSect="00B24B1D">
          <w:headerReference w:type="even" r:id="rId9"/>
          <w:headerReference w:type="default" r:id="rId10"/>
          <w:footerReference w:type="default" r:id="rId11"/>
          <w:headerReference w:type="first" r:id="rId12"/>
          <w:footerReference w:type="first" r:id="rId13"/>
          <w:type w:val="continuous"/>
          <w:pgSz w:w="11906" w:h="16838" w:code="9"/>
          <w:pgMar w:top="228" w:right="1700" w:bottom="1134" w:left="1418" w:header="277" w:footer="415" w:gutter="0"/>
          <w:cols w:space="708"/>
          <w:titlePg/>
          <w:docGrid w:linePitch="360"/>
        </w:sectPr>
      </w:pPr>
      <w:bookmarkStart w:id="2" w:name="_Toc209316062"/>
      <w:bookmarkEnd w:id="2"/>
    </w:p>
    <w:p w:rsidR="00B63D24" w:rsidRDefault="00B63D24" w:rsidP="00B60612">
      <w:pPr>
        <w:jc w:val="both"/>
        <w:rPr>
          <w:b/>
          <w:sz w:val="28"/>
          <w:szCs w:val="28"/>
        </w:rPr>
      </w:pPr>
      <w:bookmarkStart w:id="3" w:name="_Toc207761829"/>
      <w:r w:rsidRPr="00907336">
        <w:rPr>
          <w:b/>
          <w:sz w:val="28"/>
          <w:szCs w:val="28"/>
        </w:rPr>
        <w:lastRenderedPageBreak/>
        <w:t>Table of Contents</w:t>
      </w:r>
      <w:bookmarkEnd w:id="3"/>
    </w:p>
    <w:sdt>
      <w:sdtPr>
        <w:rPr>
          <w:b w:val="0"/>
          <w:i w:val="0"/>
          <w:noProof w:val="0"/>
        </w:rPr>
        <w:id w:val="1350682067"/>
        <w:docPartObj>
          <w:docPartGallery w:val="Table of Contents"/>
          <w:docPartUnique/>
        </w:docPartObj>
      </w:sdtPr>
      <w:sdtEndPr>
        <w:rPr>
          <w:bCs/>
        </w:rPr>
      </w:sdtEndPr>
      <w:sdtContent>
        <w:p w:rsidR="00C8361F" w:rsidRDefault="00FB3D72">
          <w:pPr>
            <w:pStyle w:val="TOC2"/>
            <w:rPr>
              <w:rFonts w:asciiTheme="minorHAnsi" w:eastAsiaTheme="minorEastAsia" w:hAnsiTheme="minorHAnsi" w:cstheme="minorBidi"/>
              <w:b w:val="0"/>
              <w:i w:val="0"/>
              <w:sz w:val="22"/>
              <w:szCs w:val="22"/>
            </w:rPr>
          </w:pPr>
          <w:r w:rsidRPr="00DC698E">
            <w:fldChar w:fldCharType="begin"/>
          </w:r>
          <w:r w:rsidRPr="00DC698E">
            <w:instrText xml:space="preserve"> TOC \o "1-3" \h \z \u </w:instrText>
          </w:r>
          <w:r w:rsidRPr="00DC698E">
            <w:fldChar w:fldCharType="separate"/>
          </w:r>
        </w:p>
        <w:p w:rsidR="00C8361F" w:rsidRDefault="00A75FC0">
          <w:pPr>
            <w:pStyle w:val="TOC1"/>
            <w:rPr>
              <w:rFonts w:asciiTheme="minorHAnsi" w:eastAsiaTheme="minorEastAsia" w:hAnsiTheme="minorHAnsi" w:cstheme="minorBidi"/>
              <w:b w:val="0"/>
              <w:szCs w:val="22"/>
            </w:rPr>
          </w:pPr>
          <w:hyperlink w:anchor="_Toc399422989" w:history="1">
            <w:r w:rsidR="00C8361F" w:rsidRPr="00334C6D">
              <w:rPr>
                <w:rStyle w:val="Hyperlink"/>
              </w:rPr>
              <w:t>1</w:t>
            </w:r>
            <w:r w:rsidR="00C8361F">
              <w:rPr>
                <w:rFonts w:asciiTheme="minorHAnsi" w:eastAsiaTheme="minorEastAsia" w:hAnsiTheme="minorHAnsi" w:cstheme="minorBidi"/>
                <w:b w:val="0"/>
                <w:szCs w:val="22"/>
              </w:rPr>
              <w:tab/>
            </w:r>
            <w:r w:rsidR="00C8361F" w:rsidRPr="00334C6D">
              <w:rPr>
                <w:rStyle w:val="Hyperlink"/>
              </w:rPr>
              <w:t>Background</w:t>
            </w:r>
            <w:r w:rsidR="00C8361F">
              <w:rPr>
                <w:webHidden/>
              </w:rPr>
              <w:tab/>
            </w:r>
            <w:r w:rsidR="00C8361F">
              <w:rPr>
                <w:webHidden/>
              </w:rPr>
              <w:fldChar w:fldCharType="begin"/>
            </w:r>
            <w:r w:rsidR="00C8361F">
              <w:rPr>
                <w:webHidden/>
              </w:rPr>
              <w:instrText xml:space="preserve"> PAGEREF _Toc399422989 \h </w:instrText>
            </w:r>
            <w:r w:rsidR="00C8361F">
              <w:rPr>
                <w:webHidden/>
              </w:rPr>
            </w:r>
            <w:r w:rsidR="00C8361F">
              <w:rPr>
                <w:webHidden/>
              </w:rPr>
              <w:fldChar w:fldCharType="separate"/>
            </w:r>
            <w:r w:rsidR="00C8361F">
              <w:rPr>
                <w:webHidden/>
              </w:rPr>
              <w:t>3</w:t>
            </w:r>
            <w:r w:rsidR="00C8361F">
              <w:rPr>
                <w:webHidden/>
              </w:rPr>
              <w:fldChar w:fldCharType="end"/>
            </w:r>
          </w:hyperlink>
        </w:p>
        <w:p w:rsidR="00C8361F" w:rsidRDefault="00A75FC0">
          <w:pPr>
            <w:pStyle w:val="TOC1"/>
            <w:rPr>
              <w:rFonts w:asciiTheme="minorHAnsi" w:eastAsiaTheme="minorEastAsia" w:hAnsiTheme="minorHAnsi" w:cstheme="minorBidi"/>
              <w:b w:val="0"/>
              <w:szCs w:val="22"/>
            </w:rPr>
          </w:pPr>
          <w:hyperlink w:anchor="_Toc399422990" w:history="1">
            <w:r w:rsidR="00C8361F" w:rsidRPr="00334C6D">
              <w:rPr>
                <w:rStyle w:val="Hyperlink"/>
              </w:rPr>
              <w:t>2</w:t>
            </w:r>
            <w:r w:rsidR="00C8361F">
              <w:rPr>
                <w:rFonts w:asciiTheme="minorHAnsi" w:eastAsiaTheme="minorEastAsia" w:hAnsiTheme="minorHAnsi" w:cstheme="minorBidi"/>
                <w:b w:val="0"/>
                <w:szCs w:val="22"/>
              </w:rPr>
              <w:tab/>
            </w:r>
            <w:r w:rsidR="00C8361F" w:rsidRPr="00334C6D">
              <w:rPr>
                <w:rStyle w:val="Hyperlink"/>
              </w:rPr>
              <w:t>Opening session</w:t>
            </w:r>
            <w:r w:rsidR="00C8361F">
              <w:rPr>
                <w:webHidden/>
              </w:rPr>
              <w:tab/>
            </w:r>
            <w:r w:rsidR="00C8361F">
              <w:rPr>
                <w:webHidden/>
              </w:rPr>
              <w:fldChar w:fldCharType="begin"/>
            </w:r>
            <w:r w:rsidR="00C8361F">
              <w:rPr>
                <w:webHidden/>
              </w:rPr>
              <w:instrText xml:space="preserve"> PAGEREF _Toc399422990 \h </w:instrText>
            </w:r>
            <w:r w:rsidR="00C8361F">
              <w:rPr>
                <w:webHidden/>
              </w:rPr>
            </w:r>
            <w:r w:rsidR="00C8361F">
              <w:rPr>
                <w:webHidden/>
              </w:rPr>
              <w:fldChar w:fldCharType="separate"/>
            </w:r>
            <w:r w:rsidR="00C8361F">
              <w:rPr>
                <w:webHidden/>
              </w:rPr>
              <w:t>3</w:t>
            </w:r>
            <w:r w:rsidR="00C8361F">
              <w:rPr>
                <w:webHidden/>
              </w:rPr>
              <w:fldChar w:fldCharType="end"/>
            </w:r>
          </w:hyperlink>
        </w:p>
        <w:p w:rsidR="00C8361F" w:rsidRDefault="00A75FC0">
          <w:pPr>
            <w:pStyle w:val="TOC1"/>
            <w:rPr>
              <w:rFonts w:asciiTheme="minorHAnsi" w:eastAsiaTheme="minorEastAsia" w:hAnsiTheme="minorHAnsi" w:cstheme="minorBidi"/>
              <w:b w:val="0"/>
              <w:szCs w:val="22"/>
            </w:rPr>
          </w:pPr>
          <w:hyperlink w:anchor="_Toc399422991" w:history="1">
            <w:r w:rsidR="00C8361F" w:rsidRPr="00334C6D">
              <w:rPr>
                <w:rStyle w:val="Hyperlink"/>
              </w:rPr>
              <w:t>3</w:t>
            </w:r>
            <w:r w:rsidR="00C8361F">
              <w:rPr>
                <w:rFonts w:asciiTheme="minorHAnsi" w:eastAsiaTheme="minorEastAsia" w:hAnsiTheme="minorHAnsi" w:cstheme="minorBidi"/>
                <w:b w:val="0"/>
                <w:szCs w:val="22"/>
              </w:rPr>
              <w:tab/>
            </w:r>
            <w:r w:rsidR="00C8361F" w:rsidRPr="00334C6D">
              <w:rPr>
                <w:rStyle w:val="Hyperlink"/>
              </w:rPr>
              <w:t>Session 1: Issues affecting the Rights of People with Disabilities</w:t>
            </w:r>
            <w:r w:rsidR="00C8361F">
              <w:rPr>
                <w:webHidden/>
              </w:rPr>
              <w:tab/>
            </w:r>
            <w:r w:rsidR="00C8361F">
              <w:rPr>
                <w:webHidden/>
              </w:rPr>
              <w:fldChar w:fldCharType="begin"/>
            </w:r>
            <w:r w:rsidR="00C8361F">
              <w:rPr>
                <w:webHidden/>
              </w:rPr>
              <w:instrText xml:space="preserve"> PAGEREF _Toc399422991 \h </w:instrText>
            </w:r>
            <w:r w:rsidR="00C8361F">
              <w:rPr>
                <w:webHidden/>
              </w:rPr>
            </w:r>
            <w:r w:rsidR="00C8361F">
              <w:rPr>
                <w:webHidden/>
              </w:rPr>
              <w:fldChar w:fldCharType="separate"/>
            </w:r>
            <w:r w:rsidR="00C8361F">
              <w:rPr>
                <w:webHidden/>
              </w:rPr>
              <w:t>4</w:t>
            </w:r>
            <w:r w:rsidR="00C8361F">
              <w:rPr>
                <w:webHidden/>
              </w:rPr>
              <w:fldChar w:fldCharType="end"/>
            </w:r>
          </w:hyperlink>
        </w:p>
        <w:p w:rsidR="00C8361F" w:rsidRDefault="00A75FC0">
          <w:pPr>
            <w:pStyle w:val="TOC1"/>
            <w:rPr>
              <w:rFonts w:asciiTheme="minorHAnsi" w:eastAsiaTheme="minorEastAsia" w:hAnsiTheme="minorHAnsi" w:cstheme="minorBidi"/>
              <w:b w:val="0"/>
              <w:szCs w:val="22"/>
            </w:rPr>
          </w:pPr>
          <w:hyperlink w:anchor="_Toc399422992" w:history="1">
            <w:r w:rsidR="00C8361F" w:rsidRPr="00334C6D">
              <w:rPr>
                <w:rStyle w:val="Hyperlink"/>
              </w:rPr>
              <w:t>4</w:t>
            </w:r>
            <w:r w:rsidR="00C8361F">
              <w:rPr>
                <w:rFonts w:asciiTheme="minorHAnsi" w:eastAsiaTheme="minorEastAsia" w:hAnsiTheme="minorHAnsi" w:cstheme="minorBidi"/>
                <w:b w:val="0"/>
                <w:szCs w:val="22"/>
              </w:rPr>
              <w:tab/>
            </w:r>
            <w:r w:rsidR="00C8361F" w:rsidRPr="00334C6D">
              <w:rPr>
                <w:rStyle w:val="Hyperlink"/>
              </w:rPr>
              <w:t>Session 2: Employment and People with Disabilities</w:t>
            </w:r>
            <w:r w:rsidR="00C8361F">
              <w:rPr>
                <w:webHidden/>
              </w:rPr>
              <w:tab/>
            </w:r>
            <w:r w:rsidR="00C8361F">
              <w:rPr>
                <w:webHidden/>
              </w:rPr>
              <w:fldChar w:fldCharType="begin"/>
            </w:r>
            <w:r w:rsidR="00C8361F">
              <w:rPr>
                <w:webHidden/>
              </w:rPr>
              <w:instrText xml:space="preserve"> PAGEREF _Toc399422992 \h </w:instrText>
            </w:r>
            <w:r w:rsidR="00C8361F">
              <w:rPr>
                <w:webHidden/>
              </w:rPr>
            </w:r>
            <w:r w:rsidR="00C8361F">
              <w:rPr>
                <w:webHidden/>
              </w:rPr>
              <w:fldChar w:fldCharType="separate"/>
            </w:r>
            <w:r w:rsidR="00C8361F">
              <w:rPr>
                <w:webHidden/>
              </w:rPr>
              <w:t>5</w:t>
            </w:r>
            <w:r w:rsidR="00C8361F">
              <w:rPr>
                <w:webHidden/>
              </w:rPr>
              <w:fldChar w:fldCharType="end"/>
            </w:r>
          </w:hyperlink>
        </w:p>
        <w:p w:rsidR="00C8361F" w:rsidRDefault="00A75FC0">
          <w:pPr>
            <w:pStyle w:val="TOC1"/>
            <w:rPr>
              <w:rFonts w:asciiTheme="minorHAnsi" w:eastAsiaTheme="minorEastAsia" w:hAnsiTheme="minorHAnsi" w:cstheme="minorBidi"/>
              <w:b w:val="0"/>
              <w:szCs w:val="22"/>
            </w:rPr>
          </w:pPr>
          <w:hyperlink w:anchor="_Toc399422993" w:history="1">
            <w:r w:rsidR="00C8361F" w:rsidRPr="00334C6D">
              <w:rPr>
                <w:rStyle w:val="Hyperlink"/>
              </w:rPr>
              <w:t>5</w:t>
            </w:r>
            <w:r w:rsidR="00C8361F">
              <w:rPr>
                <w:rFonts w:asciiTheme="minorHAnsi" w:eastAsiaTheme="minorEastAsia" w:hAnsiTheme="minorHAnsi" w:cstheme="minorBidi"/>
                <w:b w:val="0"/>
                <w:szCs w:val="22"/>
              </w:rPr>
              <w:tab/>
            </w:r>
            <w:r w:rsidR="00C8361F" w:rsidRPr="00334C6D">
              <w:rPr>
                <w:rStyle w:val="Hyperlink"/>
              </w:rPr>
              <w:t>Conclusion</w:t>
            </w:r>
            <w:r w:rsidR="00C8361F">
              <w:rPr>
                <w:webHidden/>
              </w:rPr>
              <w:tab/>
            </w:r>
            <w:r w:rsidR="00C8361F">
              <w:rPr>
                <w:webHidden/>
              </w:rPr>
              <w:fldChar w:fldCharType="begin"/>
            </w:r>
            <w:r w:rsidR="00C8361F">
              <w:rPr>
                <w:webHidden/>
              </w:rPr>
              <w:instrText xml:space="preserve"> PAGEREF _Toc399422993 \h </w:instrText>
            </w:r>
            <w:r w:rsidR="00C8361F">
              <w:rPr>
                <w:webHidden/>
              </w:rPr>
            </w:r>
            <w:r w:rsidR="00C8361F">
              <w:rPr>
                <w:webHidden/>
              </w:rPr>
              <w:fldChar w:fldCharType="separate"/>
            </w:r>
            <w:r w:rsidR="00C8361F">
              <w:rPr>
                <w:webHidden/>
              </w:rPr>
              <w:t>6</w:t>
            </w:r>
            <w:r w:rsidR="00C8361F">
              <w:rPr>
                <w:webHidden/>
              </w:rPr>
              <w:fldChar w:fldCharType="end"/>
            </w:r>
          </w:hyperlink>
        </w:p>
        <w:p w:rsidR="00C8361F" w:rsidRDefault="00A75FC0">
          <w:pPr>
            <w:pStyle w:val="TOC1"/>
            <w:rPr>
              <w:rFonts w:asciiTheme="minorHAnsi" w:eastAsiaTheme="minorEastAsia" w:hAnsiTheme="minorHAnsi" w:cstheme="minorBidi"/>
              <w:b w:val="0"/>
              <w:szCs w:val="22"/>
            </w:rPr>
          </w:pPr>
          <w:hyperlink w:anchor="_Toc399422994" w:history="1">
            <w:r w:rsidR="00C8361F" w:rsidRPr="00334C6D">
              <w:rPr>
                <w:rStyle w:val="Hyperlink"/>
              </w:rPr>
              <w:t>6</w:t>
            </w:r>
            <w:r w:rsidR="00C8361F">
              <w:rPr>
                <w:rFonts w:asciiTheme="minorHAnsi" w:eastAsiaTheme="minorEastAsia" w:hAnsiTheme="minorHAnsi" w:cstheme="minorBidi"/>
                <w:b w:val="0"/>
                <w:szCs w:val="22"/>
              </w:rPr>
              <w:tab/>
            </w:r>
            <w:r w:rsidR="00C8361F" w:rsidRPr="00334C6D">
              <w:rPr>
                <w:rStyle w:val="Hyperlink"/>
              </w:rPr>
              <w:t>Additional points raised</w:t>
            </w:r>
            <w:r w:rsidR="00C8361F">
              <w:rPr>
                <w:webHidden/>
              </w:rPr>
              <w:tab/>
            </w:r>
            <w:r w:rsidR="00C8361F">
              <w:rPr>
                <w:webHidden/>
              </w:rPr>
              <w:fldChar w:fldCharType="begin"/>
            </w:r>
            <w:r w:rsidR="00C8361F">
              <w:rPr>
                <w:webHidden/>
              </w:rPr>
              <w:instrText xml:space="preserve"> PAGEREF _Toc399422994 \h </w:instrText>
            </w:r>
            <w:r w:rsidR="00C8361F">
              <w:rPr>
                <w:webHidden/>
              </w:rPr>
            </w:r>
            <w:r w:rsidR="00C8361F">
              <w:rPr>
                <w:webHidden/>
              </w:rPr>
              <w:fldChar w:fldCharType="separate"/>
            </w:r>
            <w:r w:rsidR="00C8361F">
              <w:rPr>
                <w:webHidden/>
              </w:rPr>
              <w:t>6</w:t>
            </w:r>
            <w:r w:rsidR="00C8361F">
              <w:rPr>
                <w:webHidden/>
              </w:rPr>
              <w:fldChar w:fldCharType="end"/>
            </w:r>
          </w:hyperlink>
        </w:p>
        <w:p w:rsidR="00FB3D72" w:rsidRDefault="00FB3D72" w:rsidP="00B60612">
          <w:pPr>
            <w:jc w:val="both"/>
          </w:pPr>
          <w:r w:rsidRPr="00DC698E">
            <w:rPr>
              <w:b/>
              <w:bCs/>
              <w:noProof/>
            </w:rPr>
            <w:fldChar w:fldCharType="end"/>
          </w:r>
        </w:p>
      </w:sdtContent>
    </w:sdt>
    <w:p w:rsidR="00FB3D72" w:rsidRDefault="00FB3D72" w:rsidP="00B60612">
      <w:pPr>
        <w:jc w:val="both"/>
        <w:rPr>
          <w:b/>
          <w:sz w:val="28"/>
          <w:szCs w:val="28"/>
        </w:rPr>
      </w:pPr>
    </w:p>
    <w:p w:rsidR="00B34946" w:rsidRDefault="00B34946" w:rsidP="00B60612">
      <w:pPr>
        <w:spacing w:before="0" w:after="0"/>
        <w:jc w:val="both"/>
      </w:pPr>
      <w:r>
        <w:br w:type="page"/>
      </w:r>
    </w:p>
    <w:p w:rsidR="009F2764" w:rsidRPr="0010508C" w:rsidRDefault="000A5300" w:rsidP="002E4156">
      <w:pPr>
        <w:pStyle w:val="Heading1"/>
        <w:numPr>
          <w:ilvl w:val="0"/>
          <w:numId w:val="16"/>
        </w:numPr>
        <w:tabs>
          <w:tab w:val="clear" w:pos="851"/>
          <w:tab w:val="num" w:pos="971"/>
        </w:tabs>
        <w:ind w:left="971"/>
        <w:jc w:val="both"/>
        <w:rPr>
          <w:sz w:val="36"/>
          <w:szCs w:val="36"/>
        </w:rPr>
      </w:pPr>
      <w:bookmarkStart w:id="4" w:name="_Toc399422989"/>
      <w:r>
        <w:rPr>
          <w:sz w:val="36"/>
          <w:szCs w:val="36"/>
        </w:rPr>
        <w:lastRenderedPageBreak/>
        <w:t>Background</w:t>
      </w:r>
      <w:bookmarkEnd w:id="4"/>
      <w:r w:rsidR="009F2764" w:rsidRPr="0010508C">
        <w:rPr>
          <w:sz w:val="36"/>
          <w:szCs w:val="36"/>
        </w:rPr>
        <w:t xml:space="preserve"> </w:t>
      </w:r>
    </w:p>
    <w:p w:rsidR="009F2764" w:rsidRDefault="005D57CB" w:rsidP="00B60612">
      <w:pPr>
        <w:jc w:val="both"/>
      </w:pPr>
      <w:r>
        <w:t xml:space="preserve">The rapporteur for the National Disability Forum </w:t>
      </w:r>
      <w:r w:rsidR="008C5F35">
        <w:t>was</w:t>
      </w:r>
      <w:r>
        <w:t xml:space="preserve"> Darren Dick, Director – Policy at</w:t>
      </w:r>
      <w:r w:rsidR="00BA62FC">
        <w:t xml:space="preserve"> Australian Human Rights Commission. </w:t>
      </w:r>
      <w:r>
        <w:t xml:space="preserve">His speaking </w:t>
      </w:r>
      <w:r w:rsidR="009D6C54">
        <w:t>notes</w:t>
      </w:r>
      <w:r>
        <w:t xml:space="preserve"> are </w:t>
      </w:r>
      <w:r w:rsidR="00550D2D">
        <w:t>provided</w:t>
      </w:r>
      <w:r>
        <w:t xml:space="preserve"> below. </w:t>
      </w:r>
      <w:r w:rsidR="00550D2D">
        <w:t>A full transcript of the forum</w:t>
      </w:r>
      <w:r w:rsidR="009D6C54">
        <w:t xml:space="preserve"> is also available </w:t>
      </w:r>
      <w:r w:rsidR="00A75FC0">
        <w:t>on the Commission website</w:t>
      </w:r>
      <w:r w:rsidR="009D6C54">
        <w:t xml:space="preserve">. </w:t>
      </w:r>
    </w:p>
    <w:p w:rsidR="009F2764" w:rsidRDefault="00BA62FC" w:rsidP="002E4156">
      <w:pPr>
        <w:pStyle w:val="Heading1"/>
        <w:numPr>
          <w:ilvl w:val="0"/>
          <w:numId w:val="16"/>
        </w:numPr>
        <w:tabs>
          <w:tab w:val="clear" w:pos="851"/>
          <w:tab w:val="num" w:pos="971"/>
        </w:tabs>
        <w:ind w:left="971"/>
        <w:jc w:val="both"/>
        <w:rPr>
          <w:sz w:val="36"/>
          <w:szCs w:val="36"/>
        </w:rPr>
      </w:pPr>
      <w:bookmarkStart w:id="5" w:name="_Toc399422990"/>
      <w:r>
        <w:rPr>
          <w:sz w:val="36"/>
          <w:szCs w:val="36"/>
        </w:rPr>
        <w:t>Opening session</w:t>
      </w:r>
      <w:bookmarkEnd w:id="5"/>
    </w:p>
    <w:p w:rsidR="00BA62FC" w:rsidRDefault="00BA62FC" w:rsidP="002E4156">
      <w:pPr>
        <w:pStyle w:val="ListParagraph"/>
        <w:numPr>
          <w:ilvl w:val="0"/>
          <w:numId w:val="17"/>
        </w:numPr>
        <w:jc w:val="both"/>
      </w:pPr>
      <w:r>
        <w:t xml:space="preserve">Senator </w:t>
      </w:r>
      <w:proofErr w:type="spellStart"/>
      <w:r>
        <w:t>Seselja</w:t>
      </w:r>
      <w:proofErr w:type="spellEnd"/>
      <w:r>
        <w:t xml:space="preserve"> gave an extensive overview of the developments in disability policy over time from a medical model to a more social approach. He used language such as equal participation, inclusion, </w:t>
      </w:r>
      <w:r w:rsidR="008C5F35">
        <w:t xml:space="preserve">and </w:t>
      </w:r>
      <w:r>
        <w:t>universal access to describe where current policy approaches have got to</w:t>
      </w:r>
      <w:r w:rsidR="005D57CB">
        <w:t>.</w:t>
      </w:r>
    </w:p>
    <w:p w:rsidR="00BA62FC" w:rsidRDefault="00BA62FC" w:rsidP="002E4156">
      <w:pPr>
        <w:pStyle w:val="ListParagraph"/>
        <w:numPr>
          <w:ilvl w:val="0"/>
          <w:numId w:val="17"/>
        </w:numPr>
        <w:jc w:val="both"/>
      </w:pPr>
      <w:r>
        <w:t xml:space="preserve">I would suggest that it is now time to move to a new model – beyond a social model to a </w:t>
      </w:r>
      <w:r w:rsidR="00FB5A28">
        <w:t>‘</w:t>
      </w:r>
      <w:r w:rsidRPr="00FB5A28">
        <w:t>human rights based model</w:t>
      </w:r>
      <w:r w:rsidR="00FB5A28">
        <w:t>’</w:t>
      </w:r>
      <w:r>
        <w:t>, as exemplified by the Convention on the Rights of Persons with Disabilities</w:t>
      </w:r>
      <w:r w:rsidR="00550D2D">
        <w:t>.</w:t>
      </w:r>
    </w:p>
    <w:p w:rsidR="00BA62FC" w:rsidRDefault="00BA62FC" w:rsidP="002E4156">
      <w:pPr>
        <w:pStyle w:val="ListParagraph"/>
        <w:numPr>
          <w:ilvl w:val="0"/>
          <w:numId w:val="17"/>
        </w:numPr>
        <w:jc w:val="both"/>
      </w:pPr>
      <w:r>
        <w:t xml:space="preserve">Senator </w:t>
      </w:r>
      <w:proofErr w:type="spellStart"/>
      <w:r>
        <w:t>Seselja</w:t>
      </w:r>
      <w:proofErr w:type="spellEnd"/>
      <w:r>
        <w:t xml:space="preserve"> also referred to the very significant commitments and processes in place to make the realisation of rights a reality</w:t>
      </w:r>
      <w:r w:rsidR="009D6C54">
        <w:t>. H</w:t>
      </w:r>
      <w:r>
        <w:t>e spoke of the National Disability Strategy as being significant for its 10 year commitment across all governments</w:t>
      </w:r>
      <w:r w:rsidR="00623E18">
        <w:t>,</w:t>
      </w:r>
      <w:r>
        <w:t xml:space="preserve"> the Natio</w:t>
      </w:r>
      <w:r w:rsidR="009D6C54">
        <w:t>nal Disability Insurance Scheme</w:t>
      </w:r>
      <w:r>
        <w:t xml:space="preserve"> as well as the existing legal processes under the </w:t>
      </w:r>
      <w:r w:rsidR="009D6C54">
        <w:t>Disability Discrimination Act (DDA)</w:t>
      </w:r>
      <w:r w:rsidR="009C1463">
        <w:t>,</w:t>
      </w:r>
      <w:r>
        <w:t xml:space="preserve"> which have led to systemic change through the standards processes in particular and in contributing to partnerships and collaboration</w:t>
      </w:r>
      <w:r w:rsidR="009D6C54">
        <w:t>.</w:t>
      </w:r>
    </w:p>
    <w:p w:rsidR="00BA62FC" w:rsidRDefault="00BA62FC" w:rsidP="00B60612">
      <w:pPr>
        <w:pStyle w:val="ListParagraph"/>
        <w:jc w:val="both"/>
      </w:pPr>
    </w:p>
    <w:p w:rsidR="00BA62FC" w:rsidRDefault="00BA62FC" w:rsidP="002E4156">
      <w:pPr>
        <w:pStyle w:val="ListParagraph"/>
        <w:numPr>
          <w:ilvl w:val="0"/>
          <w:numId w:val="17"/>
        </w:numPr>
        <w:jc w:val="both"/>
      </w:pPr>
      <w:r>
        <w:t>But as we heard from participants in the first question and answer session of the day, there is a vast gulf between the rhetoric and the co</w:t>
      </w:r>
      <w:r w:rsidR="009D6C54">
        <w:t>mmitments in place, and the day-to-</w:t>
      </w:r>
      <w:r>
        <w:t>day realities of persons with disabilities in the community</w:t>
      </w:r>
      <w:r w:rsidR="009D6C54">
        <w:t>.</w:t>
      </w:r>
    </w:p>
    <w:p w:rsidR="00BA62FC" w:rsidRDefault="00BA62FC" w:rsidP="00B60612">
      <w:pPr>
        <w:pStyle w:val="ListParagraph"/>
        <w:jc w:val="both"/>
      </w:pPr>
    </w:p>
    <w:p w:rsidR="00BA62FC" w:rsidRDefault="00BA62FC" w:rsidP="002E4156">
      <w:pPr>
        <w:pStyle w:val="ListParagraph"/>
        <w:numPr>
          <w:ilvl w:val="0"/>
          <w:numId w:val="17"/>
        </w:numPr>
        <w:jc w:val="both"/>
      </w:pPr>
      <w:r>
        <w:t>In the first session there was also discussion about the proverbial ‘elephant in the room’ – namely, the decision of the government not to ap</w:t>
      </w:r>
      <w:r w:rsidR="00D276B1">
        <w:t>point a full time, stand-alone D</w:t>
      </w:r>
      <w:r>
        <w:t>isability</w:t>
      </w:r>
      <w:r w:rsidR="00D276B1">
        <w:t xml:space="preserve"> Discrimination C</w:t>
      </w:r>
      <w:r>
        <w:t>ommissioner</w:t>
      </w:r>
      <w:r w:rsidR="00D276B1">
        <w:t xml:space="preserve"> (DDC).</w:t>
      </w:r>
    </w:p>
    <w:p w:rsidR="00BA62FC" w:rsidRDefault="00BA62FC" w:rsidP="002E4156">
      <w:pPr>
        <w:pStyle w:val="ListParagraph"/>
        <w:numPr>
          <w:ilvl w:val="1"/>
          <w:numId w:val="17"/>
        </w:numPr>
        <w:jc w:val="both"/>
      </w:pPr>
      <w:r>
        <w:t xml:space="preserve">There are of course precedents for this arrangement, and </w:t>
      </w:r>
      <w:r w:rsidR="00D276B1">
        <w:t>Commissioner</w:t>
      </w:r>
      <w:r>
        <w:t xml:space="preserve"> </w:t>
      </w:r>
      <w:r w:rsidR="00D276B1">
        <w:t>Gooda noted that there was an A</w:t>
      </w:r>
      <w:r>
        <w:t xml:space="preserve">cting DDC for 8 years </w:t>
      </w:r>
      <w:r w:rsidR="00D276B1">
        <w:t>between 1997 and</w:t>
      </w:r>
      <w:r>
        <w:t xml:space="preserve"> 2005</w:t>
      </w:r>
      <w:r w:rsidR="00D276B1">
        <w:t>.</w:t>
      </w:r>
    </w:p>
    <w:p w:rsidR="00BA62FC" w:rsidRDefault="00BA62FC" w:rsidP="002E4156">
      <w:pPr>
        <w:pStyle w:val="ListParagraph"/>
        <w:numPr>
          <w:ilvl w:val="1"/>
          <w:numId w:val="17"/>
        </w:numPr>
        <w:jc w:val="both"/>
      </w:pPr>
      <w:r>
        <w:t xml:space="preserve">It was noted that this was properly the decision of government and that there is work to be done to persuade government to a different decision at the end of </w:t>
      </w:r>
      <w:r w:rsidR="00D276B1">
        <w:t>Commissioner Ryan’s</w:t>
      </w:r>
      <w:r>
        <w:t xml:space="preserve"> 12 month term as DDC</w:t>
      </w:r>
      <w:r w:rsidR="00D276B1">
        <w:t>.</w:t>
      </w:r>
    </w:p>
    <w:p w:rsidR="00BA62FC" w:rsidRDefault="00D276B1" w:rsidP="002E4156">
      <w:pPr>
        <w:pStyle w:val="ListParagraph"/>
        <w:numPr>
          <w:ilvl w:val="1"/>
          <w:numId w:val="17"/>
        </w:numPr>
        <w:jc w:val="both"/>
      </w:pPr>
      <w:r>
        <w:t>The President and the C</w:t>
      </w:r>
      <w:r w:rsidR="00BA62FC">
        <w:t>ommissioners strongly emphasised that they are focused on ensuring that the Commission can have impact and be strategic in its work program</w:t>
      </w:r>
      <w:r>
        <w:t>.</w:t>
      </w:r>
    </w:p>
    <w:p w:rsidR="00BA62FC" w:rsidRDefault="00BA62FC" w:rsidP="002E4156">
      <w:pPr>
        <w:pStyle w:val="ListParagraph"/>
        <w:numPr>
          <w:ilvl w:val="1"/>
          <w:numId w:val="17"/>
        </w:numPr>
        <w:jc w:val="both"/>
      </w:pPr>
      <w:r>
        <w:t>This includes listening and engaging with the sector, and taking a more explicit cross-Commission approach to disability rights issues</w:t>
      </w:r>
      <w:r w:rsidR="00D276B1">
        <w:t>.</w:t>
      </w:r>
    </w:p>
    <w:p w:rsidR="00BA62FC" w:rsidRDefault="00D276B1" w:rsidP="002E4156">
      <w:pPr>
        <w:pStyle w:val="ListParagraph"/>
        <w:numPr>
          <w:ilvl w:val="1"/>
          <w:numId w:val="17"/>
        </w:numPr>
        <w:jc w:val="both"/>
      </w:pPr>
      <w:r>
        <w:t>Commissioner Gooda</w:t>
      </w:r>
      <w:r w:rsidR="00BA62FC">
        <w:t xml:space="preserve"> was very explicit about what a truly cross-se</w:t>
      </w:r>
      <w:r>
        <w:t>ctional approach means for the C</w:t>
      </w:r>
      <w:r w:rsidR="00BA62FC">
        <w:t xml:space="preserve">ommission: he talked about how </w:t>
      </w:r>
      <w:r>
        <w:t>Elizabeth Broderick is the C</w:t>
      </w:r>
      <w:r w:rsidR="00BA62FC">
        <w:t>ommissioner for women with</w:t>
      </w:r>
      <w:r w:rsidR="008C5F35">
        <w:t xml:space="preserve"> </w:t>
      </w:r>
      <w:r w:rsidR="00CF03EB">
        <w:t>disabilities</w:t>
      </w:r>
      <w:r w:rsidR="00BA62FC">
        <w:t xml:space="preserve">, and how </w:t>
      </w:r>
      <w:r>
        <w:t>he is the C</w:t>
      </w:r>
      <w:r w:rsidR="00BA62FC">
        <w:t>ommissioner for indigenous peoples with</w:t>
      </w:r>
      <w:r w:rsidR="008C5F35">
        <w:t xml:space="preserve"> </w:t>
      </w:r>
      <w:r w:rsidR="00CF03EB">
        <w:t>disabilities</w:t>
      </w:r>
      <w:r>
        <w:t>. He</w:t>
      </w:r>
      <w:r w:rsidR="00BA62FC">
        <w:t xml:space="preserve"> also foreshadowed work that both </w:t>
      </w:r>
      <w:r>
        <w:t>he</w:t>
      </w:r>
      <w:r w:rsidR="00BA62FC">
        <w:t xml:space="preserve"> and </w:t>
      </w:r>
      <w:r>
        <w:t>Commissioner Broderick</w:t>
      </w:r>
      <w:r w:rsidR="00BA62FC">
        <w:t xml:space="preserve"> will be doing in the coming months </w:t>
      </w:r>
      <w:r w:rsidR="0036097A">
        <w:t>on</w:t>
      </w:r>
      <w:r w:rsidR="00BA62FC">
        <w:t xml:space="preserve"> </w:t>
      </w:r>
      <w:r w:rsidR="0036097A">
        <w:t xml:space="preserve">the issue of </w:t>
      </w:r>
      <w:r w:rsidR="00BA62FC">
        <w:t>violence against women</w:t>
      </w:r>
      <w:r w:rsidR="0036097A">
        <w:t>.</w:t>
      </w:r>
      <w:r w:rsidR="00BA62FC">
        <w:t xml:space="preserve"> </w:t>
      </w:r>
    </w:p>
    <w:p w:rsidR="00BA62FC" w:rsidRDefault="00BA62FC" w:rsidP="00B60612">
      <w:pPr>
        <w:pStyle w:val="ListParagraph"/>
        <w:jc w:val="both"/>
      </w:pPr>
    </w:p>
    <w:p w:rsidR="00BA62FC" w:rsidRDefault="00BA62FC" w:rsidP="002E4156">
      <w:pPr>
        <w:pStyle w:val="ListParagraph"/>
        <w:numPr>
          <w:ilvl w:val="0"/>
          <w:numId w:val="17"/>
        </w:numPr>
        <w:jc w:val="both"/>
      </w:pPr>
      <w:r>
        <w:lastRenderedPageBreak/>
        <w:t xml:space="preserve">As </w:t>
      </w:r>
      <w:r w:rsidR="0036097A">
        <w:t>Commissioner Gooda</w:t>
      </w:r>
      <w:r>
        <w:t xml:space="preserve"> and </w:t>
      </w:r>
      <w:r w:rsidR="0036097A">
        <w:t>President Triggs</w:t>
      </w:r>
      <w:r>
        <w:t xml:space="preserve"> emphasised</w:t>
      </w:r>
      <w:r w:rsidR="00CF03EB">
        <w:t>:</w:t>
      </w:r>
      <w:r>
        <w:t xml:space="preserve"> </w:t>
      </w:r>
    </w:p>
    <w:p w:rsidR="00BA62FC" w:rsidRDefault="0036097A" w:rsidP="002E4156">
      <w:pPr>
        <w:pStyle w:val="ListParagraph"/>
        <w:numPr>
          <w:ilvl w:val="1"/>
          <w:numId w:val="17"/>
        </w:numPr>
        <w:jc w:val="both"/>
      </w:pPr>
      <w:r>
        <w:t>W</w:t>
      </w:r>
      <w:r w:rsidR="00BA62FC">
        <w:t xml:space="preserve">e are independent – not </w:t>
      </w:r>
      <w:r>
        <w:t>government</w:t>
      </w:r>
      <w:r w:rsidR="00BA62FC">
        <w:t xml:space="preserve"> and not an NGO</w:t>
      </w:r>
      <w:r>
        <w:t>;</w:t>
      </w:r>
    </w:p>
    <w:p w:rsidR="00BA62FC" w:rsidRDefault="0036097A" w:rsidP="002E4156">
      <w:pPr>
        <w:pStyle w:val="ListParagraph"/>
        <w:numPr>
          <w:ilvl w:val="1"/>
          <w:numId w:val="17"/>
        </w:numPr>
        <w:jc w:val="both"/>
      </w:pPr>
      <w:r>
        <w:t>O</w:t>
      </w:r>
      <w:r w:rsidR="00BA62FC">
        <w:t>ur reference is international human rights law and applying it through evidence based policy, advocacy and research</w:t>
      </w:r>
      <w:r>
        <w:t xml:space="preserve">; </w:t>
      </w:r>
    </w:p>
    <w:p w:rsidR="0036097A" w:rsidRDefault="0036097A" w:rsidP="002E4156">
      <w:pPr>
        <w:pStyle w:val="ListParagraph"/>
        <w:numPr>
          <w:ilvl w:val="1"/>
          <w:numId w:val="17"/>
        </w:numPr>
        <w:jc w:val="both"/>
      </w:pPr>
      <w:r>
        <w:t>W</w:t>
      </w:r>
      <w:r w:rsidR="00BA62FC">
        <w:t xml:space="preserve">e expect that we too, will be held to account by </w:t>
      </w:r>
      <w:r>
        <w:t>government</w:t>
      </w:r>
      <w:r w:rsidR="00BA62FC">
        <w:t xml:space="preserve"> and NGOs; and </w:t>
      </w:r>
    </w:p>
    <w:p w:rsidR="00BA62FC" w:rsidRDefault="0036097A" w:rsidP="002E4156">
      <w:pPr>
        <w:pStyle w:val="ListParagraph"/>
        <w:numPr>
          <w:ilvl w:val="1"/>
          <w:numId w:val="17"/>
        </w:numPr>
        <w:jc w:val="both"/>
      </w:pPr>
      <w:r>
        <w:t>T</w:t>
      </w:r>
      <w:r w:rsidR="00BA62FC">
        <w:t xml:space="preserve">hat there will be times where we take a path that you </w:t>
      </w:r>
      <w:r>
        <w:t>might not</w:t>
      </w:r>
      <w:r w:rsidR="00BA62FC">
        <w:t xml:space="preserve"> agree with – </w:t>
      </w:r>
      <w:r>
        <w:t xml:space="preserve">but </w:t>
      </w:r>
      <w:r w:rsidR="00BA62FC">
        <w:t>hopefully not that often</w:t>
      </w:r>
      <w:r>
        <w:t>.</w:t>
      </w:r>
    </w:p>
    <w:p w:rsidR="00BA62FC" w:rsidRDefault="00BA62FC" w:rsidP="00B60612">
      <w:pPr>
        <w:pStyle w:val="ListParagraph"/>
        <w:jc w:val="both"/>
      </w:pPr>
    </w:p>
    <w:p w:rsidR="00BA62FC" w:rsidRDefault="00BA62FC" w:rsidP="002E4156">
      <w:pPr>
        <w:pStyle w:val="ListParagraph"/>
        <w:numPr>
          <w:ilvl w:val="0"/>
          <w:numId w:val="17"/>
        </w:numPr>
        <w:jc w:val="both"/>
      </w:pPr>
      <w:r>
        <w:t>So if I can summarise the challenge f</w:t>
      </w:r>
      <w:r w:rsidR="0036097A">
        <w:t>rom this first session it was: h</w:t>
      </w:r>
      <w:r w:rsidRPr="0036097A">
        <w:t>ow do we focus the Commission’s contributions to be most s</w:t>
      </w:r>
      <w:r w:rsidR="0036097A" w:rsidRPr="0036097A">
        <w:t>trategic and to ensure impact and so</w:t>
      </w:r>
      <w:r>
        <w:t>, to quote Susan from her opening comments, we can contribute to “the shared mission of protecting the rights of persons with disabilities and ensuring their full inclusion and participation in society”</w:t>
      </w:r>
      <w:r w:rsidR="0036097A">
        <w:t>.</w:t>
      </w:r>
    </w:p>
    <w:p w:rsidR="00FB5A28" w:rsidRDefault="00FB5A28" w:rsidP="002E4156">
      <w:pPr>
        <w:pStyle w:val="Heading1"/>
        <w:numPr>
          <w:ilvl w:val="0"/>
          <w:numId w:val="16"/>
        </w:numPr>
        <w:tabs>
          <w:tab w:val="clear" w:pos="851"/>
          <w:tab w:val="num" w:pos="971"/>
        </w:tabs>
        <w:ind w:left="971"/>
        <w:jc w:val="both"/>
        <w:rPr>
          <w:sz w:val="36"/>
          <w:szCs w:val="36"/>
        </w:rPr>
      </w:pPr>
      <w:bookmarkStart w:id="6" w:name="_Toc399422991"/>
      <w:r>
        <w:rPr>
          <w:sz w:val="36"/>
          <w:szCs w:val="36"/>
        </w:rPr>
        <w:t>Session 1: Issues affecting the Rights of People with Disabilities</w:t>
      </w:r>
      <w:bookmarkEnd w:id="6"/>
      <w:r>
        <w:rPr>
          <w:sz w:val="36"/>
          <w:szCs w:val="36"/>
        </w:rPr>
        <w:t xml:space="preserve"> </w:t>
      </w:r>
    </w:p>
    <w:p w:rsidR="00BF7F9B" w:rsidRDefault="00BF7F9B" w:rsidP="002E4156">
      <w:pPr>
        <w:pStyle w:val="ListParagraph"/>
        <w:numPr>
          <w:ilvl w:val="0"/>
          <w:numId w:val="18"/>
        </w:numPr>
        <w:jc w:val="both"/>
      </w:pPr>
      <w:r>
        <w:t>We then moved i</w:t>
      </w:r>
      <w:r w:rsidR="00FB5A28">
        <w:t xml:space="preserve">nto discussion about the range of substantive issues facing persons with disabilities – informed by the results of the survey conducted prior to the Forum. </w:t>
      </w:r>
      <w:r>
        <w:t xml:space="preserve">The full </w:t>
      </w:r>
      <w:hyperlink r:id="rId14" w:history="1">
        <w:r w:rsidRPr="00BF7F9B">
          <w:rPr>
            <w:rStyle w:val="Hyperlink"/>
          </w:rPr>
          <w:t>Summary of Survey Results</w:t>
        </w:r>
      </w:hyperlink>
      <w:r>
        <w:t xml:space="preserve"> is available on our website.</w:t>
      </w:r>
    </w:p>
    <w:p w:rsidR="00BF7F9B" w:rsidRDefault="00307D48" w:rsidP="002E4156">
      <w:pPr>
        <w:pStyle w:val="ListParagraph"/>
        <w:numPr>
          <w:ilvl w:val="0"/>
          <w:numId w:val="18"/>
        </w:numPr>
        <w:jc w:val="both"/>
      </w:pPr>
      <w:r>
        <w:t>Below are s</w:t>
      </w:r>
      <w:r w:rsidR="00BF7F9B">
        <w:t xml:space="preserve">ome of the recurring themes that were discussed in </w:t>
      </w:r>
      <w:r>
        <w:t>this session</w:t>
      </w:r>
      <w:r w:rsidR="00BF7F9B">
        <w:t>:</w:t>
      </w:r>
    </w:p>
    <w:p w:rsidR="00BF7F9B" w:rsidRPr="001C4AAB" w:rsidRDefault="00BF7F9B" w:rsidP="002E4156">
      <w:pPr>
        <w:pStyle w:val="ListParagraph"/>
        <w:numPr>
          <w:ilvl w:val="0"/>
          <w:numId w:val="19"/>
        </w:numPr>
        <w:jc w:val="both"/>
        <w:rPr>
          <w:i/>
        </w:rPr>
      </w:pPr>
      <w:r w:rsidRPr="001C4AAB">
        <w:t>Upfront</w:t>
      </w:r>
      <w:r w:rsidR="00307D48">
        <w:t>,</w:t>
      </w:r>
      <w:r w:rsidRPr="001C4AAB">
        <w:t xml:space="preserve"> it is important to note that the rights issues facing pers</w:t>
      </w:r>
      <w:r w:rsidR="00307D48">
        <w:t>ons with disabilities are inter</w:t>
      </w:r>
      <w:r w:rsidRPr="001C4AAB">
        <w:t>connected. In particular, barriers encountered in relation to access to services, education and employment were interlinked with negative attitudes, stereotypes and discrimination.</w:t>
      </w:r>
    </w:p>
    <w:p w:rsidR="00307D48" w:rsidRDefault="00BF7F9B" w:rsidP="002E4156">
      <w:pPr>
        <w:pStyle w:val="ListParagraph"/>
        <w:numPr>
          <w:ilvl w:val="0"/>
          <w:numId w:val="19"/>
        </w:numPr>
        <w:jc w:val="both"/>
      </w:pPr>
      <w:r w:rsidRPr="00C3681D">
        <w:t xml:space="preserve">The key issues faced by persons with disabilities also differ depending on the type of disability that a person </w:t>
      </w:r>
      <w:proofErr w:type="gramStart"/>
      <w:r w:rsidRPr="00C3681D">
        <w:t>has,</w:t>
      </w:r>
      <w:proofErr w:type="gramEnd"/>
      <w:r w:rsidRPr="00C3681D">
        <w:t xml:space="preserve"> their geographic location, age and other factors. </w:t>
      </w:r>
    </w:p>
    <w:p w:rsidR="00BF7F9B" w:rsidRPr="00C3681D" w:rsidRDefault="00BF7F9B" w:rsidP="002E4156">
      <w:pPr>
        <w:pStyle w:val="ListParagraph"/>
        <w:numPr>
          <w:ilvl w:val="0"/>
          <w:numId w:val="18"/>
        </w:numPr>
        <w:jc w:val="both"/>
      </w:pPr>
      <w:r>
        <w:t xml:space="preserve">Most of </w:t>
      </w:r>
      <w:r w:rsidR="00307D48">
        <w:t>the</w:t>
      </w:r>
      <w:r>
        <w:t xml:space="preserve"> panellists in that session indicated that they were not surprised at the issues that came out of the survey – which also indicates something fairly important and to which I will return at the end: that is, that basically, we have a high degree of awareness of many key issues that exist</w:t>
      </w:r>
      <w:r w:rsidR="00307D48">
        <w:t>.</w:t>
      </w:r>
    </w:p>
    <w:p w:rsidR="00BF7F9B" w:rsidRDefault="00307D48" w:rsidP="002E4156">
      <w:pPr>
        <w:pStyle w:val="ListParagraph"/>
        <w:numPr>
          <w:ilvl w:val="0"/>
          <w:numId w:val="18"/>
        </w:numPr>
        <w:jc w:val="both"/>
      </w:pPr>
      <w:r>
        <w:t>The panel and discussion also</w:t>
      </w:r>
      <w:r w:rsidR="00BF7F9B">
        <w:t xml:space="preserve"> identified two interrelated sets of challenges to be faced:</w:t>
      </w:r>
    </w:p>
    <w:p w:rsidR="00BF7F9B" w:rsidRDefault="00307D48" w:rsidP="002E4156">
      <w:pPr>
        <w:pStyle w:val="ListParagraph"/>
        <w:numPr>
          <w:ilvl w:val="1"/>
          <w:numId w:val="18"/>
        </w:numPr>
        <w:jc w:val="both"/>
      </w:pPr>
      <w:r>
        <w:t xml:space="preserve">First, addressing the </w:t>
      </w:r>
      <w:r w:rsidR="00BF7F9B">
        <w:t>discrete issues that are disability and context specific – such as in rural areas, or regarding accessibility of technology etc.</w:t>
      </w:r>
    </w:p>
    <w:p w:rsidR="00BF7F9B" w:rsidRDefault="00BF7F9B" w:rsidP="002E4156">
      <w:pPr>
        <w:pStyle w:val="ListParagraph"/>
        <w:numPr>
          <w:ilvl w:val="1"/>
          <w:numId w:val="18"/>
        </w:numPr>
        <w:jc w:val="both"/>
      </w:pPr>
      <w:r>
        <w:t xml:space="preserve">Second, </w:t>
      </w:r>
      <w:r w:rsidR="00307D48">
        <w:t xml:space="preserve">addressing the </w:t>
      </w:r>
      <w:r>
        <w:t xml:space="preserve">broader </w:t>
      </w:r>
      <w:r w:rsidR="00307D48">
        <w:t>systematic concerns</w:t>
      </w:r>
      <w:r>
        <w:t xml:space="preserve"> that apply across issues.</w:t>
      </w:r>
    </w:p>
    <w:p w:rsidR="00BF7F9B" w:rsidRDefault="00307D48" w:rsidP="002E4156">
      <w:pPr>
        <w:pStyle w:val="ListParagraph"/>
        <w:numPr>
          <w:ilvl w:val="0"/>
          <w:numId w:val="18"/>
        </w:numPr>
        <w:jc w:val="both"/>
      </w:pPr>
      <w:r>
        <w:t xml:space="preserve">Panellist </w:t>
      </w:r>
      <w:r w:rsidR="00BF7F9B">
        <w:t xml:space="preserve">Rosemary </w:t>
      </w:r>
      <w:proofErr w:type="spellStart"/>
      <w:r>
        <w:t>Kayess</w:t>
      </w:r>
      <w:proofErr w:type="spellEnd"/>
      <w:r w:rsidR="00492E1C">
        <w:t xml:space="preserve"> (UNSW)</w:t>
      </w:r>
      <w:r>
        <w:t xml:space="preserve"> </w:t>
      </w:r>
      <w:r w:rsidR="00BF7F9B">
        <w:t xml:space="preserve">described these as </w:t>
      </w:r>
      <w:r>
        <w:t>“</w:t>
      </w:r>
      <w:r w:rsidR="00BF7F9B">
        <w:t>vertical and horizontal challenges</w:t>
      </w:r>
      <w:r>
        <w:t>”</w:t>
      </w:r>
      <w:r w:rsidR="00BF7F9B">
        <w:t>.</w:t>
      </w:r>
    </w:p>
    <w:p w:rsidR="00FB5A28" w:rsidRPr="00FB5A28" w:rsidRDefault="00FB5A28" w:rsidP="002E4156">
      <w:pPr>
        <w:pStyle w:val="Heading1"/>
        <w:numPr>
          <w:ilvl w:val="0"/>
          <w:numId w:val="16"/>
        </w:numPr>
        <w:tabs>
          <w:tab w:val="clear" w:pos="851"/>
          <w:tab w:val="num" w:pos="971"/>
        </w:tabs>
        <w:ind w:left="971"/>
        <w:jc w:val="both"/>
        <w:rPr>
          <w:sz w:val="36"/>
          <w:szCs w:val="36"/>
        </w:rPr>
      </w:pPr>
      <w:bookmarkStart w:id="7" w:name="_Toc399422992"/>
      <w:r w:rsidRPr="00FB5A28">
        <w:rPr>
          <w:sz w:val="36"/>
          <w:szCs w:val="36"/>
        </w:rPr>
        <w:lastRenderedPageBreak/>
        <w:t>Session 2: Employment and People with Disabilities</w:t>
      </w:r>
      <w:bookmarkEnd w:id="7"/>
      <w:r w:rsidRPr="00FB5A28">
        <w:rPr>
          <w:sz w:val="36"/>
          <w:szCs w:val="36"/>
        </w:rPr>
        <w:t xml:space="preserve"> </w:t>
      </w:r>
    </w:p>
    <w:p w:rsidR="00307D48" w:rsidRDefault="00307D48" w:rsidP="002E4156">
      <w:pPr>
        <w:pStyle w:val="ListParagraph"/>
        <w:numPr>
          <w:ilvl w:val="0"/>
          <w:numId w:val="18"/>
        </w:numPr>
        <w:jc w:val="both"/>
      </w:pPr>
      <w:r>
        <w:t>We then moved into a discussion about the key issues relating to disability and employment.</w:t>
      </w:r>
    </w:p>
    <w:p w:rsidR="008929DC" w:rsidRDefault="008929DC" w:rsidP="008929DC">
      <w:pPr>
        <w:pStyle w:val="ListParagraph"/>
        <w:jc w:val="both"/>
      </w:pPr>
    </w:p>
    <w:p w:rsidR="002726A5" w:rsidRDefault="002726A5" w:rsidP="002E4156">
      <w:pPr>
        <w:pStyle w:val="ListParagraph"/>
        <w:numPr>
          <w:ilvl w:val="0"/>
          <w:numId w:val="18"/>
        </w:numPr>
        <w:jc w:val="both"/>
      </w:pPr>
      <w:r>
        <w:t>In the discussions</w:t>
      </w:r>
      <w:r w:rsidR="00492E1C">
        <w:t>, panellists</w:t>
      </w:r>
      <w:r>
        <w:t xml:space="preserve"> Mark </w:t>
      </w:r>
      <w:proofErr w:type="spellStart"/>
      <w:r w:rsidR="00492E1C">
        <w:t>Bagshaw</w:t>
      </w:r>
      <w:proofErr w:type="spellEnd"/>
      <w:r w:rsidR="00492E1C">
        <w:t xml:space="preserve"> (Innov8 Consulting Group) </w:t>
      </w:r>
      <w:r>
        <w:t>and Suzanne</w:t>
      </w:r>
      <w:r w:rsidR="00492E1C">
        <w:t xml:space="preserve"> Colbert</w:t>
      </w:r>
      <w:r>
        <w:t xml:space="preserve"> </w:t>
      </w:r>
      <w:r w:rsidR="00492E1C">
        <w:t xml:space="preserve">(Australian Network on Disability) </w:t>
      </w:r>
      <w:r>
        <w:t xml:space="preserve">both put powerful arguments about the need to re-imagine what </w:t>
      </w:r>
      <w:r w:rsidR="00492E1C">
        <w:t>‘</w:t>
      </w:r>
      <w:r>
        <w:t>normal</w:t>
      </w:r>
      <w:r w:rsidR="00492E1C">
        <w:t>’</w:t>
      </w:r>
      <w:r>
        <w:t xml:space="preserve"> is in the disability employment space. Suzanne referred to the system as </w:t>
      </w:r>
      <w:r w:rsidR="00B60612">
        <w:t>“</w:t>
      </w:r>
      <w:r>
        <w:t>transactional</w:t>
      </w:r>
      <w:r w:rsidR="00B60612">
        <w:t>”</w:t>
      </w:r>
      <w:r w:rsidR="00492E1C">
        <w:t>,</w:t>
      </w:r>
      <w:r>
        <w:t xml:space="preserve"> where persons with </w:t>
      </w:r>
      <w:r w:rsidR="00BE528C">
        <w:t>disabilities</w:t>
      </w:r>
      <w:r w:rsidR="008C5F35">
        <w:t xml:space="preserve"> </w:t>
      </w:r>
      <w:r w:rsidR="00492E1C">
        <w:t xml:space="preserve">are not at the centre. </w:t>
      </w:r>
      <w:r w:rsidR="00B60612">
        <w:t>Mark referred to the situation as “</w:t>
      </w:r>
      <w:r>
        <w:t>Groundhog Day</w:t>
      </w:r>
      <w:r w:rsidR="00B60612">
        <w:t>”</w:t>
      </w:r>
      <w:r>
        <w:t>, with the same issues having been discussed for decades</w:t>
      </w:r>
      <w:r w:rsidR="00B60612">
        <w:t>.</w:t>
      </w:r>
    </w:p>
    <w:p w:rsidR="002726A5" w:rsidRDefault="002726A5" w:rsidP="002E4156">
      <w:pPr>
        <w:pStyle w:val="ListParagraph"/>
        <w:numPr>
          <w:ilvl w:val="0"/>
          <w:numId w:val="18"/>
        </w:numPr>
        <w:jc w:val="both"/>
      </w:pPr>
      <w:r>
        <w:t>There was a lot of focus on the cultural challenges of getting persons with disabilities into employment, including:</w:t>
      </w:r>
    </w:p>
    <w:p w:rsidR="002726A5" w:rsidRDefault="002726A5" w:rsidP="002E4156">
      <w:pPr>
        <w:pStyle w:val="ListParagraph"/>
        <w:numPr>
          <w:ilvl w:val="1"/>
          <w:numId w:val="18"/>
        </w:numPr>
        <w:jc w:val="both"/>
      </w:pPr>
      <w:r>
        <w:t>Creating disability confident workplaces</w:t>
      </w:r>
      <w:r w:rsidR="00B60612">
        <w:t>;</w:t>
      </w:r>
    </w:p>
    <w:p w:rsidR="002726A5" w:rsidRDefault="002726A5" w:rsidP="002E4156">
      <w:pPr>
        <w:pStyle w:val="ListParagraph"/>
        <w:numPr>
          <w:ilvl w:val="1"/>
          <w:numId w:val="18"/>
        </w:numPr>
        <w:jc w:val="both"/>
      </w:pPr>
      <w:r>
        <w:t>Achieving senior leadership and ownership for better outcomes</w:t>
      </w:r>
      <w:r w:rsidR="00B60612">
        <w:t>;</w:t>
      </w:r>
    </w:p>
    <w:p w:rsidR="002726A5" w:rsidRDefault="002726A5" w:rsidP="002E4156">
      <w:pPr>
        <w:pStyle w:val="ListParagraph"/>
        <w:numPr>
          <w:ilvl w:val="1"/>
          <w:numId w:val="18"/>
        </w:numPr>
        <w:jc w:val="both"/>
      </w:pPr>
      <w:r>
        <w:t>Provision of information to dispel myths and to have the basic information to know what questions to ask and what steps can be taken for reasonable adjustment</w:t>
      </w:r>
      <w:r w:rsidR="00B60612">
        <w:t>;</w:t>
      </w:r>
    </w:p>
    <w:p w:rsidR="002726A5" w:rsidRDefault="002726A5" w:rsidP="002E4156">
      <w:pPr>
        <w:pStyle w:val="ListParagraph"/>
        <w:numPr>
          <w:ilvl w:val="1"/>
          <w:numId w:val="18"/>
        </w:numPr>
        <w:jc w:val="both"/>
      </w:pPr>
      <w:r>
        <w:t>Mentoring</w:t>
      </w:r>
      <w:r w:rsidR="00B60612">
        <w:t>;</w:t>
      </w:r>
    </w:p>
    <w:p w:rsidR="002726A5" w:rsidRDefault="002726A5" w:rsidP="002E4156">
      <w:pPr>
        <w:pStyle w:val="ListParagraph"/>
        <w:numPr>
          <w:ilvl w:val="1"/>
          <w:numId w:val="18"/>
        </w:numPr>
        <w:jc w:val="both"/>
      </w:pPr>
      <w:r>
        <w:t>Understanding the gender dimensions to employment – and the different supports that may be needed for women with disabilities</w:t>
      </w:r>
      <w:r w:rsidR="00B60612">
        <w:t>; and</w:t>
      </w:r>
    </w:p>
    <w:p w:rsidR="002726A5" w:rsidRDefault="002726A5" w:rsidP="002E4156">
      <w:pPr>
        <w:pStyle w:val="ListParagraph"/>
        <w:numPr>
          <w:ilvl w:val="1"/>
          <w:numId w:val="18"/>
        </w:numPr>
        <w:jc w:val="both"/>
      </w:pPr>
      <w:r>
        <w:t>Similarly, understanding cultural context</w:t>
      </w:r>
      <w:r w:rsidR="00B60612">
        <w:t>s</w:t>
      </w:r>
      <w:r>
        <w:t xml:space="preserve"> for people</w:t>
      </w:r>
      <w:r w:rsidR="00B60612">
        <w:t xml:space="preserve"> with disabilities</w:t>
      </w:r>
      <w:r>
        <w:t xml:space="preserve"> from linguistically and culturally diverse backgrounds</w:t>
      </w:r>
      <w:r w:rsidR="00B60612">
        <w:t>.</w:t>
      </w:r>
    </w:p>
    <w:p w:rsidR="002726A5" w:rsidRDefault="002726A5" w:rsidP="002E4156">
      <w:pPr>
        <w:pStyle w:val="ListParagraph"/>
        <w:numPr>
          <w:ilvl w:val="0"/>
          <w:numId w:val="18"/>
        </w:numPr>
        <w:jc w:val="both"/>
      </w:pPr>
      <w:r>
        <w:t>Some basic issues that were raised included:</w:t>
      </w:r>
    </w:p>
    <w:p w:rsidR="002726A5" w:rsidRDefault="002726A5" w:rsidP="002E4156">
      <w:pPr>
        <w:pStyle w:val="ListParagraph"/>
        <w:numPr>
          <w:ilvl w:val="1"/>
          <w:numId w:val="18"/>
        </w:numPr>
        <w:jc w:val="both"/>
      </w:pPr>
      <w:r>
        <w:t>Promoting better disclosure</w:t>
      </w:r>
      <w:r w:rsidR="00B60612">
        <w:t>;</w:t>
      </w:r>
    </w:p>
    <w:p w:rsidR="002726A5" w:rsidRDefault="002726A5" w:rsidP="002E4156">
      <w:pPr>
        <w:pStyle w:val="ListParagraph"/>
        <w:numPr>
          <w:ilvl w:val="1"/>
          <w:numId w:val="18"/>
        </w:numPr>
        <w:jc w:val="both"/>
      </w:pPr>
      <w:r>
        <w:t xml:space="preserve">Addressing procurement requirements in the public service to ensure accessibility of technology, as well as the </w:t>
      </w:r>
      <w:r w:rsidR="00B60612">
        <w:t>possibility of targets or</w:t>
      </w:r>
      <w:r>
        <w:t xml:space="preserve"> quotas (although there </w:t>
      </w:r>
      <w:r w:rsidR="00B60612">
        <w:t>were</w:t>
      </w:r>
      <w:r>
        <w:t xml:space="preserve"> different opinions on </w:t>
      </w:r>
      <w:r w:rsidR="00B60612">
        <w:t>this issue</w:t>
      </w:r>
      <w:r>
        <w:t>)</w:t>
      </w:r>
      <w:r w:rsidR="00B60612">
        <w:t>;</w:t>
      </w:r>
    </w:p>
    <w:p w:rsidR="002726A5" w:rsidRDefault="002726A5" w:rsidP="002E4156">
      <w:pPr>
        <w:pStyle w:val="ListParagraph"/>
        <w:numPr>
          <w:ilvl w:val="1"/>
          <w:numId w:val="18"/>
        </w:numPr>
        <w:jc w:val="both"/>
      </w:pPr>
      <w:r>
        <w:t>Creating greater awareness of existing supports, such as for reasonable adjustment</w:t>
      </w:r>
      <w:r w:rsidR="00B60612">
        <w:t>; and</w:t>
      </w:r>
    </w:p>
    <w:p w:rsidR="002726A5" w:rsidRDefault="002726A5" w:rsidP="002E4156">
      <w:pPr>
        <w:pStyle w:val="ListParagraph"/>
        <w:numPr>
          <w:ilvl w:val="1"/>
          <w:numId w:val="18"/>
        </w:numPr>
        <w:jc w:val="both"/>
      </w:pPr>
      <w:r>
        <w:t>Providing better information for people to understand their rights, especially where English is not someone’s first language</w:t>
      </w:r>
      <w:r w:rsidR="00B60612">
        <w:t>.</w:t>
      </w:r>
    </w:p>
    <w:p w:rsidR="00B60612" w:rsidRDefault="002726A5" w:rsidP="002E4156">
      <w:pPr>
        <w:pStyle w:val="ListParagraph"/>
        <w:numPr>
          <w:ilvl w:val="0"/>
          <w:numId w:val="18"/>
        </w:numPr>
        <w:jc w:val="both"/>
      </w:pPr>
      <w:r>
        <w:t>Matthew</w:t>
      </w:r>
      <w:r w:rsidR="00B60612">
        <w:t xml:space="preserve"> Wright (Australian Federation of Disability Organisations)</w:t>
      </w:r>
      <w:r>
        <w:t xml:space="preserve"> talked about the current system being without consequences for lack of compliance. </w:t>
      </w:r>
    </w:p>
    <w:p w:rsidR="002726A5" w:rsidRDefault="002726A5" w:rsidP="002E4156">
      <w:pPr>
        <w:pStyle w:val="ListParagraph"/>
        <w:numPr>
          <w:ilvl w:val="0"/>
          <w:numId w:val="18"/>
        </w:numPr>
        <w:jc w:val="both"/>
      </w:pPr>
      <w:r>
        <w:t xml:space="preserve">Matthew </w:t>
      </w:r>
      <w:r w:rsidR="00B60612">
        <w:t>Bowden (</w:t>
      </w:r>
      <w:r w:rsidR="008C5F35">
        <w:t xml:space="preserve">People </w:t>
      </w:r>
      <w:r w:rsidR="00B60612">
        <w:t>with Disabilit</w:t>
      </w:r>
      <w:r w:rsidR="008C5F35">
        <w:t>y</w:t>
      </w:r>
      <w:r w:rsidR="00B60612">
        <w:t xml:space="preserve"> Australia) </w:t>
      </w:r>
      <w:r>
        <w:t>also provide</w:t>
      </w:r>
      <w:r w:rsidR="00B60612">
        <w:t>d</w:t>
      </w:r>
      <w:r>
        <w:t xml:space="preserve"> a</w:t>
      </w:r>
      <w:r w:rsidR="00B60612">
        <w:t xml:space="preserve"> thought-provoking discussion about</w:t>
      </w:r>
      <w:r>
        <w:t xml:space="preserve"> </w:t>
      </w:r>
      <w:r w:rsidR="00B60612">
        <w:t>Australian Disability Enterprises</w:t>
      </w:r>
      <w:r>
        <w:t xml:space="preserve"> and re-imagining them along the lines of the </w:t>
      </w:r>
      <w:r w:rsidR="00B60612">
        <w:t>National Disability Insurance Scheme</w:t>
      </w:r>
      <w:r>
        <w:t xml:space="preserve"> as </w:t>
      </w:r>
      <w:r w:rsidR="008929DC">
        <w:t xml:space="preserve">individualised funding packages, which </w:t>
      </w:r>
      <w:r>
        <w:t xml:space="preserve">promote free choice and greater control for persons with </w:t>
      </w:r>
      <w:r w:rsidR="008929DC">
        <w:t>disabilities</w:t>
      </w:r>
      <w:r>
        <w:t>.</w:t>
      </w:r>
    </w:p>
    <w:p w:rsidR="002726A5" w:rsidRDefault="002726A5" w:rsidP="002E4156">
      <w:pPr>
        <w:pStyle w:val="ListParagraph"/>
        <w:numPr>
          <w:ilvl w:val="0"/>
          <w:numId w:val="18"/>
        </w:numPr>
        <w:jc w:val="both"/>
      </w:pPr>
      <w:r>
        <w:t>We started the employment session with comments by Joel</w:t>
      </w:r>
      <w:r w:rsidR="008929DC">
        <w:t xml:space="preserve"> Wilson</w:t>
      </w:r>
      <w:r>
        <w:t xml:space="preserve">, currently unemployed because of the nature of his </w:t>
      </w:r>
      <w:r w:rsidR="00BE528C">
        <w:t xml:space="preserve">cognitive </w:t>
      </w:r>
      <w:r>
        <w:t>disability which really show</w:t>
      </w:r>
      <w:r w:rsidR="00E34662">
        <w:t>ed</w:t>
      </w:r>
      <w:r>
        <w:t xml:space="preserve"> in a very powerful way what employers are missing out on.</w:t>
      </w:r>
    </w:p>
    <w:p w:rsidR="008929DC" w:rsidRDefault="008929DC" w:rsidP="008929DC">
      <w:pPr>
        <w:pStyle w:val="ListParagraph"/>
        <w:jc w:val="both"/>
      </w:pPr>
    </w:p>
    <w:p w:rsidR="002726A5" w:rsidRDefault="002726A5" w:rsidP="002E4156">
      <w:pPr>
        <w:pStyle w:val="ListParagraph"/>
        <w:numPr>
          <w:ilvl w:val="0"/>
          <w:numId w:val="18"/>
        </w:numPr>
        <w:jc w:val="both"/>
      </w:pPr>
      <w:r>
        <w:t xml:space="preserve">So moving forward, if I can add a few comments about what the Commission currently has on foot as well as some events that are </w:t>
      </w:r>
      <w:proofErr w:type="gramStart"/>
      <w:r>
        <w:t>upcoming</w:t>
      </w:r>
      <w:proofErr w:type="gramEnd"/>
      <w:r>
        <w:t>.</w:t>
      </w:r>
    </w:p>
    <w:p w:rsidR="002726A5" w:rsidRDefault="002726A5" w:rsidP="002E4156">
      <w:pPr>
        <w:pStyle w:val="ListParagraph"/>
        <w:numPr>
          <w:ilvl w:val="0"/>
          <w:numId w:val="18"/>
        </w:numPr>
        <w:jc w:val="both"/>
      </w:pPr>
      <w:r>
        <w:t>There are a number of regular processes that we are engaged in:</w:t>
      </w:r>
    </w:p>
    <w:p w:rsidR="002726A5" w:rsidRDefault="002726A5" w:rsidP="002E4156">
      <w:pPr>
        <w:pStyle w:val="ListParagraph"/>
        <w:numPr>
          <w:ilvl w:val="1"/>
          <w:numId w:val="18"/>
        </w:numPr>
        <w:jc w:val="both"/>
      </w:pPr>
      <w:r w:rsidRPr="00CB11CF">
        <w:rPr>
          <w:b/>
        </w:rPr>
        <w:t>Parliamentary scrutiny of legislation for compliance with the Convention on the Righ</w:t>
      </w:r>
      <w:r w:rsidR="008929DC" w:rsidRPr="00CB11CF">
        <w:rPr>
          <w:b/>
        </w:rPr>
        <w:t>ts of Persons with Disabilities</w:t>
      </w:r>
      <w:r w:rsidR="008929DC">
        <w:t xml:space="preserve">: For </w:t>
      </w:r>
      <w:r w:rsidR="008929DC">
        <w:lastRenderedPageBreak/>
        <w:t xml:space="preserve">example, </w:t>
      </w:r>
      <w:r>
        <w:t xml:space="preserve">there are some </w:t>
      </w:r>
      <w:r w:rsidR="008929DC">
        <w:t>B</w:t>
      </w:r>
      <w:r>
        <w:t xml:space="preserve">ills relating to welfare </w:t>
      </w:r>
      <w:proofErr w:type="gramStart"/>
      <w:r>
        <w:t>reform that raise</w:t>
      </w:r>
      <w:proofErr w:type="gramEnd"/>
      <w:r>
        <w:t xml:space="preserve"> potential issues in this regard that are </w:t>
      </w:r>
      <w:r w:rsidR="008929DC">
        <w:t xml:space="preserve">currently </w:t>
      </w:r>
      <w:r>
        <w:t>being considered</w:t>
      </w:r>
      <w:r w:rsidR="008929DC">
        <w:t>.</w:t>
      </w:r>
    </w:p>
    <w:p w:rsidR="002726A5" w:rsidRPr="002726A5" w:rsidRDefault="002726A5" w:rsidP="002E4156">
      <w:pPr>
        <w:pStyle w:val="ListParagraph"/>
        <w:numPr>
          <w:ilvl w:val="1"/>
          <w:numId w:val="18"/>
        </w:numPr>
        <w:jc w:val="both"/>
      </w:pPr>
      <w:r w:rsidRPr="00CB11CF">
        <w:rPr>
          <w:b/>
        </w:rPr>
        <w:t>Education work</w:t>
      </w:r>
      <w:r w:rsidRPr="002726A5">
        <w:t xml:space="preserve">: </w:t>
      </w:r>
      <w:r w:rsidR="008929DC">
        <w:t>For example, the d</w:t>
      </w:r>
      <w:r>
        <w:t xml:space="preserve">evelopment of training materials through our </w:t>
      </w:r>
      <w:r w:rsidR="008929DC">
        <w:t>Education T</w:t>
      </w:r>
      <w:r>
        <w:t xml:space="preserve">eam for </w:t>
      </w:r>
      <w:r w:rsidR="008929DC">
        <w:t>the NSW government on the CRPD</w:t>
      </w:r>
      <w:r>
        <w:t xml:space="preserve"> to look at how the CRPD is integrated into service delivery, particularly since the passage in NSW of the Disability Inclusion Act and the commencement of the NDIS trial in the Hunter region. </w:t>
      </w:r>
      <w:r w:rsidR="008929DC">
        <w:t>We w</w:t>
      </w:r>
      <w:r>
        <w:t>i</w:t>
      </w:r>
      <w:r w:rsidR="008929DC">
        <w:t>ll also be launching three</w:t>
      </w:r>
      <w:r>
        <w:t xml:space="preserve"> sets of e</w:t>
      </w:r>
      <w:r w:rsidR="008929DC">
        <w:t xml:space="preserve">ducation resources from the </w:t>
      </w:r>
      <w:r w:rsidR="008929DC" w:rsidRPr="008C5F35">
        <w:rPr>
          <w:i/>
        </w:rPr>
        <w:t>20 Y</w:t>
      </w:r>
      <w:r w:rsidRPr="008C5F35">
        <w:rPr>
          <w:i/>
        </w:rPr>
        <w:t>ears</w:t>
      </w:r>
      <w:r w:rsidR="00323972">
        <w:rPr>
          <w:i/>
        </w:rPr>
        <w:t xml:space="preserve"> </w:t>
      </w:r>
      <w:r w:rsidRPr="008C5F35">
        <w:rPr>
          <w:i/>
        </w:rPr>
        <w:t xml:space="preserve">20 </w:t>
      </w:r>
      <w:r w:rsidR="008929DC" w:rsidRPr="008C5F35">
        <w:rPr>
          <w:i/>
        </w:rPr>
        <w:t>S</w:t>
      </w:r>
      <w:r w:rsidR="00CB11CF" w:rsidRPr="008C5F35">
        <w:rPr>
          <w:i/>
        </w:rPr>
        <w:t>tories</w:t>
      </w:r>
      <w:r w:rsidR="00CB11CF">
        <w:t xml:space="preserve"> project. T</w:t>
      </w:r>
      <w:r>
        <w:t xml:space="preserve">hese are for </w:t>
      </w:r>
      <w:r w:rsidRPr="002726A5">
        <w:t>Health and PE</w:t>
      </w:r>
      <w:r w:rsidR="00CB11CF">
        <w:t>;</w:t>
      </w:r>
      <w:r w:rsidRPr="002726A5">
        <w:t xml:space="preserve"> Years 9/10</w:t>
      </w:r>
      <w:r w:rsidR="00CB11CF">
        <w:t xml:space="preserve"> </w:t>
      </w:r>
      <w:r w:rsidR="00224872">
        <w:t>- Discrimination in Sport;</w:t>
      </w:r>
      <w:r w:rsidRPr="002726A5">
        <w:t xml:space="preserve"> Years 7/8 -  Inclusion and Sport; and </w:t>
      </w:r>
      <w:r w:rsidR="00CB11CF" w:rsidRPr="002726A5">
        <w:t xml:space="preserve">Year 7 </w:t>
      </w:r>
      <w:r w:rsidR="00CB11CF">
        <w:t>–</w:t>
      </w:r>
      <w:r w:rsidR="00CB11CF" w:rsidRPr="002726A5">
        <w:t xml:space="preserve"> </w:t>
      </w:r>
      <w:r w:rsidRPr="002726A5">
        <w:t>Geography</w:t>
      </w:r>
      <w:r w:rsidR="00CB11CF">
        <w:t>:</w:t>
      </w:r>
      <w:r w:rsidRPr="002726A5">
        <w:t xml:space="preserve"> Accessibility and Liveability</w:t>
      </w:r>
      <w:r w:rsidR="00CB11CF">
        <w:t>.</w:t>
      </w:r>
      <w:r w:rsidRPr="002726A5">
        <w:t xml:space="preserve"> </w:t>
      </w:r>
    </w:p>
    <w:p w:rsidR="002726A5" w:rsidRPr="002726A5" w:rsidRDefault="002726A5" w:rsidP="002E4156">
      <w:pPr>
        <w:pStyle w:val="ListParagraph"/>
        <w:numPr>
          <w:ilvl w:val="1"/>
          <w:numId w:val="18"/>
        </w:numPr>
        <w:jc w:val="both"/>
      </w:pPr>
      <w:r w:rsidRPr="00CB11CF">
        <w:rPr>
          <w:b/>
        </w:rPr>
        <w:t>International engagement</w:t>
      </w:r>
      <w:r w:rsidRPr="002726A5">
        <w:t xml:space="preserve">: </w:t>
      </w:r>
      <w:r>
        <w:t xml:space="preserve">Preparation of materials for the UN Committee Against Torture; </w:t>
      </w:r>
      <w:r w:rsidR="008929DC">
        <w:t>Beijing</w:t>
      </w:r>
      <w:r>
        <w:t xml:space="preserve"> +20 in March 2015;  Preparation for Australia’s appearance before the UN Human Rights Council for the 2</w:t>
      </w:r>
      <w:r w:rsidRPr="002726A5">
        <w:t>nd</w:t>
      </w:r>
      <w:r>
        <w:t xml:space="preserve"> round of the Universal Periodic Review in 2015 – the deadline for submissions to the UN for that is March 2015 and preparations are now underway</w:t>
      </w:r>
      <w:r w:rsidR="00CB11CF">
        <w:t>.</w:t>
      </w:r>
    </w:p>
    <w:p w:rsidR="002726A5" w:rsidRDefault="002726A5" w:rsidP="002E4156">
      <w:pPr>
        <w:pStyle w:val="ListParagraph"/>
        <w:numPr>
          <w:ilvl w:val="1"/>
          <w:numId w:val="18"/>
        </w:numPr>
        <w:jc w:val="both"/>
      </w:pPr>
      <w:r w:rsidRPr="00CB11CF">
        <w:rPr>
          <w:b/>
        </w:rPr>
        <w:t>As well as core work</w:t>
      </w:r>
      <w:r>
        <w:t xml:space="preserve">: Processing of exemptions under the DDA, and of course our mandatory and core work of conciliating and investigating complaints – with </w:t>
      </w:r>
      <w:r w:rsidR="00CB11CF">
        <w:t xml:space="preserve">complaints under the </w:t>
      </w:r>
      <w:r>
        <w:t xml:space="preserve">DDA continuing to </w:t>
      </w:r>
      <w:r w:rsidR="00CB11CF">
        <w:t>occupy</w:t>
      </w:r>
      <w:r>
        <w:t xml:space="preserve"> the highest proportion of complaints that we receive.</w:t>
      </w:r>
    </w:p>
    <w:p w:rsidR="002726A5" w:rsidRDefault="002726A5" w:rsidP="002E4156">
      <w:pPr>
        <w:pStyle w:val="ListParagraph"/>
        <w:numPr>
          <w:ilvl w:val="0"/>
          <w:numId w:val="18"/>
        </w:numPr>
        <w:jc w:val="both"/>
      </w:pPr>
      <w:r>
        <w:t>There are also a few tangible activities that were identified during the  day that could be progressed over the next twelve months:</w:t>
      </w:r>
    </w:p>
    <w:p w:rsidR="002726A5" w:rsidRDefault="002726A5" w:rsidP="002E4156">
      <w:pPr>
        <w:pStyle w:val="ListParagraph"/>
        <w:numPr>
          <w:ilvl w:val="1"/>
          <w:numId w:val="18"/>
        </w:numPr>
        <w:jc w:val="both"/>
      </w:pPr>
      <w:r>
        <w:t>A focus on procurement policies in the Commonwealth public service, particularly as they relate to accessible technology</w:t>
      </w:r>
      <w:r w:rsidR="00CB11CF">
        <w:t>;</w:t>
      </w:r>
    </w:p>
    <w:p w:rsidR="002726A5" w:rsidRDefault="002726A5" w:rsidP="002E4156">
      <w:pPr>
        <w:pStyle w:val="ListParagraph"/>
        <w:numPr>
          <w:ilvl w:val="1"/>
          <w:numId w:val="18"/>
        </w:numPr>
        <w:jc w:val="both"/>
      </w:pPr>
      <w:r>
        <w:t xml:space="preserve">Working with </w:t>
      </w:r>
      <w:r w:rsidR="00CB11CF">
        <w:t>the Australian Network on Disability</w:t>
      </w:r>
      <w:r>
        <w:t xml:space="preserve"> to develop guidance materials for employers</w:t>
      </w:r>
      <w:r w:rsidR="00CB11CF">
        <w:t>; and</w:t>
      </w:r>
    </w:p>
    <w:p w:rsidR="002726A5" w:rsidRDefault="002726A5" w:rsidP="002E4156">
      <w:pPr>
        <w:pStyle w:val="ListParagraph"/>
        <w:numPr>
          <w:ilvl w:val="1"/>
          <w:numId w:val="18"/>
        </w:numPr>
        <w:jc w:val="both"/>
      </w:pPr>
      <w:r>
        <w:t>A focus on the ‘big concept’ of re-imagining what disability is and its place in society</w:t>
      </w:r>
      <w:r w:rsidR="00CB11CF">
        <w:t>.</w:t>
      </w:r>
    </w:p>
    <w:p w:rsidR="002726A5" w:rsidRDefault="00492E1C" w:rsidP="002E4156">
      <w:pPr>
        <w:pStyle w:val="Heading1"/>
        <w:numPr>
          <w:ilvl w:val="0"/>
          <w:numId w:val="16"/>
        </w:numPr>
        <w:tabs>
          <w:tab w:val="clear" w:pos="851"/>
          <w:tab w:val="num" w:pos="971"/>
        </w:tabs>
        <w:ind w:left="971"/>
        <w:jc w:val="both"/>
        <w:rPr>
          <w:sz w:val="36"/>
          <w:szCs w:val="36"/>
        </w:rPr>
      </w:pPr>
      <w:bookmarkStart w:id="8" w:name="_Toc399422993"/>
      <w:r>
        <w:rPr>
          <w:sz w:val="36"/>
          <w:szCs w:val="36"/>
        </w:rPr>
        <w:t>Conclusion</w:t>
      </w:r>
      <w:bookmarkEnd w:id="8"/>
    </w:p>
    <w:p w:rsidR="00492E1C" w:rsidRDefault="00492E1C" w:rsidP="00B60612">
      <w:pPr>
        <w:jc w:val="both"/>
      </w:pPr>
      <w:r>
        <w:t>This forum marks:</w:t>
      </w:r>
    </w:p>
    <w:p w:rsidR="002726A5" w:rsidRDefault="00492E1C" w:rsidP="002E4156">
      <w:pPr>
        <w:pStyle w:val="ListParagraph"/>
        <w:numPr>
          <w:ilvl w:val="0"/>
          <w:numId w:val="18"/>
        </w:numPr>
        <w:jc w:val="both"/>
      </w:pPr>
      <w:r>
        <w:t>The</w:t>
      </w:r>
      <w:r w:rsidR="002726A5">
        <w:t xml:space="preserve"> formal beginning of Commissioner Ryan’s term as Age and Disability Di</w:t>
      </w:r>
      <w:r>
        <w:t>scrimination Commissioner;</w:t>
      </w:r>
    </w:p>
    <w:p w:rsidR="002726A5" w:rsidRDefault="002726A5" w:rsidP="002E4156">
      <w:pPr>
        <w:pStyle w:val="ListParagraph"/>
        <w:numPr>
          <w:ilvl w:val="0"/>
          <w:numId w:val="18"/>
        </w:numPr>
        <w:jc w:val="both"/>
      </w:pPr>
      <w:r>
        <w:t xml:space="preserve">It demonstrates a heartfelt and deep commitment to engagement by </w:t>
      </w:r>
      <w:r w:rsidR="00492E1C">
        <w:t>Commissioner Ryan</w:t>
      </w:r>
      <w:r>
        <w:t xml:space="preserve"> and the Commission as a whole</w:t>
      </w:r>
      <w:r w:rsidR="00492E1C">
        <w:t>;</w:t>
      </w:r>
    </w:p>
    <w:p w:rsidR="002726A5" w:rsidRDefault="002726A5" w:rsidP="002E4156">
      <w:pPr>
        <w:pStyle w:val="ListParagraph"/>
        <w:numPr>
          <w:ilvl w:val="0"/>
          <w:numId w:val="18"/>
        </w:numPr>
        <w:jc w:val="both"/>
      </w:pPr>
      <w:r>
        <w:t xml:space="preserve">It has offered guidance for the development of </w:t>
      </w:r>
      <w:r w:rsidR="00492E1C">
        <w:t>Commissioner Ryan’s</w:t>
      </w:r>
      <w:r>
        <w:t xml:space="preserve"> work program</w:t>
      </w:r>
      <w:r w:rsidR="00492E1C">
        <w:t>; and</w:t>
      </w:r>
    </w:p>
    <w:p w:rsidR="002726A5" w:rsidRPr="002726A5" w:rsidRDefault="002726A5" w:rsidP="002E4156">
      <w:pPr>
        <w:pStyle w:val="ListParagraph"/>
        <w:numPr>
          <w:ilvl w:val="0"/>
          <w:numId w:val="18"/>
        </w:numPr>
        <w:jc w:val="both"/>
      </w:pPr>
      <w:r>
        <w:t xml:space="preserve">One question to be considered further is whether forums of this type, national, annual, issues specific, at a state level </w:t>
      </w:r>
      <w:proofErr w:type="spellStart"/>
      <w:r>
        <w:t>etc</w:t>
      </w:r>
      <w:proofErr w:type="spellEnd"/>
      <w:r>
        <w:t xml:space="preserve"> – would form an appropriate way of strengthening engagement with the sector?</w:t>
      </w:r>
    </w:p>
    <w:p w:rsidR="00307D48" w:rsidRDefault="00492E1C" w:rsidP="002E4156">
      <w:pPr>
        <w:pStyle w:val="Heading1"/>
        <w:numPr>
          <w:ilvl w:val="0"/>
          <w:numId w:val="16"/>
        </w:numPr>
        <w:tabs>
          <w:tab w:val="clear" w:pos="851"/>
          <w:tab w:val="num" w:pos="971"/>
        </w:tabs>
        <w:ind w:left="971"/>
        <w:jc w:val="both"/>
        <w:rPr>
          <w:sz w:val="36"/>
          <w:szCs w:val="36"/>
        </w:rPr>
      </w:pPr>
      <w:bookmarkStart w:id="9" w:name="_Toc399422994"/>
      <w:r>
        <w:rPr>
          <w:sz w:val="36"/>
          <w:szCs w:val="36"/>
        </w:rPr>
        <w:t>Additional points raised</w:t>
      </w:r>
      <w:bookmarkEnd w:id="9"/>
    </w:p>
    <w:p w:rsidR="008E10BA" w:rsidRDefault="00C0155B" w:rsidP="00C0155B">
      <w:r>
        <w:t xml:space="preserve">Participants then had the opportunity to raise any additional points that might have been missed. </w:t>
      </w:r>
    </w:p>
    <w:p w:rsidR="00C0155B" w:rsidRDefault="00003BAC" w:rsidP="00C0155B">
      <w:r>
        <w:t>The following points were emphasised</w:t>
      </w:r>
      <w:r w:rsidR="008E10BA">
        <w:t>:</w:t>
      </w:r>
    </w:p>
    <w:p w:rsidR="00C0155B" w:rsidRDefault="008E10BA" w:rsidP="002E4156">
      <w:pPr>
        <w:pStyle w:val="ListParagraph"/>
        <w:numPr>
          <w:ilvl w:val="0"/>
          <w:numId w:val="18"/>
        </w:numPr>
        <w:jc w:val="both"/>
      </w:pPr>
      <w:r>
        <w:lastRenderedPageBreak/>
        <w:t xml:space="preserve">The need for a consistent and uniform approach to the translation </w:t>
      </w:r>
      <w:r w:rsidR="008B3C62">
        <w:t>and interpretation of resources.</w:t>
      </w:r>
    </w:p>
    <w:p w:rsidR="008E10BA" w:rsidRDefault="008E10BA" w:rsidP="002E4156">
      <w:pPr>
        <w:pStyle w:val="ListParagraph"/>
        <w:numPr>
          <w:ilvl w:val="0"/>
          <w:numId w:val="18"/>
        </w:numPr>
        <w:jc w:val="both"/>
      </w:pPr>
      <w:r>
        <w:t>The critical importance of government leadership</w:t>
      </w:r>
      <w:r w:rsidR="008B3C62">
        <w:t>.</w:t>
      </w:r>
    </w:p>
    <w:p w:rsidR="007A719A" w:rsidRDefault="008B3C62" w:rsidP="002E4156">
      <w:pPr>
        <w:pStyle w:val="ListParagraph"/>
        <w:numPr>
          <w:ilvl w:val="0"/>
          <w:numId w:val="18"/>
        </w:numPr>
        <w:jc w:val="both"/>
      </w:pPr>
      <w:r>
        <w:t>The need to support</w:t>
      </w:r>
      <w:r w:rsidR="0064325F">
        <w:t xml:space="preserve"> y</w:t>
      </w:r>
      <w:r w:rsidR="007A719A">
        <w:t xml:space="preserve">outh </w:t>
      </w:r>
      <w:r>
        <w:t>engagement in disability issues.</w:t>
      </w:r>
    </w:p>
    <w:p w:rsidR="007A719A" w:rsidRDefault="007A719A" w:rsidP="002E4156">
      <w:pPr>
        <w:pStyle w:val="ListParagraph"/>
        <w:numPr>
          <w:ilvl w:val="0"/>
          <w:numId w:val="18"/>
        </w:numPr>
        <w:jc w:val="both"/>
      </w:pPr>
      <w:r>
        <w:t>Longer time-frame</w:t>
      </w:r>
      <w:r w:rsidR="008B3C62">
        <w:t>s</w:t>
      </w:r>
      <w:r>
        <w:t xml:space="preserve"> for future forums including the provision o</w:t>
      </w:r>
      <w:r w:rsidR="008B3C62">
        <w:t>f materials in Easy Read format.</w:t>
      </w:r>
      <w:r>
        <w:t xml:space="preserve"> </w:t>
      </w:r>
    </w:p>
    <w:p w:rsidR="005575D3" w:rsidRDefault="0064325F" w:rsidP="002E4156">
      <w:pPr>
        <w:pStyle w:val="ListParagraph"/>
        <w:numPr>
          <w:ilvl w:val="0"/>
          <w:numId w:val="18"/>
        </w:numPr>
        <w:jc w:val="both"/>
      </w:pPr>
      <w:r>
        <w:t>Participants were generally positive about the idea of holding future forums in other states</w:t>
      </w:r>
      <w:r w:rsidR="005575D3">
        <w:t>. Specific points included:</w:t>
      </w:r>
      <w:r>
        <w:t xml:space="preserve"> </w:t>
      </w:r>
    </w:p>
    <w:p w:rsidR="005575D3" w:rsidRDefault="005575D3" w:rsidP="002E4156">
      <w:pPr>
        <w:pStyle w:val="ListParagraph"/>
        <w:numPr>
          <w:ilvl w:val="1"/>
          <w:numId w:val="18"/>
        </w:numPr>
        <w:jc w:val="both"/>
      </w:pPr>
      <w:r>
        <w:t xml:space="preserve">The </w:t>
      </w:r>
      <w:r w:rsidR="0064325F">
        <w:t xml:space="preserve">need to maintain </w:t>
      </w:r>
      <w:r>
        <w:t>continuity</w:t>
      </w:r>
      <w:r w:rsidR="0064325F">
        <w:t xml:space="preserve"> and</w:t>
      </w:r>
      <w:r>
        <w:t xml:space="preserve"> follow-up from previous forums; </w:t>
      </w:r>
    </w:p>
    <w:p w:rsidR="007A719A" w:rsidRDefault="00DF29AB" w:rsidP="002E4156">
      <w:pPr>
        <w:pStyle w:val="ListParagraph"/>
        <w:numPr>
          <w:ilvl w:val="1"/>
          <w:numId w:val="18"/>
        </w:numPr>
        <w:jc w:val="both"/>
      </w:pPr>
      <w:r>
        <w:t>The importance of k</w:t>
      </w:r>
      <w:r w:rsidR="005575D3">
        <w:t>eeping people informed about developments</w:t>
      </w:r>
      <w:r>
        <w:t>, particularly through the Commission website</w:t>
      </w:r>
      <w:r w:rsidR="005575D3">
        <w:t>;</w:t>
      </w:r>
      <w:r>
        <w:t xml:space="preserve"> </w:t>
      </w:r>
      <w:r w:rsidR="00E45617">
        <w:t>and</w:t>
      </w:r>
    </w:p>
    <w:p w:rsidR="00DF29AB" w:rsidRDefault="00DF29AB" w:rsidP="002E4156">
      <w:pPr>
        <w:pStyle w:val="ListParagraph"/>
        <w:numPr>
          <w:ilvl w:val="1"/>
          <w:numId w:val="18"/>
        </w:numPr>
        <w:jc w:val="both"/>
      </w:pPr>
      <w:r>
        <w:t xml:space="preserve">The possibility of using these interstate forum trips as an opportunity to visit people in residential care and self-advocacy groups, who are not </w:t>
      </w:r>
      <w:r w:rsidR="008B3C62">
        <w:t>supported to attend such events.</w:t>
      </w:r>
    </w:p>
    <w:p w:rsidR="008B3C62" w:rsidRDefault="00E45617" w:rsidP="002E4156">
      <w:pPr>
        <w:pStyle w:val="ListParagraph"/>
        <w:numPr>
          <w:ilvl w:val="0"/>
          <w:numId w:val="18"/>
        </w:numPr>
        <w:jc w:val="both"/>
      </w:pPr>
      <w:r>
        <w:t xml:space="preserve">The </w:t>
      </w:r>
      <w:r w:rsidR="004230D7">
        <w:t xml:space="preserve">Commission </w:t>
      </w:r>
      <w:r w:rsidR="00573F95">
        <w:t xml:space="preserve">to </w:t>
      </w:r>
      <w:r w:rsidR="008B3C62">
        <w:t xml:space="preserve">focus strategically on a few key disability rights issues and </w:t>
      </w:r>
      <w:r>
        <w:t>to bring</w:t>
      </w:r>
      <w:r w:rsidR="008B3C62">
        <w:t xml:space="preserve"> the </w:t>
      </w:r>
      <w:r>
        <w:t xml:space="preserve">disabilities </w:t>
      </w:r>
      <w:r w:rsidR="008B3C62">
        <w:t>sector together on those issues.</w:t>
      </w:r>
    </w:p>
    <w:p w:rsidR="0064325F" w:rsidRDefault="00E45617" w:rsidP="002E4156">
      <w:pPr>
        <w:pStyle w:val="ListParagraph"/>
        <w:numPr>
          <w:ilvl w:val="0"/>
          <w:numId w:val="18"/>
        </w:numPr>
        <w:jc w:val="both"/>
      </w:pPr>
      <w:r>
        <w:t xml:space="preserve">The </w:t>
      </w:r>
      <w:r w:rsidR="004230D7">
        <w:t xml:space="preserve">Commission to build up its </w:t>
      </w:r>
      <w:r>
        <w:t>database on employer groups.</w:t>
      </w:r>
    </w:p>
    <w:p w:rsidR="004230D7" w:rsidRPr="00C0155B" w:rsidRDefault="00E45617" w:rsidP="002E4156">
      <w:pPr>
        <w:pStyle w:val="ListParagraph"/>
        <w:numPr>
          <w:ilvl w:val="0"/>
          <w:numId w:val="18"/>
        </w:numPr>
        <w:jc w:val="both"/>
      </w:pPr>
      <w:r>
        <w:t>The disabilities</w:t>
      </w:r>
      <w:bookmarkStart w:id="10" w:name="_GoBack"/>
      <w:bookmarkEnd w:id="10"/>
      <w:r w:rsidR="002E4156">
        <w:t xml:space="preserve"> sector to get together and start action about what they want to happen after Commissioner Ryan’s 12 month appointment.</w:t>
      </w:r>
    </w:p>
    <w:sectPr w:rsidR="004230D7" w:rsidRPr="00C0155B" w:rsidSect="00B63D24">
      <w:headerReference w:type="even" r:id="rId15"/>
      <w:headerReference w:type="default" r:id="rId16"/>
      <w:footerReference w:type="default" r:id="rId17"/>
      <w:headerReference w:type="first" r:id="rId18"/>
      <w:endnotePr>
        <w:numFmt w:val="decimal"/>
      </w:endnotePr>
      <w:pgSz w:w="11906" w:h="16838" w:code="9"/>
      <w:pgMar w:top="1134" w:right="1418" w:bottom="1134" w:left="1418"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C62" w:rsidRDefault="008B3C62" w:rsidP="00F14C6D">
      <w:r>
        <w:separator/>
      </w:r>
    </w:p>
  </w:endnote>
  <w:endnote w:type="continuationSeparator" w:id="0">
    <w:p w:rsidR="008B3C62" w:rsidRDefault="008B3C62"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C62" w:rsidRPr="0090165F" w:rsidRDefault="008B3C62" w:rsidP="00162A8D">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C62" w:rsidRPr="004A187B" w:rsidRDefault="008B3C62" w:rsidP="008B23BC">
    <w:pPr>
      <w:pStyle w:val="Footer"/>
    </w:pPr>
    <w:r>
      <w:rPr>
        <w:noProof/>
      </w:rPr>
      <mc:AlternateContent>
        <mc:Choice Requires="wps">
          <w:drawing>
            <wp:anchor distT="0" distB="0" distL="114300" distR="114300" simplePos="0" relativeHeight="251660288" behindDoc="0" locked="0" layoutInCell="1" allowOverlap="1" wp14:anchorId="3FF767F3" wp14:editId="115BABF9">
              <wp:simplePos x="0" y="0"/>
              <wp:positionH relativeFrom="column">
                <wp:posOffset>-548005</wp:posOffset>
              </wp:positionH>
              <wp:positionV relativeFrom="paragraph">
                <wp:posOffset>-1339215</wp:posOffset>
              </wp:positionV>
              <wp:extent cx="6071235" cy="906780"/>
              <wp:effectExtent l="0" t="0" r="5715"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71235" cy="906780"/>
                      </a:xfrm>
                      <a:prstGeom prst="rect">
                        <a:avLst/>
                      </a:prstGeom>
                      <a:noFill/>
                      <a:ln w="6350">
                        <a:noFill/>
                      </a:ln>
                      <a:effectLst/>
                    </wps:spPr>
                    <wps:txbx>
                      <w:txbxContent>
                        <w:p w:rsidR="008B3C62" w:rsidRPr="0003606D" w:rsidRDefault="008B3C62" w:rsidP="00730BD2">
                          <w:pPr>
                            <w:pStyle w:val="coveraddress"/>
                          </w:pPr>
                          <w:r w:rsidRPr="0003606D">
                            <w:t>ABN 47 996 232 602</w:t>
                          </w:r>
                        </w:p>
                        <w:p w:rsidR="008B3C62" w:rsidRPr="0003606D" w:rsidRDefault="008B3C62" w:rsidP="00730BD2">
                          <w:pPr>
                            <w:pStyle w:val="coveraddress"/>
                          </w:pPr>
                          <w:r w:rsidRPr="0003606D">
                            <w:t>Level 3, 175 Pitt Street, Sydney NSW 2000</w:t>
                          </w:r>
                        </w:p>
                        <w:p w:rsidR="008B3C62" w:rsidRPr="0003606D" w:rsidRDefault="008B3C62" w:rsidP="00730BD2">
                          <w:pPr>
                            <w:pStyle w:val="coveraddress"/>
                          </w:pPr>
                          <w:r w:rsidRPr="0003606D">
                            <w:t>GPO Box 5218, Sydney NSW 2001</w:t>
                          </w:r>
                        </w:p>
                        <w:p w:rsidR="008B3C62" w:rsidRPr="0003606D" w:rsidRDefault="008B3C62" w:rsidP="00730BD2">
                          <w:pPr>
                            <w:pStyle w:val="coveraddress"/>
                          </w:pPr>
                          <w:r w:rsidRPr="0003606D">
                            <w:t>General enquiries 1300 369 711</w:t>
                          </w:r>
                        </w:p>
                        <w:p w:rsidR="008B3C62" w:rsidRPr="0003606D" w:rsidRDefault="008B3C62" w:rsidP="00730BD2">
                          <w:pPr>
                            <w:pStyle w:val="coveraddress"/>
                          </w:pPr>
                          <w:r w:rsidRPr="0003606D">
                            <w:t>Complaints info line 1300 656 419</w:t>
                          </w:r>
                        </w:p>
                        <w:p w:rsidR="008B3C62" w:rsidRPr="0003606D" w:rsidRDefault="008B3C62" w:rsidP="00730BD2">
                          <w:pPr>
                            <w:pStyle w:val="coveraddress"/>
                          </w:pPr>
                          <w:r w:rsidRPr="0003606D">
                            <w:t>TTY 1800 620 241</w:t>
                          </w:r>
                        </w:p>
                        <w:p w:rsidR="008B3C62" w:rsidRPr="00B63D24" w:rsidRDefault="008B3C62" w:rsidP="00730BD2">
                          <w:pPr>
                            <w:pStyle w:val="Footer"/>
                          </w:pPr>
                          <w:r w:rsidRPr="00B63D24">
                            <w:tab/>
                          </w:r>
                        </w:p>
                        <w:p w:rsidR="008B3C62" w:rsidRPr="00B63D24" w:rsidRDefault="008B3C62" w:rsidP="00B63D24">
                          <w:pPr>
                            <w:pStyle w:val="Foo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8" type="#_x0000_t202" style="position:absolute;margin-left:-43.15pt;margin-top:-105.45pt;width:478.05pt;height:7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" filled="f" stroked="f" strokeweight=".5pt">
              <v:path arrowok="t"/>
              <v:textbox inset="0,0,0,0">
                <w:txbxContent>
                  <w:p w:rsidR="004230D7" w:rsidRPr="0003606D" w:rsidRDefault="004230D7" w:rsidP="00730BD2">
                    <w:pPr>
                      <w:pStyle w:val="coveraddress"/>
                    </w:pPr>
                    <w:r w:rsidRPr="0003606D">
                      <w:t>ABN 47 996 232 602</w:t>
                    </w:r>
                  </w:p>
                  <w:p w:rsidR="004230D7" w:rsidRPr="0003606D" w:rsidRDefault="004230D7" w:rsidP="00730BD2">
                    <w:pPr>
                      <w:pStyle w:val="coveraddress"/>
                    </w:pPr>
                    <w:r w:rsidRPr="0003606D">
                      <w:t>Level 3, 175 Pitt Street, Sydney NSW 2000</w:t>
                    </w:r>
                  </w:p>
                  <w:p w:rsidR="004230D7" w:rsidRPr="0003606D" w:rsidRDefault="004230D7" w:rsidP="00730BD2">
                    <w:pPr>
                      <w:pStyle w:val="coveraddress"/>
                    </w:pPr>
                    <w:r w:rsidRPr="0003606D">
                      <w:t>GPO Box 5218, Sydney NSW 2001</w:t>
                    </w:r>
                  </w:p>
                  <w:p w:rsidR="004230D7" w:rsidRPr="0003606D" w:rsidRDefault="004230D7" w:rsidP="00730BD2">
                    <w:pPr>
                      <w:pStyle w:val="coveraddress"/>
                    </w:pPr>
                    <w:r w:rsidRPr="0003606D">
                      <w:t>General enquiries 1300 369 711</w:t>
                    </w:r>
                  </w:p>
                  <w:p w:rsidR="004230D7" w:rsidRPr="0003606D" w:rsidRDefault="004230D7" w:rsidP="00730BD2">
                    <w:pPr>
                      <w:pStyle w:val="coveraddress"/>
                    </w:pPr>
                    <w:r w:rsidRPr="0003606D">
                      <w:t>Complaints info line 1300 656 419</w:t>
                    </w:r>
                  </w:p>
                  <w:p w:rsidR="004230D7" w:rsidRPr="0003606D" w:rsidRDefault="004230D7" w:rsidP="00730BD2">
                    <w:pPr>
                      <w:pStyle w:val="coveraddress"/>
                    </w:pPr>
                    <w:r w:rsidRPr="0003606D">
                      <w:t>TTY 1800 620 241</w:t>
                    </w:r>
                  </w:p>
                  <w:p w:rsidR="004230D7" w:rsidRPr="00B63D24" w:rsidRDefault="004230D7" w:rsidP="00730BD2">
                    <w:pPr>
                      <w:pStyle w:val="Footer"/>
                    </w:pPr>
                    <w:r w:rsidRPr="00B63D24">
                      <w:tab/>
                    </w:r>
                  </w:p>
                  <w:p w:rsidR="004230D7" w:rsidRPr="00B63D24" w:rsidRDefault="004230D7" w:rsidP="00B63D24">
                    <w:pPr>
                      <w:pStyle w:val="Foote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C62" w:rsidRPr="0090165F" w:rsidRDefault="008B3C62" w:rsidP="00162A8D">
    <w:pPr>
      <w:pStyle w:val="Footer"/>
      <w:jc w:val="right"/>
    </w:pPr>
    <w:r>
      <w:rPr>
        <w:rStyle w:val="PageNumber"/>
      </w:rPr>
      <w:fldChar w:fldCharType="begin"/>
    </w:r>
    <w:r>
      <w:rPr>
        <w:rStyle w:val="PageNumber"/>
      </w:rPr>
      <w:instrText xml:space="preserve"> PAGE </w:instrText>
    </w:r>
    <w:r>
      <w:rPr>
        <w:rStyle w:val="PageNumber"/>
      </w:rPr>
      <w:fldChar w:fldCharType="separate"/>
    </w:r>
    <w:r w:rsidR="00E45617">
      <w:rPr>
        <w:rStyle w:val="PageNumber"/>
        <w:noProof/>
      </w:rPr>
      <w:t>7</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C62" w:rsidRDefault="008B3C62" w:rsidP="00F14C6D">
      <w:r>
        <w:separator/>
      </w:r>
    </w:p>
  </w:footnote>
  <w:footnote w:type="continuationSeparator" w:id="0">
    <w:p w:rsidR="008B3C62" w:rsidRDefault="008B3C62" w:rsidP="00F14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C62" w:rsidRDefault="008B3C6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8" o:spid="_x0000_s2050" type="#_x0000_t75" style="position:absolute;margin-left:0;margin-top:0;width:595.65pt;height:870.15pt;z-index:-251660288;mso-position-horizontal:center;mso-position-horizontal-relative:margin;mso-position-vertical:center;mso-position-vertical-relative:margin" o:allowincell="f">
          <v:imagedata r:id="rId1" o:title="MS word cover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C62" w:rsidRPr="00D27262" w:rsidRDefault="008B3C62" w:rsidP="002B1B65">
    <w:pPr>
      <w:spacing w:before="0" w:after="0"/>
      <w:jc w:val="right"/>
      <w:rPr>
        <w:sz w:val="22"/>
        <w:szCs w:val="22"/>
      </w:rPr>
    </w:pPr>
    <w:r>
      <w:rPr>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9" o:spid="_x0000_s2051" type="#_x0000_t75" style="position:absolute;left:0;text-align:left;margin-left:0;margin-top:0;width:595.65pt;height:870.15pt;z-index:-251659264;mso-position-horizontal:center;mso-position-horizontal-relative:margin;mso-position-vertical:center;mso-position-vertical-relative:margin" o:allowincell="f">
          <v:imagedata r:id="rId1" o:title="MS word cover1"/>
          <w10:wrap anchorx="margin" anchory="margin"/>
        </v:shape>
      </w:pict>
    </w:r>
    <w:r w:rsidRPr="00D27262">
      <w:rPr>
        <w:sz w:val="22"/>
        <w:szCs w:val="22"/>
      </w:rPr>
      <w:t>Au</w:t>
    </w:r>
    <w:r>
      <w:rPr>
        <w:sz w:val="22"/>
        <w:szCs w:val="22"/>
      </w:rPr>
      <w:t>stralian Human Rights Commission</w:t>
    </w:r>
  </w:p>
  <w:p w:rsidR="008B3C62" w:rsidRDefault="008B3C62" w:rsidP="002B1B65">
    <w:pPr>
      <w:pStyle w:val="Footer"/>
      <w:jc w:val="right"/>
      <w:rPr>
        <w:i/>
        <w:szCs w:val="22"/>
      </w:rPr>
    </w:pPr>
    <w:r w:rsidRPr="00D27262">
      <w:rPr>
        <w:b/>
        <w:i/>
        <w:szCs w:val="22"/>
      </w:rPr>
      <w:t>Short document title</w:t>
    </w:r>
    <w:r w:rsidRPr="00D27262">
      <w:rPr>
        <w:i/>
        <w:szCs w:val="22"/>
      </w:rPr>
      <w:t xml:space="preserve">, </w:t>
    </w:r>
    <w:r>
      <w:rPr>
        <w:i/>
        <w:szCs w:val="22"/>
      </w:rPr>
      <w:t>Short description – Date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8B3C62" w:rsidRPr="00B85DD4" w:rsidTr="00165E3C">
      <w:trPr>
        <w:trHeight w:val="1276"/>
      </w:trPr>
      <w:tc>
        <w:tcPr>
          <w:tcW w:w="1508" w:type="dxa"/>
        </w:tcPr>
        <w:p w:rsidR="008B3C62" w:rsidRPr="00B85DD4" w:rsidRDefault="008B3C62" w:rsidP="00B520BC">
          <w:pPr>
            <w:pStyle w:val="Header"/>
            <w:tabs>
              <w:tab w:val="left" w:pos="4686"/>
              <w:tab w:val="left" w:pos="7088"/>
              <w:tab w:val="left" w:pos="7242"/>
            </w:tabs>
            <w:ind w:left="-108"/>
            <w:rPr>
              <w:rFonts w:cs="ArialMT"/>
              <w:b/>
              <w:spacing w:val="-20"/>
            </w:rPr>
          </w:pPr>
          <w:r>
            <w:rPr>
              <w:rFonts w:cs="ArialMT"/>
              <w:b/>
              <w:noProof/>
              <w:spacing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7" o:spid="_x0000_s2049" type="#_x0000_t75" style="position:absolute;left:0;text-align:left;margin-left:-71.05pt;margin-top:-116pt;width:595.65pt;height:870.15pt;z-index:-251661312;mso-position-horizontal-relative:margin;mso-position-vertical-relative:margin" o:allowincell="f">
                <v:imagedata r:id="rId1" o:title="MS word cover1"/>
                <w10:wrap anchorx="margin" anchory="margin"/>
              </v:shape>
            </w:pict>
          </w:r>
        </w:p>
      </w:tc>
      <w:tc>
        <w:tcPr>
          <w:tcW w:w="2688" w:type="dxa"/>
          <w:vAlign w:val="center"/>
        </w:tcPr>
        <w:p w:rsidR="008B3C62" w:rsidRPr="00B85DD4" w:rsidRDefault="008B3C62" w:rsidP="002B1B65">
          <w:pPr>
            <w:spacing w:before="0" w:after="0"/>
            <w:rPr>
              <w:rFonts w:cs="ArialMT"/>
              <w:i/>
              <w:color w:val="808080"/>
              <w:sz w:val="17"/>
            </w:rPr>
          </w:pPr>
        </w:p>
      </w:tc>
      <w:tc>
        <w:tcPr>
          <w:tcW w:w="2302" w:type="dxa"/>
        </w:tcPr>
        <w:p w:rsidR="008B3C62" w:rsidRPr="00B85DD4" w:rsidRDefault="008B3C62" w:rsidP="00B520BC">
          <w:pPr>
            <w:pStyle w:val="HeaderFooter"/>
            <w:rPr>
              <w:b/>
              <w:spacing w:val="-20"/>
              <w:sz w:val="40"/>
            </w:rPr>
          </w:pPr>
        </w:p>
      </w:tc>
      <w:tc>
        <w:tcPr>
          <w:tcW w:w="2130" w:type="dxa"/>
        </w:tcPr>
        <w:p w:rsidR="008B3C62" w:rsidRPr="00B85DD4" w:rsidRDefault="008B3C62" w:rsidP="00B520BC">
          <w:pPr>
            <w:pStyle w:val="HeaderFooter"/>
            <w:rPr>
              <w:b/>
              <w:spacing w:val="-20"/>
              <w:sz w:val="40"/>
            </w:rPr>
          </w:pPr>
        </w:p>
      </w:tc>
      <w:tc>
        <w:tcPr>
          <w:tcW w:w="1721" w:type="dxa"/>
        </w:tcPr>
        <w:p w:rsidR="008B3C62" w:rsidRPr="00B85DD4" w:rsidRDefault="008B3C62" w:rsidP="00B520BC">
          <w:pPr>
            <w:pStyle w:val="HeaderFooter"/>
            <w:spacing w:before="227" w:after="340"/>
            <w:rPr>
              <w:b/>
              <w:spacing w:val="-20"/>
              <w:sz w:val="40"/>
            </w:rPr>
          </w:pPr>
        </w:p>
      </w:tc>
    </w:tr>
  </w:tbl>
  <w:p w:rsidR="008B3C62" w:rsidRDefault="008B3C6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C62" w:rsidRDefault="008B3C6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21" o:spid="_x0000_s2053" type="#_x0000_t75" style="position:absolute;margin-left:0;margin-top:0;width:595.65pt;height:870.15pt;z-index:-251657216;mso-position-horizontal:center;mso-position-horizontal-relative:margin;mso-position-vertical:center;mso-position-vertical-relative:margin" o:allowincell="f">
          <v:imagedata r:id="rId1" o:title="MS word cover1"/>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C62" w:rsidRPr="00D27262" w:rsidRDefault="008B3C62" w:rsidP="00B34946">
    <w:pPr>
      <w:spacing w:before="0" w:after="60"/>
      <w:jc w:val="right"/>
      <w:rPr>
        <w:sz w:val="22"/>
        <w:szCs w:val="22"/>
      </w:rPr>
    </w:pPr>
    <w:r w:rsidRPr="00D27262">
      <w:rPr>
        <w:sz w:val="22"/>
        <w:szCs w:val="22"/>
      </w:rPr>
      <w:t>Au</w:t>
    </w:r>
    <w:r>
      <w:rPr>
        <w:sz w:val="22"/>
        <w:szCs w:val="22"/>
      </w:rPr>
      <w:t>stralian Human Rights Commission</w:t>
    </w:r>
  </w:p>
  <w:p w:rsidR="008B3C62" w:rsidRPr="001E5676" w:rsidRDefault="008B3C62" w:rsidP="002F4CE1">
    <w:pPr>
      <w:pStyle w:val="Footer"/>
      <w:spacing w:after="240"/>
      <w:jc w:val="right"/>
      <w:rPr>
        <w:i/>
        <w:sz w:val="18"/>
        <w:szCs w:val="18"/>
      </w:rPr>
    </w:pPr>
    <w:r>
      <w:rPr>
        <w:b/>
        <w:i/>
        <w:sz w:val="18"/>
        <w:szCs w:val="18"/>
      </w:rPr>
      <w:t xml:space="preserve">National Disability Forum, </w:t>
    </w:r>
    <w:r>
      <w:rPr>
        <w:i/>
        <w:sz w:val="18"/>
        <w:szCs w:val="18"/>
      </w:rPr>
      <w:t>Summary of Outcomes – 15 September 2014</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8B3C62" w:rsidRPr="00B85DD4" w:rsidTr="002B1B65">
      <w:trPr>
        <w:trHeight w:val="1603"/>
      </w:trPr>
      <w:tc>
        <w:tcPr>
          <w:tcW w:w="1508" w:type="dxa"/>
        </w:tcPr>
        <w:p w:rsidR="008B3C62" w:rsidRPr="00B85DD4" w:rsidRDefault="008B3C62" w:rsidP="00B520BC">
          <w:pPr>
            <w:pStyle w:val="Header"/>
            <w:tabs>
              <w:tab w:val="left" w:pos="4686"/>
              <w:tab w:val="left" w:pos="7088"/>
              <w:tab w:val="left" w:pos="7242"/>
            </w:tabs>
            <w:ind w:left="-108"/>
            <w:rPr>
              <w:rFonts w:cs="ArialMT"/>
              <w:b/>
              <w:spacing w:val="-20"/>
            </w:rPr>
          </w:pPr>
          <w:r>
            <w:rPr>
              <w:rFonts w:cs="ArialMT"/>
              <w:b/>
              <w:noProof/>
              <w:spacing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20" o:spid="_x0000_s2052" type="#_x0000_t75" style="position:absolute;left:0;text-align:left;margin-left:0;margin-top:0;width:595.65pt;height:870.15pt;z-index:-251658240;mso-position-horizontal:center;mso-position-horizontal-relative:margin;mso-position-vertical:center;mso-position-vertical-relative:margin" o:allowincell="f">
                <v:imagedata r:id="rId1" o:title="MS word cover1"/>
                <w10:wrap anchorx="margin" anchory="margin"/>
              </v:shape>
            </w:pict>
          </w:r>
          <w:r>
            <w:rPr>
              <w:rFonts w:cs="ArialMT"/>
              <w:b/>
              <w:noProof/>
              <w:spacing w:val="-20"/>
            </w:rPr>
            <w:drawing>
              <wp:inline distT="0" distB="0" distL="0" distR="0" wp14:anchorId="58778DA9" wp14:editId="7D827DFB">
                <wp:extent cx="819150" cy="819150"/>
                <wp:effectExtent l="0" t="0" r="0" b="0"/>
                <wp:docPr id="1" name="Picture 2" descr="Description: HREOC-Globe_PMS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REOC-Globe_PMS_PO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tc>
      <w:tc>
        <w:tcPr>
          <w:tcW w:w="2688" w:type="dxa"/>
          <w:vAlign w:val="center"/>
        </w:tcPr>
        <w:p w:rsidR="008B3C62" w:rsidRPr="00D36BB2" w:rsidRDefault="008B3C62" w:rsidP="002B1B65">
          <w:pPr>
            <w:pStyle w:val="LogoType"/>
            <w:pBdr>
              <w:bottom w:val="single" w:sz="4" w:space="1" w:color="808080"/>
            </w:pBdr>
            <w:spacing w:line="240" w:lineRule="auto"/>
          </w:pPr>
          <w:r w:rsidRPr="00D36BB2">
            <w:t>Australian</w:t>
          </w:r>
        </w:p>
        <w:p w:rsidR="008B3C62" w:rsidRPr="00D36BB2" w:rsidRDefault="008B3C62" w:rsidP="002B1B65">
          <w:pPr>
            <w:pStyle w:val="LogoType"/>
            <w:pBdr>
              <w:bottom w:val="single" w:sz="4" w:space="1" w:color="808080"/>
            </w:pBdr>
            <w:spacing w:line="240" w:lineRule="auto"/>
          </w:pPr>
          <w:r w:rsidRPr="00D36BB2">
            <w:t>Human Rights</w:t>
          </w:r>
        </w:p>
        <w:p w:rsidR="008B3C62" w:rsidRPr="00D36BB2" w:rsidRDefault="008B3C62" w:rsidP="002B1B65">
          <w:pPr>
            <w:pStyle w:val="LogoType"/>
            <w:pBdr>
              <w:bottom w:val="single" w:sz="4" w:space="1" w:color="808080"/>
            </w:pBdr>
            <w:spacing w:line="240" w:lineRule="auto"/>
          </w:pPr>
          <w:r w:rsidRPr="00D36BB2">
            <w:t>Commission</w:t>
          </w:r>
        </w:p>
        <w:p w:rsidR="008B3C62" w:rsidRPr="00B85DD4" w:rsidRDefault="008B3C62" w:rsidP="002B1B65">
          <w:pPr>
            <w:spacing w:before="0" w:after="0"/>
            <w:rPr>
              <w:rFonts w:cs="ArialMT"/>
              <w:i/>
              <w:color w:val="808080"/>
              <w:sz w:val="17"/>
            </w:rPr>
          </w:pPr>
          <w:r w:rsidRPr="00B85DD4">
            <w:rPr>
              <w:rFonts w:cs="ArialMT"/>
              <w:i/>
              <w:color w:val="808080"/>
              <w:sz w:val="17"/>
            </w:rPr>
            <w:t>everyone, everywhere, everyday</w:t>
          </w:r>
        </w:p>
      </w:tc>
      <w:tc>
        <w:tcPr>
          <w:tcW w:w="2302" w:type="dxa"/>
        </w:tcPr>
        <w:p w:rsidR="008B3C62" w:rsidRPr="00B85DD4" w:rsidRDefault="008B3C62" w:rsidP="00B520BC">
          <w:pPr>
            <w:pStyle w:val="HeaderFooter"/>
            <w:rPr>
              <w:b/>
              <w:spacing w:val="-20"/>
              <w:sz w:val="40"/>
            </w:rPr>
          </w:pPr>
        </w:p>
      </w:tc>
      <w:tc>
        <w:tcPr>
          <w:tcW w:w="2130" w:type="dxa"/>
        </w:tcPr>
        <w:p w:rsidR="008B3C62" w:rsidRPr="00B85DD4" w:rsidRDefault="008B3C62" w:rsidP="00B520BC">
          <w:pPr>
            <w:pStyle w:val="HeaderFooter"/>
            <w:rPr>
              <w:b/>
              <w:spacing w:val="-20"/>
              <w:sz w:val="40"/>
            </w:rPr>
          </w:pPr>
        </w:p>
      </w:tc>
      <w:tc>
        <w:tcPr>
          <w:tcW w:w="1721" w:type="dxa"/>
        </w:tcPr>
        <w:p w:rsidR="008B3C62" w:rsidRPr="00B85DD4" w:rsidRDefault="008B3C62" w:rsidP="00B520BC">
          <w:pPr>
            <w:pStyle w:val="HeaderFooter"/>
            <w:spacing w:before="227" w:after="340"/>
            <w:rPr>
              <w:b/>
              <w:spacing w:val="-20"/>
              <w:sz w:val="40"/>
            </w:rPr>
          </w:pPr>
        </w:p>
      </w:tc>
    </w:tr>
  </w:tbl>
  <w:p w:rsidR="008B3C62" w:rsidRDefault="008B3C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nsid w:val="FFFFFF89"/>
    <w:multiLevelType w:val="singleLevel"/>
    <w:tmpl w:val="8D00DF8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785881"/>
    <w:multiLevelType w:val="multilevel"/>
    <w:tmpl w:val="0D60825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851"/>
        </w:tabs>
        <w:ind w:left="851" w:hanging="851"/>
      </w:pPr>
      <w:rPr>
        <w:rFonts w:hint="default"/>
      </w:rPr>
    </w:lvl>
    <w:lvl w:ilvl="3">
      <w:start w:val="1"/>
      <w:numFmt w:val="lowerRoman"/>
      <w:lvlText w:val="(%4)"/>
      <w:lvlJc w:val="left"/>
      <w:pPr>
        <w:tabs>
          <w:tab w:val="num" w:pos="851"/>
        </w:tabs>
        <w:ind w:left="851" w:hanging="851"/>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11">
    <w:nsid w:val="1DB846B7"/>
    <w:multiLevelType w:val="hybridMultilevel"/>
    <w:tmpl w:val="78A6092A"/>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DCB237C"/>
    <w:multiLevelType w:val="hybridMultilevel"/>
    <w:tmpl w:val="F6E2FC0A"/>
    <w:lvl w:ilvl="0" w:tplc="A32EC982">
      <w:start w:val="1"/>
      <w:numFmt w:val="decimal"/>
      <w:pStyle w:val="SubmissionNor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2CD65B7E"/>
    <w:multiLevelType w:val="hybridMultilevel"/>
    <w:tmpl w:val="413ADD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9FF7A73"/>
    <w:multiLevelType w:val="multilevel"/>
    <w:tmpl w:val="8F7C2D86"/>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17">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nsid w:val="673F1F37"/>
    <w:multiLevelType w:val="hybridMultilevel"/>
    <w:tmpl w:val="A4AA7D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1"/>
  </w:num>
  <w:num w:numId="9">
    <w:abstractNumId w:val="0"/>
  </w:num>
  <w:num w:numId="10">
    <w:abstractNumId w:val="3"/>
  </w:num>
  <w:num w:numId="11">
    <w:abstractNumId w:val="2"/>
  </w:num>
  <w:num w:numId="12">
    <w:abstractNumId w:val="17"/>
  </w:num>
  <w:num w:numId="13">
    <w:abstractNumId w:val="15"/>
  </w:num>
  <w:num w:numId="14">
    <w:abstractNumId w:val="13"/>
  </w:num>
  <w:num w:numId="15">
    <w:abstractNumId w:val="12"/>
  </w:num>
  <w:num w:numId="16">
    <w:abstractNumId w:val="10"/>
  </w:num>
  <w:num w:numId="17">
    <w:abstractNumId w:val="18"/>
  </w:num>
  <w:num w:numId="18">
    <w:abstractNumId w:val="14"/>
  </w:num>
  <w:num w:numId="19">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7BF"/>
    <w:rsid w:val="00003BAC"/>
    <w:rsid w:val="000579B1"/>
    <w:rsid w:val="0007136F"/>
    <w:rsid w:val="000A1DB8"/>
    <w:rsid w:val="000A48AC"/>
    <w:rsid w:val="000A5300"/>
    <w:rsid w:val="000B0A5D"/>
    <w:rsid w:val="000E130A"/>
    <w:rsid w:val="00134774"/>
    <w:rsid w:val="00140274"/>
    <w:rsid w:val="00151263"/>
    <w:rsid w:val="00162A8D"/>
    <w:rsid w:val="00165E3C"/>
    <w:rsid w:val="00173FB5"/>
    <w:rsid w:val="001B0353"/>
    <w:rsid w:val="001C1F8B"/>
    <w:rsid w:val="001E5676"/>
    <w:rsid w:val="001F2BBB"/>
    <w:rsid w:val="00200677"/>
    <w:rsid w:val="00204E40"/>
    <w:rsid w:val="00224872"/>
    <w:rsid w:val="00231ED1"/>
    <w:rsid w:val="00242624"/>
    <w:rsid w:val="0024557E"/>
    <w:rsid w:val="002726A5"/>
    <w:rsid w:val="002863D7"/>
    <w:rsid w:val="002873B4"/>
    <w:rsid w:val="002A540D"/>
    <w:rsid w:val="002B1B65"/>
    <w:rsid w:val="002C1866"/>
    <w:rsid w:val="002E4156"/>
    <w:rsid w:val="002F4CE1"/>
    <w:rsid w:val="00300F22"/>
    <w:rsid w:val="00304A37"/>
    <w:rsid w:val="00307585"/>
    <w:rsid w:val="00307D48"/>
    <w:rsid w:val="00310ED4"/>
    <w:rsid w:val="00312301"/>
    <w:rsid w:val="0031492A"/>
    <w:rsid w:val="00316C1A"/>
    <w:rsid w:val="00323972"/>
    <w:rsid w:val="00323C73"/>
    <w:rsid w:val="00331141"/>
    <w:rsid w:val="0034238E"/>
    <w:rsid w:val="00344758"/>
    <w:rsid w:val="00347142"/>
    <w:rsid w:val="003565A8"/>
    <w:rsid w:val="003566EA"/>
    <w:rsid w:val="0036097A"/>
    <w:rsid w:val="00372C79"/>
    <w:rsid w:val="003B16CE"/>
    <w:rsid w:val="003B1FA5"/>
    <w:rsid w:val="00422417"/>
    <w:rsid w:val="004230D7"/>
    <w:rsid w:val="00424233"/>
    <w:rsid w:val="004712FB"/>
    <w:rsid w:val="00472EFF"/>
    <w:rsid w:val="00474063"/>
    <w:rsid w:val="00476793"/>
    <w:rsid w:val="00492E1C"/>
    <w:rsid w:val="004A187B"/>
    <w:rsid w:val="004A2D3C"/>
    <w:rsid w:val="004C7412"/>
    <w:rsid w:val="004D04BF"/>
    <w:rsid w:val="004E0DFF"/>
    <w:rsid w:val="004F1C7C"/>
    <w:rsid w:val="005123F0"/>
    <w:rsid w:val="00513540"/>
    <w:rsid w:val="00513941"/>
    <w:rsid w:val="0053051D"/>
    <w:rsid w:val="00550D2D"/>
    <w:rsid w:val="005575D3"/>
    <w:rsid w:val="00564208"/>
    <w:rsid w:val="00571CEB"/>
    <w:rsid w:val="00573F95"/>
    <w:rsid w:val="00591951"/>
    <w:rsid w:val="005C5D41"/>
    <w:rsid w:val="005D1F34"/>
    <w:rsid w:val="005D383D"/>
    <w:rsid w:val="005D57CB"/>
    <w:rsid w:val="00623E18"/>
    <w:rsid w:val="0062687A"/>
    <w:rsid w:val="0064325F"/>
    <w:rsid w:val="00654793"/>
    <w:rsid w:val="006A6BB3"/>
    <w:rsid w:val="006D5EE5"/>
    <w:rsid w:val="006E6D3B"/>
    <w:rsid w:val="00730BD2"/>
    <w:rsid w:val="00743265"/>
    <w:rsid w:val="007540BF"/>
    <w:rsid w:val="00770DCB"/>
    <w:rsid w:val="00775485"/>
    <w:rsid w:val="007A719A"/>
    <w:rsid w:val="007E5B88"/>
    <w:rsid w:val="007F0D0B"/>
    <w:rsid w:val="008007A8"/>
    <w:rsid w:val="008042D9"/>
    <w:rsid w:val="00814FC0"/>
    <w:rsid w:val="008724DE"/>
    <w:rsid w:val="008929DC"/>
    <w:rsid w:val="0089412C"/>
    <w:rsid w:val="008A3D57"/>
    <w:rsid w:val="008B23BC"/>
    <w:rsid w:val="008B3C62"/>
    <w:rsid w:val="008C5F35"/>
    <w:rsid w:val="008E10BA"/>
    <w:rsid w:val="008E3D60"/>
    <w:rsid w:val="008E3F4C"/>
    <w:rsid w:val="0090165F"/>
    <w:rsid w:val="00901B82"/>
    <w:rsid w:val="00912B09"/>
    <w:rsid w:val="00966C2F"/>
    <w:rsid w:val="0097512B"/>
    <w:rsid w:val="009C1463"/>
    <w:rsid w:val="009D67F6"/>
    <w:rsid w:val="009D6C54"/>
    <w:rsid w:val="009E0FE1"/>
    <w:rsid w:val="009F2764"/>
    <w:rsid w:val="00A0406E"/>
    <w:rsid w:val="00A11307"/>
    <w:rsid w:val="00A13AF3"/>
    <w:rsid w:val="00A21388"/>
    <w:rsid w:val="00A27791"/>
    <w:rsid w:val="00A41355"/>
    <w:rsid w:val="00A43B92"/>
    <w:rsid w:val="00A54251"/>
    <w:rsid w:val="00A6151B"/>
    <w:rsid w:val="00A6179E"/>
    <w:rsid w:val="00A64316"/>
    <w:rsid w:val="00A75FC0"/>
    <w:rsid w:val="00A804D9"/>
    <w:rsid w:val="00A92915"/>
    <w:rsid w:val="00A92F92"/>
    <w:rsid w:val="00A96892"/>
    <w:rsid w:val="00AA2051"/>
    <w:rsid w:val="00B01429"/>
    <w:rsid w:val="00B24B1D"/>
    <w:rsid w:val="00B277E0"/>
    <w:rsid w:val="00B34946"/>
    <w:rsid w:val="00B519FD"/>
    <w:rsid w:val="00B520BC"/>
    <w:rsid w:val="00B60612"/>
    <w:rsid w:val="00B63D24"/>
    <w:rsid w:val="00B70993"/>
    <w:rsid w:val="00B924E6"/>
    <w:rsid w:val="00B92703"/>
    <w:rsid w:val="00BA262D"/>
    <w:rsid w:val="00BA5698"/>
    <w:rsid w:val="00BA62FC"/>
    <w:rsid w:val="00BC79EB"/>
    <w:rsid w:val="00BD7FCF"/>
    <w:rsid w:val="00BE528C"/>
    <w:rsid w:val="00BF7F9B"/>
    <w:rsid w:val="00C0155B"/>
    <w:rsid w:val="00C064DC"/>
    <w:rsid w:val="00C13AA8"/>
    <w:rsid w:val="00C25BDA"/>
    <w:rsid w:val="00C33104"/>
    <w:rsid w:val="00C332D4"/>
    <w:rsid w:val="00C50538"/>
    <w:rsid w:val="00C8361F"/>
    <w:rsid w:val="00C854D4"/>
    <w:rsid w:val="00C90556"/>
    <w:rsid w:val="00C954A0"/>
    <w:rsid w:val="00CA0D78"/>
    <w:rsid w:val="00CA4855"/>
    <w:rsid w:val="00CB11CF"/>
    <w:rsid w:val="00CB24FE"/>
    <w:rsid w:val="00CD58FD"/>
    <w:rsid w:val="00CF03EB"/>
    <w:rsid w:val="00D247BF"/>
    <w:rsid w:val="00D276B1"/>
    <w:rsid w:val="00D343FA"/>
    <w:rsid w:val="00D418FF"/>
    <w:rsid w:val="00D65C76"/>
    <w:rsid w:val="00D734C7"/>
    <w:rsid w:val="00DA2F73"/>
    <w:rsid w:val="00DC462F"/>
    <w:rsid w:val="00DC698E"/>
    <w:rsid w:val="00DD6A21"/>
    <w:rsid w:val="00DE60CA"/>
    <w:rsid w:val="00DF29AB"/>
    <w:rsid w:val="00E24FA3"/>
    <w:rsid w:val="00E26B28"/>
    <w:rsid w:val="00E31465"/>
    <w:rsid w:val="00E328CD"/>
    <w:rsid w:val="00E34662"/>
    <w:rsid w:val="00E36B95"/>
    <w:rsid w:val="00E4003F"/>
    <w:rsid w:val="00E45617"/>
    <w:rsid w:val="00E458F6"/>
    <w:rsid w:val="00E45954"/>
    <w:rsid w:val="00E839D3"/>
    <w:rsid w:val="00EA44D9"/>
    <w:rsid w:val="00EB6A76"/>
    <w:rsid w:val="00F048A7"/>
    <w:rsid w:val="00F14C6D"/>
    <w:rsid w:val="00F34BC9"/>
    <w:rsid w:val="00F8302E"/>
    <w:rsid w:val="00FA4916"/>
    <w:rsid w:val="00FB3D72"/>
    <w:rsid w:val="00FB5A28"/>
    <w:rsid w:val="00FD01B5"/>
    <w:rsid w:val="00FF74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qFormat="1"/>
    <w:lsdException w:name="Emphasis" w:locked="1"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B1B65"/>
    <w:pPr>
      <w:spacing w:before="240" w:after="240"/>
    </w:pPr>
    <w:rPr>
      <w:rFonts w:ascii="Arial" w:eastAsia="MS Mincho" w:hAnsi="Arial"/>
      <w:sz w:val="24"/>
      <w:szCs w:val="24"/>
    </w:rPr>
  </w:style>
  <w:style w:type="paragraph" w:styleId="Heading1">
    <w:name w:val="heading 1"/>
    <w:basedOn w:val="Normal"/>
    <w:next w:val="Normal"/>
    <w:link w:val="Heading1Char"/>
    <w:qFormat/>
    <w:rsid w:val="008007A8"/>
    <w:pPr>
      <w:keepNext/>
      <w:keepLines/>
      <w:numPr>
        <w:numId w:val="1"/>
      </w:numPr>
      <w:spacing w:before="360"/>
      <w:outlineLvl w:val="0"/>
    </w:pPr>
    <w:rPr>
      <w:b/>
      <w:bCs/>
      <w:sz w:val="28"/>
      <w:szCs w:val="28"/>
    </w:rPr>
  </w:style>
  <w:style w:type="paragraph" w:styleId="Heading2">
    <w:name w:val="heading 2"/>
    <w:basedOn w:val="Heading1"/>
    <w:next w:val="Normal"/>
    <w:link w:val="Heading2Char"/>
    <w:qFormat/>
    <w:rsid w:val="008007A8"/>
    <w:pPr>
      <w:numPr>
        <w:ilvl w:val="1"/>
      </w:numPr>
      <w:outlineLvl w:val="1"/>
    </w:pPr>
    <w:rPr>
      <w:bCs w:val="0"/>
      <w:i/>
      <w:color w:val="000000"/>
      <w:szCs w:val="26"/>
    </w:rPr>
  </w:style>
  <w:style w:type="paragraph" w:styleId="Heading3">
    <w:name w:val="heading 3"/>
    <w:basedOn w:val="Heading2"/>
    <w:next w:val="Normal"/>
    <w:link w:val="Heading3Char"/>
    <w:qFormat/>
    <w:rsid w:val="008007A8"/>
    <w:pPr>
      <w:numPr>
        <w:ilvl w:val="2"/>
      </w:numPr>
      <w:outlineLvl w:val="2"/>
    </w:pPr>
    <w:rPr>
      <w:b w:val="0"/>
      <w:bCs/>
      <w:color w:val="auto"/>
      <w:sz w:val="24"/>
    </w:rPr>
  </w:style>
  <w:style w:type="paragraph" w:styleId="Heading4">
    <w:name w:val="heading 4"/>
    <w:basedOn w:val="Heading3"/>
    <w:next w:val="Normal"/>
    <w:link w:val="Heading4Char"/>
    <w:qFormat/>
    <w:rsid w:val="008007A8"/>
    <w:pPr>
      <w:numPr>
        <w:ilvl w:val="3"/>
      </w:numPr>
      <w:outlineLvl w:val="3"/>
    </w:pPr>
    <w:rPr>
      <w:bCs w:val="0"/>
      <w:i w:val="0"/>
      <w:iCs/>
    </w:rPr>
  </w:style>
  <w:style w:type="paragraph" w:styleId="Heading5">
    <w:name w:val="heading 5"/>
    <w:basedOn w:val="Normal"/>
    <w:next w:val="Normal"/>
    <w:link w:val="Heading5Char"/>
    <w:qFormat/>
    <w:locked/>
    <w:rsid w:val="008007A8"/>
    <w:pPr>
      <w:keepNext/>
      <w:keepLines/>
      <w:numPr>
        <w:ilvl w:val="4"/>
        <w:numId w:val="1"/>
      </w:numPr>
      <w:spacing w:before="200"/>
      <w:outlineLvl w:val="4"/>
    </w:pPr>
    <w:rPr>
      <w:rFonts w:ascii="Cambria" w:hAnsi="Cambria"/>
      <w:color w:val="243F60"/>
    </w:rPr>
  </w:style>
  <w:style w:type="paragraph" w:styleId="Heading6">
    <w:name w:val="heading 6"/>
    <w:basedOn w:val="Normal"/>
    <w:next w:val="Normal"/>
    <w:link w:val="Heading6Char"/>
    <w:qFormat/>
    <w:locked/>
    <w:rsid w:val="008007A8"/>
    <w:pPr>
      <w:keepNext/>
      <w:keepLines/>
      <w:numPr>
        <w:ilvl w:val="5"/>
        <w:numId w:val="1"/>
      </w:numPr>
      <w:spacing w:before="200"/>
      <w:outlineLvl w:val="5"/>
    </w:pPr>
    <w:rPr>
      <w:rFonts w:ascii="Cambria" w:hAnsi="Cambria"/>
      <w:i/>
      <w:iCs/>
      <w:color w:val="243F60"/>
    </w:rPr>
  </w:style>
  <w:style w:type="paragraph" w:styleId="Heading7">
    <w:name w:val="heading 7"/>
    <w:basedOn w:val="Normal"/>
    <w:next w:val="Normal"/>
    <w:link w:val="Heading7Char"/>
    <w:qFormat/>
    <w:locked/>
    <w:rsid w:val="008007A8"/>
    <w:pPr>
      <w:keepNext/>
      <w:keepLines/>
      <w:numPr>
        <w:ilvl w:val="6"/>
        <w:numId w:val="1"/>
      </w:numPr>
      <w:spacing w:before="200"/>
      <w:outlineLvl w:val="6"/>
    </w:pPr>
    <w:rPr>
      <w:rFonts w:ascii="Cambria" w:hAnsi="Cambria"/>
      <w:i/>
      <w:iCs/>
      <w:color w:val="404040"/>
    </w:rPr>
  </w:style>
  <w:style w:type="paragraph" w:styleId="Heading8">
    <w:name w:val="heading 8"/>
    <w:basedOn w:val="Normal"/>
    <w:next w:val="Normal"/>
    <w:link w:val="Heading8Char"/>
    <w:qFormat/>
    <w:locked/>
    <w:rsid w:val="008007A8"/>
    <w:pPr>
      <w:keepNext/>
      <w:keepLines/>
      <w:numPr>
        <w:ilvl w:val="7"/>
        <w:numId w:val="1"/>
      </w:numPr>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8007A8"/>
    <w:pPr>
      <w:keepNext/>
      <w:keepLines/>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07A8"/>
    <w:rPr>
      <w:rFonts w:ascii="Arial" w:eastAsia="MS Mincho" w:hAnsi="Arial"/>
      <w:b/>
      <w:bCs/>
      <w:sz w:val="28"/>
      <w:szCs w:val="28"/>
    </w:rPr>
  </w:style>
  <w:style w:type="character" w:customStyle="1" w:styleId="Heading2Char">
    <w:name w:val="Heading 2 Char"/>
    <w:link w:val="Heading2"/>
    <w:rsid w:val="008007A8"/>
    <w:rPr>
      <w:rFonts w:ascii="Arial" w:eastAsia="MS Mincho" w:hAnsi="Arial"/>
      <w:b/>
      <w:i/>
      <w:color w:val="000000"/>
      <w:sz w:val="28"/>
      <w:szCs w:val="26"/>
    </w:rPr>
  </w:style>
  <w:style w:type="character" w:customStyle="1" w:styleId="Heading3Char">
    <w:name w:val="Heading 3 Char"/>
    <w:link w:val="Heading3"/>
    <w:rsid w:val="008007A8"/>
    <w:rPr>
      <w:rFonts w:ascii="Arial" w:eastAsia="MS Mincho" w:hAnsi="Arial"/>
      <w:bCs/>
      <w:i/>
      <w:sz w:val="24"/>
      <w:szCs w:val="26"/>
    </w:rPr>
  </w:style>
  <w:style w:type="character" w:customStyle="1" w:styleId="Heading4Char">
    <w:name w:val="Heading 4 Char"/>
    <w:link w:val="Heading4"/>
    <w:rsid w:val="008007A8"/>
    <w:rPr>
      <w:rFonts w:ascii="Arial" w:eastAsia="MS Mincho" w:hAnsi="Arial"/>
      <w:iCs/>
      <w:sz w:val="24"/>
      <w:szCs w:val="26"/>
    </w:rPr>
  </w:style>
  <w:style w:type="character" w:styleId="Strong">
    <w:name w:val="Strong"/>
    <w:qFormat/>
    <w:locked/>
    <w:rsid w:val="000B0A5D"/>
    <w:rPr>
      <w:b/>
      <w:bCs/>
    </w:rPr>
  </w:style>
  <w:style w:type="character" w:customStyle="1" w:styleId="Heading5Char">
    <w:name w:val="Heading 5 Char"/>
    <w:link w:val="Heading5"/>
    <w:rsid w:val="008007A8"/>
    <w:rPr>
      <w:rFonts w:ascii="Cambria" w:eastAsia="MS Mincho" w:hAnsi="Cambria"/>
      <w:color w:val="243F60"/>
      <w:sz w:val="24"/>
      <w:szCs w:val="24"/>
    </w:rPr>
  </w:style>
  <w:style w:type="character" w:customStyle="1" w:styleId="Heading6Char">
    <w:name w:val="Heading 6 Char"/>
    <w:link w:val="Heading6"/>
    <w:rsid w:val="008007A8"/>
    <w:rPr>
      <w:rFonts w:ascii="Cambria" w:eastAsia="MS Mincho" w:hAnsi="Cambria"/>
      <w:i/>
      <w:iCs/>
      <w:color w:val="243F60"/>
      <w:sz w:val="24"/>
      <w:szCs w:val="24"/>
    </w:rPr>
  </w:style>
  <w:style w:type="character" w:customStyle="1" w:styleId="Heading7Char">
    <w:name w:val="Heading 7 Char"/>
    <w:link w:val="Heading7"/>
    <w:rsid w:val="008007A8"/>
    <w:rPr>
      <w:rFonts w:ascii="Cambria" w:eastAsia="MS Mincho" w:hAnsi="Cambria"/>
      <w:i/>
      <w:iCs/>
      <w:color w:val="404040"/>
      <w:sz w:val="24"/>
      <w:szCs w:val="24"/>
    </w:rPr>
  </w:style>
  <w:style w:type="character" w:customStyle="1" w:styleId="Heading8Char">
    <w:name w:val="Heading 8 Char"/>
    <w:link w:val="Heading8"/>
    <w:rsid w:val="008007A8"/>
    <w:rPr>
      <w:rFonts w:ascii="Cambria" w:eastAsia="MS Mincho" w:hAnsi="Cambria"/>
      <w:color w:val="404040"/>
    </w:rPr>
  </w:style>
  <w:style w:type="character" w:customStyle="1" w:styleId="Heading9Char">
    <w:name w:val="Heading 9 Char"/>
    <w:link w:val="Heading9"/>
    <w:rsid w:val="008007A8"/>
    <w:rPr>
      <w:rFonts w:ascii="Cambria" w:eastAsia="MS Mincho" w:hAnsi="Cambria"/>
      <w:i/>
      <w:iCs/>
      <w:color w:val="404040"/>
    </w:rPr>
  </w:style>
  <w:style w:type="paragraph" w:styleId="Header">
    <w:name w:val="header"/>
    <w:basedOn w:val="Normal"/>
    <w:link w:val="HeaderChar"/>
    <w:semiHidden/>
    <w:rsid w:val="0090165F"/>
    <w:pPr>
      <w:tabs>
        <w:tab w:val="center" w:pos="4513"/>
        <w:tab w:val="right" w:pos="9026"/>
      </w:tabs>
      <w:spacing w:after="0"/>
    </w:pPr>
    <w:rPr>
      <w:sz w:val="22"/>
    </w:r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semiHidden/>
    <w:rsid w:val="00B34946"/>
    <w:pPr>
      <w:tabs>
        <w:tab w:val="right" w:pos="2835"/>
        <w:tab w:val="right" w:pos="5670"/>
      </w:tabs>
      <w:spacing w:before="0" w:after="60"/>
    </w:pPr>
    <w:rPr>
      <w:color w:val="404040"/>
      <w:sz w:val="16"/>
    </w:rPr>
  </w:style>
  <w:style w:type="character" w:customStyle="1" w:styleId="FooterChar">
    <w:name w:val="Footer Char"/>
    <w:link w:val="Footer"/>
    <w:uiPriority w:val="99"/>
    <w:semiHidden/>
    <w:rsid w:val="00B34946"/>
    <w:rPr>
      <w:rFonts w:ascii="Arial" w:eastAsia="MS Mincho" w:hAnsi="Arial"/>
      <w:color w:val="404040"/>
      <w:sz w:val="16"/>
      <w:szCs w:val="24"/>
    </w:rPr>
  </w:style>
  <w:style w:type="paragraph" w:styleId="TOC3">
    <w:name w:val="toc 3"/>
    <w:basedOn w:val="Normal"/>
    <w:next w:val="Normal"/>
    <w:autoRedefine/>
    <w:uiPriority w:val="39"/>
    <w:semiHidden/>
    <w:qFormat/>
    <w:locked/>
    <w:rsid w:val="00A92F92"/>
    <w:pPr>
      <w:tabs>
        <w:tab w:val="left" w:pos="1202"/>
        <w:tab w:val="right" w:leader="dot" w:pos="9060"/>
      </w:tabs>
      <w:spacing w:before="0" w:after="0"/>
      <w:ind w:left="1202" w:hanging="720"/>
    </w:pPr>
    <w:rPr>
      <w:rFonts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2"/>
      </w:numPr>
    </w:pPr>
  </w:style>
  <w:style w:type="paragraph" w:styleId="TOC1">
    <w:name w:val="toc 1"/>
    <w:basedOn w:val="Normal"/>
    <w:next w:val="Normal"/>
    <w:autoRedefine/>
    <w:uiPriority w:val="39"/>
    <w:qFormat/>
    <w:locked/>
    <w:rsid w:val="00A92F92"/>
    <w:pPr>
      <w:tabs>
        <w:tab w:val="right" w:leader="dot" w:pos="9060"/>
      </w:tabs>
      <w:spacing w:after="0"/>
      <w:ind w:left="720" w:hanging="720"/>
    </w:pPr>
    <w:rPr>
      <w:b/>
      <w:noProof/>
      <w:sz w:val="22"/>
    </w:rPr>
  </w:style>
  <w:style w:type="paragraph" w:styleId="TOC2">
    <w:name w:val="toc 2"/>
    <w:basedOn w:val="Normal"/>
    <w:next w:val="Normal"/>
    <w:autoRedefine/>
    <w:uiPriority w:val="39"/>
    <w:qFormat/>
    <w:locked/>
    <w:rsid w:val="00A92F92"/>
    <w:pPr>
      <w:tabs>
        <w:tab w:val="right" w:leader="dot" w:pos="9060"/>
      </w:tabs>
      <w:spacing w:before="0" w:after="0"/>
      <w:ind w:left="958" w:hanging="720"/>
    </w:pPr>
    <w:rPr>
      <w:b/>
      <w:i/>
      <w:noProof/>
    </w:rPr>
  </w:style>
  <w:style w:type="paragraph" w:styleId="TOC4">
    <w:name w:val="toc 4"/>
    <w:basedOn w:val="Normal"/>
    <w:next w:val="Normal"/>
    <w:autoRedefine/>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styleId="TOCHeading">
    <w:name w:val="TOC Heading"/>
    <w:basedOn w:val="Normal"/>
    <w:next w:val="Normal"/>
    <w:uiPriority w:val="39"/>
    <w:qFormat/>
    <w:locked/>
    <w:rsid w:val="007540BF"/>
    <w:pPr>
      <w:spacing w:before="0" w:after="360"/>
    </w:pPr>
    <w:rPr>
      <w:b/>
      <w:color w:val="000000"/>
      <w:lang w:val="en-US" w:eastAsia="en-US"/>
    </w:rPr>
  </w:style>
  <w:style w:type="paragraph" w:styleId="EndnoteText">
    <w:name w:val="endnote text"/>
    <w:basedOn w:val="Normal"/>
    <w:link w:val="EndnoteTextChar1"/>
    <w:semiHidden/>
    <w:rsid w:val="000E130A"/>
    <w:pPr>
      <w:spacing w:before="0" w:after="0"/>
    </w:pPr>
    <w:rPr>
      <w:sz w:val="20"/>
      <w:szCs w:val="20"/>
    </w:rPr>
  </w:style>
  <w:style w:type="character" w:customStyle="1" w:styleId="EndnoteTextChar1">
    <w:name w:val="Endnote Text Char1"/>
    <w:link w:val="EndnoteText"/>
    <w:rsid w:val="000E130A"/>
    <w:rPr>
      <w:rFonts w:ascii="Arial" w:eastAsia="MS Mincho" w:hAnsi="Arial"/>
      <w:lang w:val="en-AU" w:eastAsia="en-AU" w:bidi="ar-SA"/>
    </w:rPr>
  </w:style>
  <w:style w:type="character" w:styleId="EndnoteReference">
    <w:name w:val="endnote reference"/>
    <w:semiHidden/>
    <w:rsid w:val="000A1DB8"/>
    <w:rPr>
      <w:rFonts w:ascii="Arial" w:hAnsi="Arial"/>
      <w:sz w:val="20"/>
      <w:vertAlign w:val="superscript"/>
    </w:rPr>
  </w:style>
  <w:style w:type="numbering" w:styleId="1ai">
    <w:name w:val="Outline List 1"/>
    <w:basedOn w:val="NoList"/>
    <w:semiHidden/>
    <w:locked/>
    <w:rsid w:val="00E45954"/>
    <w:pPr>
      <w:numPr>
        <w:numId w:val="13"/>
      </w:numPr>
    </w:pPr>
  </w:style>
  <w:style w:type="numbering" w:styleId="ArticleSection">
    <w:name w:val="Outline List 3"/>
    <w:basedOn w:val="NoList"/>
    <w:semiHidden/>
    <w:locked/>
    <w:rsid w:val="00E45954"/>
    <w:pPr>
      <w:numPr>
        <w:numId w:val="14"/>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C33104"/>
    <w:pPr>
      <w:spacing w:before="120" w:after="120"/>
      <w:jc w:val="right"/>
    </w:pPr>
    <w:rPr>
      <w:color w:val="595959"/>
      <w:sz w:val="26"/>
    </w:rPr>
  </w:style>
  <w:style w:type="paragraph" w:styleId="E-mailSignature">
    <w:name w:val="E-mail Signature"/>
    <w:basedOn w:val="Normal"/>
    <w:semiHidden/>
    <w:locked/>
    <w:rsid w:val="00E45954"/>
  </w:style>
  <w:style w:type="character" w:styleId="Emphasis">
    <w:name w:val="Emphasis"/>
    <w:qFormat/>
    <w:locked/>
    <w:rsid w:val="00E45954"/>
    <w:rPr>
      <w:i/>
      <w:iCs/>
    </w:rPr>
  </w:style>
  <w:style w:type="paragraph" w:styleId="EnvelopeAddress">
    <w:name w:val="envelope address"/>
    <w:basedOn w:val="Normal"/>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semiHidden/>
    <w:rsid w:val="000A1DB8"/>
    <w:rPr>
      <w:rFonts w:ascii="Arial" w:hAnsi="Arial"/>
      <w:sz w:val="20"/>
      <w:vertAlign w:val="superscript"/>
    </w:rPr>
  </w:style>
  <w:style w:type="paragraph" w:styleId="FootnoteText">
    <w:name w:val="footnote text"/>
    <w:basedOn w:val="Normal"/>
    <w:semiHidden/>
    <w:rsid w:val="000E130A"/>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E45954"/>
    <w:pPr>
      <w:numPr>
        <w:numId w:val="2"/>
      </w:numPr>
    </w:pPr>
  </w:style>
  <w:style w:type="paragraph" w:styleId="ListBullet2">
    <w:name w:val="List Bullet 2"/>
    <w:basedOn w:val="Normal"/>
    <w:semiHidden/>
    <w:locked/>
    <w:rsid w:val="00E45954"/>
    <w:pPr>
      <w:numPr>
        <w:numId w:val="3"/>
      </w:numPr>
    </w:pPr>
  </w:style>
  <w:style w:type="paragraph" w:styleId="ListBullet3">
    <w:name w:val="List Bullet 3"/>
    <w:basedOn w:val="Normal"/>
    <w:semiHidden/>
    <w:locked/>
    <w:rsid w:val="00E45954"/>
    <w:pPr>
      <w:numPr>
        <w:numId w:val="4"/>
      </w:numPr>
    </w:pPr>
  </w:style>
  <w:style w:type="paragraph" w:styleId="ListBullet4">
    <w:name w:val="List Bullet 4"/>
    <w:basedOn w:val="Normal"/>
    <w:semiHidden/>
    <w:locked/>
    <w:rsid w:val="00E45954"/>
    <w:pPr>
      <w:numPr>
        <w:numId w:val="5"/>
      </w:numPr>
    </w:pPr>
  </w:style>
  <w:style w:type="paragraph" w:styleId="ListBullet5">
    <w:name w:val="List Bullet 5"/>
    <w:basedOn w:val="Normal"/>
    <w:semiHidden/>
    <w:locked/>
    <w:rsid w:val="00E45954"/>
    <w:pPr>
      <w:numPr>
        <w:numId w:val="6"/>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7"/>
      </w:numPr>
    </w:pPr>
  </w:style>
  <w:style w:type="paragraph" w:styleId="ListNumber2">
    <w:name w:val="List Number 2"/>
    <w:basedOn w:val="Normal"/>
    <w:semiHidden/>
    <w:locked/>
    <w:rsid w:val="00E45954"/>
    <w:pPr>
      <w:numPr>
        <w:numId w:val="10"/>
      </w:numPr>
    </w:pPr>
  </w:style>
  <w:style w:type="paragraph" w:styleId="ListNumber3">
    <w:name w:val="List Number 3"/>
    <w:basedOn w:val="Normal"/>
    <w:semiHidden/>
    <w:locked/>
    <w:rsid w:val="00E45954"/>
    <w:pPr>
      <w:numPr>
        <w:numId w:val="11"/>
      </w:numPr>
    </w:pPr>
  </w:style>
  <w:style w:type="paragraph" w:styleId="ListNumber4">
    <w:name w:val="List Number 4"/>
    <w:basedOn w:val="Normal"/>
    <w:semiHidden/>
    <w:locked/>
    <w:rsid w:val="00E45954"/>
    <w:pPr>
      <w:numPr>
        <w:numId w:val="8"/>
      </w:numPr>
    </w:pPr>
  </w:style>
  <w:style w:type="paragraph" w:styleId="ListNumber5">
    <w:name w:val="List Number 5"/>
    <w:basedOn w:val="Normal"/>
    <w:semiHidden/>
    <w:locked/>
    <w:rsid w:val="00E45954"/>
    <w:pPr>
      <w:numPr>
        <w:numId w:val="9"/>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link w:val="SubtitleChar"/>
    <w:qFormat/>
    <w:locked/>
    <w:rsid w:val="00323C73"/>
    <w:pPr>
      <w:spacing w:before="40" w:after="0"/>
      <w:jc w:val="right"/>
      <w:outlineLvl w:val="1"/>
    </w:pPr>
    <w:rPr>
      <w:rFonts w:cs="Arial"/>
      <w:b/>
      <w:caps/>
      <w:sz w:val="26"/>
    </w:r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semiHidden/>
    <w:locked/>
    <w:rsid w:val="00E45954"/>
    <w:rPr>
      <w:color w:val="800080"/>
      <w:u w:val="single"/>
    </w:rPr>
  </w:style>
  <w:style w:type="paragraph" w:customStyle="1" w:styleId="MainTitle">
    <w:name w:val="Main Title"/>
    <w:semiHidden/>
    <w:qFormat/>
    <w:rsid w:val="00FD01B5"/>
    <w:pPr>
      <w:spacing w:line="740" w:lineRule="exact"/>
      <w:contextualSpacing/>
      <w:jc w:val="right"/>
    </w:pPr>
    <w:rPr>
      <w:rFonts w:ascii="Arial" w:hAnsi="Arial"/>
      <w:bCs/>
      <w:color w:val="237BBC"/>
      <w:kern w:val="32"/>
      <w:sz w:val="56"/>
      <w:szCs w:val="32"/>
    </w:rPr>
  </w:style>
  <w:style w:type="paragraph" w:customStyle="1" w:styleId="HeaderFooter">
    <w:name w:val="Header &amp; Footer"/>
    <w:basedOn w:val="Normal"/>
    <w:semiHidden/>
    <w:rsid w:val="00591951"/>
    <w:pPr>
      <w:spacing w:line="200" w:lineRule="exact"/>
      <w:jc w:val="both"/>
    </w:pPr>
    <w:rPr>
      <w:rFonts w:eastAsia="Times New Roman" w:cs="ArialMT"/>
      <w:color w:val="000000"/>
      <w:sz w:val="16"/>
      <w:lang w:eastAsia="en-US"/>
    </w:rPr>
  </w:style>
  <w:style w:type="paragraph" w:customStyle="1" w:styleId="LogoType">
    <w:name w:val="Logo Type"/>
    <w:basedOn w:val="Header"/>
    <w:semiHidden/>
    <w:rsid w:val="00591951"/>
    <w:pPr>
      <w:pBdr>
        <w:bottom w:val="single" w:sz="4" w:space="4" w:color="auto"/>
      </w:pBdr>
      <w:tabs>
        <w:tab w:val="clear" w:pos="4513"/>
        <w:tab w:val="clear" w:pos="9026"/>
        <w:tab w:val="left" w:pos="4686"/>
        <w:tab w:val="left" w:pos="7088"/>
        <w:tab w:val="left" w:pos="7242"/>
      </w:tabs>
      <w:spacing w:before="0" w:line="320" w:lineRule="exact"/>
    </w:pPr>
    <w:rPr>
      <w:rFonts w:cs="ArialMT"/>
      <w:b/>
      <w:color w:val="808080"/>
      <w:spacing w:val="-20"/>
      <w:sz w:val="32"/>
      <w:lang w:eastAsia="en-US"/>
    </w:rPr>
  </w:style>
  <w:style w:type="paragraph" w:styleId="BalloonText">
    <w:name w:val="Balloon Text"/>
    <w:basedOn w:val="Normal"/>
    <w:link w:val="BalloonTextChar"/>
    <w:semiHidden/>
    <w:locked/>
    <w:rsid w:val="00A96892"/>
    <w:pPr>
      <w:spacing w:before="0" w:after="0"/>
    </w:pPr>
    <w:rPr>
      <w:rFonts w:ascii="Tahoma" w:hAnsi="Tahoma" w:cs="Tahoma"/>
      <w:sz w:val="16"/>
      <w:szCs w:val="16"/>
    </w:rPr>
  </w:style>
  <w:style w:type="character" w:customStyle="1" w:styleId="BalloonTextChar">
    <w:name w:val="Balloon Text Char"/>
    <w:link w:val="BalloonText"/>
    <w:rsid w:val="00A96892"/>
    <w:rPr>
      <w:rFonts w:ascii="Tahoma" w:eastAsia="MS Mincho" w:hAnsi="Tahoma" w:cs="Tahoma"/>
      <w:sz w:val="16"/>
      <w:szCs w:val="16"/>
    </w:rPr>
  </w:style>
  <w:style w:type="character" w:customStyle="1" w:styleId="CharChar">
    <w:name w:val="Char Char"/>
    <w:semiHidden/>
    <w:locked/>
    <w:rsid w:val="000A48AC"/>
    <w:rPr>
      <w:rFonts w:ascii="Arial" w:hAnsi="Arial" w:cs="Arial"/>
      <w:lang w:val="en-AU" w:eastAsia="en-AU" w:bidi="ar-SA"/>
    </w:rPr>
  </w:style>
  <w:style w:type="character" w:customStyle="1" w:styleId="EndnoteTextChar">
    <w:name w:val="Endnote Text Char"/>
    <w:semiHidden/>
    <w:locked/>
    <w:rsid w:val="00EB6A76"/>
    <w:rPr>
      <w:rFonts w:ascii="Arial" w:hAnsi="Arial"/>
      <w:lang w:bidi="ar-SA"/>
    </w:rPr>
  </w:style>
  <w:style w:type="character" w:customStyle="1" w:styleId="SubtitleChar">
    <w:name w:val="Subtitle Char"/>
    <w:link w:val="Subtitle"/>
    <w:rsid w:val="00323C73"/>
    <w:rPr>
      <w:rFonts w:ascii="Arial" w:eastAsia="MS Mincho" w:hAnsi="Arial" w:cs="Arial"/>
      <w:b/>
      <w:caps/>
      <w:sz w:val="26"/>
      <w:szCs w:val="24"/>
    </w:rPr>
  </w:style>
  <w:style w:type="paragraph" w:customStyle="1" w:styleId="SubmissionNormal">
    <w:name w:val="Submission Normal"/>
    <w:basedOn w:val="Normal"/>
    <w:link w:val="SubmissionNormalChar"/>
    <w:rsid w:val="00B34946"/>
    <w:pPr>
      <w:numPr>
        <w:numId w:val="15"/>
      </w:numPr>
      <w:tabs>
        <w:tab w:val="clear" w:pos="720"/>
      </w:tabs>
      <w:ind w:hanging="720"/>
    </w:pPr>
    <w:rPr>
      <w:rFonts w:eastAsia="Times New Roman"/>
    </w:rPr>
  </w:style>
  <w:style w:type="character" w:customStyle="1" w:styleId="SubmissionNormalChar">
    <w:name w:val="Submission Normal Char"/>
    <w:link w:val="SubmissionNormal"/>
    <w:rsid w:val="00B34946"/>
    <w:rPr>
      <w:rFonts w:ascii="Arial" w:hAnsi="Arial"/>
      <w:sz w:val="24"/>
      <w:szCs w:val="24"/>
    </w:rPr>
  </w:style>
  <w:style w:type="paragraph" w:customStyle="1" w:styleId="coveraddresses">
    <w:name w:val="cover addresses"/>
    <w:basedOn w:val="Footer"/>
    <w:qFormat/>
    <w:rsid w:val="00730BD2"/>
    <w:pPr>
      <w:spacing w:after="40"/>
    </w:pPr>
    <w:rPr>
      <w:szCs w:val="16"/>
    </w:rPr>
  </w:style>
  <w:style w:type="paragraph" w:customStyle="1" w:styleId="coveraddress">
    <w:name w:val="cover address"/>
    <w:basedOn w:val="coveraddresses"/>
    <w:qFormat/>
    <w:rsid w:val="00730BD2"/>
  </w:style>
  <w:style w:type="paragraph" w:styleId="ListParagraph">
    <w:name w:val="List Paragraph"/>
    <w:basedOn w:val="Normal"/>
    <w:uiPriority w:val="34"/>
    <w:qFormat/>
    <w:rsid w:val="000A5300"/>
    <w:pPr>
      <w:ind w:left="720"/>
      <w:contextualSpacing/>
    </w:pPr>
  </w:style>
  <w:style w:type="character" w:styleId="CommentReference">
    <w:name w:val="annotation reference"/>
    <w:basedOn w:val="DefaultParagraphFont"/>
    <w:locked/>
    <w:rsid w:val="00743265"/>
    <w:rPr>
      <w:sz w:val="16"/>
      <w:szCs w:val="16"/>
    </w:rPr>
  </w:style>
  <w:style w:type="paragraph" w:styleId="CommentText">
    <w:name w:val="annotation text"/>
    <w:basedOn w:val="Normal"/>
    <w:link w:val="CommentTextChar"/>
    <w:locked/>
    <w:rsid w:val="00743265"/>
    <w:rPr>
      <w:sz w:val="20"/>
      <w:szCs w:val="20"/>
    </w:rPr>
  </w:style>
  <w:style w:type="character" w:customStyle="1" w:styleId="CommentTextChar">
    <w:name w:val="Comment Text Char"/>
    <w:basedOn w:val="DefaultParagraphFont"/>
    <w:link w:val="CommentText"/>
    <w:rsid w:val="00743265"/>
    <w:rPr>
      <w:rFonts w:ascii="Arial" w:eastAsia="MS Mincho" w:hAnsi="Arial"/>
    </w:rPr>
  </w:style>
  <w:style w:type="paragraph" w:styleId="CommentSubject">
    <w:name w:val="annotation subject"/>
    <w:basedOn w:val="CommentText"/>
    <w:next w:val="CommentText"/>
    <w:link w:val="CommentSubjectChar"/>
    <w:locked/>
    <w:rsid w:val="00743265"/>
    <w:rPr>
      <w:b/>
      <w:bCs/>
    </w:rPr>
  </w:style>
  <w:style w:type="character" w:customStyle="1" w:styleId="CommentSubjectChar">
    <w:name w:val="Comment Subject Char"/>
    <w:basedOn w:val="CommentTextChar"/>
    <w:link w:val="CommentSubject"/>
    <w:rsid w:val="00743265"/>
    <w:rPr>
      <w:rFonts w:ascii="Arial" w:eastAsia="MS Mincho"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qFormat="1"/>
    <w:lsdException w:name="Emphasis" w:locked="1"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B1B65"/>
    <w:pPr>
      <w:spacing w:before="240" w:after="240"/>
    </w:pPr>
    <w:rPr>
      <w:rFonts w:ascii="Arial" w:eastAsia="MS Mincho" w:hAnsi="Arial"/>
      <w:sz w:val="24"/>
      <w:szCs w:val="24"/>
    </w:rPr>
  </w:style>
  <w:style w:type="paragraph" w:styleId="Heading1">
    <w:name w:val="heading 1"/>
    <w:basedOn w:val="Normal"/>
    <w:next w:val="Normal"/>
    <w:link w:val="Heading1Char"/>
    <w:qFormat/>
    <w:rsid w:val="008007A8"/>
    <w:pPr>
      <w:keepNext/>
      <w:keepLines/>
      <w:numPr>
        <w:numId w:val="1"/>
      </w:numPr>
      <w:spacing w:before="360"/>
      <w:outlineLvl w:val="0"/>
    </w:pPr>
    <w:rPr>
      <w:b/>
      <w:bCs/>
      <w:sz w:val="28"/>
      <w:szCs w:val="28"/>
    </w:rPr>
  </w:style>
  <w:style w:type="paragraph" w:styleId="Heading2">
    <w:name w:val="heading 2"/>
    <w:basedOn w:val="Heading1"/>
    <w:next w:val="Normal"/>
    <w:link w:val="Heading2Char"/>
    <w:qFormat/>
    <w:rsid w:val="008007A8"/>
    <w:pPr>
      <w:numPr>
        <w:ilvl w:val="1"/>
      </w:numPr>
      <w:outlineLvl w:val="1"/>
    </w:pPr>
    <w:rPr>
      <w:bCs w:val="0"/>
      <w:i/>
      <w:color w:val="000000"/>
      <w:szCs w:val="26"/>
    </w:rPr>
  </w:style>
  <w:style w:type="paragraph" w:styleId="Heading3">
    <w:name w:val="heading 3"/>
    <w:basedOn w:val="Heading2"/>
    <w:next w:val="Normal"/>
    <w:link w:val="Heading3Char"/>
    <w:qFormat/>
    <w:rsid w:val="008007A8"/>
    <w:pPr>
      <w:numPr>
        <w:ilvl w:val="2"/>
      </w:numPr>
      <w:outlineLvl w:val="2"/>
    </w:pPr>
    <w:rPr>
      <w:b w:val="0"/>
      <w:bCs/>
      <w:color w:val="auto"/>
      <w:sz w:val="24"/>
    </w:rPr>
  </w:style>
  <w:style w:type="paragraph" w:styleId="Heading4">
    <w:name w:val="heading 4"/>
    <w:basedOn w:val="Heading3"/>
    <w:next w:val="Normal"/>
    <w:link w:val="Heading4Char"/>
    <w:qFormat/>
    <w:rsid w:val="008007A8"/>
    <w:pPr>
      <w:numPr>
        <w:ilvl w:val="3"/>
      </w:numPr>
      <w:outlineLvl w:val="3"/>
    </w:pPr>
    <w:rPr>
      <w:bCs w:val="0"/>
      <w:i w:val="0"/>
      <w:iCs/>
    </w:rPr>
  </w:style>
  <w:style w:type="paragraph" w:styleId="Heading5">
    <w:name w:val="heading 5"/>
    <w:basedOn w:val="Normal"/>
    <w:next w:val="Normal"/>
    <w:link w:val="Heading5Char"/>
    <w:qFormat/>
    <w:locked/>
    <w:rsid w:val="008007A8"/>
    <w:pPr>
      <w:keepNext/>
      <w:keepLines/>
      <w:numPr>
        <w:ilvl w:val="4"/>
        <w:numId w:val="1"/>
      </w:numPr>
      <w:spacing w:before="200"/>
      <w:outlineLvl w:val="4"/>
    </w:pPr>
    <w:rPr>
      <w:rFonts w:ascii="Cambria" w:hAnsi="Cambria"/>
      <w:color w:val="243F60"/>
    </w:rPr>
  </w:style>
  <w:style w:type="paragraph" w:styleId="Heading6">
    <w:name w:val="heading 6"/>
    <w:basedOn w:val="Normal"/>
    <w:next w:val="Normal"/>
    <w:link w:val="Heading6Char"/>
    <w:qFormat/>
    <w:locked/>
    <w:rsid w:val="008007A8"/>
    <w:pPr>
      <w:keepNext/>
      <w:keepLines/>
      <w:numPr>
        <w:ilvl w:val="5"/>
        <w:numId w:val="1"/>
      </w:numPr>
      <w:spacing w:before="200"/>
      <w:outlineLvl w:val="5"/>
    </w:pPr>
    <w:rPr>
      <w:rFonts w:ascii="Cambria" w:hAnsi="Cambria"/>
      <w:i/>
      <w:iCs/>
      <w:color w:val="243F60"/>
    </w:rPr>
  </w:style>
  <w:style w:type="paragraph" w:styleId="Heading7">
    <w:name w:val="heading 7"/>
    <w:basedOn w:val="Normal"/>
    <w:next w:val="Normal"/>
    <w:link w:val="Heading7Char"/>
    <w:qFormat/>
    <w:locked/>
    <w:rsid w:val="008007A8"/>
    <w:pPr>
      <w:keepNext/>
      <w:keepLines/>
      <w:numPr>
        <w:ilvl w:val="6"/>
        <w:numId w:val="1"/>
      </w:numPr>
      <w:spacing w:before="200"/>
      <w:outlineLvl w:val="6"/>
    </w:pPr>
    <w:rPr>
      <w:rFonts w:ascii="Cambria" w:hAnsi="Cambria"/>
      <w:i/>
      <w:iCs/>
      <w:color w:val="404040"/>
    </w:rPr>
  </w:style>
  <w:style w:type="paragraph" w:styleId="Heading8">
    <w:name w:val="heading 8"/>
    <w:basedOn w:val="Normal"/>
    <w:next w:val="Normal"/>
    <w:link w:val="Heading8Char"/>
    <w:qFormat/>
    <w:locked/>
    <w:rsid w:val="008007A8"/>
    <w:pPr>
      <w:keepNext/>
      <w:keepLines/>
      <w:numPr>
        <w:ilvl w:val="7"/>
        <w:numId w:val="1"/>
      </w:numPr>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8007A8"/>
    <w:pPr>
      <w:keepNext/>
      <w:keepLines/>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07A8"/>
    <w:rPr>
      <w:rFonts w:ascii="Arial" w:eastAsia="MS Mincho" w:hAnsi="Arial"/>
      <w:b/>
      <w:bCs/>
      <w:sz w:val="28"/>
      <w:szCs w:val="28"/>
    </w:rPr>
  </w:style>
  <w:style w:type="character" w:customStyle="1" w:styleId="Heading2Char">
    <w:name w:val="Heading 2 Char"/>
    <w:link w:val="Heading2"/>
    <w:rsid w:val="008007A8"/>
    <w:rPr>
      <w:rFonts w:ascii="Arial" w:eastAsia="MS Mincho" w:hAnsi="Arial"/>
      <w:b/>
      <w:i/>
      <w:color w:val="000000"/>
      <w:sz w:val="28"/>
      <w:szCs w:val="26"/>
    </w:rPr>
  </w:style>
  <w:style w:type="character" w:customStyle="1" w:styleId="Heading3Char">
    <w:name w:val="Heading 3 Char"/>
    <w:link w:val="Heading3"/>
    <w:rsid w:val="008007A8"/>
    <w:rPr>
      <w:rFonts w:ascii="Arial" w:eastAsia="MS Mincho" w:hAnsi="Arial"/>
      <w:bCs/>
      <w:i/>
      <w:sz w:val="24"/>
      <w:szCs w:val="26"/>
    </w:rPr>
  </w:style>
  <w:style w:type="character" w:customStyle="1" w:styleId="Heading4Char">
    <w:name w:val="Heading 4 Char"/>
    <w:link w:val="Heading4"/>
    <w:rsid w:val="008007A8"/>
    <w:rPr>
      <w:rFonts w:ascii="Arial" w:eastAsia="MS Mincho" w:hAnsi="Arial"/>
      <w:iCs/>
      <w:sz w:val="24"/>
      <w:szCs w:val="26"/>
    </w:rPr>
  </w:style>
  <w:style w:type="character" w:styleId="Strong">
    <w:name w:val="Strong"/>
    <w:qFormat/>
    <w:locked/>
    <w:rsid w:val="000B0A5D"/>
    <w:rPr>
      <w:b/>
      <w:bCs/>
    </w:rPr>
  </w:style>
  <w:style w:type="character" w:customStyle="1" w:styleId="Heading5Char">
    <w:name w:val="Heading 5 Char"/>
    <w:link w:val="Heading5"/>
    <w:rsid w:val="008007A8"/>
    <w:rPr>
      <w:rFonts w:ascii="Cambria" w:eastAsia="MS Mincho" w:hAnsi="Cambria"/>
      <w:color w:val="243F60"/>
      <w:sz w:val="24"/>
      <w:szCs w:val="24"/>
    </w:rPr>
  </w:style>
  <w:style w:type="character" w:customStyle="1" w:styleId="Heading6Char">
    <w:name w:val="Heading 6 Char"/>
    <w:link w:val="Heading6"/>
    <w:rsid w:val="008007A8"/>
    <w:rPr>
      <w:rFonts w:ascii="Cambria" w:eastAsia="MS Mincho" w:hAnsi="Cambria"/>
      <w:i/>
      <w:iCs/>
      <w:color w:val="243F60"/>
      <w:sz w:val="24"/>
      <w:szCs w:val="24"/>
    </w:rPr>
  </w:style>
  <w:style w:type="character" w:customStyle="1" w:styleId="Heading7Char">
    <w:name w:val="Heading 7 Char"/>
    <w:link w:val="Heading7"/>
    <w:rsid w:val="008007A8"/>
    <w:rPr>
      <w:rFonts w:ascii="Cambria" w:eastAsia="MS Mincho" w:hAnsi="Cambria"/>
      <w:i/>
      <w:iCs/>
      <w:color w:val="404040"/>
      <w:sz w:val="24"/>
      <w:szCs w:val="24"/>
    </w:rPr>
  </w:style>
  <w:style w:type="character" w:customStyle="1" w:styleId="Heading8Char">
    <w:name w:val="Heading 8 Char"/>
    <w:link w:val="Heading8"/>
    <w:rsid w:val="008007A8"/>
    <w:rPr>
      <w:rFonts w:ascii="Cambria" w:eastAsia="MS Mincho" w:hAnsi="Cambria"/>
      <w:color w:val="404040"/>
    </w:rPr>
  </w:style>
  <w:style w:type="character" w:customStyle="1" w:styleId="Heading9Char">
    <w:name w:val="Heading 9 Char"/>
    <w:link w:val="Heading9"/>
    <w:rsid w:val="008007A8"/>
    <w:rPr>
      <w:rFonts w:ascii="Cambria" w:eastAsia="MS Mincho" w:hAnsi="Cambria"/>
      <w:i/>
      <w:iCs/>
      <w:color w:val="404040"/>
    </w:rPr>
  </w:style>
  <w:style w:type="paragraph" w:styleId="Header">
    <w:name w:val="header"/>
    <w:basedOn w:val="Normal"/>
    <w:link w:val="HeaderChar"/>
    <w:semiHidden/>
    <w:rsid w:val="0090165F"/>
    <w:pPr>
      <w:tabs>
        <w:tab w:val="center" w:pos="4513"/>
        <w:tab w:val="right" w:pos="9026"/>
      </w:tabs>
      <w:spacing w:after="0"/>
    </w:pPr>
    <w:rPr>
      <w:sz w:val="22"/>
    </w:r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semiHidden/>
    <w:rsid w:val="00B34946"/>
    <w:pPr>
      <w:tabs>
        <w:tab w:val="right" w:pos="2835"/>
        <w:tab w:val="right" w:pos="5670"/>
      </w:tabs>
      <w:spacing w:before="0" w:after="60"/>
    </w:pPr>
    <w:rPr>
      <w:color w:val="404040"/>
      <w:sz w:val="16"/>
    </w:rPr>
  </w:style>
  <w:style w:type="character" w:customStyle="1" w:styleId="FooterChar">
    <w:name w:val="Footer Char"/>
    <w:link w:val="Footer"/>
    <w:uiPriority w:val="99"/>
    <w:semiHidden/>
    <w:rsid w:val="00B34946"/>
    <w:rPr>
      <w:rFonts w:ascii="Arial" w:eastAsia="MS Mincho" w:hAnsi="Arial"/>
      <w:color w:val="404040"/>
      <w:sz w:val="16"/>
      <w:szCs w:val="24"/>
    </w:rPr>
  </w:style>
  <w:style w:type="paragraph" w:styleId="TOC3">
    <w:name w:val="toc 3"/>
    <w:basedOn w:val="Normal"/>
    <w:next w:val="Normal"/>
    <w:autoRedefine/>
    <w:uiPriority w:val="39"/>
    <w:semiHidden/>
    <w:qFormat/>
    <w:locked/>
    <w:rsid w:val="00A92F92"/>
    <w:pPr>
      <w:tabs>
        <w:tab w:val="left" w:pos="1202"/>
        <w:tab w:val="right" w:leader="dot" w:pos="9060"/>
      </w:tabs>
      <w:spacing w:before="0" w:after="0"/>
      <w:ind w:left="1202" w:hanging="720"/>
    </w:pPr>
    <w:rPr>
      <w:rFonts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2"/>
      </w:numPr>
    </w:pPr>
  </w:style>
  <w:style w:type="paragraph" w:styleId="TOC1">
    <w:name w:val="toc 1"/>
    <w:basedOn w:val="Normal"/>
    <w:next w:val="Normal"/>
    <w:autoRedefine/>
    <w:uiPriority w:val="39"/>
    <w:qFormat/>
    <w:locked/>
    <w:rsid w:val="00A92F92"/>
    <w:pPr>
      <w:tabs>
        <w:tab w:val="right" w:leader="dot" w:pos="9060"/>
      </w:tabs>
      <w:spacing w:after="0"/>
      <w:ind w:left="720" w:hanging="720"/>
    </w:pPr>
    <w:rPr>
      <w:b/>
      <w:noProof/>
      <w:sz w:val="22"/>
    </w:rPr>
  </w:style>
  <w:style w:type="paragraph" w:styleId="TOC2">
    <w:name w:val="toc 2"/>
    <w:basedOn w:val="Normal"/>
    <w:next w:val="Normal"/>
    <w:autoRedefine/>
    <w:uiPriority w:val="39"/>
    <w:qFormat/>
    <w:locked/>
    <w:rsid w:val="00A92F92"/>
    <w:pPr>
      <w:tabs>
        <w:tab w:val="right" w:leader="dot" w:pos="9060"/>
      </w:tabs>
      <w:spacing w:before="0" w:after="0"/>
      <w:ind w:left="958" w:hanging="720"/>
    </w:pPr>
    <w:rPr>
      <w:b/>
      <w:i/>
      <w:noProof/>
    </w:rPr>
  </w:style>
  <w:style w:type="paragraph" w:styleId="TOC4">
    <w:name w:val="toc 4"/>
    <w:basedOn w:val="Normal"/>
    <w:next w:val="Normal"/>
    <w:autoRedefine/>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styleId="TOCHeading">
    <w:name w:val="TOC Heading"/>
    <w:basedOn w:val="Normal"/>
    <w:next w:val="Normal"/>
    <w:uiPriority w:val="39"/>
    <w:qFormat/>
    <w:locked/>
    <w:rsid w:val="007540BF"/>
    <w:pPr>
      <w:spacing w:before="0" w:after="360"/>
    </w:pPr>
    <w:rPr>
      <w:b/>
      <w:color w:val="000000"/>
      <w:lang w:val="en-US" w:eastAsia="en-US"/>
    </w:rPr>
  </w:style>
  <w:style w:type="paragraph" w:styleId="EndnoteText">
    <w:name w:val="endnote text"/>
    <w:basedOn w:val="Normal"/>
    <w:link w:val="EndnoteTextChar1"/>
    <w:semiHidden/>
    <w:rsid w:val="000E130A"/>
    <w:pPr>
      <w:spacing w:before="0" w:after="0"/>
    </w:pPr>
    <w:rPr>
      <w:sz w:val="20"/>
      <w:szCs w:val="20"/>
    </w:rPr>
  </w:style>
  <w:style w:type="character" w:customStyle="1" w:styleId="EndnoteTextChar1">
    <w:name w:val="Endnote Text Char1"/>
    <w:link w:val="EndnoteText"/>
    <w:rsid w:val="000E130A"/>
    <w:rPr>
      <w:rFonts w:ascii="Arial" w:eastAsia="MS Mincho" w:hAnsi="Arial"/>
      <w:lang w:val="en-AU" w:eastAsia="en-AU" w:bidi="ar-SA"/>
    </w:rPr>
  </w:style>
  <w:style w:type="character" w:styleId="EndnoteReference">
    <w:name w:val="endnote reference"/>
    <w:semiHidden/>
    <w:rsid w:val="000A1DB8"/>
    <w:rPr>
      <w:rFonts w:ascii="Arial" w:hAnsi="Arial"/>
      <w:sz w:val="20"/>
      <w:vertAlign w:val="superscript"/>
    </w:rPr>
  </w:style>
  <w:style w:type="numbering" w:styleId="1ai">
    <w:name w:val="Outline List 1"/>
    <w:basedOn w:val="NoList"/>
    <w:semiHidden/>
    <w:locked/>
    <w:rsid w:val="00E45954"/>
    <w:pPr>
      <w:numPr>
        <w:numId w:val="13"/>
      </w:numPr>
    </w:pPr>
  </w:style>
  <w:style w:type="numbering" w:styleId="ArticleSection">
    <w:name w:val="Outline List 3"/>
    <w:basedOn w:val="NoList"/>
    <w:semiHidden/>
    <w:locked/>
    <w:rsid w:val="00E45954"/>
    <w:pPr>
      <w:numPr>
        <w:numId w:val="14"/>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C33104"/>
    <w:pPr>
      <w:spacing w:before="120" w:after="120"/>
      <w:jc w:val="right"/>
    </w:pPr>
    <w:rPr>
      <w:color w:val="595959"/>
      <w:sz w:val="26"/>
    </w:rPr>
  </w:style>
  <w:style w:type="paragraph" w:styleId="E-mailSignature">
    <w:name w:val="E-mail Signature"/>
    <w:basedOn w:val="Normal"/>
    <w:semiHidden/>
    <w:locked/>
    <w:rsid w:val="00E45954"/>
  </w:style>
  <w:style w:type="character" w:styleId="Emphasis">
    <w:name w:val="Emphasis"/>
    <w:qFormat/>
    <w:locked/>
    <w:rsid w:val="00E45954"/>
    <w:rPr>
      <w:i/>
      <w:iCs/>
    </w:rPr>
  </w:style>
  <w:style w:type="paragraph" w:styleId="EnvelopeAddress">
    <w:name w:val="envelope address"/>
    <w:basedOn w:val="Normal"/>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semiHidden/>
    <w:rsid w:val="000A1DB8"/>
    <w:rPr>
      <w:rFonts w:ascii="Arial" w:hAnsi="Arial"/>
      <w:sz w:val="20"/>
      <w:vertAlign w:val="superscript"/>
    </w:rPr>
  </w:style>
  <w:style w:type="paragraph" w:styleId="FootnoteText">
    <w:name w:val="footnote text"/>
    <w:basedOn w:val="Normal"/>
    <w:semiHidden/>
    <w:rsid w:val="000E130A"/>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E45954"/>
    <w:pPr>
      <w:numPr>
        <w:numId w:val="2"/>
      </w:numPr>
    </w:pPr>
  </w:style>
  <w:style w:type="paragraph" w:styleId="ListBullet2">
    <w:name w:val="List Bullet 2"/>
    <w:basedOn w:val="Normal"/>
    <w:semiHidden/>
    <w:locked/>
    <w:rsid w:val="00E45954"/>
    <w:pPr>
      <w:numPr>
        <w:numId w:val="3"/>
      </w:numPr>
    </w:pPr>
  </w:style>
  <w:style w:type="paragraph" w:styleId="ListBullet3">
    <w:name w:val="List Bullet 3"/>
    <w:basedOn w:val="Normal"/>
    <w:semiHidden/>
    <w:locked/>
    <w:rsid w:val="00E45954"/>
    <w:pPr>
      <w:numPr>
        <w:numId w:val="4"/>
      </w:numPr>
    </w:pPr>
  </w:style>
  <w:style w:type="paragraph" w:styleId="ListBullet4">
    <w:name w:val="List Bullet 4"/>
    <w:basedOn w:val="Normal"/>
    <w:semiHidden/>
    <w:locked/>
    <w:rsid w:val="00E45954"/>
    <w:pPr>
      <w:numPr>
        <w:numId w:val="5"/>
      </w:numPr>
    </w:pPr>
  </w:style>
  <w:style w:type="paragraph" w:styleId="ListBullet5">
    <w:name w:val="List Bullet 5"/>
    <w:basedOn w:val="Normal"/>
    <w:semiHidden/>
    <w:locked/>
    <w:rsid w:val="00E45954"/>
    <w:pPr>
      <w:numPr>
        <w:numId w:val="6"/>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7"/>
      </w:numPr>
    </w:pPr>
  </w:style>
  <w:style w:type="paragraph" w:styleId="ListNumber2">
    <w:name w:val="List Number 2"/>
    <w:basedOn w:val="Normal"/>
    <w:semiHidden/>
    <w:locked/>
    <w:rsid w:val="00E45954"/>
    <w:pPr>
      <w:numPr>
        <w:numId w:val="10"/>
      </w:numPr>
    </w:pPr>
  </w:style>
  <w:style w:type="paragraph" w:styleId="ListNumber3">
    <w:name w:val="List Number 3"/>
    <w:basedOn w:val="Normal"/>
    <w:semiHidden/>
    <w:locked/>
    <w:rsid w:val="00E45954"/>
    <w:pPr>
      <w:numPr>
        <w:numId w:val="11"/>
      </w:numPr>
    </w:pPr>
  </w:style>
  <w:style w:type="paragraph" w:styleId="ListNumber4">
    <w:name w:val="List Number 4"/>
    <w:basedOn w:val="Normal"/>
    <w:semiHidden/>
    <w:locked/>
    <w:rsid w:val="00E45954"/>
    <w:pPr>
      <w:numPr>
        <w:numId w:val="8"/>
      </w:numPr>
    </w:pPr>
  </w:style>
  <w:style w:type="paragraph" w:styleId="ListNumber5">
    <w:name w:val="List Number 5"/>
    <w:basedOn w:val="Normal"/>
    <w:semiHidden/>
    <w:locked/>
    <w:rsid w:val="00E45954"/>
    <w:pPr>
      <w:numPr>
        <w:numId w:val="9"/>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link w:val="SubtitleChar"/>
    <w:qFormat/>
    <w:locked/>
    <w:rsid w:val="00323C73"/>
    <w:pPr>
      <w:spacing w:before="40" w:after="0"/>
      <w:jc w:val="right"/>
      <w:outlineLvl w:val="1"/>
    </w:pPr>
    <w:rPr>
      <w:rFonts w:cs="Arial"/>
      <w:b/>
      <w:caps/>
      <w:sz w:val="26"/>
    </w:r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semiHidden/>
    <w:locked/>
    <w:rsid w:val="00E45954"/>
    <w:rPr>
      <w:color w:val="800080"/>
      <w:u w:val="single"/>
    </w:rPr>
  </w:style>
  <w:style w:type="paragraph" w:customStyle="1" w:styleId="MainTitle">
    <w:name w:val="Main Title"/>
    <w:semiHidden/>
    <w:qFormat/>
    <w:rsid w:val="00FD01B5"/>
    <w:pPr>
      <w:spacing w:line="740" w:lineRule="exact"/>
      <w:contextualSpacing/>
      <w:jc w:val="right"/>
    </w:pPr>
    <w:rPr>
      <w:rFonts w:ascii="Arial" w:hAnsi="Arial"/>
      <w:bCs/>
      <w:color w:val="237BBC"/>
      <w:kern w:val="32"/>
      <w:sz w:val="56"/>
      <w:szCs w:val="32"/>
    </w:rPr>
  </w:style>
  <w:style w:type="paragraph" w:customStyle="1" w:styleId="HeaderFooter">
    <w:name w:val="Header &amp; Footer"/>
    <w:basedOn w:val="Normal"/>
    <w:semiHidden/>
    <w:rsid w:val="00591951"/>
    <w:pPr>
      <w:spacing w:line="200" w:lineRule="exact"/>
      <w:jc w:val="both"/>
    </w:pPr>
    <w:rPr>
      <w:rFonts w:eastAsia="Times New Roman" w:cs="ArialMT"/>
      <w:color w:val="000000"/>
      <w:sz w:val="16"/>
      <w:lang w:eastAsia="en-US"/>
    </w:rPr>
  </w:style>
  <w:style w:type="paragraph" w:customStyle="1" w:styleId="LogoType">
    <w:name w:val="Logo Type"/>
    <w:basedOn w:val="Header"/>
    <w:semiHidden/>
    <w:rsid w:val="00591951"/>
    <w:pPr>
      <w:pBdr>
        <w:bottom w:val="single" w:sz="4" w:space="4" w:color="auto"/>
      </w:pBdr>
      <w:tabs>
        <w:tab w:val="clear" w:pos="4513"/>
        <w:tab w:val="clear" w:pos="9026"/>
        <w:tab w:val="left" w:pos="4686"/>
        <w:tab w:val="left" w:pos="7088"/>
        <w:tab w:val="left" w:pos="7242"/>
      </w:tabs>
      <w:spacing w:before="0" w:line="320" w:lineRule="exact"/>
    </w:pPr>
    <w:rPr>
      <w:rFonts w:cs="ArialMT"/>
      <w:b/>
      <w:color w:val="808080"/>
      <w:spacing w:val="-20"/>
      <w:sz w:val="32"/>
      <w:lang w:eastAsia="en-US"/>
    </w:rPr>
  </w:style>
  <w:style w:type="paragraph" w:styleId="BalloonText">
    <w:name w:val="Balloon Text"/>
    <w:basedOn w:val="Normal"/>
    <w:link w:val="BalloonTextChar"/>
    <w:semiHidden/>
    <w:locked/>
    <w:rsid w:val="00A96892"/>
    <w:pPr>
      <w:spacing w:before="0" w:after="0"/>
    </w:pPr>
    <w:rPr>
      <w:rFonts w:ascii="Tahoma" w:hAnsi="Tahoma" w:cs="Tahoma"/>
      <w:sz w:val="16"/>
      <w:szCs w:val="16"/>
    </w:rPr>
  </w:style>
  <w:style w:type="character" w:customStyle="1" w:styleId="BalloonTextChar">
    <w:name w:val="Balloon Text Char"/>
    <w:link w:val="BalloonText"/>
    <w:rsid w:val="00A96892"/>
    <w:rPr>
      <w:rFonts w:ascii="Tahoma" w:eastAsia="MS Mincho" w:hAnsi="Tahoma" w:cs="Tahoma"/>
      <w:sz w:val="16"/>
      <w:szCs w:val="16"/>
    </w:rPr>
  </w:style>
  <w:style w:type="character" w:customStyle="1" w:styleId="CharChar">
    <w:name w:val="Char Char"/>
    <w:semiHidden/>
    <w:locked/>
    <w:rsid w:val="000A48AC"/>
    <w:rPr>
      <w:rFonts w:ascii="Arial" w:hAnsi="Arial" w:cs="Arial"/>
      <w:lang w:val="en-AU" w:eastAsia="en-AU" w:bidi="ar-SA"/>
    </w:rPr>
  </w:style>
  <w:style w:type="character" w:customStyle="1" w:styleId="EndnoteTextChar">
    <w:name w:val="Endnote Text Char"/>
    <w:semiHidden/>
    <w:locked/>
    <w:rsid w:val="00EB6A76"/>
    <w:rPr>
      <w:rFonts w:ascii="Arial" w:hAnsi="Arial"/>
      <w:lang w:bidi="ar-SA"/>
    </w:rPr>
  </w:style>
  <w:style w:type="character" w:customStyle="1" w:styleId="SubtitleChar">
    <w:name w:val="Subtitle Char"/>
    <w:link w:val="Subtitle"/>
    <w:rsid w:val="00323C73"/>
    <w:rPr>
      <w:rFonts w:ascii="Arial" w:eastAsia="MS Mincho" w:hAnsi="Arial" w:cs="Arial"/>
      <w:b/>
      <w:caps/>
      <w:sz w:val="26"/>
      <w:szCs w:val="24"/>
    </w:rPr>
  </w:style>
  <w:style w:type="paragraph" w:customStyle="1" w:styleId="SubmissionNormal">
    <w:name w:val="Submission Normal"/>
    <w:basedOn w:val="Normal"/>
    <w:link w:val="SubmissionNormalChar"/>
    <w:rsid w:val="00B34946"/>
    <w:pPr>
      <w:numPr>
        <w:numId w:val="15"/>
      </w:numPr>
      <w:tabs>
        <w:tab w:val="clear" w:pos="720"/>
      </w:tabs>
      <w:ind w:hanging="720"/>
    </w:pPr>
    <w:rPr>
      <w:rFonts w:eastAsia="Times New Roman"/>
    </w:rPr>
  </w:style>
  <w:style w:type="character" w:customStyle="1" w:styleId="SubmissionNormalChar">
    <w:name w:val="Submission Normal Char"/>
    <w:link w:val="SubmissionNormal"/>
    <w:rsid w:val="00B34946"/>
    <w:rPr>
      <w:rFonts w:ascii="Arial" w:hAnsi="Arial"/>
      <w:sz w:val="24"/>
      <w:szCs w:val="24"/>
    </w:rPr>
  </w:style>
  <w:style w:type="paragraph" w:customStyle="1" w:styleId="coveraddresses">
    <w:name w:val="cover addresses"/>
    <w:basedOn w:val="Footer"/>
    <w:qFormat/>
    <w:rsid w:val="00730BD2"/>
    <w:pPr>
      <w:spacing w:after="40"/>
    </w:pPr>
    <w:rPr>
      <w:szCs w:val="16"/>
    </w:rPr>
  </w:style>
  <w:style w:type="paragraph" w:customStyle="1" w:styleId="coveraddress">
    <w:name w:val="cover address"/>
    <w:basedOn w:val="coveraddresses"/>
    <w:qFormat/>
    <w:rsid w:val="00730BD2"/>
  </w:style>
  <w:style w:type="paragraph" w:styleId="ListParagraph">
    <w:name w:val="List Paragraph"/>
    <w:basedOn w:val="Normal"/>
    <w:uiPriority w:val="34"/>
    <w:qFormat/>
    <w:rsid w:val="000A5300"/>
    <w:pPr>
      <w:ind w:left="720"/>
      <w:contextualSpacing/>
    </w:pPr>
  </w:style>
  <w:style w:type="character" w:styleId="CommentReference">
    <w:name w:val="annotation reference"/>
    <w:basedOn w:val="DefaultParagraphFont"/>
    <w:locked/>
    <w:rsid w:val="00743265"/>
    <w:rPr>
      <w:sz w:val="16"/>
      <w:szCs w:val="16"/>
    </w:rPr>
  </w:style>
  <w:style w:type="paragraph" w:styleId="CommentText">
    <w:name w:val="annotation text"/>
    <w:basedOn w:val="Normal"/>
    <w:link w:val="CommentTextChar"/>
    <w:locked/>
    <w:rsid w:val="00743265"/>
    <w:rPr>
      <w:sz w:val="20"/>
      <w:szCs w:val="20"/>
    </w:rPr>
  </w:style>
  <w:style w:type="character" w:customStyle="1" w:styleId="CommentTextChar">
    <w:name w:val="Comment Text Char"/>
    <w:basedOn w:val="DefaultParagraphFont"/>
    <w:link w:val="CommentText"/>
    <w:rsid w:val="00743265"/>
    <w:rPr>
      <w:rFonts w:ascii="Arial" w:eastAsia="MS Mincho" w:hAnsi="Arial"/>
    </w:rPr>
  </w:style>
  <w:style w:type="paragraph" w:styleId="CommentSubject">
    <w:name w:val="annotation subject"/>
    <w:basedOn w:val="CommentText"/>
    <w:next w:val="CommentText"/>
    <w:link w:val="CommentSubjectChar"/>
    <w:locked/>
    <w:rsid w:val="00743265"/>
    <w:rPr>
      <w:b/>
      <w:bCs/>
    </w:rPr>
  </w:style>
  <w:style w:type="character" w:customStyle="1" w:styleId="CommentSubjectChar">
    <w:name w:val="Comment Subject Char"/>
    <w:basedOn w:val="CommentTextChar"/>
    <w:link w:val="CommentSubject"/>
    <w:rsid w:val="00743265"/>
    <w:rPr>
      <w:rFonts w:ascii="Arial" w:eastAsia="MS Mincho"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www.humanrights.gov.au/publications/national-disability-forum-2014-summary-survey-resul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ileshare\applications\Templates\Commission\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E1521-5518-4227-BEB3-4C3CEDF23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Report.dot</Template>
  <TotalTime>247</TotalTime>
  <Pages>7</Pages>
  <Words>1825</Words>
  <Characters>10329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Year</vt:lpstr>
    </vt:vector>
  </TitlesOfParts>
  <Company>Human Rights and Equal Opportunity Commission</Company>
  <LinksUpToDate>false</LinksUpToDate>
  <CharactersWithSpaces>12130</CharactersWithSpaces>
  <SharedDoc>false</SharedDoc>
  <HLinks>
    <vt:vector size="36" baseType="variant">
      <vt:variant>
        <vt:i4>1572920</vt:i4>
      </vt:variant>
      <vt:variant>
        <vt:i4>32</vt:i4>
      </vt:variant>
      <vt:variant>
        <vt:i4>0</vt:i4>
      </vt:variant>
      <vt:variant>
        <vt:i4>5</vt:i4>
      </vt:variant>
      <vt:variant>
        <vt:lpwstr/>
      </vt:variant>
      <vt:variant>
        <vt:lpwstr>_Toc209941772</vt:lpwstr>
      </vt:variant>
      <vt:variant>
        <vt:i4>1572920</vt:i4>
      </vt:variant>
      <vt:variant>
        <vt:i4>26</vt:i4>
      </vt:variant>
      <vt:variant>
        <vt:i4>0</vt:i4>
      </vt:variant>
      <vt:variant>
        <vt:i4>5</vt:i4>
      </vt:variant>
      <vt:variant>
        <vt:lpwstr/>
      </vt:variant>
      <vt:variant>
        <vt:lpwstr>_Toc209941771</vt:lpwstr>
      </vt:variant>
      <vt:variant>
        <vt:i4>1572920</vt:i4>
      </vt:variant>
      <vt:variant>
        <vt:i4>20</vt:i4>
      </vt:variant>
      <vt:variant>
        <vt:i4>0</vt:i4>
      </vt:variant>
      <vt:variant>
        <vt:i4>5</vt:i4>
      </vt:variant>
      <vt:variant>
        <vt:lpwstr/>
      </vt:variant>
      <vt:variant>
        <vt:lpwstr>_Toc209941771</vt:lpwstr>
      </vt:variant>
      <vt:variant>
        <vt:i4>1572920</vt:i4>
      </vt:variant>
      <vt:variant>
        <vt:i4>14</vt:i4>
      </vt:variant>
      <vt:variant>
        <vt:i4>0</vt:i4>
      </vt:variant>
      <vt:variant>
        <vt:i4>5</vt:i4>
      </vt:variant>
      <vt:variant>
        <vt:lpwstr/>
      </vt:variant>
      <vt:variant>
        <vt:lpwstr>_Toc209941770</vt:lpwstr>
      </vt:variant>
      <vt:variant>
        <vt:i4>1638456</vt:i4>
      </vt:variant>
      <vt:variant>
        <vt:i4>8</vt:i4>
      </vt:variant>
      <vt:variant>
        <vt:i4>0</vt:i4>
      </vt:variant>
      <vt:variant>
        <vt:i4>5</vt:i4>
      </vt:variant>
      <vt:variant>
        <vt:lpwstr/>
      </vt:variant>
      <vt:variant>
        <vt:lpwstr>_Toc209941769</vt:lpwstr>
      </vt:variant>
      <vt:variant>
        <vt:i4>1638456</vt:i4>
      </vt:variant>
      <vt:variant>
        <vt:i4>2</vt:i4>
      </vt:variant>
      <vt:variant>
        <vt:i4>0</vt:i4>
      </vt:variant>
      <vt:variant>
        <vt:i4>5</vt:i4>
      </vt:variant>
      <vt:variant>
        <vt:lpwstr/>
      </vt:variant>
      <vt:variant>
        <vt:lpwstr>_Toc209941766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dc:title>
  <dc:creator>Jacqueline Au</dc:creator>
  <cp:lastModifiedBy>Jacqueline Au</cp:lastModifiedBy>
  <cp:revision>9</cp:revision>
  <cp:lastPrinted>1900-12-31T14:00:00Z</cp:lastPrinted>
  <dcterms:created xsi:type="dcterms:W3CDTF">2014-09-25T02:00:00Z</dcterms:created>
  <dcterms:modified xsi:type="dcterms:W3CDTF">2014-09-26T05:37:00Z</dcterms:modified>
</cp:coreProperties>
</file>