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05D5" w14:textId="26A78164" w:rsidR="00DB5742" w:rsidRPr="00D01D65" w:rsidRDefault="00DB5742">
      <w:pPr>
        <w:spacing w:before="2" w:line="280" w:lineRule="exact"/>
        <w:rPr>
          <w:rFonts w:ascii="Arial" w:hAnsi="Arial" w:cs="Arial"/>
          <w:sz w:val="28"/>
          <w:szCs w:val="28"/>
        </w:rPr>
      </w:pPr>
      <w:bookmarkStart w:id="0" w:name="_GoBack"/>
      <w:bookmarkEnd w:id="0"/>
    </w:p>
    <w:p w14:paraId="0FDE9D44" w14:textId="6F855F84" w:rsidR="00DB5742" w:rsidRPr="00D01D65" w:rsidRDefault="001B4056">
      <w:pPr>
        <w:ind w:left="112"/>
        <w:rPr>
          <w:rFonts w:ascii="Arial" w:eastAsia="Times New Roman" w:hAnsi="Arial" w:cs="Arial"/>
          <w:sz w:val="20"/>
          <w:szCs w:val="20"/>
        </w:rPr>
      </w:pPr>
      <w:r w:rsidRPr="00D01D65">
        <w:rPr>
          <w:rFonts w:ascii="Arial" w:hAnsi="Arial" w:cs="Arial"/>
          <w:noProof/>
          <w:lang w:eastAsia="en-AU"/>
        </w:rPr>
        <w:drawing>
          <wp:inline distT="0" distB="0" distL="0" distR="0" wp14:anchorId="2FA9CAFB" wp14:editId="387272B7">
            <wp:extent cx="3228340" cy="643890"/>
            <wp:effectExtent l="0" t="0" r="0" b="381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40" cy="643890"/>
                    </a:xfrm>
                    <a:prstGeom prst="rect">
                      <a:avLst/>
                    </a:prstGeom>
                    <a:noFill/>
                    <a:ln>
                      <a:noFill/>
                    </a:ln>
                  </pic:spPr>
                </pic:pic>
              </a:graphicData>
            </a:graphic>
          </wp:inline>
        </w:drawing>
      </w:r>
    </w:p>
    <w:p w14:paraId="6A43E7DB" w14:textId="7CBE7667" w:rsidR="00DB5742" w:rsidRPr="00D01D65" w:rsidRDefault="00DB5742">
      <w:pPr>
        <w:spacing w:before="8" w:line="110" w:lineRule="exact"/>
        <w:rPr>
          <w:rFonts w:ascii="Arial" w:hAnsi="Arial" w:cs="Arial"/>
          <w:sz w:val="11"/>
          <w:szCs w:val="11"/>
        </w:rPr>
      </w:pPr>
    </w:p>
    <w:p w14:paraId="4A22B891" w14:textId="77777777" w:rsidR="00DB5742" w:rsidRPr="00D01D65" w:rsidRDefault="00DB5742">
      <w:pPr>
        <w:spacing w:line="200" w:lineRule="exact"/>
        <w:rPr>
          <w:rFonts w:ascii="Arial" w:hAnsi="Arial" w:cs="Arial"/>
          <w:sz w:val="20"/>
          <w:szCs w:val="20"/>
        </w:rPr>
      </w:pPr>
    </w:p>
    <w:p w14:paraId="310F5DC1" w14:textId="5EA30C28" w:rsidR="00DB5742" w:rsidRPr="00D01D65" w:rsidRDefault="00DB5742">
      <w:pPr>
        <w:spacing w:line="200" w:lineRule="exact"/>
        <w:rPr>
          <w:rFonts w:ascii="Arial" w:hAnsi="Arial" w:cs="Arial"/>
          <w:sz w:val="20"/>
          <w:szCs w:val="20"/>
        </w:rPr>
      </w:pPr>
    </w:p>
    <w:p w14:paraId="358C8F1A" w14:textId="746E89B8" w:rsidR="00DB5742" w:rsidRPr="00D01D65" w:rsidRDefault="00DB5742">
      <w:pPr>
        <w:spacing w:line="200" w:lineRule="exact"/>
        <w:rPr>
          <w:rFonts w:ascii="Arial" w:hAnsi="Arial" w:cs="Arial"/>
          <w:sz w:val="20"/>
          <w:szCs w:val="20"/>
        </w:rPr>
      </w:pPr>
    </w:p>
    <w:p w14:paraId="6C5AB80D" w14:textId="77777777" w:rsidR="00DB5742" w:rsidRPr="00D01D65" w:rsidRDefault="00DB5742">
      <w:pPr>
        <w:spacing w:line="200" w:lineRule="exact"/>
        <w:rPr>
          <w:rFonts w:ascii="Arial" w:hAnsi="Arial" w:cs="Arial"/>
          <w:sz w:val="20"/>
          <w:szCs w:val="20"/>
        </w:rPr>
      </w:pPr>
    </w:p>
    <w:p w14:paraId="6F53C23B" w14:textId="77777777" w:rsidR="00DB5742" w:rsidRDefault="00DB5742">
      <w:pPr>
        <w:spacing w:line="200" w:lineRule="exact"/>
        <w:rPr>
          <w:rFonts w:ascii="Arial" w:hAnsi="Arial" w:cs="Arial"/>
          <w:sz w:val="20"/>
          <w:szCs w:val="20"/>
        </w:rPr>
      </w:pPr>
    </w:p>
    <w:p w14:paraId="79E99A3F" w14:textId="77777777" w:rsidR="00613AA9" w:rsidRDefault="00613AA9">
      <w:pPr>
        <w:spacing w:line="200" w:lineRule="exact"/>
        <w:rPr>
          <w:rFonts w:ascii="Arial" w:hAnsi="Arial" w:cs="Arial"/>
          <w:sz w:val="20"/>
          <w:szCs w:val="20"/>
        </w:rPr>
      </w:pPr>
    </w:p>
    <w:p w14:paraId="11CF4EF0" w14:textId="77777777" w:rsidR="00613AA9" w:rsidRDefault="00613AA9">
      <w:pPr>
        <w:spacing w:line="200" w:lineRule="exact"/>
        <w:rPr>
          <w:rFonts w:ascii="Arial" w:hAnsi="Arial" w:cs="Arial"/>
          <w:sz w:val="20"/>
          <w:szCs w:val="20"/>
        </w:rPr>
      </w:pPr>
    </w:p>
    <w:p w14:paraId="5913FDF7" w14:textId="77777777" w:rsidR="00613AA9" w:rsidRDefault="00613AA9">
      <w:pPr>
        <w:spacing w:line="200" w:lineRule="exact"/>
        <w:rPr>
          <w:rFonts w:ascii="Arial" w:hAnsi="Arial" w:cs="Arial"/>
          <w:sz w:val="20"/>
          <w:szCs w:val="20"/>
        </w:rPr>
      </w:pPr>
    </w:p>
    <w:p w14:paraId="6F02D015" w14:textId="77777777" w:rsidR="00613AA9" w:rsidRDefault="00613AA9">
      <w:pPr>
        <w:spacing w:line="200" w:lineRule="exact"/>
        <w:rPr>
          <w:rFonts w:ascii="Arial" w:hAnsi="Arial" w:cs="Arial"/>
          <w:sz w:val="20"/>
          <w:szCs w:val="20"/>
        </w:rPr>
      </w:pPr>
    </w:p>
    <w:p w14:paraId="59F5B049" w14:textId="77777777" w:rsidR="00613AA9" w:rsidRPr="00D01D65" w:rsidRDefault="00613AA9">
      <w:pPr>
        <w:spacing w:line="200" w:lineRule="exact"/>
        <w:rPr>
          <w:rFonts w:ascii="Arial" w:hAnsi="Arial" w:cs="Arial"/>
          <w:sz w:val="20"/>
          <w:szCs w:val="20"/>
        </w:rPr>
      </w:pPr>
    </w:p>
    <w:p w14:paraId="7B4F46D8" w14:textId="2DD780D4" w:rsidR="00DB5742" w:rsidRPr="00D01D65" w:rsidRDefault="00DB5742">
      <w:pPr>
        <w:spacing w:line="200" w:lineRule="exact"/>
        <w:rPr>
          <w:rFonts w:ascii="Arial" w:hAnsi="Arial" w:cs="Arial"/>
          <w:sz w:val="20"/>
          <w:szCs w:val="20"/>
        </w:rPr>
      </w:pPr>
    </w:p>
    <w:p w14:paraId="2B5DBE96" w14:textId="0AAF85E6" w:rsidR="00DB5742" w:rsidRPr="00D01D65" w:rsidRDefault="00DB5742">
      <w:pPr>
        <w:spacing w:line="200" w:lineRule="exact"/>
        <w:rPr>
          <w:rFonts w:ascii="Arial" w:hAnsi="Arial" w:cs="Arial"/>
          <w:sz w:val="20"/>
          <w:szCs w:val="20"/>
        </w:rPr>
      </w:pPr>
    </w:p>
    <w:p w14:paraId="46654C8B" w14:textId="77777777" w:rsidR="00DB5742" w:rsidRPr="00D01D65" w:rsidRDefault="00DB5742">
      <w:pPr>
        <w:spacing w:line="200" w:lineRule="exact"/>
        <w:rPr>
          <w:rFonts w:ascii="Arial" w:hAnsi="Arial" w:cs="Arial"/>
          <w:sz w:val="20"/>
          <w:szCs w:val="20"/>
        </w:rPr>
      </w:pPr>
    </w:p>
    <w:p w14:paraId="37365859" w14:textId="67E38D55" w:rsidR="00DB5742" w:rsidRPr="00613AA9" w:rsidRDefault="001B4056">
      <w:pPr>
        <w:spacing w:line="610" w:lineRule="exact"/>
        <w:ind w:left="166"/>
        <w:rPr>
          <w:rFonts w:ascii="Arial" w:eastAsia="Microsoft JhengHei" w:hAnsi="Arial" w:cs="Arial"/>
          <w:b/>
          <w:sz w:val="64"/>
          <w:szCs w:val="64"/>
        </w:rPr>
      </w:pPr>
      <w:r w:rsidRPr="00613AA9">
        <w:rPr>
          <w:rFonts w:ascii="Arial" w:hAnsi="Arial" w:cs="Arial"/>
          <w:b/>
          <w:noProof/>
          <w:sz w:val="64"/>
          <w:szCs w:val="64"/>
          <w:lang w:eastAsia="en-AU"/>
        </w:rPr>
        <w:drawing>
          <wp:anchor distT="0" distB="0" distL="114300" distR="114300" simplePos="0" relativeHeight="251646464" behindDoc="1" locked="0" layoutInCell="1" allowOverlap="1" wp14:anchorId="7747C3CC" wp14:editId="08713421">
            <wp:simplePos x="0" y="0"/>
            <wp:positionH relativeFrom="page">
              <wp:posOffset>4738370</wp:posOffset>
            </wp:positionH>
            <wp:positionV relativeFrom="page">
              <wp:posOffset>1166495</wp:posOffset>
            </wp:positionV>
            <wp:extent cx="1890000" cy="644400"/>
            <wp:effectExtent l="0" t="0" r="0" b="3810"/>
            <wp:wrapNone/>
            <wp:docPr id="6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000" cy="644400"/>
                    </a:xfrm>
                    <a:prstGeom prst="rect">
                      <a:avLst/>
                    </a:prstGeom>
                    <a:noFill/>
                  </pic:spPr>
                </pic:pic>
              </a:graphicData>
            </a:graphic>
            <wp14:sizeRelH relativeFrom="page">
              <wp14:pctWidth>0</wp14:pctWidth>
            </wp14:sizeRelH>
            <wp14:sizeRelV relativeFrom="page">
              <wp14:pctHeight>0</wp14:pctHeight>
            </wp14:sizeRelV>
          </wp:anchor>
        </w:drawing>
      </w:r>
      <w:r w:rsidR="00793D52" w:rsidRPr="00613AA9">
        <w:rPr>
          <w:rFonts w:ascii="Arial" w:eastAsia="Microsoft JhengHei" w:hAnsi="Arial" w:cs="Arial"/>
          <w:b/>
          <w:bCs/>
          <w:spacing w:val="-8"/>
          <w:sz w:val="64"/>
          <w:szCs w:val="64"/>
        </w:rPr>
        <w:t xml:space="preserve">2015 </w:t>
      </w:r>
      <w:r w:rsidRPr="00613AA9">
        <w:rPr>
          <w:rFonts w:ascii="Arial" w:eastAsia="Microsoft JhengHei" w:hAnsi="Arial" w:cs="Arial"/>
          <w:b/>
          <w:bCs/>
          <w:spacing w:val="-8"/>
          <w:sz w:val="64"/>
          <w:szCs w:val="64"/>
        </w:rPr>
        <w:t>A</w:t>
      </w:r>
      <w:r w:rsidRPr="00613AA9">
        <w:rPr>
          <w:rFonts w:ascii="Arial" w:eastAsia="Microsoft JhengHei" w:hAnsi="Arial" w:cs="Arial"/>
          <w:b/>
          <w:bCs/>
          <w:spacing w:val="-7"/>
          <w:sz w:val="64"/>
          <w:szCs w:val="64"/>
        </w:rPr>
        <w:t>u</w:t>
      </w:r>
      <w:r w:rsidRPr="00613AA9">
        <w:rPr>
          <w:rFonts w:ascii="Arial" w:eastAsia="Microsoft JhengHei" w:hAnsi="Arial" w:cs="Arial"/>
          <w:b/>
          <w:bCs/>
          <w:spacing w:val="-9"/>
          <w:sz w:val="64"/>
          <w:szCs w:val="64"/>
        </w:rPr>
        <w:t>s</w:t>
      </w:r>
      <w:r w:rsidRPr="00613AA9">
        <w:rPr>
          <w:rFonts w:ascii="Arial" w:eastAsia="Microsoft JhengHei" w:hAnsi="Arial" w:cs="Arial"/>
          <w:b/>
          <w:bCs/>
          <w:spacing w:val="-5"/>
          <w:sz w:val="64"/>
          <w:szCs w:val="64"/>
        </w:rPr>
        <w:t>t</w:t>
      </w:r>
      <w:r w:rsidRPr="00613AA9">
        <w:rPr>
          <w:rFonts w:ascii="Arial" w:eastAsia="Microsoft JhengHei" w:hAnsi="Arial" w:cs="Arial"/>
          <w:b/>
          <w:bCs/>
          <w:spacing w:val="-8"/>
          <w:sz w:val="64"/>
          <w:szCs w:val="64"/>
        </w:rPr>
        <w:t>r</w:t>
      </w:r>
      <w:r w:rsidRPr="00613AA9">
        <w:rPr>
          <w:rFonts w:ascii="Arial" w:eastAsia="Microsoft JhengHei" w:hAnsi="Arial" w:cs="Arial"/>
          <w:b/>
          <w:bCs/>
          <w:spacing w:val="-7"/>
          <w:sz w:val="64"/>
          <w:szCs w:val="64"/>
        </w:rPr>
        <w:t>a</w:t>
      </w:r>
      <w:r w:rsidRPr="00613AA9">
        <w:rPr>
          <w:rFonts w:ascii="Arial" w:eastAsia="Microsoft JhengHei" w:hAnsi="Arial" w:cs="Arial"/>
          <w:b/>
          <w:bCs/>
          <w:spacing w:val="-5"/>
          <w:sz w:val="64"/>
          <w:szCs w:val="64"/>
        </w:rPr>
        <w:t>l</w:t>
      </w:r>
      <w:r w:rsidRPr="00613AA9">
        <w:rPr>
          <w:rFonts w:ascii="Arial" w:eastAsia="Microsoft JhengHei" w:hAnsi="Arial" w:cs="Arial"/>
          <w:b/>
          <w:bCs/>
          <w:spacing w:val="-8"/>
          <w:sz w:val="64"/>
          <w:szCs w:val="64"/>
        </w:rPr>
        <w:t>i</w:t>
      </w:r>
      <w:r w:rsidRPr="00613AA9">
        <w:rPr>
          <w:rFonts w:ascii="Arial" w:eastAsia="Microsoft JhengHei" w:hAnsi="Arial" w:cs="Arial"/>
          <w:b/>
          <w:bCs/>
          <w:spacing w:val="-7"/>
          <w:sz w:val="64"/>
          <w:szCs w:val="64"/>
        </w:rPr>
        <w:t>a</w:t>
      </w:r>
      <w:r w:rsidRPr="00613AA9">
        <w:rPr>
          <w:rFonts w:ascii="Arial" w:eastAsia="Microsoft JhengHei" w:hAnsi="Arial" w:cs="Arial"/>
          <w:b/>
          <w:bCs/>
          <w:sz w:val="64"/>
          <w:szCs w:val="64"/>
        </w:rPr>
        <w:t>n</w:t>
      </w:r>
      <w:r w:rsidRPr="00613AA9">
        <w:rPr>
          <w:rFonts w:ascii="Arial" w:eastAsia="Microsoft JhengHei" w:hAnsi="Arial" w:cs="Arial"/>
          <w:b/>
          <w:bCs/>
          <w:spacing w:val="-29"/>
          <w:sz w:val="64"/>
          <w:szCs w:val="64"/>
        </w:rPr>
        <w:t xml:space="preserve"> </w:t>
      </w:r>
      <w:r w:rsidRPr="00613AA9">
        <w:rPr>
          <w:rFonts w:ascii="Arial" w:eastAsia="Microsoft JhengHei" w:hAnsi="Arial" w:cs="Arial"/>
          <w:b/>
          <w:bCs/>
          <w:spacing w:val="-9"/>
          <w:sz w:val="64"/>
          <w:szCs w:val="64"/>
        </w:rPr>
        <w:t>D</w:t>
      </w:r>
      <w:r w:rsidRPr="00613AA9">
        <w:rPr>
          <w:rFonts w:ascii="Arial" w:eastAsia="Microsoft JhengHei" w:hAnsi="Arial" w:cs="Arial"/>
          <w:b/>
          <w:bCs/>
          <w:spacing w:val="-5"/>
          <w:sz w:val="64"/>
          <w:szCs w:val="64"/>
        </w:rPr>
        <w:t>i</w:t>
      </w:r>
      <w:r w:rsidRPr="00613AA9">
        <w:rPr>
          <w:rFonts w:ascii="Arial" w:eastAsia="Microsoft JhengHei" w:hAnsi="Arial" w:cs="Arial"/>
          <w:b/>
          <w:bCs/>
          <w:spacing w:val="-9"/>
          <w:sz w:val="64"/>
          <w:szCs w:val="64"/>
        </w:rPr>
        <w:t>a</w:t>
      </w:r>
      <w:r w:rsidRPr="00613AA9">
        <w:rPr>
          <w:rFonts w:ascii="Arial" w:eastAsia="Microsoft JhengHei" w:hAnsi="Arial" w:cs="Arial"/>
          <w:b/>
          <w:bCs/>
          <w:spacing w:val="-5"/>
          <w:sz w:val="64"/>
          <w:szCs w:val="64"/>
        </w:rPr>
        <w:t>l</w:t>
      </w:r>
      <w:r w:rsidRPr="00613AA9">
        <w:rPr>
          <w:rFonts w:ascii="Arial" w:eastAsia="Microsoft JhengHei" w:hAnsi="Arial" w:cs="Arial"/>
          <w:b/>
          <w:bCs/>
          <w:spacing w:val="-8"/>
          <w:sz w:val="64"/>
          <w:szCs w:val="64"/>
        </w:rPr>
        <w:t>o</w:t>
      </w:r>
      <w:r w:rsidRPr="00613AA9">
        <w:rPr>
          <w:rFonts w:ascii="Arial" w:eastAsia="Microsoft JhengHei" w:hAnsi="Arial" w:cs="Arial"/>
          <w:b/>
          <w:bCs/>
          <w:spacing w:val="-7"/>
          <w:sz w:val="64"/>
          <w:szCs w:val="64"/>
        </w:rPr>
        <w:t>gu</w:t>
      </w:r>
      <w:r w:rsidRPr="00613AA9">
        <w:rPr>
          <w:rFonts w:ascii="Arial" w:eastAsia="Microsoft JhengHei" w:hAnsi="Arial" w:cs="Arial"/>
          <w:b/>
          <w:bCs/>
          <w:sz w:val="64"/>
          <w:szCs w:val="64"/>
        </w:rPr>
        <w:t>e</w:t>
      </w:r>
      <w:r w:rsidRPr="00613AA9">
        <w:rPr>
          <w:rFonts w:ascii="Arial" w:eastAsia="Microsoft JhengHei" w:hAnsi="Arial" w:cs="Arial"/>
          <w:b/>
          <w:bCs/>
          <w:spacing w:val="-28"/>
          <w:sz w:val="64"/>
          <w:szCs w:val="64"/>
        </w:rPr>
        <w:t xml:space="preserve"> </w:t>
      </w:r>
      <w:r w:rsidRPr="00613AA9">
        <w:rPr>
          <w:rFonts w:ascii="Arial" w:eastAsia="Microsoft JhengHei" w:hAnsi="Arial" w:cs="Arial"/>
          <w:b/>
          <w:bCs/>
          <w:spacing w:val="-8"/>
          <w:sz w:val="64"/>
          <w:szCs w:val="64"/>
        </w:rPr>
        <w:t>o</w:t>
      </w:r>
      <w:r w:rsidRPr="00613AA9">
        <w:rPr>
          <w:rFonts w:ascii="Arial" w:eastAsia="Microsoft JhengHei" w:hAnsi="Arial" w:cs="Arial"/>
          <w:b/>
          <w:bCs/>
          <w:sz w:val="64"/>
          <w:szCs w:val="64"/>
        </w:rPr>
        <w:t>n</w:t>
      </w:r>
    </w:p>
    <w:p w14:paraId="3AE81EBB" w14:textId="2F3D3529" w:rsidR="00DB5742" w:rsidRPr="00613AA9" w:rsidRDefault="001B4056">
      <w:pPr>
        <w:spacing w:line="746" w:lineRule="exact"/>
        <w:ind w:left="166"/>
        <w:rPr>
          <w:rFonts w:ascii="Arial" w:eastAsia="Microsoft JhengHei" w:hAnsi="Arial" w:cs="Arial"/>
          <w:b/>
          <w:sz w:val="64"/>
          <w:szCs w:val="64"/>
        </w:rPr>
      </w:pPr>
      <w:r w:rsidRPr="00613AA9">
        <w:rPr>
          <w:rFonts w:ascii="Arial" w:eastAsia="Microsoft JhengHei" w:hAnsi="Arial" w:cs="Arial"/>
          <w:b/>
          <w:bCs/>
          <w:spacing w:val="-8"/>
          <w:sz w:val="64"/>
          <w:szCs w:val="64"/>
        </w:rPr>
        <w:t>B</w:t>
      </w:r>
      <w:r w:rsidRPr="00613AA9">
        <w:rPr>
          <w:rFonts w:ascii="Arial" w:eastAsia="Microsoft JhengHei" w:hAnsi="Arial" w:cs="Arial"/>
          <w:b/>
          <w:bCs/>
          <w:spacing w:val="-7"/>
          <w:sz w:val="64"/>
          <w:szCs w:val="64"/>
        </w:rPr>
        <w:t>u</w:t>
      </w:r>
      <w:r w:rsidRPr="00613AA9">
        <w:rPr>
          <w:rFonts w:ascii="Arial" w:eastAsia="Microsoft JhengHei" w:hAnsi="Arial" w:cs="Arial"/>
          <w:b/>
          <w:bCs/>
          <w:spacing w:val="-6"/>
          <w:sz w:val="64"/>
          <w:szCs w:val="64"/>
        </w:rPr>
        <w:t>s</w:t>
      </w:r>
      <w:r w:rsidRPr="00613AA9">
        <w:rPr>
          <w:rFonts w:ascii="Arial" w:eastAsia="Microsoft JhengHei" w:hAnsi="Arial" w:cs="Arial"/>
          <w:b/>
          <w:bCs/>
          <w:spacing w:val="-8"/>
          <w:sz w:val="64"/>
          <w:szCs w:val="64"/>
        </w:rPr>
        <w:t>i</w:t>
      </w:r>
      <w:r w:rsidRPr="00613AA9">
        <w:rPr>
          <w:rFonts w:ascii="Arial" w:eastAsia="Microsoft JhengHei" w:hAnsi="Arial" w:cs="Arial"/>
          <w:b/>
          <w:bCs/>
          <w:spacing w:val="-7"/>
          <w:sz w:val="64"/>
          <w:szCs w:val="64"/>
        </w:rPr>
        <w:t>ne</w:t>
      </w:r>
      <w:r w:rsidRPr="00613AA9">
        <w:rPr>
          <w:rFonts w:ascii="Arial" w:eastAsia="Microsoft JhengHei" w:hAnsi="Arial" w:cs="Arial"/>
          <w:b/>
          <w:bCs/>
          <w:spacing w:val="-6"/>
          <w:sz w:val="64"/>
          <w:szCs w:val="64"/>
        </w:rPr>
        <w:t>s</w:t>
      </w:r>
      <w:r w:rsidRPr="00613AA9">
        <w:rPr>
          <w:rFonts w:ascii="Arial" w:eastAsia="Microsoft JhengHei" w:hAnsi="Arial" w:cs="Arial"/>
          <w:b/>
          <w:bCs/>
          <w:sz w:val="64"/>
          <w:szCs w:val="64"/>
        </w:rPr>
        <w:t>s</w:t>
      </w:r>
      <w:r w:rsidRPr="00613AA9">
        <w:rPr>
          <w:rFonts w:ascii="Arial" w:eastAsia="Microsoft JhengHei" w:hAnsi="Arial" w:cs="Arial"/>
          <w:b/>
          <w:bCs/>
          <w:spacing w:val="-24"/>
          <w:sz w:val="64"/>
          <w:szCs w:val="64"/>
        </w:rPr>
        <w:t xml:space="preserve"> </w:t>
      </w:r>
      <w:r w:rsidRPr="00613AA9">
        <w:rPr>
          <w:rFonts w:ascii="Arial" w:eastAsia="Microsoft JhengHei" w:hAnsi="Arial" w:cs="Arial"/>
          <w:b/>
          <w:bCs/>
          <w:spacing w:val="-7"/>
          <w:sz w:val="64"/>
          <w:szCs w:val="64"/>
        </w:rPr>
        <w:t>an</w:t>
      </w:r>
      <w:r w:rsidRPr="00613AA9">
        <w:rPr>
          <w:rFonts w:ascii="Arial" w:eastAsia="Microsoft JhengHei" w:hAnsi="Arial" w:cs="Arial"/>
          <w:b/>
          <w:bCs/>
          <w:sz w:val="64"/>
          <w:szCs w:val="64"/>
        </w:rPr>
        <w:t>d</w:t>
      </w:r>
      <w:r w:rsidRPr="00613AA9">
        <w:rPr>
          <w:rFonts w:ascii="Arial" w:eastAsia="Microsoft JhengHei" w:hAnsi="Arial" w:cs="Arial"/>
          <w:b/>
          <w:bCs/>
          <w:spacing w:val="-26"/>
          <w:sz w:val="64"/>
          <w:szCs w:val="64"/>
        </w:rPr>
        <w:t xml:space="preserve"> </w:t>
      </w:r>
      <w:r w:rsidRPr="00613AA9">
        <w:rPr>
          <w:rFonts w:ascii="Arial" w:eastAsia="Microsoft JhengHei" w:hAnsi="Arial" w:cs="Arial"/>
          <w:b/>
          <w:bCs/>
          <w:spacing w:val="-4"/>
          <w:sz w:val="64"/>
          <w:szCs w:val="64"/>
        </w:rPr>
        <w:t>H</w:t>
      </w:r>
      <w:r w:rsidRPr="00613AA9">
        <w:rPr>
          <w:rFonts w:ascii="Arial" w:eastAsia="Microsoft JhengHei" w:hAnsi="Arial" w:cs="Arial"/>
          <w:b/>
          <w:bCs/>
          <w:spacing w:val="-7"/>
          <w:sz w:val="64"/>
          <w:szCs w:val="64"/>
        </w:rPr>
        <w:t>u</w:t>
      </w:r>
      <w:r w:rsidRPr="00613AA9">
        <w:rPr>
          <w:rFonts w:ascii="Arial" w:eastAsia="Microsoft JhengHei" w:hAnsi="Arial" w:cs="Arial"/>
          <w:b/>
          <w:bCs/>
          <w:spacing w:val="-9"/>
          <w:sz w:val="64"/>
          <w:szCs w:val="64"/>
        </w:rPr>
        <w:t>m</w:t>
      </w:r>
      <w:r w:rsidRPr="00613AA9">
        <w:rPr>
          <w:rFonts w:ascii="Arial" w:eastAsia="Microsoft JhengHei" w:hAnsi="Arial" w:cs="Arial"/>
          <w:b/>
          <w:bCs/>
          <w:spacing w:val="-7"/>
          <w:sz w:val="64"/>
          <w:szCs w:val="64"/>
        </w:rPr>
        <w:t>a</w:t>
      </w:r>
      <w:r w:rsidRPr="00613AA9">
        <w:rPr>
          <w:rFonts w:ascii="Arial" w:eastAsia="Microsoft JhengHei" w:hAnsi="Arial" w:cs="Arial"/>
          <w:b/>
          <w:bCs/>
          <w:sz w:val="64"/>
          <w:szCs w:val="64"/>
        </w:rPr>
        <w:t>n</w:t>
      </w:r>
      <w:r w:rsidRPr="00613AA9">
        <w:rPr>
          <w:rFonts w:ascii="Arial" w:eastAsia="Microsoft JhengHei" w:hAnsi="Arial" w:cs="Arial"/>
          <w:b/>
          <w:bCs/>
          <w:spacing w:val="-23"/>
          <w:sz w:val="64"/>
          <w:szCs w:val="64"/>
        </w:rPr>
        <w:t xml:space="preserve"> </w:t>
      </w:r>
      <w:r w:rsidRPr="00613AA9">
        <w:rPr>
          <w:rFonts w:ascii="Arial" w:eastAsia="Microsoft JhengHei" w:hAnsi="Arial" w:cs="Arial"/>
          <w:b/>
          <w:bCs/>
          <w:spacing w:val="-7"/>
          <w:sz w:val="64"/>
          <w:szCs w:val="64"/>
        </w:rPr>
        <w:t>R</w:t>
      </w:r>
      <w:r w:rsidRPr="00613AA9">
        <w:rPr>
          <w:rFonts w:ascii="Arial" w:eastAsia="Microsoft JhengHei" w:hAnsi="Arial" w:cs="Arial"/>
          <w:b/>
          <w:bCs/>
          <w:spacing w:val="-5"/>
          <w:sz w:val="64"/>
          <w:szCs w:val="64"/>
        </w:rPr>
        <w:t>i</w:t>
      </w:r>
      <w:r w:rsidRPr="00613AA9">
        <w:rPr>
          <w:rFonts w:ascii="Arial" w:eastAsia="Microsoft JhengHei" w:hAnsi="Arial" w:cs="Arial"/>
          <w:b/>
          <w:bCs/>
          <w:spacing w:val="-10"/>
          <w:sz w:val="64"/>
          <w:szCs w:val="64"/>
        </w:rPr>
        <w:t>g</w:t>
      </w:r>
      <w:r w:rsidRPr="00613AA9">
        <w:rPr>
          <w:rFonts w:ascii="Arial" w:eastAsia="Microsoft JhengHei" w:hAnsi="Arial" w:cs="Arial"/>
          <w:b/>
          <w:bCs/>
          <w:spacing w:val="-5"/>
          <w:sz w:val="64"/>
          <w:szCs w:val="64"/>
        </w:rPr>
        <w:t>ht</w:t>
      </w:r>
      <w:r w:rsidRPr="00613AA9">
        <w:rPr>
          <w:rFonts w:ascii="Arial" w:eastAsia="Microsoft JhengHei" w:hAnsi="Arial" w:cs="Arial"/>
          <w:b/>
          <w:bCs/>
          <w:sz w:val="64"/>
          <w:szCs w:val="64"/>
        </w:rPr>
        <w:t>s</w:t>
      </w:r>
    </w:p>
    <w:p w14:paraId="75EFC1F3" w14:textId="77777777" w:rsidR="00DB5742" w:rsidRPr="00D01D65" w:rsidRDefault="00DB5742">
      <w:pPr>
        <w:spacing w:before="3" w:line="120" w:lineRule="exact"/>
        <w:rPr>
          <w:rFonts w:ascii="Arial" w:hAnsi="Arial" w:cs="Arial"/>
          <w:sz w:val="12"/>
          <w:szCs w:val="12"/>
        </w:rPr>
      </w:pPr>
    </w:p>
    <w:p w14:paraId="09F07533" w14:textId="4640DF25" w:rsidR="00DB5742" w:rsidRPr="00D01D65" w:rsidRDefault="00DB5742">
      <w:pPr>
        <w:spacing w:line="200" w:lineRule="exact"/>
        <w:rPr>
          <w:rFonts w:ascii="Arial" w:hAnsi="Arial" w:cs="Arial"/>
          <w:sz w:val="20"/>
          <w:szCs w:val="20"/>
        </w:rPr>
      </w:pPr>
    </w:p>
    <w:p w14:paraId="68CCEAFC" w14:textId="5D32FC96" w:rsidR="00510813" w:rsidRPr="00D01D65" w:rsidRDefault="00793D52" w:rsidP="006E6A47">
      <w:pPr>
        <w:spacing w:line="241" w:lineRule="auto"/>
        <w:ind w:left="166" w:right="2816" w:hanging="24"/>
        <w:rPr>
          <w:rFonts w:ascii="Arial" w:eastAsia="Microsoft JhengHei" w:hAnsi="Arial" w:cs="Arial"/>
          <w:spacing w:val="-6"/>
          <w:sz w:val="32"/>
          <w:szCs w:val="32"/>
        </w:rPr>
      </w:pPr>
      <w:r>
        <w:rPr>
          <w:rFonts w:ascii="Arial" w:eastAsia="Microsoft JhengHei" w:hAnsi="Arial" w:cs="Arial"/>
          <w:spacing w:val="-6"/>
          <w:sz w:val="32"/>
          <w:szCs w:val="32"/>
        </w:rPr>
        <w:t>Moving f</w:t>
      </w:r>
      <w:r w:rsidR="00510813" w:rsidRPr="00D01D65">
        <w:rPr>
          <w:rFonts w:ascii="Arial" w:eastAsia="Microsoft JhengHei" w:hAnsi="Arial" w:cs="Arial"/>
          <w:spacing w:val="-6"/>
          <w:sz w:val="32"/>
          <w:szCs w:val="32"/>
        </w:rPr>
        <w:t xml:space="preserve">rom policy to practice: </w:t>
      </w:r>
    </w:p>
    <w:p w14:paraId="185FAE00" w14:textId="0BE0A5D0" w:rsidR="00DB5742" w:rsidRPr="00D01D65" w:rsidRDefault="00510813" w:rsidP="006E6A47">
      <w:pPr>
        <w:spacing w:line="241" w:lineRule="auto"/>
        <w:ind w:left="166" w:right="2816" w:hanging="24"/>
        <w:rPr>
          <w:rFonts w:ascii="Arial" w:eastAsia="Microsoft JhengHei" w:hAnsi="Arial" w:cs="Arial"/>
          <w:sz w:val="32"/>
          <w:szCs w:val="32"/>
        </w:rPr>
      </w:pPr>
      <w:r w:rsidRPr="00D01D65">
        <w:rPr>
          <w:rFonts w:ascii="Arial" w:eastAsia="Microsoft JhengHei" w:hAnsi="Arial" w:cs="Arial"/>
          <w:spacing w:val="-6"/>
          <w:sz w:val="32"/>
          <w:szCs w:val="32"/>
        </w:rPr>
        <w:t xml:space="preserve">A multi-stakeholder dialogue on </w:t>
      </w:r>
      <w:r w:rsidR="00793D52">
        <w:rPr>
          <w:rFonts w:ascii="Arial" w:eastAsia="Microsoft JhengHei" w:hAnsi="Arial" w:cs="Arial"/>
          <w:spacing w:val="-6"/>
          <w:sz w:val="32"/>
          <w:szCs w:val="32"/>
        </w:rPr>
        <w:t xml:space="preserve">implementing </w:t>
      </w:r>
      <w:r w:rsidRPr="00D01D65">
        <w:rPr>
          <w:rFonts w:ascii="Arial" w:eastAsia="Microsoft JhengHei" w:hAnsi="Arial" w:cs="Arial"/>
          <w:spacing w:val="-6"/>
          <w:sz w:val="32"/>
          <w:szCs w:val="32"/>
        </w:rPr>
        <w:t>business</w:t>
      </w:r>
      <w:r w:rsidR="00793D52">
        <w:rPr>
          <w:rFonts w:ascii="Arial" w:eastAsia="Microsoft JhengHei" w:hAnsi="Arial" w:cs="Arial"/>
          <w:spacing w:val="-6"/>
          <w:sz w:val="32"/>
          <w:szCs w:val="32"/>
        </w:rPr>
        <w:t>-related</w:t>
      </w:r>
      <w:r w:rsidRPr="00D01D65">
        <w:rPr>
          <w:rFonts w:ascii="Arial" w:eastAsia="Microsoft JhengHei" w:hAnsi="Arial" w:cs="Arial"/>
          <w:spacing w:val="-6"/>
          <w:sz w:val="32"/>
          <w:szCs w:val="32"/>
        </w:rPr>
        <w:t xml:space="preserve"> human rights</w:t>
      </w:r>
      <w:r w:rsidR="00793D52">
        <w:rPr>
          <w:rFonts w:ascii="Arial" w:eastAsia="Microsoft JhengHei" w:hAnsi="Arial" w:cs="Arial"/>
          <w:spacing w:val="-6"/>
          <w:sz w:val="32"/>
          <w:szCs w:val="32"/>
        </w:rPr>
        <w:t xml:space="preserve"> responsibilities</w:t>
      </w:r>
    </w:p>
    <w:p w14:paraId="29A2F16B" w14:textId="77777777" w:rsidR="00DB5742" w:rsidRPr="00D01D65" w:rsidRDefault="00DB5742">
      <w:pPr>
        <w:spacing w:before="2" w:line="130" w:lineRule="exact"/>
        <w:rPr>
          <w:rFonts w:ascii="Arial" w:hAnsi="Arial" w:cs="Arial"/>
          <w:sz w:val="13"/>
          <w:szCs w:val="13"/>
        </w:rPr>
      </w:pPr>
    </w:p>
    <w:p w14:paraId="6B147148" w14:textId="0AAEFAC8" w:rsidR="00DB5742" w:rsidRPr="00D01D65" w:rsidRDefault="00DB5742">
      <w:pPr>
        <w:spacing w:line="200" w:lineRule="exact"/>
        <w:rPr>
          <w:rFonts w:ascii="Arial" w:hAnsi="Arial" w:cs="Arial"/>
          <w:sz w:val="20"/>
          <w:szCs w:val="20"/>
        </w:rPr>
      </w:pPr>
    </w:p>
    <w:p w14:paraId="0A4AC814" w14:textId="77777777" w:rsidR="00DB5742" w:rsidRPr="00D01D65" w:rsidRDefault="00DB5742">
      <w:pPr>
        <w:spacing w:line="200" w:lineRule="exact"/>
        <w:rPr>
          <w:rFonts w:ascii="Arial" w:hAnsi="Arial" w:cs="Arial"/>
          <w:sz w:val="20"/>
          <w:szCs w:val="20"/>
        </w:rPr>
      </w:pPr>
    </w:p>
    <w:p w14:paraId="71EA508C" w14:textId="77777777" w:rsidR="00DB5742" w:rsidRPr="006E6A47" w:rsidRDefault="00A76750">
      <w:pPr>
        <w:ind w:left="166"/>
        <w:rPr>
          <w:rFonts w:ascii="Arial" w:eastAsia="Microsoft JhengHei" w:hAnsi="Arial" w:cs="Arial"/>
          <w:sz w:val="24"/>
          <w:szCs w:val="24"/>
        </w:rPr>
      </w:pPr>
      <w:r w:rsidRPr="006E6A47">
        <w:rPr>
          <w:rFonts w:ascii="Arial" w:eastAsia="Microsoft JhengHei" w:hAnsi="Arial" w:cs="Arial"/>
          <w:sz w:val="24"/>
          <w:szCs w:val="24"/>
        </w:rPr>
        <w:t>19</w:t>
      </w:r>
      <w:r w:rsidR="001B4056" w:rsidRPr="006E6A47">
        <w:rPr>
          <w:rFonts w:ascii="Arial" w:eastAsia="Microsoft JhengHei" w:hAnsi="Arial" w:cs="Arial"/>
          <w:sz w:val="24"/>
          <w:szCs w:val="24"/>
        </w:rPr>
        <w:t xml:space="preserve"> </w:t>
      </w:r>
      <w:r w:rsidRPr="006E6A47">
        <w:rPr>
          <w:rFonts w:ascii="Arial" w:eastAsia="Microsoft JhengHei" w:hAnsi="Arial" w:cs="Arial"/>
          <w:sz w:val="24"/>
          <w:szCs w:val="24"/>
        </w:rPr>
        <w:t>August</w:t>
      </w:r>
      <w:r w:rsidR="001B4056" w:rsidRPr="006E6A47">
        <w:rPr>
          <w:rFonts w:ascii="Arial" w:eastAsia="Microsoft JhengHei" w:hAnsi="Arial" w:cs="Arial"/>
          <w:sz w:val="24"/>
          <w:szCs w:val="24"/>
        </w:rPr>
        <w:t xml:space="preserve"> 201</w:t>
      </w:r>
      <w:r w:rsidRPr="006E6A47">
        <w:rPr>
          <w:rFonts w:ascii="Arial" w:eastAsia="Microsoft JhengHei" w:hAnsi="Arial" w:cs="Arial"/>
          <w:sz w:val="24"/>
          <w:szCs w:val="24"/>
        </w:rPr>
        <w:t>5</w:t>
      </w:r>
      <w:r w:rsidR="001B4056" w:rsidRPr="006E6A47">
        <w:rPr>
          <w:rFonts w:ascii="Arial" w:eastAsia="Microsoft JhengHei" w:hAnsi="Arial" w:cs="Arial"/>
          <w:sz w:val="24"/>
          <w:szCs w:val="24"/>
        </w:rPr>
        <w:t>, Sydney</w:t>
      </w:r>
    </w:p>
    <w:p w14:paraId="45210E49" w14:textId="77777777" w:rsidR="00DB5742" w:rsidRPr="00D01D65" w:rsidRDefault="00DB5742">
      <w:pPr>
        <w:spacing w:before="10" w:line="110" w:lineRule="exact"/>
        <w:rPr>
          <w:rFonts w:ascii="Arial" w:hAnsi="Arial" w:cs="Arial"/>
          <w:sz w:val="11"/>
          <w:szCs w:val="11"/>
        </w:rPr>
      </w:pPr>
    </w:p>
    <w:p w14:paraId="202DD113" w14:textId="77777777" w:rsidR="00DB5742" w:rsidRPr="00D01D65" w:rsidRDefault="00DB5742">
      <w:pPr>
        <w:spacing w:line="200" w:lineRule="exact"/>
        <w:rPr>
          <w:rFonts w:ascii="Arial" w:hAnsi="Arial" w:cs="Arial"/>
          <w:sz w:val="20"/>
          <w:szCs w:val="20"/>
        </w:rPr>
      </w:pPr>
    </w:p>
    <w:p w14:paraId="18BA957B" w14:textId="77777777" w:rsidR="00DB5742" w:rsidRPr="00D01D65" w:rsidRDefault="00DB5742">
      <w:pPr>
        <w:spacing w:line="200" w:lineRule="exact"/>
        <w:rPr>
          <w:rFonts w:ascii="Arial" w:hAnsi="Arial" w:cs="Arial"/>
          <w:sz w:val="20"/>
          <w:szCs w:val="20"/>
        </w:rPr>
      </w:pPr>
    </w:p>
    <w:p w14:paraId="49053F6A" w14:textId="33AFF024" w:rsidR="00DB5742" w:rsidRPr="00D01D65" w:rsidRDefault="00DB5742">
      <w:pPr>
        <w:spacing w:line="200" w:lineRule="exact"/>
        <w:rPr>
          <w:rFonts w:ascii="Arial" w:hAnsi="Arial" w:cs="Arial"/>
          <w:sz w:val="20"/>
          <w:szCs w:val="20"/>
        </w:rPr>
      </w:pPr>
    </w:p>
    <w:p w14:paraId="695E9408" w14:textId="77777777" w:rsidR="00DB5742" w:rsidRPr="00D01D65" w:rsidRDefault="00DB5742">
      <w:pPr>
        <w:spacing w:line="200" w:lineRule="exact"/>
        <w:rPr>
          <w:rFonts w:ascii="Arial" w:hAnsi="Arial" w:cs="Arial"/>
          <w:sz w:val="20"/>
          <w:szCs w:val="20"/>
        </w:rPr>
      </w:pPr>
    </w:p>
    <w:p w14:paraId="6C61DE88" w14:textId="77777777" w:rsidR="00DB5742" w:rsidRPr="00D01D65" w:rsidRDefault="00DB5742">
      <w:pPr>
        <w:spacing w:line="200" w:lineRule="exact"/>
        <w:rPr>
          <w:rFonts w:ascii="Arial" w:hAnsi="Arial" w:cs="Arial"/>
          <w:sz w:val="20"/>
          <w:szCs w:val="20"/>
        </w:rPr>
      </w:pPr>
    </w:p>
    <w:p w14:paraId="01A2E944" w14:textId="52A5A6BC" w:rsidR="00DB5742" w:rsidRPr="00D01D65" w:rsidRDefault="00DB5742">
      <w:pPr>
        <w:spacing w:line="200" w:lineRule="exact"/>
        <w:rPr>
          <w:rFonts w:ascii="Arial" w:hAnsi="Arial" w:cs="Arial"/>
          <w:sz w:val="20"/>
          <w:szCs w:val="20"/>
        </w:rPr>
      </w:pPr>
    </w:p>
    <w:p w14:paraId="61DB91DE" w14:textId="1458161F" w:rsidR="00DB5742" w:rsidRPr="00D01D65" w:rsidRDefault="001B4056">
      <w:pPr>
        <w:spacing w:line="567" w:lineRule="exact"/>
        <w:ind w:left="166"/>
        <w:rPr>
          <w:rFonts w:ascii="Arial" w:eastAsia="Microsoft JhengHei" w:hAnsi="Arial" w:cs="Arial"/>
          <w:sz w:val="44"/>
          <w:szCs w:val="44"/>
        </w:rPr>
      </w:pPr>
      <w:r w:rsidRPr="00D01D65">
        <w:rPr>
          <w:rFonts w:ascii="Arial" w:hAnsi="Arial" w:cs="Arial"/>
          <w:noProof/>
          <w:lang w:eastAsia="en-AU"/>
        </w:rPr>
        <mc:AlternateContent>
          <mc:Choice Requires="wpg">
            <w:drawing>
              <wp:anchor distT="0" distB="0" distL="114300" distR="114300" simplePos="0" relativeHeight="251645440" behindDoc="1" locked="0" layoutInCell="1" allowOverlap="1" wp14:anchorId="0DDA16FD" wp14:editId="707170DF">
                <wp:simplePos x="0" y="0"/>
                <wp:positionH relativeFrom="page">
                  <wp:posOffset>925195</wp:posOffset>
                </wp:positionH>
                <wp:positionV relativeFrom="paragraph">
                  <wp:posOffset>-396875</wp:posOffset>
                </wp:positionV>
                <wp:extent cx="5732780" cy="1270"/>
                <wp:effectExtent l="10795" t="12700" r="9525" b="5080"/>
                <wp:wrapNone/>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270"/>
                          <a:chOff x="1457" y="-625"/>
                          <a:chExt cx="9028" cy="2"/>
                        </a:xfrm>
                      </wpg:grpSpPr>
                      <wps:wsp>
                        <wps:cNvPr id="62" name="Freeform 53"/>
                        <wps:cNvSpPr>
                          <a:spLocks/>
                        </wps:cNvSpPr>
                        <wps:spPr bwMode="auto">
                          <a:xfrm>
                            <a:off x="1457" y="-625"/>
                            <a:ext cx="9028" cy="2"/>
                          </a:xfrm>
                          <a:custGeom>
                            <a:avLst/>
                            <a:gdLst>
                              <a:gd name="T0" fmla="+- 0 1457 1457"/>
                              <a:gd name="T1" fmla="*/ T0 w 9028"/>
                              <a:gd name="T2" fmla="+- 0 10485 1457"/>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F1326" id="Group 52" o:spid="_x0000_s1026" style="position:absolute;margin-left:72.85pt;margin-top:-31.25pt;width:451.4pt;height:.1pt;z-index:-251671040;mso-position-horizontal-relative:page" coordorigin="1457,-625" coordsize="9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">
                <v:shape id="Freeform 53" o:spid="_x0000_s1027" style="position:absolute;left:1457;top:-625;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ofsQA&#10;AADbAAAADwAAAGRycy9kb3ducmV2LnhtbESPT4vCMBTE7wt+h/AEb2uqgkg1ipUVhb2s/0Bvz+bZ&#10;FpuXbhO1++3NguBxmJnfMJNZY0pxp9oVlhX0uhEI4tTqgjMF+93ycwTCeWSNpWVS8EcOZtPWxwRj&#10;bR+8ofvWZyJA2MWoIPe+iqV0aU4GXddWxMG72NqgD7LOpK7xEeCmlP0oGkqDBYeFHCta5JRetzej&#10;YJDsVqur//k+zM1XcvwdJKdztFGq027mYxCeGv8Ov9prrWDYh/8v4Q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6H7EAAAA2wAAAA8AAAAAAAAAAAAAAAAAmAIAAGRycy9k&#10;b3ducmV2LnhtbFBLBQYAAAAABAAEAPUAAACJAwAAAAA=&#10;" path="m,l9028,e" filled="f" strokeweight=".58pt">
                  <v:path arrowok="t" o:connecttype="custom" o:connectlocs="0,0;9028,0" o:connectangles="0,0"/>
                </v:shape>
                <w10:wrap anchorx="page"/>
              </v:group>
            </w:pict>
          </mc:Fallback>
        </mc:AlternateContent>
      </w:r>
      <w:r w:rsidRPr="00D01D65">
        <w:rPr>
          <w:rFonts w:ascii="Arial" w:eastAsia="Microsoft JhengHei" w:hAnsi="Arial" w:cs="Arial"/>
          <w:b/>
          <w:bCs/>
          <w:spacing w:val="-6"/>
          <w:sz w:val="44"/>
          <w:szCs w:val="44"/>
        </w:rPr>
        <w:t>S</w:t>
      </w:r>
      <w:r w:rsidRPr="00D01D65">
        <w:rPr>
          <w:rFonts w:ascii="Arial" w:eastAsia="Microsoft JhengHei" w:hAnsi="Arial" w:cs="Arial"/>
          <w:b/>
          <w:bCs/>
          <w:spacing w:val="-5"/>
          <w:sz w:val="44"/>
          <w:szCs w:val="44"/>
        </w:rPr>
        <w:t>u</w:t>
      </w:r>
      <w:r w:rsidRPr="00D01D65">
        <w:rPr>
          <w:rFonts w:ascii="Arial" w:eastAsia="Microsoft JhengHei" w:hAnsi="Arial" w:cs="Arial"/>
          <w:b/>
          <w:bCs/>
          <w:spacing w:val="-3"/>
          <w:sz w:val="44"/>
          <w:szCs w:val="44"/>
        </w:rPr>
        <w:t>m</w:t>
      </w:r>
      <w:r w:rsidRPr="00D01D65">
        <w:rPr>
          <w:rFonts w:ascii="Arial" w:eastAsia="Microsoft JhengHei" w:hAnsi="Arial" w:cs="Arial"/>
          <w:b/>
          <w:bCs/>
          <w:spacing w:val="-6"/>
          <w:sz w:val="44"/>
          <w:szCs w:val="44"/>
        </w:rPr>
        <w:t>m</w:t>
      </w:r>
      <w:r w:rsidRPr="00D01D65">
        <w:rPr>
          <w:rFonts w:ascii="Arial" w:eastAsia="Microsoft JhengHei" w:hAnsi="Arial" w:cs="Arial"/>
          <w:b/>
          <w:bCs/>
          <w:spacing w:val="-2"/>
          <w:sz w:val="44"/>
          <w:szCs w:val="44"/>
        </w:rPr>
        <w:t>a</w:t>
      </w:r>
      <w:r w:rsidRPr="00D01D65">
        <w:rPr>
          <w:rFonts w:ascii="Arial" w:eastAsia="Microsoft JhengHei" w:hAnsi="Arial" w:cs="Arial"/>
          <w:b/>
          <w:bCs/>
          <w:spacing w:val="16"/>
          <w:sz w:val="44"/>
          <w:szCs w:val="44"/>
        </w:rPr>
        <w:t>r</w:t>
      </w:r>
      <w:r w:rsidRPr="00D01D65">
        <w:rPr>
          <w:rFonts w:ascii="Arial" w:eastAsia="Microsoft JhengHei" w:hAnsi="Arial" w:cs="Arial"/>
          <w:b/>
          <w:bCs/>
          <w:sz w:val="44"/>
          <w:szCs w:val="44"/>
        </w:rPr>
        <w:t>y</w:t>
      </w:r>
      <w:r w:rsidRPr="00D01D65">
        <w:rPr>
          <w:rFonts w:ascii="Arial" w:eastAsia="Microsoft JhengHei" w:hAnsi="Arial" w:cs="Arial"/>
          <w:b/>
          <w:bCs/>
          <w:spacing w:val="-31"/>
          <w:sz w:val="44"/>
          <w:szCs w:val="44"/>
        </w:rPr>
        <w:t xml:space="preserve"> </w:t>
      </w:r>
      <w:r w:rsidRPr="00D01D65">
        <w:rPr>
          <w:rFonts w:ascii="Arial" w:eastAsia="Microsoft JhengHei" w:hAnsi="Arial" w:cs="Arial"/>
          <w:b/>
          <w:bCs/>
          <w:spacing w:val="-2"/>
          <w:sz w:val="44"/>
          <w:szCs w:val="44"/>
        </w:rPr>
        <w:t>a</w:t>
      </w:r>
      <w:r w:rsidRPr="00D01D65">
        <w:rPr>
          <w:rFonts w:ascii="Arial" w:eastAsia="Microsoft JhengHei" w:hAnsi="Arial" w:cs="Arial"/>
          <w:b/>
          <w:bCs/>
          <w:spacing w:val="-5"/>
          <w:sz w:val="44"/>
          <w:szCs w:val="44"/>
        </w:rPr>
        <w:t>n</w:t>
      </w:r>
      <w:r w:rsidRPr="00D01D65">
        <w:rPr>
          <w:rFonts w:ascii="Arial" w:eastAsia="Microsoft JhengHei" w:hAnsi="Arial" w:cs="Arial"/>
          <w:b/>
          <w:bCs/>
          <w:sz w:val="44"/>
          <w:szCs w:val="44"/>
        </w:rPr>
        <w:t>d</w:t>
      </w:r>
      <w:r w:rsidRPr="00D01D65">
        <w:rPr>
          <w:rFonts w:ascii="Arial" w:eastAsia="Microsoft JhengHei" w:hAnsi="Arial" w:cs="Arial"/>
          <w:b/>
          <w:bCs/>
          <w:spacing w:val="-28"/>
          <w:sz w:val="44"/>
          <w:szCs w:val="44"/>
        </w:rPr>
        <w:t xml:space="preserve"> </w:t>
      </w:r>
      <w:r w:rsidRPr="00D01D65">
        <w:rPr>
          <w:rFonts w:ascii="Arial" w:eastAsia="Microsoft JhengHei" w:hAnsi="Arial" w:cs="Arial"/>
          <w:b/>
          <w:bCs/>
          <w:spacing w:val="-7"/>
          <w:sz w:val="44"/>
          <w:szCs w:val="44"/>
        </w:rPr>
        <w:t>O</w:t>
      </w:r>
      <w:r w:rsidRPr="00D01D65">
        <w:rPr>
          <w:rFonts w:ascii="Arial" w:eastAsia="Microsoft JhengHei" w:hAnsi="Arial" w:cs="Arial"/>
          <w:b/>
          <w:bCs/>
          <w:spacing w:val="-2"/>
          <w:sz w:val="44"/>
          <w:szCs w:val="44"/>
        </w:rPr>
        <w:t>u</w:t>
      </w:r>
      <w:r w:rsidRPr="00D01D65">
        <w:rPr>
          <w:rFonts w:ascii="Arial" w:eastAsia="Microsoft JhengHei" w:hAnsi="Arial" w:cs="Arial"/>
          <w:b/>
          <w:bCs/>
          <w:spacing w:val="-12"/>
          <w:sz w:val="44"/>
          <w:szCs w:val="44"/>
        </w:rPr>
        <w:t>t</w:t>
      </w:r>
      <w:r w:rsidRPr="00D01D65">
        <w:rPr>
          <w:rFonts w:ascii="Arial" w:eastAsia="Microsoft JhengHei" w:hAnsi="Arial" w:cs="Arial"/>
          <w:b/>
          <w:bCs/>
          <w:spacing w:val="-5"/>
          <w:sz w:val="44"/>
          <w:szCs w:val="44"/>
        </w:rPr>
        <w:t>c</w:t>
      </w:r>
      <w:r w:rsidRPr="00D01D65">
        <w:rPr>
          <w:rFonts w:ascii="Arial" w:eastAsia="Microsoft JhengHei" w:hAnsi="Arial" w:cs="Arial"/>
          <w:b/>
          <w:bCs/>
          <w:spacing w:val="-2"/>
          <w:sz w:val="44"/>
          <w:szCs w:val="44"/>
        </w:rPr>
        <w:t>o</w:t>
      </w:r>
      <w:r w:rsidRPr="00D01D65">
        <w:rPr>
          <w:rFonts w:ascii="Arial" w:eastAsia="Microsoft JhengHei" w:hAnsi="Arial" w:cs="Arial"/>
          <w:b/>
          <w:bCs/>
          <w:spacing w:val="-3"/>
          <w:sz w:val="44"/>
          <w:szCs w:val="44"/>
        </w:rPr>
        <w:t>m</w:t>
      </w:r>
      <w:r w:rsidRPr="00D01D65">
        <w:rPr>
          <w:rFonts w:ascii="Arial" w:eastAsia="Microsoft JhengHei" w:hAnsi="Arial" w:cs="Arial"/>
          <w:b/>
          <w:bCs/>
          <w:spacing w:val="-5"/>
          <w:sz w:val="44"/>
          <w:szCs w:val="44"/>
        </w:rPr>
        <w:t>e</w:t>
      </w:r>
      <w:r w:rsidRPr="00D01D65">
        <w:rPr>
          <w:rFonts w:ascii="Arial" w:eastAsia="Microsoft JhengHei" w:hAnsi="Arial" w:cs="Arial"/>
          <w:b/>
          <w:bCs/>
          <w:sz w:val="44"/>
          <w:szCs w:val="44"/>
        </w:rPr>
        <w:t>s</w:t>
      </w:r>
      <w:r w:rsidRPr="00D01D65">
        <w:rPr>
          <w:rFonts w:ascii="Arial" w:eastAsia="Microsoft JhengHei" w:hAnsi="Arial" w:cs="Arial"/>
          <w:b/>
          <w:bCs/>
          <w:spacing w:val="-28"/>
          <w:sz w:val="44"/>
          <w:szCs w:val="44"/>
        </w:rPr>
        <w:t xml:space="preserve"> </w:t>
      </w:r>
      <w:r w:rsidRPr="00D01D65">
        <w:rPr>
          <w:rFonts w:ascii="Arial" w:eastAsia="Microsoft JhengHei" w:hAnsi="Arial" w:cs="Arial"/>
          <w:b/>
          <w:bCs/>
          <w:spacing w:val="-6"/>
          <w:sz w:val="44"/>
          <w:szCs w:val="44"/>
        </w:rPr>
        <w:t>D</w:t>
      </w:r>
      <w:r w:rsidRPr="00D01D65">
        <w:rPr>
          <w:rFonts w:ascii="Arial" w:eastAsia="Microsoft JhengHei" w:hAnsi="Arial" w:cs="Arial"/>
          <w:b/>
          <w:bCs/>
          <w:spacing w:val="-5"/>
          <w:sz w:val="44"/>
          <w:szCs w:val="44"/>
        </w:rPr>
        <w:t>oc</w:t>
      </w:r>
      <w:r w:rsidRPr="00D01D65">
        <w:rPr>
          <w:rFonts w:ascii="Arial" w:eastAsia="Microsoft JhengHei" w:hAnsi="Arial" w:cs="Arial"/>
          <w:b/>
          <w:bCs/>
          <w:spacing w:val="-2"/>
          <w:sz w:val="44"/>
          <w:szCs w:val="44"/>
        </w:rPr>
        <w:t>u</w:t>
      </w:r>
      <w:r w:rsidRPr="00D01D65">
        <w:rPr>
          <w:rFonts w:ascii="Arial" w:eastAsia="Microsoft JhengHei" w:hAnsi="Arial" w:cs="Arial"/>
          <w:b/>
          <w:bCs/>
          <w:spacing w:val="-6"/>
          <w:sz w:val="44"/>
          <w:szCs w:val="44"/>
        </w:rPr>
        <w:t>m</w:t>
      </w:r>
      <w:r w:rsidRPr="00D01D65">
        <w:rPr>
          <w:rFonts w:ascii="Arial" w:eastAsia="Microsoft JhengHei" w:hAnsi="Arial" w:cs="Arial"/>
          <w:b/>
          <w:bCs/>
          <w:spacing w:val="-2"/>
          <w:sz w:val="44"/>
          <w:szCs w:val="44"/>
        </w:rPr>
        <w:t>e</w:t>
      </w:r>
      <w:r w:rsidRPr="00D01D65">
        <w:rPr>
          <w:rFonts w:ascii="Arial" w:eastAsia="Microsoft JhengHei" w:hAnsi="Arial" w:cs="Arial"/>
          <w:b/>
          <w:bCs/>
          <w:spacing w:val="-5"/>
          <w:sz w:val="44"/>
          <w:szCs w:val="44"/>
        </w:rPr>
        <w:t>n</w:t>
      </w:r>
      <w:r w:rsidRPr="00D01D65">
        <w:rPr>
          <w:rFonts w:ascii="Arial" w:eastAsia="Microsoft JhengHei" w:hAnsi="Arial" w:cs="Arial"/>
          <w:b/>
          <w:bCs/>
          <w:sz w:val="44"/>
          <w:szCs w:val="44"/>
        </w:rPr>
        <w:t>t</w:t>
      </w:r>
    </w:p>
    <w:p w14:paraId="3F77EC62" w14:textId="77777777" w:rsidR="00DB5742" w:rsidRDefault="00DB5742">
      <w:pPr>
        <w:spacing w:line="200" w:lineRule="exact"/>
        <w:rPr>
          <w:rFonts w:ascii="Arial" w:hAnsi="Arial" w:cs="Arial"/>
          <w:sz w:val="20"/>
          <w:szCs w:val="20"/>
        </w:rPr>
      </w:pPr>
    </w:p>
    <w:p w14:paraId="6C4EFDEC" w14:textId="77777777" w:rsidR="00D17115" w:rsidRDefault="00D17115">
      <w:pPr>
        <w:spacing w:line="200" w:lineRule="exact"/>
        <w:rPr>
          <w:rFonts w:ascii="Arial" w:hAnsi="Arial" w:cs="Arial"/>
          <w:sz w:val="20"/>
          <w:szCs w:val="20"/>
        </w:rPr>
      </w:pPr>
    </w:p>
    <w:p w14:paraId="2D703029" w14:textId="77777777" w:rsidR="00D17115" w:rsidRDefault="00D17115">
      <w:pPr>
        <w:spacing w:line="200" w:lineRule="exact"/>
        <w:rPr>
          <w:rFonts w:ascii="Arial" w:hAnsi="Arial" w:cs="Arial"/>
          <w:sz w:val="20"/>
          <w:szCs w:val="20"/>
        </w:rPr>
      </w:pPr>
    </w:p>
    <w:p w14:paraId="43F45E40" w14:textId="77777777" w:rsidR="00D17115" w:rsidRDefault="00D17115">
      <w:pPr>
        <w:spacing w:line="200" w:lineRule="exact"/>
        <w:rPr>
          <w:rFonts w:ascii="Arial" w:hAnsi="Arial" w:cs="Arial"/>
          <w:sz w:val="20"/>
          <w:szCs w:val="20"/>
        </w:rPr>
      </w:pPr>
    </w:p>
    <w:p w14:paraId="10D0906C" w14:textId="77777777" w:rsidR="00D17115" w:rsidRDefault="00D17115">
      <w:pPr>
        <w:spacing w:line="200" w:lineRule="exact"/>
        <w:rPr>
          <w:rFonts w:ascii="Arial" w:hAnsi="Arial" w:cs="Arial"/>
          <w:sz w:val="20"/>
          <w:szCs w:val="20"/>
        </w:rPr>
      </w:pPr>
    </w:p>
    <w:p w14:paraId="2C414A8A" w14:textId="77777777" w:rsidR="00D17115" w:rsidRDefault="00D17115">
      <w:pPr>
        <w:spacing w:line="200" w:lineRule="exact"/>
        <w:rPr>
          <w:rFonts w:ascii="Arial" w:hAnsi="Arial" w:cs="Arial"/>
          <w:sz w:val="20"/>
          <w:szCs w:val="20"/>
        </w:rPr>
      </w:pPr>
    </w:p>
    <w:p w14:paraId="5FD558A9" w14:textId="77777777" w:rsidR="00D17115" w:rsidRDefault="00D17115">
      <w:pPr>
        <w:spacing w:line="200" w:lineRule="exact"/>
        <w:rPr>
          <w:rFonts w:ascii="Arial" w:hAnsi="Arial" w:cs="Arial"/>
          <w:sz w:val="20"/>
          <w:szCs w:val="20"/>
        </w:rPr>
      </w:pPr>
    </w:p>
    <w:p w14:paraId="16B74502" w14:textId="77777777" w:rsidR="00D17115" w:rsidRDefault="00D17115">
      <w:pPr>
        <w:spacing w:line="200" w:lineRule="exact"/>
        <w:rPr>
          <w:rFonts w:ascii="Arial" w:hAnsi="Arial" w:cs="Arial"/>
          <w:sz w:val="20"/>
          <w:szCs w:val="20"/>
        </w:rPr>
      </w:pPr>
    </w:p>
    <w:p w14:paraId="0FDF09A3" w14:textId="77777777" w:rsidR="00D17115" w:rsidRDefault="00D17115">
      <w:pPr>
        <w:spacing w:line="200" w:lineRule="exact"/>
        <w:rPr>
          <w:rFonts w:ascii="Arial" w:hAnsi="Arial" w:cs="Arial"/>
          <w:sz w:val="20"/>
          <w:szCs w:val="20"/>
        </w:rPr>
      </w:pPr>
    </w:p>
    <w:p w14:paraId="7A81769F" w14:textId="77777777" w:rsidR="00D17115" w:rsidRDefault="00D17115">
      <w:pPr>
        <w:spacing w:line="200" w:lineRule="exact"/>
        <w:rPr>
          <w:rFonts w:ascii="Arial" w:hAnsi="Arial" w:cs="Arial"/>
          <w:sz w:val="20"/>
          <w:szCs w:val="20"/>
        </w:rPr>
      </w:pPr>
    </w:p>
    <w:p w14:paraId="53B0ABBE" w14:textId="77777777" w:rsidR="00D17115" w:rsidRDefault="00D17115">
      <w:pPr>
        <w:spacing w:line="200" w:lineRule="exact"/>
        <w:rPr>
          <w:rFonts w:ascii="Arial" w:hAnsi="Arial" w:cs="Arial"/>
          <w:sz w:val="20"/>
          <w:szCs w:val="20"/>
        </w:rPr>
      </w:pPr>
    </w:p>
    <w:p w14:paraId="3BB98D23" w14:textId="77777777" w:rsidR="00D17115" w:rsidRDefault="00D17115">
      <w:pPr>
        <w:spacing w:line="200" w:lineRule="exact"/>
        <w:rPr>
          <w:rFonts w:ascii="Arial" w:hAnsi="Arial" w:cs="Arial"/>
          <w:sz w:val="20"/>
          <w:szCs w:val="20"/>
        </w:rPr>
      </w:pPr>
    </w:p>
    <w:p w14:paraId="58684DE2" w14:textId="77777777" w:rsidR="00D17115" w:rsidRDefault="00D17115">
      <w:pPr>
        <w:spacing w:line="200" w:lineRule="exact"/>
        <w:rPr>
          <w:rFonts w:ascii="Arial" w:hAnsi="Arial" w:cs="Arial"/>
          <w:sz w:val="20"/>
          <w:szCs w:val="20"/>
        </w:rPr>
      </w:pPr>
    </w:p>
    <w:p w14:paraId="3480AC99" w14:textId="77777777" w:rsidR="00D17115" w:rsidRPr="00D01D65" w:rsidRDefault="00D17115">
      <w:pPr>
        <w:spacing w:line="200" w:lineRule="exact"/>
        <w:rPr>
          <w:rFonts w:ascii="Arial" w:hAnsi="Arial" w:cs="Arial"/>
          <w:sz w:val="20"/>
          <w:szCs w:val="20"/>
        </w:rPr>
      </w:pPr>
    </w:p>
    <w:p w14:paraId="76B43EC5" w14:textId="77777777" w:rsidR="00DB5742" w:rsidRPr="00D01D65" w:rsidRDefault="00DB5742">
      <w:pPr>
        <w:spacing w:line="200" w:lineRule="exact"/>
        <w:rPr>
          <w:rFonts w:ascii="Arial" w:hAnsi="Arial" w:cs="Arial"/>
          <w:sz w:val="20"/>
          <w:szCs w:val="20"/>
        </w:rPr>
      </w:pPr>
    </w:p>
    <w:p w14:paraId="4E5C6970" w14:textId="77777777" w:rsidR="00D17115" w:rsidRDefault="00D17115" w:rsidP="00D17115">
      <w:pPr>
        <w:ind w:left="180"/>
        <w:rPr>
          <w:rFonts w:ascii="Arial" w:eastAsia="Times New Roman" w:hAnsi="Arial" w:cs="Arial"/>
          <w:sz w:val="18"/>
          <w:szCs w:val="20"/>
        </w:rPr>
      </w:pPr>
    </w:p>
    <w:p w14:paraId="4A45CC8C" w14:textId="77777777" w:rsidR="00D17115" w:rsidRDefault="00D17115" w:rsidP="00D17115">
      <w:pPr>
        <w:ind w:left="180"/>
        <w:rPr>
          <w:rFonts w:ascii="Arial" w:eastAsia="Times New Roman" w:hAnsi="Arial" w:cs="Arial"/>
          <w:sz w:val="18"/>
          <w:szCs w:val="20"/>
        </w:rPr>
      </w:pPr>
    </w:p>
    <w:p w14:paraId="72C4EF0C" w14:textId="77777777" w:rsidR="00D17115" w:rsidRDefault="00D17115" w:rsidP="00D17115">
      <w:pPr>
        <w:ind w:left="180"/>
        <w:rPr>
          <w:rFonts w:ascii="Arial" w:eastAsia="Times New Roman" w:hAnsi="Arial" w:cs="Arial"/>
          <w:sz w:val="18"/>
          <w:szCs w:val="20"/>
        </w:rPr>
      </w:pPr>
    </w:p>
    <w:p w14:paraId="0813978C" w14:textId="77777777" w:rsidR="00D17115" w:rsidRDefault="00D17115" w:rsidP="00D17115">
      <w:pPr>
        <w:ind w:left="180"/>
        <w:rPr>
          <w:rFonts w:ascii="Arial" w:eastAsia="Times New Roman" w:hAnsi="Arial" w:cs="Arial"/>
          <w:sz w:val="18"/>
          <w:szCs w:val="20"/>
        </w:rPr>
      </w:pPr>
    </w:p>
    <w:p w14:paraId="72A996D2" w14:textId="77777777" w:rsidR="00D17115" w:rsidRDefault="00D17115" w:rsidP="00D17115">
      <w:pPr>
        <w:ind w:left="180"/>
        <w:rPr>
          <w:rFonts w:ascii="Arial" w:eastAsia="Times New Roman" w:hAnsi="Arial" w:cs="Arial"/>
          <w:sz w:val="18"/>
          <w:szCs w:val="20"/>
        </w:rPr>
      </w:pPr>
    </w:p>
    <w:p w14:paraId="6F0BE2A2" w14:textId="77777777" w:rsidR="00D17115" w:rsidRDefault="00D17115" w:rsidP="00D17115">
      <w:pPr>
        <w:ind w:left="180"/>
        <w:rPr>
          <w:rFonts w:ascii="Arial" w:eastAsia="Times New Roman" w:hAnsi="Arial" w:cs="Arial"/>
          <w:sz w:val="18"/>
          <w:szCs w:val="20"/>
        </w:rPr>
      </w:pPr>
    </w:p>
    <w:p w14:paraId="12583E99" w14:textId="77777777" w:rsidR="00D17115" w:rsidRDefault="00D17115" w:rsidP="00D17115">
      <w:pPr>
        <w:ind w:left="180"/>
        <w:rPr>
          <w:rFonts w:ascii="Arial" w:eastAsia="Times New Roman" w:hAnsi="Arial" w:cs="Arial"/>
          <w:sz w:val="18"/>
          <w:szCs w:val="20"/>
        </w:rPr>
      </w:pPr>
    </w:p>
    <w:p w14:paraId="1DE6C1BF" w14:textId="0587F32A" w:rsidR="0086337A" w:rsidRPr="00D17115" w:rsidRDefault="00D17115" w:rsidP="00D17115">
      <w:pPr>
        <w:ind w:left="180"/>
        <w:jc w:val="right"/>
        <w:rPr>
          <w:rFonts w:ascii="Arial" w:eastAsia="Times New Roman" w:hAnsi="Arial" w:cs="Arial"/>
          <w:sz w:val="18"/>
          <w:szCs w:val="20"/>
        </w:rPr>
      </w:pPr>
      <w:r w:rsidRPr="00D17115">
        <w:rPr>
          <w:rFonts w:ascii="Arial" w:eastAsia="Times New Roman" w:hAnsi="Arial" w:cs="Arial"/>
          <w:sz w:val="18"/>
          <w:szCs w:val="20"/>
        </w:rPr>
        <w:t xml:space="preserve">Date of Report: </w:t>
      </w:r>
      <w:r w:rsidR="006A07BC">
        <w:rPr>
          <w:rFonts w:ascii="Arial" w:eastAsia="Times New Roman" w:hAnsi="Arial" w:cs="Arial"/>
          <w:sz w:val="18"/>
          <w:szCs w:val="20"/>
        </w:rPr>
        <w:t>1</w:t>
      </w:r>
      <w:r w:rsidR="0099544D">
        <w:rPr>
          <w:rFonts w:ascii="Arial" w:eastAsia="Times New Roman" w:hAnsi="Arial" w:cs="Arial"/>
          <w:sz w:val="18"/>
          <w:szCs w:val="20"/>
        </w:rPr>
        <w:t>4</w:t>
      </w:r>
      <w:r w:rsidRPr="00D17115">
        <w:rPr>
          <w:rFonts w:ascii="Arial" w:eastAsia="Times New Roman" w:hAnsi="Arial" w:cs="Arial"/>
          <w:sz w:val="18"/>
          <w:szCs w:val="20"/>
        </w:rPr>
        <w:t xml:space="preserve"> December 2015</w:t>
      </w:r>
    </w:p>
    <w:p w14:paraId="717A3DC8" w14:textId="77777777" w:rsidR="0086337A" w:rsidRPr="00D01D65" w:rsidRDefault="0086337A">
      <w:pPr>
        <w:rPr>
          <w:rFonts w:ascii="Arial" w:eastAsia="Times New Roman" w:hAnsi="Arial" w:cs="Arial"/>
          <w:sz w:val="20"/>
          <w:szCs w:val="20"/>
        </w:rPr>
        <w:sectPr w:rsidR="0086337A" w:rsidRPr="00D01D65" w:rsidSect="006E6A47">
          <w:headerReference w:type="even" r:id="rId10"/>
          <w:headerReference w:type="first" r:id="rId11"/>
          <w:type w:val="continuous"/>
          <w:pgSz w:w="11907" w:h="16840"/>
          <w:pgMar w:top="1560" w:right="1360" w:bottom="280" w:left="1320" w:header="737" w:footer="720" w:gutter="0"/>
          <w:cols w:space="720"/>
          <w:docGrid w:linePitch="299"/>
        </w:sectPr>
      </w:pPr>
    </w:p>
    <w:p w14:paraId="4B0913D4" w14:textId="00F65723" w:rsidR="00DB5742" w:rsidRPr="006E6A47" w:rsidRDefault="001B4056" w:rsidP="00D17845">
      <w:pPr>
        <w:spacing w:after="40"/>
        <w:rPr>
          <w:rFonts w:ascii="Arial" w:eastAsia="Arial" w:hAnsi="Arial" w:cs="Arial"/>
          <w:b/>
          <w:bCs/>
          <w:spacing w:val="-4"/>
          <w:sz w:val="28"/>
          <w:szCs w:val="28"/>
        </w:rPr>
      </w:pPr>
      <w:r w:rsidRPr="00D01D65">
        <w:rPr>
          <w:rFonts w:ascii="Arial" w:eastAsia="Arial" w:hAnsi="Arial" w:cs="Arial"/>
          <w:b/>
          <w:bCs/>
          <w:spacing w:val="-4"/>
          <w:sz w:val="28"/>
          <w:szCs w:val="28"/>
        </w:rPr>
        <w:lastRenderedPageBreak/>
        <w:t>A</w:t>
      </w:r>
      <w:r w:rsidRPr="00D01D65">
        <w:rPr>
          <w:rFonts w:ascii="Arial" w:eastAsia="Arial" w:hAnsi="Arial" w:cs="Arial"/>
          <w:b/>
          <w:bCs/>
          <w:spacing w:val="-2"/>
          <w:sz w:val="28"/>
          <w:szCs w:val="28"/>
        </w:rPr>
        <w:t>u</w:t>
      </w:r>
      <w:r w:rsidRPr="00D01D65">
        <w:rPr>
          <w:rFonts w:ascii="Arial" w:eastAsia="Arial" w:hAnsi="Arial" w:cs="Arial"/>
          <w:b/>
          <w:bCs/>
          <w:sz w:val="28"/>
          <w:szCs w:val="28"/>
        </w:rPr>
        <w:t>stralian</w:t>
      </w:r>
      <w:r w:rsidRPr="00D01D65">
        <w:rPr>
          <w:rFonts w:ascii="Arial" w:eastAsia="Arial" w:hAnsi="Arial" w:cs="Arial"/>
          <w:b/>
          <w:bCs/>
          <w:spacing w:val="-1"/>
          <w:sz w:val="28"/>
          <w:szCs w:val="28"/>
        </w:rPr>
        <w:t xml:space="preserve"> </w:t>
      </w:r>
      <w:r w:rsidRPr="00D01D65">
        <w:rPr>
          <w:rFonts w:ascii="Arial" w:eastAsia="Arial" w:hAnsi="Arial" w:cs="Arial"/>
          <w:b/>
          <w:bCs/>
          <w:spacing w:val="-2"/>
          <w:sz w:val="28"/>
          <w:szCs w:val="28"/>
        </w:rPr>
        <w:t>D</w:t>
      </w:r>
      <w:r w:rsidRPr="00D01D65">
        <w:rPr>
          <w:rFonts w:ascii="Arial" w:eastAsia="Arial" w:hAnsi="Arial" w:cs="Arial"/>
          <w:b/>
          <w:bCs/>
          <w:sz w:val="28"/>
          <w:szCs w:val="28"/>
        </w:rPr>
        <w:t>i</w:t>
      </w:r>
      <w:r w:rsidRPr="00D01D65">
        <w:rPr>
          <w:rFonts w:ascii="Arial" w:eastAsia="Arial" w:hAnsi="Arial" w:cs="Arial"/>
          <w:b/>
          <w:bCs/>
          <w:spacing w:val="-3"/>
          <w:sz w:val="28"/>
          <w:szCs w:val="28"/>
        </w:rPr>
        <w:t>a</w:t>
      </w:r>
      <w:r w:rsidRPr="00D01D65">
        <w:rPr>
          <w:rFonts w:ascii="Arial" w:eastAsia="Arial" w:hAnsi="Arial" w:cs="Arial"/>
          <w:b/>
          <w:bCs/>
          <w:sz w:val="28"/>
          <w:szCs w:val="28"/>
        </w:rPr>
        <w:t>l</w:t>
      </w:r>
      <w:r w:rsidRPr="00D01D65">
        <w:rPr>
          <w:rFonts w:ascii="Arial" w:eastAsia="Arial" w:hAnsi="Arial" w:cs="Arial"/>
          <w:b/>
          <w:bCs/>
          <w:spacing w:val="-2"/>
          <w:sz w:val="28"/>
          <w:szCs w:val="28"/>
        </w:rPr>
        <w:t>o</w:t>
      </w:r>
      <w:r w:rsidRPr="00D01D65">
        <w:rPr>
          <w:rFonts w:ascii="Arial" w:eastAsia="Arial" w:hAnsi="Arial" w:cs="Arial"/>
          <w:b/>
          <w:bCs/>
          <w:spacing w:val="-4"/>
          <w:sz w:val="28"/>
          <w:szCs w:val="28"/>
        </w:rPr>
        <w:t>g</w:t>
      </w:r>
      <w:r w:rsidRPr="00D01D65">
        <w:rPr>
          <w:rFonts w:ascii="Arial" w:eastAsia="Arial" w:hAnsi="Arial" w:cs="Arial"/>
          <w:b/>
          <w:bCs/>
          <w:spacing w:val="-2"/>
          <w:sz w:val="28"/>
          <w:szCs w:val="28"/>
        </w:rPr>
        <w:t>u</w:t>
      </w:r>
      <w:r w:rsidRPr="00D01D65">
        <w:rPr>
          <w:rFonts w:ascii="Arial" w:eastAsia="Arial" w:hAnsi="Arial" w:cs="Arial"/>
          <w:b/>
          <w:bCs/>
          <w:sz w:val="28"/>
          <w:szCs w:val="28"/>
        </w:rPr>
        <w:t>e</w:t>
      </w:r>
      <w:r w:rsidRPr="00D01D65">
        <w:rPr>
          <w:rFonts w:ascii="Arial" w:eastAsia="Arial" w:hAnsi="Arial" w:cs="Arial"/>
          <w:b/>
          <w:bCs/>
          <w:spacing w:val="1"/>
          <w:sz w:val="28"/>
          <w:szCs w:val="28"/>
        </w:rPr>
        <w:t xml:space="preserve"> </w:t>
      </w:r>
      <w:r w:rsidRPr="00D01D65">
        <w:rPr>
          <w:rFonts w:ascii="Arial" w:eastAsia="Arial" w:hAnsi="Arial" w:cs="Arial"/>
          <w:b/>
          <w:bCs/>
          <w:spacing w:val="-2"/>
          <w:sz w:val="28"/>
          <w:szCs w:val="28"/>
        </w:rPr>
        <w:t>o</w:t>
      </w:r>
      <w:r w:rsidRPr="00D01D65">
        <w:rPr>
          <w:rFonts w:ascii="Arial" w:eastAsia="Arial" w:hAnsi="Arial" w:cs="Arial"/>
          <w:b/>
          <w:bCs/>
          <w:sz w:val="28"/>
          <w:szCs w:val="28"/>
        </w:rPr>
        <w:t>n</w:t>
      </w:r>
      <w:r w:rsidRPr="00D01D65">
        <w:rPr>
          <w:rFonts w:ascii="Arial" w:eastAsia="Arial" w:hAnsi="Arial" w:cs="Arial"/>
          <w:b/>
          <w:bCs/>
          <w:spacing w:val="-1"/>
          <w:sz w:val="28"/>
          <w:szCs w:val="28"/>
        </w:rPr>
        <w:t xml:space="preserve"> </w:t>
      </w:r>
      <w:r w:rsidRPr="00D01D65">
        <w:rPr>
          <w:rFonts w:ascii="Arial" w:eastAsia="Arial" w:hAnsi="Arial" w:cs="Arial"/>
          <w:b/>
          <w:bCs/>
          <w:spacing w:val="-2"/>
          <w:sz w:val="28"/>
          <w:szCs w:val="28"/>
        </w:rPr>
        <w:t>Bu</w:t>
      </w:r>
      <w:r w:rsidRPr="00D01D65">
        <w:rPr>
          <w:rFonts w:ascii="Arial" w:eastAsia="Arial" w:hAnsi="Arial" w:cs="Arial"/>
          <w:b/>
          <w:bCs/>
          <w:sz w:val="28"/>
          <w:szCs w:val="28"/>
        </w:rPr>
        <w:t>si</w:t>
      </w:r>
      <w:r w:rsidRPr="00D01D65">
        <w:rPr>
          <w:rFonts w:ascii="Arial" w:eastAsia="Arial" w:hAnsi="Arial" w:cs="Arial"/>
          <w:b/>
          <w:bCs/>
          <w:spacing w:val="-2"/>
          <w:sz w:val="28"/>
          <w:szCs w:val="28"/>
        </w:rPr>
        <w:t>n</w:t>
      </w:r>
      <w:r w:rsidRPr="00D01D65">
        <w:rPr>
          <w:rFonts w:ascii="Arial" w:eastAsia="Arial" w:hAnsi="Arial" w:cs="Arial"/>
          <w:b/>
          <w:bCs/>
          <w:sz w:val="28"/>
          <w:szCs w:val="28"/>
        </w:rPr>
        <w:t xml:space="preserve">ess </w:t>
      </w:r>
      <w:r w:rsidRPr="00D01D65">
        <w:rPr>
          <w:rFonts w:ascii="Arial" w:eastAsia="Arial" w:hAnsi="Arial" w:cs="Arial"/>
          <w:b/>
          <w:bCs/>
          <w:spacing w:val="-2"/>
          <w:sz w:val="28"/>
          <w:szCs w:val="28"/>
        </w:rPr>
        <w:t>an</w:t>
      </w:r>
      <w:r w:rsidRPr="00D01D65">
        <w:rPr>
          <w:rFonts w:ascii="Arial" w:eastAsia="Arial" w:hAnsi="Arial" w:cs="Arial"/>
          <w:b/>
          <w:bCs/>
          <w:sz w:val="28"/>
          <w:szCs w:val="28"/>
        </w:rPr>
        <w:t>d</w:t>
      </w:r>
      <w:r w:rsidRPr="00D01D65">
        <w:rPr>
          <w:rFonts w:ascii="Arial" w:eastAsia="Arial" w:hAnsi="Arial" w:cs="Arial"/>
          <w:b/>
          <w:bCs/>
          <w:spacing w:val="-1"/>
          <w:sz w:val="28"/>
          <w:szCs w:val="28"/>
        </w:rPr>
        <w:t xml:space="preserve"> </w:t>
      </w:r>
      <w:r w:rsidRPr="00D01D65">
        <w:rPr>
          <w:rFonts w:ascii="Arial" w:eastAsia="Arial" w:hAnsi="Arial" w:cs="Arial"/>
          <w:b/>
          <w:bCs/>
          <w:spacing w:val="-2"/>
          <w:sz w:val="28"/>
          <w:szCs w:val="28"/>
        </w:rPr>
        <w:t>Hu</w:t>
      </w:r>
      <w:r w:rsidRPr="00D01D65">
        <w:rPr>
          <w:rFonts w:ascii="Arial" w:eastAsia="Arial" w:hAnsi="Arial" w:cs="Arial"/>
          <w:b/>
          <w:bCs/>
          <w:sz w:val="28"/>
          <w:szCs w:val="28"/>
        </w:rPr>
        <w:t>man</w:t>
      </w:r>
      <w:r w:rsidRPr="00D01D65">
        <w:rPr>
          <w:rFonts w:ascii="Arial" w:eastAsia="Arial" w:hAnsi="Arial" w:cs="Arial"/>
          <w:b/>
          <w:bCs/>
          <w:spacing w:val="-1"/>
          <w:sz w:val="28"/>
          <w:szCs w:val="28"/>
        </w:rPr>
        <w:t xml:space="preserve"> </w:t>
      </w:r>
      <w:r w:rsidRPr="00D01D65">
        <w:rPr>
          <w:rFonts w:ascii="Arial" w:eastAsia="Arial" w:hAnsi="Arial" w:cs="Arial"/>
          <w:b/>
          <w:bCs/>
          <w:spacing w:val="-2"/>
          <w:sz w:val="28"/>
          <w:szCs w:val="28"/>
        </w:rPr>
        <w:t>R</w:t>
      </w:r>
      <w:r w:rsidRPr="00D01D65">
        <w:rPr>
          <w:rFonts w:ascii="Arial" w:eastAsia="Arial" w:hAnsi="Arial" w:cs="Arial"/>
          <w:b/>
          <w:bCs/>
          <w:sz w:val="28"/>
          <w:szCs w:val="28"/>
        </w:rPr>
        <w:t>i</w:t>
      </w:r>
      <w:r w:rsidRPr="00D01D65">
        <w:rPr>
          <w:rFonts w:ascii="Arial" w:eastAsia="Arial" w:hAnsi="Arial" w:cs="Arial"/>
          <w:b/>
          <w:bCs/>
          <w:spacing w:val="-2"/>
          <w:sz w:val="28"/>
          <w:szCs w:val="28"/>
        </w:rPr>
        <w:t>gh</w:t>
      </w:r>
      <w:r w:rsidRPr="00D01D65">
        <w:rPr>
          <w:rFonts w:ascii="Arial" w:eastAsia="Arial" w:hAnsi="Arial" w:cs="Arial"/>
          <w:b/>
          <w:bCs/>
          <w:sz w:val="28"/>
          <w:szCs w:val="28"/>
        </w:rPr>
        <w:t>ts</w:t>
      </w:r>
    </w:p>
    <w:p w14:paraId="06BDBA09" w14:textId="77C1C1D7" w:rsidR="00DB5742" w:rsidRPr="00793D52" w:rsidRDefault="001B4056" w:rsidP="00D17845">
      <w:pPr>
        <w:pStyle w:val="Heading3"/>
        <w:pBdr>
          <w:bottom w:val="single" w:sz="4" w:space="1" w:color="auto"/>
        </w:pBdr>
        <w:spacing w:before="80" w:after="160"/>
        <w:ind w:left="0"/>
        <w:rPr>
          <w:rFonts w:cs="Arial"/>
          <w:b w:val="0"/>
          <w:bCs w:val="0"/>
          <w:sz w:val="24"/>
          <w:szCs w:val="22"/>
        </w:rPr>
      </w:pPr>
      <w:r w:rsidRPr="00793D52">
        <w:rPr>
          <w:rFonts w:cs="Arial"/>
          <w:sz w:val="24"/>
          <w:szCs w:val="22"/>
        </w:rPr>
        <w:t>O</w:t>
      </w:r>
      <w:r w:rsidRPr="00793D52">
        <w:rPr>
          <w:rFonts w:cs="Arial"/>
          <w:spacing w:val="1"/>
          <w:sz w:val="24"/>
          <w:szCs w:val="22"/>
        </w:rPr>
        <w:t>v</w:t>
      </w:r>
      <w:r w:rsidRPr="00793D52">
        <w:rPr>
          <w:rFonts w:cs="Arial"/>
          <w:sz w:val="24"/>
          <w:szCs w:val="22"/>
        </w:rPr>
        <w:t>e</w:t>
      </w:r>
      <w:r w:rsidRPr="00793D52">
        <w:rPr>
          <w:rFonts w:cs="Arial"/>
          <w:spacing w:val="-1"/>
          <w:sz w:val="24"/>
          <w:szCs w:val="22"/>
        </w:rPr>
        <w:t>r</w:t>
      </w:r>
      <w:r w:rsidRPr="00793D52">
        <w:rPr>
          <w:rFonts w:cs="Arial"/>
          <w:spacing w:val="1"/>
          <w:sz w:val="24"/>
          <w:szCs w:val="22"/>
        </w:rPr>
        <w:t>v</w:t>
      </w:r>
      <w:r w:rsidRPr="00793D52">
        <w:rPr>
          <w:rFonts w:cs="Arial"/>
          <w:sz w:val="24"/>
          <w:szCs w:val="22"/>
        </w:rPr>
        <w:t>iew</w:t>
      </w:r>
    </w:p>
    <w:p w14:paraId="276921AA" w14:textId="0D9F63A0" w:rsidR="00DB5742" w:rsidRPr="000831F2" w:rsidRDefault="006725BD" w:rsidP="000831F2">
      <w:pPr>
        <w:pStyle w:val="BodyText"/>
        <w:spacing w:before="40" w:after="100" w:line="276" w:lineRule="auto"/>
        <w:ind w:left="0"/>
        <w:jc w:val="both"/>
        <w:rPr>
          <w:rFonts w:cs="Arial"/>
          <w:spacing w:val="-4"/>
        </w:rPr>
      </w:pPr>
      <w:r w:rsidRPr="000831F2">
        <w:rPr>
          <w:rFonts w:cs="Arial"/>
          <w:spacing w:val="-4"/>
        </w:rPr>
        <w:t>Following the inaugural 2014 Australian Dialogue on Business and Human Rights, i</w:t>
      </w:r>
      <w:r w:rsidR="00D54919" w:rsidRPr="000831F2">
        <w:rPr>
          <w:rFonts w:cs="Arial"/>
          <w:spacing w:val="-4"/>
        </w:rPr>
        <w:t xml:space="preserve">n </w:t>
      </w:r>
      <w:r w:rsidR="00DD3DA2" w:rsidRPr="000831F2">
        <w:rPr>
          <w:rFonts w:cs="Arial"/>
          <w:spacing w:val="-4"/>
        </w:rPr>
        <w:t>August</w:t>
      </w:r>
      <w:r w:rsidR="001B4056" w:rsidRPr="000831F2">
        <w:rPr>
          <w:rFonts w:cs="Arial"/>
          <w:spacing w:val="-4"/>
        </w:rPr>
        <w:t xml:space="preserve"> 201</w:t>
      </w:r>
      <w:r w:rsidR="00DD3DA2" w:rsidRPr="000831F2">
        <w:rPr>
          <w:rFonts w:cs="Arial"/>
          <w:spacing w:val="-4"/>
        </w:rPr>
        <w:t>5</w:t>
      </w:r>
      <w:r w:rsidR="001B4056" w:rsidRPr="000831F2">
        <w:rPr>
          <w:rFonts w:cs="Arial"/>
          <w:spacing w:val="-4"/>
        </w:rPr>
        <w:t>, the Gl</w:t>
      </w:r>
      <w:r w:rsidR="00D54919" w:rsidRPr="000831F2">
        <w:rPr>
          <w:rFonts w:cs="Arial"/>
          <w:spacing w:val="-4"/>
        </w:rPr>
        <w:t xml:space="preserve">obal Compact Network Australia </w:t>
      </w:r>
      <w:r w:rsidR="001B4056" w:rsidRPr="000831F2">
        <w:rPr>
          <w:rFonts w:cs="Arial"/>
          <w:spacing w:val="-4"/>
        </w:rPr>
        <w:t>and</w:t>
      </w:r>
      <w:r w:rsidR="009F39EB">
        <w:rPr>
          <w:rFonts w:cs="Arial"/>
          <w:spacing w:val="-4"/>
        </w:rPr>
        <w:t xml:space="preserve"> the</w:t>
      </w:r>
      <w:r w:rsidR="001B4056" w:rsidRPr="000831F2">
        <w:rPr>
          <w:rFonts w:cs="Arial"/>
          <w:spacing w:val="-4"/>
        </w:rPr>
        <w:t xml:space="preserve"> Australian Human Rights</w:t>
      </w:r>
      <w:r w:rsidR="001B4056" w:rsidRPr="000831F2">
        <w:rPr>
          <w:rFonts w:cs="Arial"/>
          <w:spacing w:val="-4"/>
          <w:w w:val="99"/>
        </w:rPr>
        <w:t xml:space="preserve"> </w:t>
      </w:r>
      <w:r w:rsidR="001B4056" w:rsidRPr="000831F2">
        <w:rPr>
          <w:rFonts w:cs="Arial"/>
          <w:spacing w:val="-4"/>
        </w:rPr>
        <w:t xml:space="preserve">Commission convened over 100 representatives </w:t>
      </w:r>
      <w:r w:rsidR="00DD3DA2" w:rsidRPr="000831F2">
        <w:rPr>
          <w:rFonts w:cs="Arial"/>
          <w:spacing w:val="-4"/>
        </w:rPr>
        <w:t xml:space="preserve">from </w:t>
      </w:r>
      <w:r w:rsidR="001B4056" w:rsidRPr="000831F2">
        <w:rPr>
          <w:rFonts w:cs="Arial"/>
          <w:spacing w:val="-4"/>
        </w:rPr>
        <w:t xml:space="preserve">business, government, </w:t>
      </w:r>
      <w:r w:rsidR="00793D52" w:rsidRPr="000831F2">
        <w:rPr>
          <w:rFonts w:cs="Arial"/>
          <w:spacing w:val="-4"/>
        </w:rPr>
        <w:t>civil society</w:t>
      </w:r>
      <w:r w:rsidR="001B4056" w:rsidRPr="000831F2">
        <w:rPr>
          <w:rFonts w:cs="Arial"/>
          <w:spacing w:val="-4"/>
          <w:w w:val="99"/>
        </w:rPr>
        <w:t xml:space="preserve"> </w:t>
      </w:r>
      <w:r w:rsidR="001B4056" w:rsidRPr="000831F2">
        <w:rPr>
          <w:rFonts w:cs="Arial"/>
          <w:spacing w:val="-4"/>
        </w:rPr>
        <w:t xml:space="preserve">and academia at the </w:t>
      </w:r>
      <w:r w:rsidR="00793D52" w:rsidRPr="000831F2">
        <w:rPr>
          <w:rFonts w:cs="Arial"/>
          <w:spacing w:val="-4"/>
        </w:rPr>
        <w:t xml:space="preserve">2015 </w:t>
      </w:r>
      <w:r w:rsidR="001B4056" w:rsidRPr="000831F2">
        <w:rPr>
          <w:rFonts w:cs="Arial"/>
          <w:spacing w:val="-4"/>
        </w:rPr>
        <w:t>Australian Dialogue on Business and Human Rights (</w:t>
      </w:r>
      <w:r w:rsidR="001B4056" w:rsidRPr="000831F2">
        <w:rPr>
          <w:rFonts w:cs="Arial"/>
          <w:bCs/>
          <w:spacing w:val="-4"/>
        </w:rPr>
        <w:t>the</w:t>
      </w:r>
      <w:r w:rsidR="001B4056" w:rsidRPr="000831F2">
        <w:rPr>
          <w:rFonts w:cs="Arial"/>
          <w:b/>
          <w:bCs/>
          <w:i/>
          <w:spacing w:val="-4"/>
        </w:rPr>
        <w:t xml:space="preserve"> Dialogue</w:t>
      </w:r>
      <w:r w:rsidR="001B4056" w:rsidRPr="000831F2">
        <w:rPr>
          <w:rFonts w:cs="Arial"/>
          <w:spacing w:val="-4"/>
        </w:rPr>
        <w:t>), Australia’s</w:t>
      </w:r>
      <w:r w:rsidR="001B4056" w:rsidRPr="000831F2">
        <w:rPr>
          <w:rFonts w:cs="Arial"/>
          <w:spacing w:val="-4"/>
          <w:w w:val="99"/>
        </w:rPr>
        <w:t xml:space="preserve"> </w:t>
      </w:r>
      <w:r w:rsidRPr="000831F2">
        <w:rPr>
          <w:rFonts w:cs="Arial"/>
          <w:spacing w:val="-4"/>
        </w:rPr>
        <w:t>only</w:t>
      </w:r>
      <w:r w:rsidR="00DD3DA2" w:rsidRPr="000831F2">
        <w:rPr>
          <w:rFonts w:cs="Arial"/>
          <w:spacing w:val="-4"/>
        </w:rPr>
        <w:t xml:space="preserve"> </w:t>
      </w:r>
      <w:r w:rsidR="001B4056" w:rsidRPr="000831F2">
        <w:rPr>
          <w:rFonts w:cs="Arial"/>
          <w:spacing w:val="-4"/>
        </w:rPr>
        <w:t>national, multi-sector, multi-stakeholder dialogue on the issue.</w:t>
      </w:r>
    </w:p>
    <w:p w14:paraId="551EDCB4" w14:textId="2C714416" w:rsidR="00DD3DA2" w:rsidRPr="00B709F9" w:rsidRDefault="00DD3DA2" w:rsidP="000831F2">
      <w:pPr>
        <w:pStyle w:val="BodyText"/>
        <w:spacing w:before="40" w:after="100" w:line="276" w:lineRule="auto"/>
        <w:ind w:left="0"/>
        <w:jc w:val="both"/>
        <w:rPr>
          <w:rFonts w:cs="Arial"/>
          <w:spacing w:val="-6"/>
        </w:rPr>
      </w:pPr>
      <w:r w:rsidRPr="00B709F9">
        <w:rPr>
          <w:rFonts w:cs="Arial"/>
          <w:spacing w:val="-6"/>
        </w:rPr>
        <w:t>Australian businesses increasingly understand their human rights</w:t>
      </w:r>
      <w:r w:rsidR="00793D52" w:rsidRPr="00B709F9">
        <w:rPr>
          <w:rFonts w:cs="Arial"/>
          <w:spacing w:val="-6"/>
        </w:rPr>
        <w:t>-</w:t>
      </w:r>
      <w:r w:rsidRPr="00B709F9">
        <w:rPr>
          <w:rFonts w:cs="Arial"/>
          <w:spacing w:val="-6"/>
        </w:rPr>
        <w:t xml:space="preserve">related risks and responsibilities, with growing pressure to know and show that they respect human rights. Businesses are also </w:t>
      </w:r>
      <w:r w:rsidR="00E73D85" w:rsidRPr="00B709F9">
        <w:rPr>
          <w:rFonts w:cs="Arial"/>
          <w:spacing w:val="-6"/>
        </w:rPr>
        <w:t xml:space="preserve">realising </w:t>
      </w:r>
      <w:r w:rsidRPr="00B709F9">
        <w:rPr>
          <w:rFonts w:cs="Arial"/>
          <w:spacing w:val="-6"/>
        </w:rPr>
        <w:t xml:space="preserve">the opportunities that positive engagement with human rights can bring in areas such as supply chain management, </w:t>
      </w:r>
      <w:r w:rsidR="00793D52" w:rsidRPr="00B709F9">
        <w:rPr>
          <w:rFonts w:cs="Arial"/>
          <w:spacing w:val="-6"/>
        </w:rPr>
        <w:t>I</w:t>
      </w:r>
      <w:r w:rsidRPr="00B709F9">
        <w:rPr>
          <w:rFonts w:cs="Arial"/>
          <w:spacing w:val="-6"/>
        </w:rPr>
        <w:t xml:space="preserve">ndigenous engagement, </w:t>
      </w:r>
      <w:r w:rsidR="006725BD" w:rsidRPr="00B709F9">
        <w:rPr>
          <w:rFonts w:cs="Arial"/>
          <w:spacing w:val="-6"/>
        </w:rPr>
        <w:t xml:space="preserve">diversity and </w:t>
      </w:r>
      <w:r w:rsidRPr="00B709F9">
        <w:rPr>
          <w:rFonts w:cs="Arial"/>
          <w:spacing w:val="-6"/>
        </w:rPr>
        <w:t>inclusion and community investment. Other sta</w:t>
      </w:r>
      <w:r w:rsidR="00793D52" w:rsidRPr="00B709F9">
        <w:rPr>
          <w:rFonts w:cs="Arial"/>
          <w:spacing w:val="-6"/>
        </w:rPr>
        <w:t>keholders including government</w:t>
      </w:r>
      <w:r w:rsidR="006725BD" w:rsidRPr="00B709F9">
        <w:rPr>
          <w:rFonts w:cs="Arial"/>
          <w:spacing w:val="-6"/>
        </w:rPr>
        <w:t>, investors</w:t>
      </w:r>
      <w:r w:rsidR="00793D52" w:rsidRPr="00B709F9">
        <w:rPr>
          <w:rFonts w:cs="Arial"/>
          <w:spacing w:val="-6"/>
        </w:rPr>
        <w:t xml:space="preserve"> and </w:t>
      </w:r>
      <w:r w:rsidRPr="00B709F9">
        <w:rPr>
          <w:rFonts w:cs="Arial"/>
          <w:spacing w:val="-6"/>
        </w:rPr>
        <w:t>civil society</w:t>
      </w:r>
      <w:r w:rsidR="00793D52" w:rsidRPr="00B709F9">
        <w:rPr>
          <w:rFonts w:cs="Arial"/>
          <w:spacing w:val="-6"/>
        </w:rPr>
        <w:t xml:space="preserve"> </w:t>
      </w:r>
      <w:r w:rsidRPr="00B709F9">
        <w:rPr>
          <w:rFonts w:cs="Arial"/>
          <w:spacing w:val="-6"/>
        </w:rPr>
        <w:t xml:space="preserve">are also exploring </w:t>
      </w:r>
      <w:r w:rsidR="002F3D6F" w:rsidRPr="00B709F9">
        <w:rPr>
          <w:rFonts w:cs="Arial"/>
          <w:spacing w:val="-6"/>
        </w:rPr>
        <w:t xml:space="preserve">how to </w:t>
      </w:r>
      <w:r w:rsidRPr="00B709F9">
        <w:rPr>
          <w:rFonts w:cs="Arial"/>
          <w:spacing w:val="-6"/>
        </w:rPr>
        <w:t xml:space="preserve">support business to </w:t>
      </w:r>
      <w:r w:rsidR="002F3D6F" w:rsidRPr="00B709F9">
        <w:rPr>
          <w:rFonts w:cs="Arial"/>
          <w:spacing w:val="-6"/>
        </w:rPr>
        <w:t xml:space="preserve">respect </w:t>
      </w:r>
      <w:r w:rsidRPr="00B709F9">
        <w:rPr>
          <w:rFonts w:cs="Arial"/>
          <w:spacing w:val="-6"/>
        </w:rPr>
        <w:t>human rights</w:t>
      </w:r>
      <w:r w:rsidR="002F3D6F" w:rsidRPr="00B709F9">
        <w:rPr>
          <w:rFonts w:cs="Arial"/>
          <w:spacing w:val="-6"/>
        </w:rPr>
        <w:t xml:space="preserve"> </w:t>
      </w:r>
      <w:r w:rsidRPr="00B709F9">
        <w:rPr>
          <w:rFonts w:cs="Arial"/>
          <w:spacing w:val="-6"/>
        </w:rPr>
        <w:t>at home and abroad.</w:t>
      </w:r>
    </w:p>
    <w:p w14:paraId="0BFDFCFA" w14:textId="374E0BF5" w:rsidR="00D54919" w:rsidRPr="000831F2" w:rsidRDefault="00D54919" w:rsidP="000831F2">
      <w:pPr>
        <w:pStyle w:val="BodyText"/>
        <w:spacing w:before="40" w:after="100" w:line="276" w:lineRule="auto"/>
        <w:ind w:left="0"/>
        <w:jc w:val="both"/>
        <w:rPr>
          <w:rFonts w:cs="Arial"/>
          <w:spacing w:val="-4"/>
        </w:rPr>
      </w:pPr>
      <w:r w:rsidRPr="000831F2">
        <w:rPr>
          <w:rFonts w:cs="Arial"/>
          <w:spacing w:val="-4"/>
        </w:rPr>
        <w:t xml:space="preserve">The </w:t>
      </w:r>
      <w:hyperlink r:id="rId12" w:history="1">
        <w:r w:rsidRPr="000831F2">
          <w:rPr>
            <w:rStyle w:val="Hyperlink"/>
            <w:rFonts w:cs="Arial"/>
            <w:spacing w:val="-4"/>
          </w:rPr>
          <w:t>first national dialogue in 2014</w:t>
        </w:r>
      </w:hyperlink>
      <w:r w:rsidRPr="000831F2">
        <w:rPr>
          <w:rFonts w:cs="Arial"/>
          <w:spacing w:val="-4"/>
        </w:rPr>
        <w:t xml:space="preserve"> highlighted </w:t>
      </w:r>
      <w:r w:rsidR="002F3D6F">
        <w:rPr>
          <w:rFonts w:cs="Arial"/>
          <w:spacing w:val="-4"/>
        </w:rPr>
        <w:t xml:space="preserve">movement </w:t>
      </w:r>
      <w:r w:rsidRPr="000831F2">
        <w:rPr>
          <w:rFonts w:cs="Arial"/>
          <w:spacing w:val="-4"/>
        </w:rPr>
        <w:t xml:space="preserve"> beyond </w:t>
      </w:r>
      <w:r w:rsidR="000831F2">
        <w:rPr>
          <w:rFonts w:cs="Arial"/>
          <w:spacing w:val="-4"/>
        </w:rPr>
        <w:t>“</w:t>
      </w:r>
      <w:r w:rsidRPr="000831F2">
        <w:rPr>
          <w:rFonts w:cs="Arial"/>
          <w:spacing w:val="-4"/>
        </w:rPr>
        <w:t>why</w:t>
      </w:r>
      <w:r w:rsidR="000831F2">
        <w:rPr>
          <w:rFonts w:cs="Arial"/>
          <w:spacing w:val="-4"/>
        </w:rPr>
        <w:t>”</w:t>
      </w:r>
      <w:r w:rsidRPr="000831F2">
        <w:rPr>
          <w:rFonts w:cs="Arial"/>
          <w:spacing w:val="-4"/>
        </w:rPr>
        <w:t xml:space="preserve"> business should respect human rights, to  </w:t>
      </w:r>
      <w:r w:rsidR="000831F2">
        <w:rPr>
          <w:rFonts w:cs="Arial"/>
          <w:spacing w:val="-4"/>
        </w:rPr>
        <w:t>“</w:t>
      </w:r>
      <w:r w:rsidRPr="000831F2">
        <w:rPr>
          <w:rFonts w:cs="Arial"/>
          <w:spacing w:val="-4"/>
        </w:rPr>
        <w:t>how</w:t>
      </w:r>
      <w:r w:rsidR="000831F2">
        <w:rPr>
          <w:rFonts w:cs="Arial"/>
          <w:spacing w:val="-4"/>
        </w:rPr>
        <w:t>”</w:t>
      </w:r>
      <w:r w:rsidRPr="000831F2">
        <w:rPr>
          <w:rFonts w:cs="Arial"/>
          <w:spacing w:val="-4"/>
        </w:rPr>
        <w:t xml:space="preserve"> to do so effectively. Key challenges identified included scaling up good practice, </w:t>
      </w:r>
      <w:r w:rsidR="000831F2">
        <w:rPr>
          <w:rFonts w:cs="Arial"/>
          <w:spacing w:val="-4"/>
        </w:rPr>
        <w:t>translating</w:t>
      </w:r>
      <w:r w:rsidRPr="000831F2">
        <w:rPr>
          <w:rFonts w:cs="Arial"/>
          <w:spacing w:val="-4"/>
        </w:rPr>
        <w:t xml:space="preserve"> what human rights issues mean in practice, and policy coherence (avoiding a siloed approach within business </w:t>
      </w:r>
      <w:r w:rsidR="002F3D6F">
        <w:rPr>
          <w:rFonts w:cs="Arial"/>
          <w:spacing w:val="-4"/>
        </w:rPr>
        <w:t>and</w:t>
      </w:r>
      <w:r w:rsidRPr="000831F2">
        <w:rPr>
          <w:rFonts w:cs="Arial"/>
          <w:spacing w:val="-4"/>
        </w:rPr>
        <w:t xml:space="preserve"> government). Key opportunities include</w:t>
      </w:r>
      <w:r w:rsidR="006725BD" w:rsidRPr="000831F2">
        <w:rPr>
          <w:rFonts w:cs="Arial"/>
          <w:spacing w:val="-4"/>
        </w:rPr>
        <w:t>d</w:t>
      </w:r>
      <w:r w:rsidRPr="000831F2">
        <w:rPr>
          <w:rFonts w:cs="Arial"/>
          <w:spacing w:val="-4"/>
        </w:rPr>
        <w:t xml:space="preserve"> continuing multi-stakeholder dialogue and exploring what respecting human rights means in a developed country context such as Australia.</w:t>
      </w:r>
      <w:r w:rsidR="006151A4" w:rsidRPr="000831F2" w:rsidDel="006151A4">
        <w:rPr>
          <w:vertAlign w:val="superscript"/>
        </w:rPr>
        <w:t xml:space="preserve"> </w:t>
      </w:r>
    </w:p>
    <w:p w14:paraId="558BB3E5" w14:textId="3901D7B0" w:rsidR="0012233F" w:rsidRPr="000831F2" w:rsidRDefault="00D54919" w:rsidP="000831F2">
      <w:pPr>
        <w:pStyle w:val="BodyText"/>
        <w:spacing w:before="40" w:after="100" w:line="276" w:lineRule="auto"/>
        <w:ind w:left="0"/>
        <w:jc w:val="both"/>
        <w:rPr>
          <w:rFonts w:cs="Arial"/>
          <w:spacing w:val="-4"/>
        </w:rPr>
      </w:pPr>
      <w:r w:rsidRPr="000831F2">
        <w:rPr>
          <w:rFonts w:cs="Arial"/>
          <w:spacing w:val="-4"/>
        </w:rPr>
        <w:t>T</w:t>
      </w:r>
      <w:r w:rsidR="00DD3DA2" w:rsidRPr="000831F2">
        <w:rPr>
          <w:rFonts w:cs="Arial"/>
          <w:spacing w:val="-4"/>
        </w:rPr>
        <w:t xml:space="preserve">he 2015 Dialogue </w:t>
      </w:r>
      <w:r w:rsidRPr="000831F2">
        <w:rPr>
          <w:rFonts w:cs="Arial"/>
          <w:spacing w:val="-4"/>
        </w:rPr>
        <w:t xml:space="preserve">again </w:t>
      </w:r>
      <w:r w:rsidR="00DD3DA2" w:rsidRPr="000831F2">
        <w:rPr>
          <w:rFonts w:cs="Arial"/>
          <w:spacing w:val="-4"/>
        </w:rPr>
        <w:t>brought together experts from business, government, civil society, academia and the investor community to progress business and human rights practice in Australia.</w:t>
      </w:r>
      <w:r w:rsidRPr="000831F2">
        <w:rPr>
          <w:rFonts w:cs="Arial"/>
          <w:spacing w:val="-4"/>
        </w:rPr>
        <w:t xml:space="preserve"> </w:t>
      </w:r>
      <w:r w:rsidR="00DD3DA2" w:rsidRPr="000831F2">
        <w:rPr>
          <w:rFonts w:cs="Arial"/>
          <w:spacing w:val="-4"/>
        </w:rPr>
        <w:t xml:space="preserve">The </w:t>
      </w:r>
      <w:r w:rsidRPr="000831F2">
        <w:rPr>
          <w:rFonts w:cs="Arial"/>
          <w:spacing w:val="-4"/>
        </w:rPr>
        <w:t xml:space="preserve">dialogue </w:t>
      </w:r>
      <w:r w:rsidR="0012233F" w:rsidRPr="000831F2">
        <w:rPr>
          <w:rFonts w:cs="Arial"/>
          <w:spacing w:val="-4"/>
        </w:rPr>
        <w:t xml:space="preserve">explored current practices, challenges and opportunities </w:t>
      </w:r>
      <w:r w:rsidR="004F021C" w:rsidRPr="000831F2">
        <w:rPr>
          <w:rFonts w:cs="Arial"/>
          <w:spacing w:val="-4"/>
        </w:rPr>
        <w:t>based on</w:t>
      </w:r>
      <w:r w:rsidR="0012233F" w:rsidRPr="000831F2">
        <w:rPr>
          <w:rFonts w:cs="Arial"/>
          <w:spacing w:val="-4"/>
        </w:rPr>
        <w:t xml:space="preserve"> </w:t>
      </w:r>
      <w:hyperlink r:id="rId13" w:history="1">
        <w:r w:rsidR="0012233F" w:rsidRPr="000831F2">
          <w:rPr>
            <w:rStyle w:val="Hyperlink"/>
            <w:rFonts w:cs="Arial"/>
            <w:spacing w:val="-4"/>
          </w:rPr>
          <w:t>UN Guiding Principles on Business and Human Rights</w:t>
        </w:r>
      </w:hyperlink>
      <w:r w:rsidRPr="000831F2">
        <w:rPr>
          <w:rFonts w:cs="Arial"/>
          <w:spacing w:val="-4"/>
        </w:rPr>
        <w:t xml:space="preserve"> (the </w:t>
      </w:r>
      <w:r w:rsidR="00B709F9" w:rsidRPr="000831F2">
        <w:rPr>
          <w:rFonts w:cs="Arial"/>
          <w:b/>
          <w:i/>
          <w:spacing w:val="-4"/>
        </w:rPr>
        <w:t>UN</w:t>
      </w:r>
      <w:r w:rsidR="00B709F9">
        <w:rPr>
          <w:rFonts w:cs="Arial"/>
          <w:b/>
          <w:i/>
          <w:spacing w:val="-4"/>
        </w:rPr>
        <w:t> </w:t>
      </w:r>
      <w:r w:rsidRPr="000831F2">
        <w:rPr>
          <w:rFonts w:cs="Arial"/>
          <w:b/>
          <w:i/>
          <w:spacing w:val="-4"/>
        </w:rPr>
        <w:t>Guiding Principles</w:t>
      </w:r>
      <w:r w:rsidRPr="000831F2">
        <w:rPr>
          <w:rFonts w:cs="Arial"/>
          <w:spacing w:val="-4"/>
        </w:rPr>
        <w:t>)</w:t>
      </w:r>
      <w:r w:rsidR="0012233F" w:rsidRPr="000831F2">
        <w:rPr>
          <w:rFonts w:cs="Arial"/>
          <w:spacing w:val="-4"/>
        </w:rPr>
        <w:t>, the authoritative global standard for businesses</w:t>
      </w:r>
      <w:r w:rsidR="006725BD" w:rsidRPr="000831F2">
        <w:rPr>
          <w:rFonts w:cs="Arial"/>
          <w:spacing w:val="-4"/>
        </w:rPr>
        <w:t xml:space="preserve"> and other stakeholders</w:t>
      </w:r>
      <w:r w:rsidR="0012233F" w:rsidRPr="000831F2">
        <w:rPr>
          <w:rFonts w:cs="Arial"/>
          <w:spacing w:val="-4"/>
        </w:rPr>
        <w:t xml:space="preserve"> on the </w:t>
      </w:r>
      <w:r w:rsidR="006151A4" w:rsidRPr="000831F2">
        <w:rPr>
          <w:rFonts w:cs="Arial"/>
          <w:spacing w:val="-4"/>
        </w:rPr>
        <w:t>“</w:t>
      </w:r>
      <w:r w:rsidR="0012233F" w:rsidRPr="000831F2">
        <w:rPr>
          <w:rFonts w:cs="Arial"/>
          <w:spacing w:val="-4"/>
        </w:rPr>
        <w:t>how to</w:t>
      </w:r>
      <w:r w:rsidR="006151A4" w:rsidRPr="000831F2">
        <w:rPr>
          <w:rFonts w:cs="Arial"/>
          <w:spacing w:val="-4"/>
        </w:rPr>
        <w:t>”</w:t>
      </w:r>
      <w:r w:rsidR="0012233F" w:rsidRPr="000831F2">
        <w:rPr>
          <w:rFonts w:cs="Arial"/>
          <w:spacing w:val="-4"/>
        </w:rPr>
        <w:t xml:space="preserve"> of </w:t>
      </w:r>
      <w:r w:rsidR="006725BD" w:rsidRPr="000831F2">
        <w:rPr>
          <w:rFonts w:cs="Arial"/>
          <w:spacing w:val="-4"/>
        </w:rPr>
        <w:t xml:space="preserve">preventing and </w:t>
      </w:r>
      <w:r w:rsidR="0012233F" w:rsidRPr="000831F2">
        <w:rPr>
          <w:rFonts w:cs="Arial"/>
          <w:spacing w:val="-4"/>
        </w:rPr>
        <w:t xml:space="preserve">addressing </w:t>
      </w:r>
      <w:r w:rsidR="006725BD" w:rsidRPr="000831F2">
        <w:rPr>
          <w:rFonts w:cs="Arial"/>
          <w:spacing w:val="-4"/>
        </w:rPr>
        <w:t xml:space="preserve">adverse </w:t>
      </w:r>
      <w:r w:rsidR="0012233F" w:rsidRPr="000831F2">
        <w:rPr>
          <w:rFonts w:cs="Arial"/>
          <w:spacing w:val="-4"/>
        </w:rPr>
        <w:t>human rights impacts</w:t>
      </w:r>
      <w:r w:rsidR="006151A4" w:rsidRPr="000831F2">
        <w:rPr>
          <w:rFonts w:cs="Arial"/>
          <w:spacing w:val="-4"/>
        </w:rPr>
        <w:t xml:space="preserve"> connected with business activities</w:t>
      </w:r>
      <w:r w:rsidR="0012233F" w:rsidRPr="000831F2">
        <w:rPr>
          <w:rFonts w:cs="Arial"/>
          <w:spacing w:val="-4"/>
        </w:rPr>
        <w:t xml:space="preserve">. </w:t>
      </w:r>
    </w:p>
    <w:p w14:paraId="55AB771D" w14:textId="64DD8975" w:rsidR="006329A7" w:rsidRPr="00B709F9" w:rsidRDefault="006725BD" w:rsidP="000831F2">
      <w:pPr>
        <w:pStyle w:val="BodyText"/>
        <w:spacing w:before="40" w:after="100" w:line="276" w:lineRule="auto"/>
        <w:ind w:left="0"/>
        <w:jc w:val="both"/>
        <w:rPr>
          <w:rFonts w:cs="Arial"/>
          <w:spacing w:val="-6"/>
        </w:rPr>
      </w:pPr>
      <w:r w:rsidRPr="00B709F9">
        <w:rPr>
          <w:rFonts w:cs="Arial"/>
          <w:spacing w:val="-6"/>
        </w:rPr>
        <w:t xml:space="preserve">Participants </w:t>
      </w:r>
      <w:r w:rsidR="006151A4" w:rsidRPr="00B709F9">
        <w:rPr>
          <w:rFonts w:cs="Arial"/>
          <w:spacing w:val="-6"/>
        </w:rPr>
        <w:t xml:space="preserve">heard from and engaged </w:t>
      </w:r>
      <w:r w:rsidRPr="00B709F9">
        <w:rPr>
          <w:rFonts w:cs="Arial"/>
          <w:spacing w:val="-6"/>
        </w:rPr>
        <w:t>with</w:t>
      </w:r>
      <w:r w:rsidR="00F32CAA" w:rsidRPr="00B709F9">
        <w:rPr>
          <w:rFonts w:cs="Arial"/>
          <w:spacing w:val="-6"/>
        </w:rPr>
        <w:t xml:space="preserve"> </w:t>
      </w:r>
      <w:r w:rsidR="00717D40" w:rsidRPr="00B709F9">
        <w:rPr>
          <w:rFonts w:cs="Arial"/>
          <w:spacing w:val="-6"/>
        </w:rPr>
        <w:t xml:space="preserve">26 </w:t>
      </w:r>
      <w:r w:rsidRPr="00B709F9">
        <w:rPr>
          <w:rFonts w:cs="Arial"/>
          <w:spacing w:val="-6"/>
        </w:rPr>
        <w:t>speakers</w:t>
      </w:r>
      <w:r w:rsidR="00F32CAA" w:rsidRPr="00B709F9">
        <w:rPr>
          <w:rFonts w:cs="Arial"/>
          <w:spacing w:val="-6"/>
        </w:rPr>
        <w:t xml:space="preserve"> across four</w:t>
      </w:r>
      <w:r w:rsidR="006E6A47" w:rsidRPr="00B709F9">
        <w:rPr>
          <w:rFonts w:cs="Arial"/>
          <w:spacing w:val="-6"/>
        </w:rPr>
        <w:t xml:space="preserve"> key </w:t>
      </w:r>
      <w:r w:rsidR="00F32CAA" w:rsidRPr="00B709F9">
        <w:rPr>
          <w:rFonts w:cs="Arial"/>
          <w:spacing w:val="-6"/>
        </w:rPr>
        <w:t>topics</w:t>
      </w:r>
      <w:r w:rsidR="006E6A47" w:rsidRPr="00B709F9">
        <w:rPr>
          <w:rFonts w:cs="Arial"/>
          <w:spacing w:val="-6"/>
        </w:rPr>
        <w:t>:</w:t>
      </w:r>
      <w:r w:rsidR="00F32CAA" w:rsidRPr="00B709F9">
        <w:rPr>
          <w:rFonts w:cs="Arial"/>
          <w:spacing w:val="-6"/>
        </w:rPr>
        <w:t xml:space="preserve"> leadership on business and human rights, the </w:t>
      </w:r>
      <w:r w:rsidR="002F3D6F" w:rsidRPr="00B709F9">
        <w:rPr>
          <w:rFonts w:cs="Arial"/>
          <w:spacing w:val="-6"/>
        </w:rPr>
        <w:t>business</w:t>
      </w:r>
      <w:r w:rsidR="00F32CAA" w:rsidRPr="00B709F9">
        <w:rPr>
          <w:rFonts w:cs="Arial"/>
          <w:spacing w:val="-6"/>
        </w:rPr>
        <w:t xml:space="preserve"> responsibility to respect</w:t>
      </w:r>
      <w:r w:rsidR="006E6A47" w:rsidRPr="00B709F9">
        <w:rPr>
          <w:rFonts w:cs="Arial"/>
          <w:spacing w:val="-6"/>
        </w:rPr>
        <w:t xml:space="preserve"> human rights</w:t>
      </w:r>
      <w:r w:rsidR="00F32CAA" w:rsidRPr="00B709F9">
        <w:rPr>
          <w:rFonts w:cs="Arial"/>
          <w:spacing w:val="-6"/>
        </w:rPr>
        <w:t>, access to remed</w:t>
      </w:r>
      <w:r w:rsidR="006E6A47" w:rsidRPr="00B709F9">
        <w:rPr>
          <w:rFonts w:cs="Arial"/>
          <w:spacing w:val="-6"/>
        </w:rPr>
        <w:t>y,</w:t>
      </w:r>
      <w:r w:rsidR="00F32CAA" w:rsidRPr="00B709F9">
        <w:rPr>
          <w:rFonts w:cs="Arial"/>
          <w:spacing w:val="-6"/>
        </w:rPr>
        <w:t xml:space="preserve"> and human rights in the supply chain.</w:t>
      </w:r>
    </w:p>
    <w:p w14:paraId="7C02CA4D" w14:textId="7A8A6128" w:rsidR="000831F2" w:rsidRDefault="006E6A47" w:rsidP="000831F2">
      <w:pPr>
        <w:pStyle w:val="BodyText"/>
        <w:spacing w:before="40" w:after="100" w:line="276" w:lineRule="auto"/>
        <w:ind w:left="0"/>
        <w:jc w:val="both"/>
        <w:rPr>
          <w:rFonts w:cs="Arial"/>
          <w:spacing w:val="-4"/>
        </w:rPr>
      </w:pPr>
      <w:r w:rsidRPr="000831F2">
        <w:rPr>
          <w:rFonts w:cs="Arial"/>
          <w:spacing w:val="-4"/>
        </w:rPr>
        <w:t xml:space="preserve">The </w:t>
      </w:r>
      <w:r w:rsidR="000831F2">
        <w:rPr>
          <w:rFonts w:cs="Arial"/>
          <w:spacing w:val="-4"/>
        </w:rPr>
        <w:t xml:space="preserve">2015 </w:t>
      </w:r>
      <w:r w:rsidRPr="000831F2">
        <w:rPr>
          <w:rFonts w:cs="Arial"/>
          <w:spacing w:val="-4"/>
        </w:rPr>
        <w:t xml:space="preserve">Dialogue highlighted that momentum around business and human rights </w:t>
      </w:r>
      <w:r w:rsidR="00D54919" w:rsidRPr="000831F2">
        <w:rPr>
          <w:rFonts w:cs="Arial"/>
          <w:spacing w:val="-4"/>
        </w:rPr>
        <w:t>continues to build</w:t>
      </w:r>
      <w:r w:rsidRPr="000831F2">
        <w:rPr>
          <w:rFonts w:cs="Arial"/>
          <w:spacing w:val="-4"/>
        </w:rPr>
        <w:t xml:space="preserve"> in Australia</w:t>
      </w:r>
      <w:r w:rsidR="004F021C" w:rsidRPr="000831F2">
        <w:rPr>
          <w:rFonts w:cs="Arial"/>
          <w:spacing w:val="-4"/>
        </w:rPr>
        <w:t>, including implementation of the UN Guiding Principles</w:t>
      </w:r>
      <w:r w:rsidR="00B54B41" w:rsidRPr="000831F2">
        <w:rPr>
          <w:rFonts w:cs="Arial"/>
          <w:spacing w:val="-4"/>
        </w:rPr>
        <w:t>.</w:t>
      </w:r>
      <w:r w:rsidRPr="000831F2">
        <w:rPr>
          <w:rFonts w:cs="Arial"/>
          <w:spacing w:val="-4"/>
        </w:rPr>
        <w:t xml:space="preserve"> </w:t>
      </w:r>
      <w:r w:rsidR="00B54B41" w:rsidRPr="000831F2">
        <w:rPr>
          <w:rFonts w:cs="Arial"/>
          <w:spacing w:val="-4"/>
        </w:rPr>
        <w:t>H</w:t>
      </w:r>
      <w:r w:rsidRPr="000831F2">
        <w:rPr>
          <w:rFonts w:cs="Arial"/>
          <w:spacing w:val="-4"/>
        </w:rPr>
        <w:t>owever</w:t>
      </w:r>
      <w:r w:rsidR="00B54B41" w:rsidRPr="000831F2">
        <w:rPr>
          <w:rFonts w:cs="Arial"/>
          <w:spacing w:val="-4"/>
        </w:rPr>
        <w:t>,</w:t>
      </w:r>
      <w:r w:rsidRPr="000831F2">
        <w:rPr>
          <w:rFonts w:cs="Arial"/>
          <w:spacing w:val="-4"/>
        </w:rPr>
        <w:t xml:space="preserve"> challenges remain. </w:t>
      </w:r>
      <w:r w:rsidR="00D54919" w:rsidRPr="000831F2">
        <w:rPr>
          <w:rFonts w:cs="Arial"/>
          <w:spacing w:val="-4"/>
        </w:rPr>
        <w:t xml:space="preserve">A key theme that emerged was transparency and disclosure – in relation to impact assessments, supply chains and </w:t>
      </w:r>
      <w:r w:rsidR="004F021C" w:rsidRPr="000831F2">
        <w:rPr>
          <w:rFonts w:cs="Arial"/>
          <w:spacing w:val="-4"/>
        </w:rPr>
        <w:t xml:space="preserve">more general human rights </w:t>
      </w:r>
      <w:r w:rsidR="00D54919" w:rsidRPr="000831F2">
        <w:rPr>
          <w:rFonts w:cs="Arial"/>
          <w:spacing w:val="-4"/>
        </w:rPr>
        <w:t>performance. T</w:t>
      </w:r>
      <w:r w:rsidRPr="000831F2">
        <w:rPr>
          <w:rFonts w:cs="Arial"/>
          <w:spacing w:val="-4"/>
        </w:rPr>
        <w:t>ranslating human rights</w:t>
      </w:r>
      <w:r w:rsidR="004F021C" w:rsidRPr="000831F2">
        <w:rPr>
          <w:rFonts w:cs="Arial"/>
          <w:spacing w:val="-4"/>
        </w:rPr>
        <w:t>,</w:t>
      </w:r>
      <w:r w:rsidRPr="000831F2">
        <w:rPr>
          <w:rFonts w:cs="Arial"/>
          <w:spacing w:val="-4"/>
        </w:rPr>
        <w:t xml:space="preserve"> </w:t>
      </w:r>
      <w:r w:rsidR="004F021C" w:rsidRPr="000831F2">
        <w:rPr>
          <w:rFonts w:cs="Arial"/>
          <w:spacing w:val="-4"/>
        </w:rPr>
        <w:t xml:space="preserve">including to what extent human rights language needs to be used by business for it to truly manage human rights risks, </w:t>
      </w:r>
      <w:r w:rsidR="00D54919" w:rsidRPr="000831F2">
        <w:rPr>
          <w:rFonts w:cs="Arial"/>
          <w:spacing w:val="-4"/>
        </w:rPr>
        <w:t>was highlighted again this year as an ongoing challenge</w:t>
      </w:r>
      <w:r w:rsidR="002F3D6F">
        <w:rPr>
          <w:rFonts w:cs="Arial"/>
          <w:spacing w:val="-4"/>
        </w:rPr>
        <w:t xml:space="preserve">. Another was </w:t>
      </w:r>
      <w:r w:rsidR="00D54919" w:rsidRPr="000831F2">
        <w:rPr>
          <w:rFonts w:cs="Arial"/>
          <w:spacing w:val="-4"/>
        </w:rPr>
        <w:t xml:space="preserve">integrating human rights across </w:t>
      </w:r>
      <w:r w:rsidRPr="000831F2">
        <w:rPr>
          <w:rFonts w:cs="Arial"/>
          <w:spacing w:val="-4"/>
        </w:rPr>
        <w:t xml:space="preserve">business </w:t>
      </w:r>
      <w:r w:rsidR="00D54919" w:rsidRPr="000831F2">
        <w:rPr>
          <w:rFonts w:cs="Arial"/>
          <w:spacing w:val="-4"/>
        </w:rPr>
        <w:t>functions</w:t>
      </w:r>
      <w:r w:rsidRPr="000831F2">
        <w:rPr>
          <w:rFonts w:cs="Arial"/>
          <w:spacing w:val="-4"/>
        </w:rPr>
        <w:t xml:space="preserve">. </w:t>
      </w:r>
      <w:r w:rsidR="00D54919" w:rsidRPr="000831F2">
        <w:rPr>
          <w:rFonts w:cs="Arial"/>
          <w:spacing w:val="-4"/>
        </w:rPr>
        <w:t>Managing human rights in supply chain</w:t>
      </w:r>
      <w:r w:rsidR="00D17845">
        <w:rPr>
          <w:rFonts w:cs="Arial"/>
          <w:spacing w:val="-4"/>
        </w:rPr>
        <w:t>s</w:t>
      </w:r>
      <w:r w:rsidR="00D54919" w:rsidRPr="000831F2">
        <w:rPr>
          <w:rFonts w:cs="Arial"/>
          <w:spacing w:val="-4"/>
        </w:rPr>
        <w:t xml:space="preserve"> was identified as a key area for ongoing improvement, noting that issues have arisen both in international and domestic supply chains. </w:t>
      </w:r>
    </w:p>
    <w:p w14:paraId="5D3FC673" w14:textId="10F5753B" w:rsidR="006151A4" w:rsidRPr="000831F2" w:rsidRDefault="00D54919" w:rsidP="000831F2">
      <w:pPr>
        <w:pStyle w:val="BodyText"/>
        <w:spacing w:before="40" w:after="100" w:line="276" w:lineRule="auto"/>
        <w:ind w:left="0"/>
        <w:jc w:val="both"/>
        <w:rPr>
          <w:rFonts w:cs="Arial"/>
          <w:spacing w:val="-4"/>
        </w:rPr>
      </w:pPr>
      <w:r w:rsidRPr="000831F2">
        <w:rPr>
          <w:rFonts w:cs="Arial"/>
          <w:spacing w:val="-4"/>
        </w:rPr>
        <w:t xml:space="preserve">While a number of Australian businesses </w:t>
      </w:r>
      <w:r w:rsidR="00D17845">
        <w:rPr>
          <w:rFonts w:cs="Arial"/>
          <w:spacing w:val="-4"/>
        </w:rPr>
        <w:t xml:space="preserve">are </w:t>
      </w:r>
      <w:r w:rsidRPr="000831F2">
        <w:rPr>
          <w:rFonts w:cs="Arial"/>
          <w:spacing w:val="-4"/>
        </w:rPr>
        <w:t>making significant investments in human rights, there are</w:t>
      </w:r>
      <w:r w:rsidR="00F7679D">
        <w:rPr>
          <w:rFonts w:cs="Arial"/>
          <w:spacing w:val="-4"/>
        </w:rPr>
        <w:t xml:space="preserve"> laggards (e.g. some </w:t>
      </w:r>
      <w:r w:rsidR="002D13F5">
        <w:rPr>
          <w:rFonts w:cs="Arial"/>
          <w:spacing w:val="-4"/>
        </w:rPr>
        <w:t xml:space="preserve">have </w:t>
      </w:r>
      <w:r w:rsidR="002F3D6F">
        <w:rPr>
          <w:rFonts w:cs="Arial"/>
          <w:spacing w:val="-4"/>
        </w:rPr>
        <w:t>not engaged</w:t>
      </w:r>
      <w:r w:rsidR="00F7679D">
        <w:rPr>
          <w:rFonts w:cs="Arial"/>
          <w:spacing w:val="-4"/>
        </w:rPr>
        <w:t xml:space="preserve"> </w:t>
      </w:r>
      <w:r w:rsidR="002D13F5">
        <w:rPr>
          <w:rFonts w:cs="Arial"/>
          <w:spacing w:val="-4"/>
        </w:rPr>
        <w:t>becaus</w:t>
      </w:r>
      <w:r w:rsidR="002F3D6F">
        <w:rPr>
          <w:rFonts w:cs="Arial"/>
          <w:spacing w:val="-4"/>
        </w:rPr>
        <w:t>e of a lack of awareness</w:t>
      </w:r>
      <w:r w:rsidR="00F7679D">
        <w:rPr>
          <w:rFonts w:cs="Arial"/>
          <w:spacing w:val="-4"/>
        </w:rPr>
        <w:t>,</w:t>
      </w:r>
      <w:r w:rsidR="002F3D6F">
        <w:rPr>
          <w:rFonts w:cs="Arial"/>
          <w:spacing w:val="-4"/>
        </w:rPr>
        <w:t xml:space="preserve"> </w:t>
      </w:r>
      <w:r w:rsidR="002D13F5">
        <w:rPr>
          <w:rFonts w:cs="Arial"/>
          <w:spacing w:val="-4"/>
        </w:rPr>
        <w:t>other</w:t>
      </w:r>
      <w:r w:rsidR="002F3D6F">
        <w:rPr>
          <w:rFonts w:cs="Arial"/>
          <w:spacing w:val="-4"/>
        </w:rPr>
        <w:t xml:space="preserve">s </w:t>
      </w:r>
      <w:r w:rsidR="002D13F5">
        <w:rPr>
          <w:rFonts w:cs="Arial"/>
          <w:spacing w:val="-4"/>
        </w:rPr>
        <w:t>because they do not face the same exposure as other companies</w:t>
      </w:r>
      <w:r w:rsidR="00F7679D">
        <w:rPr>
          <w:rFonts w:cs="Arial"/>
          <w:spacing w:val="-4"/>
        </w:rPr>
        <w:t>)</w:t>
      </w:r>
      <w:r w:rsidR="002D13F5">
        <w:rPr>
          <w:rFonts w:cs="Arial"/>
          <w:spacing w:val="-4"/>
        </w:rPr>
        <w:t>. Therefore</w:t>
      </w:r>
      <w:r w:rsidRPr="000831F2">
        <w:rPr>
          <w:rFonts w:cs="Arial"/>
          <w:spacing w:val="-4"/>
        </w:rPr>
        <w:t xml:space="preserve"> a further </w:t>
      </w:r>
      <w:r w:rsidR="004F021C" w:rsidRPr="000831F2">
        <w:rPr>
          <w:rFonts w:cs="Arial"/>
          <w:spacing w:val="-4"/>
        </w:rPr>
        <w:t>question</w:t>
      </w:r>
      <w:r w:rsidRPr="000831F2">
        <w:rPr>
          <w:rFonts w:cs="Arial"/>
          <w:spacing w:val="-4"/>
        </w:rPr>
        <w:t xml:space="preserve"> is how to engage them in the agenda</w:t>
      </w:r>
      <w:r w:rsidR="004F021C" w:rsidRPr="000831F2">
        <w:rPr>
          <w:rFonts w:cs="Arial"/>
          <w:spacing w:val="-4"/>
        </w:rPr>
        <w:t xml:space="preserve">, especially if they do not have a public profile or </w:t>
      </w:r>
      <w:r w:rsidR="002F3D6F">
        <w:rPr>
          <w:rFonts w:cs="Arial"/>
          <w:spacing w:val="-4"/>
        </w:rPr>
        <w:t xml:space="preserve">work </w:t>
      </w:r>
      <w:r w:rsidR="004F021C" w:rsidRPr="000831F2">
        <w:rPr>
          <w:rFonts w:cs="Arial"/>
          <w:spacing w:val="-4"/>
        </w:rPr>
        <w:t>with other businesses that attract more scrutiny</w:t>
      </w:r>
      <w:r w:rsidRPr="000831F2">
        <w:rPr>
          <w:rFonts w:cs="Arial"/>
          <w:spacing w:val="-4"/>
        </w:rPr>
        <w:t xml:space="preserve">. </w:t>
      </w:r>
    </w:p>
    <w:p w14:paraId="733ACF2D" w14:textId="7FC28EFD" w:rsidR="006E6A47" w:rsidRDefault="006E6A47" w:rsidP="000831F2">
      <w:pPr>
        <w:pStyle w:val="BodyText"/>
        <w:spacing w:before="40" w:after="100" w:line="276" w:lineRule="auto"/>
        <w:ind w:left="0"/>
        <w:jc w:val="both"/>
        <w:rPr>
          <w:rFonts w:cs="Arial"/>
          <w:spacing w:val="-4"/>
        </w:rPr>
      </w:pPr>
      <w:r w:rsidRPr="000831F2">
        <w:rPr>
          <w:rFonts w:cs="Arial"/>
          <w:spacing w:val="-4"/>
        </w:rPr>
        <w:t xml:space="preserve">Participants agreed that </w:t>
      </w:r>
      <w:r w:rsidR="00B54B41" w:rsidRPr="000831F2">
        <w:rPr>
          <w:rFonts w:cs="Arial"/>
          <w:spacing w:val="-4"/>
        </w:rPr>
        <w:t xml:space="preserve">addressing these </w:t>
      </w:r>
      <w:r w:rsidRPr="000831F2">
        <w:rPr>
          <w:rFonts w:cs="Arial"/>
          <w:spacing w:val="-4"/>
        </w:rPr>
        <w:t>challenges require</w:t>
      </w:r>
      <w:r w:rsidR="00B54B41" w:rsidRPr="000831F2">
        <w:rPr>
          <w:rFonts w:cs="Arial"/>
          <w:spacing w:val="-4"/>
        </w:rPr>
        <w:t>s</w:t>
      </w:r>
      <w:r w:rsidRPr="000831F2">
        <w:rPr>
          <w:rFonts w:cs="Arial"/>
          <w:spacing w:val="-4"/>
        </w:rPr>
        <w:t xml:space="preserve"> strong cooperation and engagement from all stakeholder groups</w:t>
      </w:r>
      <w:r w:rsidR="004F021C" w:rsidRPr="000831F2">
        <w:rPr>
          <w:rFonts w:cs="Arial"/>
          <w:spacing w:val="-4"/>
        </w:rPr>
        <w:t xml:space="preserve"> including potentially more targeted sector-specific work</w:t>
      </w:r>
      <w:r w:rsidRPr="000831F2">
        <w:rPr>
          <w:rFonts w:cs="Arial"/>
          <w:spacing w:val="-4"/>
        </w:rPr>
        <w:t>.</w:t>
      </w:r>
      <w:r w:rsidR="004F021C" w:rsidRPr="000831F2">
        <w:rPr>
          <w:rFonts w:cs="Arial"/>
          <w:spacing w:val="-4"/>
        </w:rPr>
        <w:t xml:space="preserve"> In this vein the idea of a </w:t>
      </w:r>
      <w:hyperlink r:id="rId14" w:history="1">
        <w:r w:rsidR="004F021C" w:rsidRPr="000831F2">
          <w:rPr>
            <w:rStyle w:val="Hyperlink"/>
            <w:rFonts w:cs="Arial"/>
            <w:spacing w:val="-4"/>
          </w:rPr>
          <w:t>National Action Plan</w:t>
        </w:r>
      </w:hyperlink>
      <w:r w:rsidR="004F021C" w:rsidRPr="000831F2">
        <w:rPr>
          <w:rFonts w:cs="Arial"/>
          <w:spacing w:val="-4"/>
        </w:rPr>
        <w:t xml:space="preserve"> </w:t>
      </w:r>
      <w:r w:rsidR="006151A4" w:rsidRPr="000831F2">
        <w:rPr>
          <w:rFonts w:cs="Arial"/>
          <w:spacing w:val="-4"/>
        </w:rPr>
        <w:t>(</w:t>
      </w:r>
      <w:r w:rsidR="006151A4" w:rsidRPr="000831F2">
        <w:rPr>
          <w:rFonts w:cs="Arial"/>
          <w:b/>
          <w:i/>
          <w:spacing w:val="-4"/>
        </w:rPr>
        <w:t>NAP</w:t>
      </w:r>
      <w:r w:rsidR="006151A4" w:rsidRPr="000831F2">
        <w:rPr>
          <w:rFonts w:cs="Arial"/>
          <w:spacing w:val="-4"/>
        </w:rPr>
        <w:t xml:space="preserve">) on </w:t>
      </w:r>
      <w:r w:rsidR="004F021C" w:rsidRPr="000831F2">
        <w:rPr>
          <w:rFonts w:cs="Arial"/>
          <w:spacing w:val="-4"/>
        </w:rPr>
        <w:t>business and human rights was raised as one way for the Australian Government to help clarify expectations and provi</w:t>
      </w:r>
      <w:r w:rsidR="00B709F9">
        <w:rPr>
          <w:rFonts w:cs="Arial"/>
          <w:spacing w:val="-4"/>
        </w:rPr>
        <w:t>de guidance to all stakeholders</w:t>
      </w:r>
      <w:r w:rsidR="004F021C" w:rsidRPr="000831F2">
        <w:rPr>
          <w:rFonts w:cs="Arial"/>
          <w:spacing w:val="-4"/>
        </w:rPr>
        <w:t>. Currently over 25 countries either have,</w:t>
      </w:r>
      <w:r w:rsidR="000831F2">
        <w:rPr>
          <w:rFonts w:cs="Arial"/>
          <w:spacing w:val="-4"/>
        </w:rPr>
        <w:t xml:space="preserve"> or</w:t>
      </w:r>
      <w:r w:rsidR="004F021C" w:rsidRPr="000831F2">
        <w:rPr>
          <w:rFonts w:cs="Arial"/>
          <w:spacing w:val="-4"/>
        </w:rPr>
        <w:t xml:space="preserve"> are revising or developing</w:t>
      </w:r>
      <w:r w:rsidR="000831F2">
        <w:rPr>
          <w:rFonts w:cs="Arial"/>
          <w:spacing w:val="-4"/>
        </w:rPr>
        <w:t>,</w:t>
      </w:r>
      <w:r w:rsidR="004F021C" w:rsidRPr="000831F2">
        <w:rPr>
          <w:rFonts w:cs="Arial"/>
          <w:spacing w:val="-4"/>
        </w:rPr>
        <w:t xml:space="preserve"> </w:t>
      </w:r>
      <w:r w:rsidR="006151A4" w:rsidRPr="000831F2">
        <w:rPr>
          <w:rFonts w:cs="Arial"/>
          <w:spacing w:val="-4"/>
        </w:rPr>
        <w:t>NAPs</w:t>
      </w:r>
      <w:r w:rsidR="004F021C" w:rsidRPr="000831F2">
        <w:rPr>
          <w:rFonts w:cs="Arial"/>
          <w:spacing w:val="-4"/>
        </w:rPr>
        <w:t xml:space="preserve">. There was a strong message that Government would value hearing from business and other stakeholders around the benefits and potential scope of such a plan and both the </w:t>
      </w:r>
      <w:r w:rsidR="000831F2">
        <w:rPr>
          <w:rFonts w:cs="Arial"/>
          <w:spacing w:val="-4"/>
        </w:rPr>
        <w:t xml:space="preserve">GCNA </w:t>
      </w:r>
      <w:r w:rsidR="004F021C" w:rsidRPr="000831F2">
        <w:rPr>
          <w:rFonts w:cs="Arial"/>
          <w:spacing w:val="-4"/>
        </w:rPr>
        <w:t xml:space="preserve">and Commission are exploring next steps in this regard. </w:t>
      </w:r>
    </w:p>
    <w:p w14:paraId="3DA627E7" w14:textId="2A5599B1" w:rsidR="009F39EB" w:rsidRPr="000831F2" w:rsidRDefault="009F39EB" w:rsidP="00CE0E6D">
      <w:pPr>
        <w:pStyle w:val="BodyText"/>
        <w:spacing w:before="40" w:after="20" w:line="276" w:lineRule="auto"/>
        <w:ind w:left="0"/>
        <w:jc w:val="both"/>
        <w:rPr>
          <w:rFonts w:cs="Arial"/>
          <w:spacing w:val="-4"/>
        </w:rPr>
      </w:pPr>
      <w:r>
        <w:rPr>
          <w:rFonts w:cs="Arial"/>
          <w:spacing w:val="-4"/>
        </w:rPr>
        <w:t>This Summary and Outcomes document also includes:</w:t>
      </w:r>
    </w:p>
    <w:p w14:paraId="441B3C44" w14:textId="5AB88BE0" w:rsidR="00D54919" w:rsidRPr="00B709F9" w:rsidRDefault="00D54919" w:rsidP="00CE0E6D">
      <w:pPr>
        <w:pStyle w:val="BodyText"/>
        <w:numPr>
          <w:ilvl w:val="0"/>
          <w:numId w:val="35"/>
        </w:numPr>
        <w:spacing w:line="276" w:lineRule="auto"/>
        <w:ind w:left="425" w:hanging="357"/>
        <w:jc w:val="both"/>
        <w:rPr>
          <w:rFonts w:cs="Arial"/>
          <w:u w:val="single"/>
        </w:rPr>
      </w:pPr>
      <w:r w:rsidRPr="00B709F9">
        <w:rPr>
          <w:rFonts w:cs="Arial"/>
          <w:u w:val="single"/>
        </w:rPr>
        <w:t xml:space="preserve">Annexure A: </w:t>
      </w:r>
      <w:r w:rsidR="00B709F9">
        <w:rPr>
          <w:rFonts w:cs="Arial"/>
          <w:u w:val="single"/>
        </w:rPr>
        <w:t>Dialogue Agenda</w:t>
      </w:r>
    </w:p>
    <w:p w14:paraId="7CAEC340" w14:textId="15CF9339" w:rsidR="00505A66" w:rsidRPr="00CE0E6D" w:rsidRDefault="00D54919" w:rsidP="00CE0E6D">
      <w:pPr>
        <w:pStyle w:val="BodyText"/>
        <w:numPr>
          <w:ilvl w:val="0"/>
          <w:numId w:val="35"/>
        </w:numPr>
        <w:spacing w:after="20"/>
        <w:ind w:left="425" w:hanging="357"/>
        <w:jc w:val="both"/>
        <w:rPr>
          <w:rFonts w:cs="Arial"/>
          <w:spacing w:val="-4"/>
          <w:u w:val="single"/>
        </w:rPr>
      </w:pPr>
      <w:r w:rsidRPr="00CE0E6D">
        <w:rPr>
          <w:rFonts w:cs="Arial"/>
          <w:spacing w:val="-4"/>
          <w:u w:val="single"/>
        </w:rPr>
        <w:t xml:space="preserve">Annexure </w:t>
      </w:r>
      <w:r w:rsidR="00136075" w:rsidRPr="00CE0E6D">
        <w:rPr>
          <w:rFonts w:cs="Arial"/>
          <w:spacing w:val="-4"/>
          <w:u w:val="single"/>
        </w:rPr>
        <w:t>B</w:t>
      </w:r>
      <w:r w:rsidRPr="00CE0E6D">
        <w:rPr>
          <w:rFonts w:cs="Arial"/>
          <w:spacing w:val="-4"/>
          <w:u w:val="single"/>
        </w:rPr>
        <w:t>:</w:t>
      </w:r>
      <w:r w:rsidR="00136075" w:rsidRPr="00CE0E6D">
        <w:rPr>
          <w:rFonts w:cs="Arial"/>
          <w:spacing w:val="-4"/>
          <w:u w:val="single"/>
        </w:rPr>
        <w:t xml:space="preserve"> Business and Human Rights 2015 - A Year in Review</w:t>
      </w:r>
      <w:r w:rsidR="00B709F9" w:rsidRPr="00CE0E6D">
        <w:rPr>
          <w:rFonts w:cs="Arial"/>
          <w:spacing w:val="-4"/>
        </w:rPr>
        <w:t xml:space="preserve"> (an overview of key developments in the global business and human rights agenda since the 2014 Dialogue, including the work of the UN Working Group on Business and Human Rights, a proposal for a binding treaty, and momentum around </w:t>
      </w:r>
      <w:r w:rsidR="00B709F9">
        <w:rPr>
          <w:rFonts w:cs="Arial"/>
          <w:spacing w:val="-4"/>
        </w:rPr>
        <w:t>NAPs</w:t>
      </w:r>
      <w:r w:rsidR="00B709F9" w:rsidRPr="00CE0E6D">
        <w:rPr>
          <w:rFonts w:cs="Arial"/>
          <w:spacing w:val="-4"/>
        </w:rPr>
        <w:t>)</w:t>
      </w:r>
    </w:p>
    <w:p w14:paraId="5C246D9E" w14:textId="055FEC10" w:rsidR="00B54B41" w:rsidRPr="00505A66" w:rsidRDefault="00505A66" w:rsidP="00F52A32">
      <w:pPr>
        <w:pStyle w:val="BodyText"/>
        <w:spacing w:before="120" w:after="100" w:line="276" w:lineRule="auto"/>
        <w:ind w:left="0"/>
        <w:jc w:val="both"/>
        <w:rPr>
          <w:rFonts w:cs="Arial"/>
          <w:i/>
          <w:spacing w:val="-4"/>
        </w:rPr>
      </w:pPr>
      <w:r>
        <w:rPr>
          <w:rFonts w:cs="Arial"/>
          <w:i/>
          <w:spacing w:val="-4"/>
          <w:sz w:val="18"/>
        </w:rPr>
        <w:t xml:space="preserve">Note: </w:t>
      </w:r>
      <w:r w:rsidRPr="00D17845">
        <w:rPr>
          <w:rFonts w:cs="Arial"/>
          <w:i/>
          <w:spacing w:val="-4"/>
          <w:sz w:val="18"/>
        </w:rPr>
        <w:t>This summary report outlines Dialogue highlights, in keeping with the Chatham House rule of non-attribution under which the meeting was held (except in relation to the keynote address from John Morrison, whose full remarks were published online). This report does not necessarily represent the GCNA’s, Commission’s or any participating organisation’s views.</w:t>
      </w:r>
      <w:r w:rsidR="00B54B41" w:rsidRPr="000831F2">
        <w:rPr>
          <w:rFonts w:cs="Arial"/>
        </w:rPr>
        <w:br w:type="page"/>
      </w:r>
    </w:p>
    <w:p w14:paraId="7B43FC50" w14:textId="35A027D2" w:rsidR="0086337A" w:rsidRPr="004B4B64" w:rsidRDefault="00B9143F" w:rsidP="004B4B64">
      <w:pPr>
        <w:spacing w:after="80"/>
        <w:rPr>
          <w:rFonts w:ascii="Arial" w:eastAsia="Arial" w:hAnsi="Arial" w:cs="Arial"/>
          <w:b/>
          <w:bCs/>
          <w:spacing w:val="-4"/>
          <w:sz w:val="28"/>
          <w:szCs w:val="28"/>
        </w:rPr>
      </w:pPr>
      <w:r w:rsidRPr="004B4B64">
        <w:rPr>
          <w:rFonts w:ascii="Arial" w:eastAsia="Arial" w:hAnsi="Arial" w:cs="Arial"/>
          <w:b/>
          <w:bCs/>
          <w:spacing w:val="-4"/>
          <w:sz w:val="28"/>
          <w:szCs w:val="28"/>
        </w:rPr>
        <w:lastRenderedPageBreak/>
        <w:t>The Dialogue</w:t>
      </w:r>
    </w:p>
    <w:p w14:paraId="276A98C3" w14:textId="713D10FC" w:rsidR="00B9143F" w:rsidRPr="004B4B64" w:rsidRDefault="00B9143F" w:rsidP="00CE0E6D">
      <w:pPr>
        <w:pStyle w:val="Heading3"/>
        <w:pBdr>
          <w:bottom w:val="single" w:sz="4" w:space="1" w:color="auto"/>
        </w:pBdr>
        <w:spacing w:before="80" w:after="140"/>
        <w:ind w:left="0"/>
        <w:rPr>
          <w:rFonts w:cs="Arial"/>
          <w:sz w:val="24"/>
          <w:szCs w:val="22"/>
        </w:rPr>
      </w:pPr>
      <w:r w:rsidRPr="004B4B64">
        <w:rPr>
          <w:rFonts w:cs="Arial"/>
          <w:sz w:val="24"/>
          <w:szCs w:val="22"/>
        </w:rPr>
        <w:t>Keynote address: ‘Business and human rights – do we have the right incentives’</w:t>
      </w:r>
    </w:p>
    <w:p w14:paraId="5617C5AB" w14:textId="0426C9CD" w:rsidR="004B4B64" w:rsidRPr="000831F2" w:rsidRDefault="00B9143F" w:rsidP="00CE0E6D">
      <w:pPr>
        <w:pStyle w:val="BodyText"/>
        <w:spacing w:before="40" w:after="80" w:line="276" w:lineRule="auto"/>
        <w:ind w:left="0"/>
        <w:jc w:val="both"/>
        <w:rPr>
          <w:rFonts w:cs="Arial"/>
        </w:rPr>
      </w:pPr>
      <w:r w:rsidRPr="000831F2">
        <w:rPr>
          <w:rFonts w:cs="Arial"/>
        </w:rPr>
        <w:t xml:space="preserve">John Morrison, </w:t>
      </w:r>
      <w:r w:rsidR="00A735FA" w:rsidRPr="000831F2">
        <w:rPr>
          <w:rFonts w:cs="Arial"/>
        </w:rPr>
        <w:t xml:space="preserve">Executive Director </w:t>
      </w:r>
      <w:r w:rsidRPr="000831F2">
        <w:rPr>
          <w:rFonts w:cs="Arial"/>
        </w:rPr>
        <w:t>of the Institute for Human Rights and Business</w:t>
      </w:r>
      <w:r w:rsidR="004B4B64" w:rsidRPr="000831F2">
        <w:rPr>
          <w:rFonts w:cs="Arial"/>
        </w:rPr>
        <w:t xml:space="preserve"> in the UK</w:t>
      </w:r>
      <w:r w:rsidRPr="000831F2">
        <w:rPr>
          <w:rFonts w:cs="Arial"/>
        </w:rPr>
        <w:t>,</w:t>
      </w:r>
      <w:r w:rsidR="007E591D" w:rsidRPr="000831F2">
        <w:rPr>
          <w:rFonts w:cs="Arial"/>
        </w:rPr>
        <w:t xml:space="preserve"> a global “think and do tank” on business and human rights,</w:t>
      </w:r>
      <w:r w:rsidRPr="000831F2">
        <w:rPr>
          <w:rFonts w:cs="Arial"/>
        </w:rPr>
        <w:t xml:space="preserve"> began his keynote address </w:t>
      </w:r>
      <w:r w:rsidR="00F52A32">
        <w:rPr>
          <w:rFonts w:cs="Arial"/>
        </w:rPr>
        <w:t xml:space="preserve">(full speech </w:t>
      </w:r>
      <w:hyperlink r:id="rId15" w:history="1">
        <w:r w:rsidR="00F52A32" w:rsidRPr="000831F2">
          <w:rPr>
            <w:rStyle w:val="Hyperlink"/>
            <w:rFonts w:cs="Arial"/>
          </w:rPr>
          <w:t>here</w:t>
        </w:r>
      </w:hyperlink>
      <w:r w:rsidR="00F52A32">
        <w:rPr>
          <w:rFonts w:cs="Arial"/>
        </w:rPr>
        <w:t xml:space="preserve">) </w:t>
      </w:r>
      <w:r w:rsidRPr="000831F2">
        <w:rPr>
          <w:rFonts w:cs="Arial"/>
        </w:rPr>
        <w:t xml:space="preserve">by reflecting on the recent progress that has been made in the business and human rights space. Through the </w:t>
      </w:r>
      <w:r w:rsidR="00631FFB" w:rsidRPr="000831F2">
        <w:rPr>
          <w:rFonts w:cs="Arial"/>
        </w:rPr>
        <w:t xml:space="preserve">increasing momentum in implementation </w:t>
      </w:r>
      <w:r w:rsidRPr="000831F2">
        <w:rPr>
          <w:rFonts w:cs="Arial"/>
        </w:rPr>
        <w:t>of the UN</w:t>
      </w:r>
      <w:r w:rsidR="009044EE" w:rsidRPr="000831F2">
        <w:rPr>
          <w:rFonts w:cs="Arial"/>
        </w:rPr>
        <w:t xml:space="preserve"> </w:t>
      </w:r>
      <w:r w:rsidRPr="000831F2">
        <w:rPr>
          <w:rFonts w:cs="Arial"/>
        </w:rPr>
        <w:t>G</w:t>
      </w:r>
      <w:r w:rsidR="009044EE" w:rsidRPr="000831F2">
        <w:rPr>
          <w:rFonts w:cs="Arial"/>
        </w:rPr>
        <w:t xml:space="preserve">uiding </w:t>
      </w:r>
      <w:r w:rsidRPr="000831F2">
        <w:rPr>
          <w:rFonts w:cs="Arial"/>
        </w:rPr>
        <w:t>P</w:t>
      </w:r>
      <w:r w:rsidR="009044EE" w:rsidRPr="000831F2">
        <w:rPr>
          <w:rFonts w:cs="Arial"/>
        </w:rPr>
        <w:t>rinciple</w:t>
      </w:r>
      <w:r w:rsidRPr="000831F2">
        <w:rPr>
          <w:rFonts w:cs="Arial"/>
        </w:rPr>
        <w:t xml:space="preserve">s, the relationship between business and human rights is </w:t>
      </w:r>
      <w:r w:rsidR="00F52A32">
        <w:rPr>
          <w:rFonts w:cs="Arial"/>
        </w:rPr>
        <w:t>“</w:t>
      </w:r>
      <w:r w:rsidRPr="000831F2">
        <w:rPr>
          <w:rFonts w:cs="Arial"/>
        </w:rPr>
        <w:t>slowly becoming a bigger part of the international policy agenda</w:t>
      </w:r>
      <w:r w:rsidR="00F52A32">
        <w:rPr>
          <w:rFonts w:cs="Arial"/>
        </w:rPr>
        <w:t>”.</w:t>
      </w:r>
      <w:r w:rsidRPr="000831F2">
        <w:rPr>
          <w:rFonts w:cs="Arial"/>
        </w:rPr>
        <w:t xml:space="preserve"> Recent </w:t>
      </w:r>
      <w:r w:rsidR="004B4B64" w:rsidRPr="000831F2">
        <w:rPr>
          <w:rFonts w:cs="Arial"/>
        </w:rPr>
        <w:t>milestones include compensation</w:t>
      </w:r>
      <w:r w:rsidRPr="000831F2">
        <w:rPr>
          <w:rFonts w:cs="Arial"/>
        </w:rPr>
        <w:t xml:space="preserve"> being paid to the families of the victims of the Rana Plaza factory collapse in Bangladesh, China adopting more explicit human rights language</w:t>
      </w:r>
      <w:r w:rsidR="00631FFB" w:rsidRPr="000831F2">
        <w:rPr>
          <w:rFonts w:cs="Arial"/>
        </w:rPr>
        <w:t xml:space="preserve"> relating to </w:t>
      </w:r>
      <w:r w:rsidR="00F52A32">
        <w:rPr>
          <w:rFonts w:cs="Arial"/>
        </w:rPr>
        <w:t xml:space="preserve">business </w:t>
      </w:r>
      <w:r w:rsidR="00631FFB" w:rsidRPr="000831F2">
        <w:rPr>
          <w:rFonts w:cs="Arial"/>
        </w:rPr>
        <w:t>conduct</w:t>
      </w:r>
      <w:r w:rsidRPr="000831F2">
        <w:rPr>
          <w:rFonts w:cs="Arial"/>
        </w:rPr>
        <w:t xml:space="preserve">, and the Asian Infrastructure Investment Bank becoming more active in human rights discourse, to name a few. </w:t>
      </w:r>
    </w:p>
    <w:p w14:paraId="266735CD" w14:textId="5B447AB9" w:rsidR="00B9143F" w:rsidRPr="000831F2" w:rsidRDefault="00631FFB" w:rsidP="00CE0E6D">
      <w:pPr>
        <w:pStyle w:val="BodyText"/>
        <w:spacing w:before="40" w:after="80" w:line="276" w:lineRule="auto"/>
        <w:ind w:left="0"/>
        <w:jc w:val="both"/>
        <w:rPr>
          <w:rFonts w:cs="Arial"/>
        </w:rPr>
      </w:pPr>
      <w:r w:rsidRPr="000831F2">
        <w:rPr>
          <w:rFonts w:cs="Arial"/>
        </w:rPr>
        <w:t>T</w:t>
      </w:r>
      <w:r w:rsidR="00B9143F" w:rsidRPr="000831F2">
        <w:rPr>
          <w:rFonts w:cs="Arial"/>
        </w:rPr>
        <w:t xml:space="preserve">he notion of a </w:t>
      </w:r>
      <w:r w:rsidR="00F52A32">
        <w:rPr>
          <w:rFonts w:cs="Arial"/>
        </w:rPr>
        <w:t>“</w:t>
      </w:r>
      <w:r w:rsidR="00B9143F" w:rsidRPr="000831F2">
        <w:rPr>
          <w:rFonts w:cs="Arial"/>
        </w:rPr>
        <w:t>social licen</w:t>
      </w:r>
      <w:r w:rsidRPr="000831F2">
        <w:rPr>
          <w:rFonts w:cs="Arial"/>
        </w:rPr>
        <w:t>c</w:t>
      </w:r>
      <w:r w:rsidR="00B9143F" w:rsidRPr="000831F2">
        <w:rPr>
          <w:rFonts w:cs="Arial"/>
        </w:rPr>
        <w:t>e</w:t>
      </w:r>
      <w:r w:rsidR="00F52A32">
        <w:rPr>
          <w:rFonts w:cs="Arial"/>
        </w:rPr>
        <w:t>”</w:t>
      </w:r>
      <w:r w:rsidR="00B9143F" w:rsidRPr="000831F2">
        <w:rPr>
          <w:rFonts w:cs="Arial"/>
        </w:rPr>
        <w:t xml:space="preserve"> to operate is spreading from extractive industries to all business sectors</w:t>
      </w:r>
      <w:r w:rsidR="00F52A32">
        <w:rPr>
          <w:rFonts w:cs="Arial"/>
        </w:rPr>
        <w:t>,</w:t>
      </w:r>
      <w:r w:rsidRPr="000831F2">
        <w:rPr>
          <w:rFonts w:cs="Arial"/>
        </w:rPr>
        <w:t xml:space="preserve"> and awareness that respecting human rights is part of acquiring and keeping that licence</w:t>
      </w:r>
      <w:r w:rsidR="00B9143F" w:rsidRPr="000831F2">
        <w:rPr>
          <w:rFonts w:cs="Arial"/>
        </w:rPr>
        <w:t>. The question arises</w:t>
      </w:r>
      <w:r w:rsidR="009044EE" w:rsidRPr="000831F2">
        <w:rPr>
          <w:rFonts w:cs="Arial"/>
        </w:rPr>
        <w:t xml:space="preserve"> as to how to mainstream human rights in business.</w:t>
      </w:r>
      <w:r w:rsidR="00B9143F" w:rsidRPr="000831F2">
        <w:rPr>
          <w:rFonts w:cs="Arial"/>
        </w:rPr>
        <w:t xml:space="preserve"> To answer this, Morrison pointed to five trends that are key to the future business and human rights agenda</w:t>
      </w:r>
      <w:r w:rsidR="004B4B64" w:rsidRPr="000831F2">
        <w:rPr>
          <w:rFonts w:cs="Arial"/>
        </w:rPr>
        <w:t>:</w:t>
      </w:r>
      <w:r w:rsidR="00B9143F" w:rsidRPr="000831F2">
        <w:rPr>
          <w:rFonts w:cs="Arial"/>
        </w:rPr>
        <w:t xml:space="preserve"> </w:t>
      </w:r>
    </w:p>
    <w:p w14:paraId="3934CDC6" w14:textId="7645F84F" w:rsidR="00801700" w:rsidRPr="000831F2" w:rsidRDefault="00B9143F" w:rsidP="00801700">
      <w:pPr>
        <w:pStyle w:val="BodyText"/>
        <w:numPr>
          <w:ilvl w:val="0"/>
          <w:numId w:val="35"/>
        </w:numPr>
        <w:spacing w:after="60" w:line="276" w:lineRule="auto"/>
        <w:ind w:left="425" w:hanging="357"/>
        <w:jc w:val="both"/>
        <w:rPr>
          <w:rFonts w:cs="Arial"/>
        </w:rPr>
      </w:pPr>
      <w:r w:rsidRPr="000831F2">
        <w:rPr>
          <w:rFonts w:cs="Arial"/>
          <w:u w:val="single"/>
        </w:rPr>
        <w:t>Aligning government policies and opening pre-competitive space for business to act responsibly</w:t>
      </w:r>
      <w:r w:rsidR="00ED092B" w:rsidRPr="000831F2">
        <w:rPr>
          <w:rFonts w:cs="Arial"/>
        </w:rPr>
        <w:t xml:space="preserve">: </w:t>
      </w:r>
      <w:r w:rsidR="00631FFB" w:rsidRPr="000831F2">
        <w:rPr>
          <w:rFonts w:cs="Arial"/>
        </w:rPr>
        <w:t xml:space="preserve">(at the time of the speech) </w:t>
      </w:r>
      <w:r w:rsidR="00ED092B" w:rsidRPr="000831F2">
        <w:rPr>
          <w:rFonts w:cs="Arial"/>
        </w:rPr>
        <w:t xml:space="preserve">19 governments have undertaken or are undertaking </w:t>
      </w:r>
      <w:hyperlink r:id="rId16" w:history="1">
        <w:r w:rsidR="00ED092B" w:rsidRPr="000831F2">
          <w:rPr>
            <w:rStyle w:val="Hyperlink"/>
            <w:rFonts w:cs="Arial"/>
          </w:rPr>
          <w:t>National Action Plans</w:t>
        </w:r>
      </w:hyperlink>
      <w:r w:rsidR="00ED092B" w:rsidRPr="000831F2">
        <w:rPr>
          <w:rFonts w:cs="Arial"/>
        </w:rPr>
        <w:t xml:space="preserve"> on business and human rights, leading to greater policy coherence across government departments, the inclusion of business and human rights as a permanent area of policy, and </w:t>
      </w:r>
      <w:r w:rsidR="00F52A32">
        <w:rPr>
          <w:rFonts w:cs="Arial"/>
        </w:rPr>
        <w:t xml:space="preserve">encouraging </w:t>
      </w:r>
      <w:r w:rsidR="00ED092B" w:rsidRPr="000831F2">
        <w:rPr>
          <w:rFonts w:cs="Arial"/>
        </w:rPr>
        <w:t xml:space="preserve">a </w:t>
      </w:r>
      <w:r w:rsidR="00F52A32">
        <w:rPr>
          <w:rFonts w:cs="Arial"/>
        </w:rPr>
        <w:t>“</w:t>
      </w:r>
      <w:r w:rsidR="00ED092B" w:rsidRPr="000831F2">
        <w:rPr>
          <w:rFonts w:cs="Arial"/>
        </w:rPr>
        <w:t>pre-competitive space</w:t>
      </w:r>
      <w:r w:rsidR="00F52A32">
        <w:rPr>
          <w:rFonts w:cs="Arial"/>
        </w:rPr>
        <w:t>”</w:t>
      </w:r>
      <w:r w:rsidR="00ED092B" w:rsidRPr="000831F2">
        <w:rPr>
          <w:rFonts w:cs="Arial"/>
        </w:rPr>
        <w:t xml:space="preserve"> in which businesses can work together and with other stakeholders around human rights issues.</w:t>
      </w:r>
      <w:r w:rsidR="00801700" w:rsidRPr="000831F2">
        <w:rPr>
          <w:rFonts w:cs="Arial"/>
        </w:rPr>
        <w:t xml:space="preserve"> While Australia does not yet have a NAP, a question was raised as to whether one could help signal national priorities, at home and overseas, </w:t>
      </w:r>
      <w:r w:rsidR="00F52A32">
        <w:rPr>
          <w:rFonts w:cs="Arial"/>
        </w:rPr>
        <w:t xml:space="preserve">and encourage </w:t>
      </w:r>
      <w:r w:rsidR="00801700" w:rsidRPr="000831F2">
        <w:rPr>
          <w:rFonts w:cs="Arial"/>
        </w:rPr>
        <w:t xml:space="preserve">business, governments, unions and civil society </w:t>
      </w:r>
      <w:r w:rsidR="00F52A32">
        <w:rPr>
          <w:rFonts w:cs="Arial"/>
        </w:rPr>
        <w:t xml:space="preserve">to </w:t>
      </w:r>
      <w:r w:rsidR="00801700" w:rsidRPr="000831F2">
        <w:rPr>
          <w:rFonts w:cs="Arial"/>
        </w:rPr>
        <w:t>collaborate for better human rights outcomes.</w:t>
      </w:r>
    </w:p>
    <w:p w14:paraId="6F13C792" w14:textId="2AAA8C68" w:rsidR="00801700" w:rsidRPr="000831F2" w:rsidRDefault="00B9143F" w:rsidP="000831F2">
      <w:pPr>
        <w:pStyle w:val="BodyText"/>
        <w:numPr>
          <w:ilvl w:val="0"/>
          <w:numId w:val="35"/>
        </w:numPr>
        <w:spacing w:after="60" w:line="276" w:lineRule="auto"/>
        <w:ind w:left="425" w:hanging="357"/>
        <w:jc w:val="both"/>
      </w:pPr>
      <w:r w:rsidRPr="000831F2">
        <w:rPr>
          <w:rFonts w:cs="Arial"/>
          <w:u w:val="single"/>
        </w:rPr>
        <w:t xml:space="preserve">Implementing </w:t>
      </w:r>
      <w:r w:rsidRPr="00664DFC">
        <w:rPr>
          <w:rFonts w:cs="Arial"/>
          <w:u w:val="single"/>
        </w:rPr>
        <w:t>the UN Sustainable Development Goals</w:t>
      </w:r>
      <w:r w:rsidRPr="000831F2">
        <w:rPr>
          <w:rFonts w:cs="Arial"/>
          <w:u w:val="single"/>
        </w:rPr>
        <w:t xml:space="preserve"> (</w:t>
      </w:r>
      <w:r w:rsidRPr="000831F2">
        <w:rPr>
          <w:rFonts w:cs="Arial"/>
          <w:b/>
          <w:i/>
          <w:u w:val="single"/>
        </w:rPr>
        <w:t>SDGs</w:t>
      </w:r>
      <w:r w:rsidRPr="000831F2">
        <w:rPr>
          <w:rFonts w:cs="Arial"/>
          <w:u w:val="single"/>
        </w:rPr>
        <w:t>)</w:t>
      </w:r>
      <w:r w:rsidR="00ED092B" w:rsidRPr="000831F2">
        <w:rPr>
          <w:rFonts w:cs="Arial"/>
        </w:rPr>
        <w:t xml:space="preserve">: There is a key role for business in implementing the </w:t>
      </w:r>
      <w:hyperlink r:id="rId17" w:history="1">
        <w:r w:rsidR="00ED092B" w:rsidRPr="00664DFC">
          <w:rPr>
            <w:rStyle w:val="Hyperlink"/>
            <w:rFonts w:cs="Arial"/>
          </w:rPr>
          <w:t>SDGs</w:t>
        </w:r>
      </w:hyperlink>
      <w:r w:rsidR="00ED092B" w:rsidRPr="000831F2">
        <w:rPr>
          <w:rFonts w:cs="Arial"/>
        </w:rPr>
        <w:t xml:space="preserve">, and significant links between responsible business, </w:t>
      </w:r>
      <w:r w:rsidR="00F52A32">
        <w:rPr>
          <w:rFonts w:cs="Arial"/>
        </w:rPr>
        <w:t xml:space="preserve">the SDGs </w:t>
      </w:r>
      <w:r w:rsidR="00ED092B" w:rsidRPr="000831F2">
        <w:rPr>
          <w:rFonts w:cs="Arial"/>
        </w:rPr>
        <w:t>and respect for human rights.</w:t>
      </w:r>
      <w:r w:rsidR="00801700" w:rsidRPr="000831F2">
        <w:rPr>
          <w:rFonts w:cs="Arial"/>
        </w:rPr>
        <w:t xml:space="preserve"> </w:t>
      </w:r>
      <w:r w:rsidR="000831F2" w:rsidRPr="000831F2">
        <w:rPr>
          <w:rFonts w:cs="Arial"/>
        </w:rPr>
        <w:t>(</w:t>
      </w:r>
      <w:r w:rsidR="00801700" w:rsidRPr="000831F2">
        <w:rPr>
          <w:rFonts w:cs="Arial"/>
        </w:rPr>
        <w:t xml:space="preserve">For example, SDG 8 is to </w:t>
      </w:r>
      <w:r w:rsidR="00801700" w:rsidRPr="000831F2">
        <w:t xml:space="preserve">“[p]romote sustained, inclusive and sustainable economic growth, full and productive employment and decent work for all”. There </w:t>
      </w:r>
      <w:r w:rsidR="000831F2" w:rsidRPr="000831F2">
        <w:t xml:space="preserve">is a need to ensure </w:t>
      </w:r>
      <w:r w:rsidR="00801700" w:rsidRPr="000831F2">
        <w:t>these jobs meet the ILO’s definition of decent work</w:t>
      </w:r>
      <w:r w:rsidR="000831F2" w:rsidRPr="000831F2">
        <w:t>. Human rights are also central to many more of the SDGs – ending poverty and hunger, addressing inequality,</w:t>
      </w:r>
      <w:r w:rsidR="000831F2">
        <w:t xml:space="preserve"> </w:t>
      </w:r>
      <w:r w:rsidR="000831F2" w:rsidRPr="000831F2">
        <w:t>ensuring healthy lives, inclusive education, gender equali</w:t>
      </w:r>
      <w:r w:rsidR="000831F2">
        <w:t xml:space="preserve">ty, access to water, sanitation and </w:t>
      </w:r>
      <w:r w:rsidR="000831F2" w:rsidRPr="000831F2">
        <w:t>energy, making cities safe, peace and good governance.)</w:t>
      </w:r>
    </w:p>
    <w:p w14:paraId="37D80334" w14:textId="22000BE6" w:rsidR="00B9143F" w:rsidRPr="000831F2" w:rsidRDefault="00B9143F" w:rsidP="00ED092B">
      <w:pPr>
        <w:pStyle w:val="BodyText"/>
        <w:numPr>
          <w:ilvl w:val="0"/>
          <w:numId w:val="35"/>
        </w:numPr>
        <w:spacing w:after="60" w:line="276" w:lineRule="auto"/>
        <w:ind w:left="425" w:hanging="357"/>
        <w:jc w:val="both"/>
        <w:rPr>
          <w:rFonts w:cs="Arial"/>
        </w:rPr>
      </w:pPr>
      <w:r w:rsidRPr="000831F2">
        <w:rPr>
          <w:rFonts w:cs="Arial"/>
          <w:u w:val="single"/>
        </w:rPr>
        <w:t>Shaping real market incentives for greater transparency</w:t>
      </w:r>
      <w:r w:rsidR="00ED092B" w:rsidRPr="000831F2">
        <w:rPr>
          <w:rFonts w:cs="Arial"/>
        </w:rPr>
        <w:t xml:space="preserve">: There have been various regulatory developments (particularly in the US, UK and EU) which are encouraging transparency on business and human rights and creating a more level playing field. The </w:t>
      </w:r>
      <w:hyperlink r:id="rId18" w:history="1">
        <w:r w:rsidR="00ED092B" w:rsidRPr="000831F2">
          <w:rPr>
            <w:rStyle w:val="Hyperlink"/>
            <w:rFonts w:cs="Arial"/>
          </w:rPr>
          <w:t>UN Guiding Principles Reporting Framework</w:t>
        </w:r>
      </w:hyperlink>
      <w:r w:rsidR="00ED092B" w:rsidRPr="000831F2">
        <w:rPr>
          <w:rFonts w:cs="Arial"/>
        </w:rPr>
        <w:t xml:space="preserve"> is another key development </w:t>
      </w:r>
      <w:r w:rsidR="00631FFB" w:rsidRPr="000831F2">
        <w:rPr>
          <w:rFonts w:cs="Arial"/>
        </w:rPr>
        <w:t xml:space="preserve">working to </w:t>
      </w:r>
      <w:r w:rsidR="00ED092B" w:rsidRPr="000831F2">
        <w:rPr>
          <w:rFonts w:cs="Arial"/>
        </w:rPr>
        <w:t>facilitat</w:t>
      </w:r>
      <w:r w:rsidR="00631FFB" w:rsidRPr="000831F2">
        <w:rPr>
          <w:rFonts w:cs="Arial"/>
        </w:rPr>
        <w:t>e</w:t>
      </w:r>
      <w:r w:rsidR="00ED092B" w:rsidRPr="000831F2">
        <w:rPr>
          <w:rFonts w:cs="Arial"/>
        </w:rPr>
        <w:t xml:space="preserve"> better disclosure on human rights. The </w:t>
      </w:r>
      <w:hyperlink r:id="rId19" w:history="1">
        <w:r w:rsidR="00ED092B" w:rsidRPr="000831F2">
          <w:rPr>
            <w:rStyle w:val="Hyperlink"/>
            <w:rFonts w:cs="Arial"/>
          </w:rPr>
          <w:t>Corporate Human Rights Benchmark</w:t>
        </w:r>
      </w:hyperlink>
      <w:r w:rsidR="00ED092B" w:rsidRPr="000831F2">
        <w:rPr>
          <w:rFonts w:cs="Arial"/>
        </w:rPr>
        <w:t xml:space="preserve"> project also seeks to drive better transparency and better performance through benchmarking the Fortune 500 companies on human rights.</w:t>
      </w:r>
    </w:p>
    <w:p w14:paraId="2CE232A6" w14:textId="76D52ADA" w:rsidR="00F52A32" w:rsidRPr="000831F2" w:rsidRDefault="00685BC3" w:rsidP="00F52A32">
      <w:pPr>
        <w:pStyle w:val="BodyText"/>
        <w:numPr>
          <w:ilvl w:val="0"/>
          <w:numId w:val="35"/>
        </w:numPr>
        <w:tabs>
          <w:tab w:val="left" w:pos="426"/>
        </w:tabs>
        <w:spacing w:after="60" w:line="276" w:lineRule="auto"/>
        <w:ind w:left="432"/>
        <w:jc w:val="both"/>
        <w:rPr>
          <w:rFonts w:cs="Arial"/>
          <w:spacing w:val="-1"/>
        </w:rPr>
      </w:pPr>
      <w:r w:rsidRPr="000831F2">
        <w:rPr>
          <w:rFonts w:cs="Arial"/>
          <w:noProof/>
          <w:lang w:eastAsia="en-AU"/>
        </w:rPr>
        <mc:AlternateContent>
          <mc:Choice Requires="wps">
            <w:drawing>
              <wp:anchor distT="45720" distB="45720" distL="114300" distR="114300" simplePos="0" relativeHeight="251661312" behindDoc="0" locked="0" layoutInCell="1" allowOverlap="1" wp14:anchorId="45EDAEE1" wp14:editId="39CB4348">
                <wp:simplePos x="0" y="0"/>
                <wp:positionH relativeFrom="column">
                  <wp:posOffset>4718050</wp:posOffset>
                </wp:positionH>
                <wp:positionV relativeFrom="paragraph">
                  <wp:posOffset>399415</wp:posOffset>
                </wp:positionV>
                <wp:extent cx="1438275" cy="2237740"/>
                <wp:effectExtent l="0" t="0" r="28575" b="10160"/>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237740"/>
                        </a:xfrm>
                        <a:prstGeom prst="rect">
                          <a:avLst/>
                        </a:prstGeom>
                        <a:solidFill>
                          <a:srgbClr val="FFFFFF"/>
                        </a:solidFill>
                        <a:ln w="9525">
                          <a:solidFill>
                            <a:srgbClr val="000000"/>
                          </a:solidFill>
                          <a:miter lim="800000"/>
                          <a:headEnd/>
                          <a:tailEnd/>
                        </a:ln>
                      </wps:spPr>
                      <wps:txbx>
                        <w:txbxContent>
                          <w:p w14:paraId="0EEC768B" w14:textId="048EDB8C" w:rsidR="002F3D6F" w:rsidRPr="00613AA9" w:rsidRDefault="002F3D6F" w:rsidP="00613AA9">
                            <w:pPr>
                              <w:rPr>
                                <w:rFonts w:ascii="Arial" w:hAnsi="Arial" w:cs="Arial"/>
                                <w:sz w:val="18"/>
                                <w:szCs w:val="18"/>
                              </w:rPr>
                            </w:pPr>
                            <w:r>
                              <w:rPr>
                                <w:rFonts w:ascii="Arial" w:hAnsi="Arial" w:cs="Arial"/>
                                <w:sz w:val="18"/>
                                <w:szCs w:val="18"/>
                              </w:rPr>
                              <w:t>“</w:t>
                            </w:r>
                            <w:r w:rsidRPr="00613AA9">
                              <w:rPr>
                                <w:rFonts w:ascii="Arial" w:hAnsi="Arial" w:cs="Arial"/>
                                <w:sz w:val="18"/>
                                <w:szCs w:val="18"/>
                              </w:rPr>
                              <w:t>Will business and human rights ever become a truly mainstream issue in the way that discussions about health and safety, climate change or anti-corruption have? I think it might, but for that to happen we need to be honest about the real incentives and disincentives at play, and how we might scale up from where we are today.” (</w:t>
                            </w:r>
                            <w:r>
                              <w:rPr>
                                <w:rFonts w:ascii="Arial" w:hAnsi="Arial" w:cs="Arial"/>
                                <w:sz w:val="18"/>
                                <w:szCs w:val="18"/>
                              </w:rPr>
                              <w:t>John Morrison</w:t>
                            </w:r>
                            <w:r w:rsidRPr="00613AA9">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DAEE1" id="_x0000_t202" coordsize="21600,21600" o:spt="202" path="m,l,21600r21600,l21600,xe">
                <v:stroke joinstyle="miter"/>
                <v:path gradientshapeok="t" o:connecttype="rect"/>
              </v:shapetype>
              <v:shape id="Text Box 2" o:spid="_x0000_s1026" type="#_x0000_t202" style="position:absolute;left:0;text-align:left;margin-left:371.5pt;margin-top:31.45pt;width:113.25pt;height:17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">
                <v:textbox>
                  <w:txbxContent>
                    <w:p w14:paraId="0EEC768B" w14:textId="048EDB8C" w:rsidR="002F3D6F" w:rsidRPr="00613AA9" w:rsidRDefault="002F3D6F" w:rsidP="00613AA9">
                      <w:pPr>
                        <w:rPr>
                          <w:rFonts w:ascii="Arial" w:hAnsi="Arial" w:cs="Arial"/>
                          <w:sz w:val="18"/>
                          <w:szCs w:val="18"/>
                        </w:rPr>
                      </w:pPr>
                      <w:r>
                        <w:rPr>
                          <w:rFonts w:ascii="Arial" w:hAnsi="Arial" w:cs="Arial"/>
                          <w:sz w:val="18"/>
                          <w:szCs w:val="18"/>
                        </w:rPr>
                        <w:t>“</w:t>
                      </w:r>
                      <w:r w:rsidRPr="00613AA9">
                        <w:rPr>
                          <w:rFonts w:ascii="Arial" w:hAnsi="Arial" w:cs="Arial"/>
                          <w:sz w:val="18"/>
                          <w:szCs w:val="18"/>
                        </w:rPr>
                        <w:t>Will business and human rights ever become a truly mainstream issue in the way that discussions about health and safety, climate change or anti-corruption have? I think it might, but for that to happen we need to be honest about the real incentives and disincentives at play, and how we might scale up from where we are today.” (</w:t>
                      </w:r>
                      <w:r>
                        <w:rPr>
                          <w:rFonts w:ascii="Arial" w:hAnsi="Arial" w:cs="Arial"/>
                          <w:sz w:val="18"/>
                          <w:szCs w:val="18"/>
                        </w:rPr>
                        <w:t>John Morrison</w:t>
                      </w:r>
                      <w:r w:rsidRPr="00613AA9">
                        <w:rPr>
                          <w:rFonts w:ascii="Arial" w:hAnsi="Arial" w:cs="Arial"/>
                          <w:sz w:val="18"/>
                          <w:szCs w:val="18"/>
                        </w:rPr>
                        <w:t>)</w:t>
                      </w:r>
                    </w:p>
                  </w:txbxContent>
                </v:textbox>
                <w10:wrap type="square"/>
              </v:shape>
            </w:pict>
          </mc:Fallback>
        </mc:AlternateContent>
      </w:r>
      <w:r w:rsidR="00ED092B" w:rsidRPr="000831F2">
        <w:rPr>
          <w:rFonts w:cs="Arial"/>
          <w:spacing w:val="-1"/>
          <w:u w:val="single"/>
        </w:rPr>
        <w:t>Mega-sporting events and human rights</w:t>
      </w:r>
      <w:r w:rsidR="00ED092B" w:rsidRPr="000831F2">
        <w:rPr>
          <w:rFonts w:cs="Arial"/>
          <w:spacing w:val="-1"/>
        </w:rPr>
        <w:t xml:space="preserve">: </w:t>
      </w:r>
      <w:r w:rsidR="00ED092B" w:rsidRPr="00503680">
        <w:rPr>
          <w:rFonts w:cs="Arial"/>
          <w:spacing w:val="-2"/>
        </w:rPr>
        <w:t>Mega-sporting events can be seen as a microcosm for just about every business and human rights issue, from land acquisition and resettlement, to construction and infrastructure, security, supply chain to freedom of expression. There is increasing understanding of the importance of respect for human rights in relation to tendering for and delivering such events, and a growing number of human rights statements from the world’s major sporting bodies.</w:t>
      </w:r>
      <w:r w:rsidR="00F52A32" w:rsidRPr="00503680">
        <w:rPr>
          <w:rFonts w:cs="Arial"/>
          <w:spacing w:val="-2"/>
        </w:rPr>
        <w:t xml:space="preserve"> As the </w:t>
      </w:r>
      <w:r w:rsidR="00F52A32" w:rsidRPr="00503680">
        <w:rPr>
          <w:spacing w:val="-2"/>
        </w:rPr>
        <w:t>Commonwealth Games Federation has been an international leader in the mega-sporting industry on human rights due diligence, there are high expectations in this regard for the Gold Coast’s hosting of the Games in 2018.</w:t>
      </w:r>
    </w:p>
    <w:p w14:paraId="74293E73" w14:textId="1EC6726E" w:rsidR="0043335F" w:rsidRPr="00F52A32" w:rsidRDefault="00B9143F" w:rsidP="00F52A32">
      <w:pPr>
        <w:pStyle w:val="BodyText"/>
        <w:numPr>
          <w:ilvl w:val="0"/>
          <w:numId w:val="35"/>
        </w:numPr>
        <w:tabs>
          <w:tab w:val="left" w:pos="426"/>
        </w:tabs>
        <w:spacing w:after="200" w:line="276" w:lineRule="auto"/>
        <w:ind w:left="425" w:hanging="357"/>
        <w:jc w:val="both"/>
        <w:rPr>
          <w:rFonts w:cs="Arial"/>
          <w:spacing w:val="-1"/>
        </w:rPr>
      </w:pPr>
      <w:r w:rsidRPr="000831F2">
        <w:rPr>
          <w:rFonts w:cs="Arial"/>
          <w:spacing w:val="-1"/>
          <w:u w:val="single"/>
        </w:rPr>
        <w:t>Tracking the potential for new developments in international law</w:t>
      </w:r>
      <w:r w:rsidR="00ED092B" w:rsidRPr="000831F2">
        <w:rPr>
          <w:rFonts w:cs="Arial"/>
          <w:spacing w:val="-1"/>
        </w:rPr>
        <w:t xml:space="preserve">: </w:t>
      </w:r>
      <w:r w:rsidR="0043335F" w:rsidRPr="000831F2">
        <w:rPr>
          <w:rFonts w:cs="Arial"/>
          <w:spacing w:val="-1"/>
        </w:rPr>
        <w:t>Discussions continue at the UN in relation to the potential for a binding treaty on business and human rights</w:t>
      </w:r>
      <w:r w:rsidR="007E591D" w:rsidRPr="000831F2">
        <w:rPr>
          <w:rFonts w:cs="Arial"/>
          <w:spacing w:val="-1"/>
        </w:rPr>
        <w:t xml:space="preserve">. While this </w:t>
      </w:r>
      <w:r w:rsidR="0043335F" w:rsidRPr="000831F2">
        <w:rPr>
          <w:rFonts w:cs="Arial"/>
          <w:spacing w:val="-1"/>
        </w:rPr>
        <w:t>would have significant implications for businesses at home and abroad</w:t>
      </w:r>
      <w:r w:rsidR="00F52A32">
        <w:rPr>
          <w:rFonts w:cs="Arial"/>
          <w:spacing w:val="-1"/>
        </w:rPr>
        <w:t>,</w:t>
      </w:r>
      <w:r w:rsidR="00631FFB" w:rsidRPr="000831F2">
        <w:rPr>
          <w:rFonts w:cs="Arial"/>
          <w:spacing w:val="-1"/>
        </w:rPr>
        <w:t xml:space="preserve"> </w:t>
      </w:r>
      <w:r w:rsidR="007E591D" w:rsidRPr="000831F2">
        <w:rPr>
          <w:rFonts w:cs="Arial"/>
          <w:spacing w:val="-1"/>
        </w:rPr>
        <w:t xml:space="preserve">it </w:t>
      </w:r>
      <w:r w:rsidR="00631FFB" w:rsidRPr="000831F2">
        <w:rPr>
          <w:rFonts w:cs="Arial"/>
          <w:spacing w:val="-1"/>
        </w:rPr>
        <w:t xml:space="preserve">is still likely to take </w:t>
      </w:r>
      <w:r w:rsidR="00F52A32">
        <w:rPr>
          <w:rFonts w:cs="Arial"/>
          <w:spacing w:val="-1"/>
        </w:rPr>
        <w:t xml:space="preserve">significant </w:t>
      </w:r>
      <w:r w:rsidR="007E591D" w:rsidRPr="000831F2">
        <w:rPr>
          <w:rFonts w:cs="Arial"/>
          <w:spacing w:val="-1"/>
        </w:rPr>
        <w:t>time to eventuate given the complexity of the issue. In the meantime businesses and other stakeholders should be focusing on existing standards such as the UN Guiding Principles to address human rights impacts</w:t>
      </w:r>
      <w:r w:rsidR="0043335F" w:rsidRPr="000831F2">
        <w:rPr>
          <w:rFonts w:cs="Arial"/>
          <w:spacing w:val="-1"/>
        </w:rPr>
        <w:t>.</w:t>
      </w:r>
      <w:r w:rsidR="0043335F" w:rsidRPr="00F52A32">
        <w:rPr>
          <w:rFonts w:cs="Arial"/>
        </w:rPr>
        <w:br w:type="page"/>
      </w:r>
    </w:p>
    <w:p w14:paraId="1D9B83AD" w14:textId="5066F557" w:rsidR="00B9143F" w:rsidRPr="0043335F" w:rsidRDefault="00B9143F" w:rsidP="00D17845">
      <w:pPr>
        <w:pStyle w:val="Heading3"/>
        <w:pBdr>
          <w:bottom w:val="single" w:sz="4" w:space="1" w:color="auto"/>
        </w:pBdr>
        <w:spacing w:before="0" w:after="160"/>
        <w:ind w:left="0"/>
        <w:rPr>
          <w:rFonts w:cs="Arial"/>
          <w:sz w:val="24"/>
          <w:szCs w:val="22"/>
        </w:rPr>
      </w:pPr>
      <w:r w:rsidRPr="0043335F">
        <w:rPr>
          <w:rFonts w:cs="Arial"/>
          <w:sz w:val="24"/>
          <w:szCs w:val="22"/>
        </w:rPr>
        <w:lastRenderedPageBreak/>
        <w:t>High-level panel: leadership on business and human rights</w:t>
      </w:r>
    </w:p>
    <w:p w14:paraId="5B8C3624" w14:textId="622367F6" w:rsidR="00B9143F" w:rsidRPr="00A22C45" w:rsidRDefault="0043335F" w:rsidP="0043335F">
      <w:pPr>
        <w:pStyle w:val="BodyText"/>
        <w:spacing w:before="40" w:after="160" w:line="275" w:lineRule="auto"/>
        <w:ind w:left="0"/>
        <w:jc w:val="both"/>
        <w:rPr>
          <w:rFonts w:cs="Arial"/>
          <w:szCs w:val="21"/>
        </w:rPr>
      </w:pPr>
      <w:r w:rsidRPr="00A22C45">
        <w:rPr>
          <w:rFonts w:cs="Arial"/>
          <w:szCs w:val="21"/>
        </w:rPr>
        <w:t xml:space="preserve">A </w:t>
      </w:r>
      <w:r w:rsidR="00B9143F" w:rsidRPr="00A22C45">
        <w:rPr>
          <w:rFonts w:cs="Arial"/>
          <w:szCs w:val="21"/>
        </w:rPr>
        <w:t xml:space="preserve">high-level panel of senior representatives from business, civil society and the Australian Government explored ways in which businesses are advancing and mainstreaming human rights throughout their operations, and how stakeholders such as government and civil society can assist them in this regard. The discussion focused on the importance of leadership in creating a human rights culture, how government and civil society can </w:t>
      </w:r>
      <w:r w:rsidR="000B4118" w:rsidRPr="00A22C45">
        <w:rPr>
          <w:rFonts w:cs="Arial"/>
          <w:szCs w:val="21"/>
        </w:rPr>
        <w:t xml:space="preserve">engage with and support </w:t>
      </w:r>
      <w:r w:rsidR="00B9143F" w:rsidRPr="00A22C45">
        <w:rPr>
          <w:rFonts w:cs="Arial"/>
          <w:szCs w:val="21"/>
        </w:rPr>
        <w:t xml:space="preserve">business to </w:t>
      </w:r>
      <w:r w:rsidR="000B4118" w:rsidRPr="00A22C45">
        <w:rPr>
          <w:rFonts w:cs="Arial"/>
          <w:szCs w:val="21"/>
        </w:rPr>
        <w:t xml:space="preserve">drive </w:t>
      </w:r>
      <w:r w:rsidR="00B9143F" w:rsidRPr="00A22C45">
        <w:rPr>
          <w:rFonts w:cs="Arial"/>
          <w:szCs w:val="21"/>
        </w:rPr>
        <w:t>greater human rights action, and the challenges and opportunities surrounding hum</w:t>
      </w:r>
      <w:r w:rsidR="00137E89" w:rsidRPr="00A22C45">
        <w:rPr>
          <w:rFonts w:cs="Arial"/>
          <w:szCs w:val="21"/>
        </w:rPr>
        <w:t xml:space="preserve">an rights engagement </w:t>
      </w:r>
      <w:r w:rsidR="000B4118" w:rsidRPr="00A22C45">
        <w:rPr>
          <w:rFonts w:cs="Arial"/>
          <w:szCs w:val="21"/>
        </w:rPr>
        <w:t xml:space="preserve">from the boardrooms of Australia’s largest companies to small– </w:t>
      </w:r>
      <w:r w:rsidR="00137E89" w:rsidRPr="00A22C45">
        <w:rPr>
          <w:rFonts w:cs="Arial"/>
          <w:szCs w:val="21"/>
        </w:rPr>
        <w:t xml:space="preserve">and </w:t>
      </w:r>
      <w:r w:rsidR="00B9143F" w:rsidRPr="00A22C45">
        <w:rPr>
          <w:rFonts w:cs="Arial"/>
          <w:szCs w:val="21"/>
        </w:rPr>
        <w:t>medium</w:t>
      </w:r>
      <w:r w:rsidR="000B4118" w:rsidRPr="00A22C45">
        <w:rPr>
          <w:rFonts w:cs="Arial"/>
          <w:szCs w:val="21"/>
        </w:rPr>
        <w:t>–</w:t>
      </w:r>
      <w:r w:rsidR="00137E89" w:rsidRPr="00A22C45">
        <w:rPr>
          <w:rFonts w:cs="Arial"/>
          <w:szCs w:val="21"/>
        </w:rPr>
        <w:t xml:space="preserve">sized </w:t>
      </w:r>
      <w:r w:rsidR="00B9143F" w:rsidRPr="00A22C45">
        <w:rPr>
          <w:rFonts w:cs="Arial"/>
          <w:szCs w:val="21"/>
        </w:rPr>
        <w:t>enterprises.</w:t>
      </w:r>
    </w:p>
    <w:p w14:paraId="2880B4B1" w14:textId="598AFFE3" w:rsidR="00A735FA" w:rsidRPr="00137E89" w:rsidRDefault="00D17845" w:rsidP="00B714A4">
      <w:pPr>
        <w:pStyle w:val="BodyText"/>
        <w:spacing w:before="120" w:after="60" w:line="276" w:lineRule="auto"/>
        <w:ind w:left="0"/>
        <w:jc w:val="both"/>
        <w:rPr>
          <w:b/>
          <w:i/>
          <w:sz w:val="21"/>
          <w:szCs w:val="21"/>
        </w:rPr>
      </w:pPr>
      <w:r w:rsidRPr="00D34A3C">
        <w:rPr>
          <w:rFonts w:cs="Arial"/>
          <w:noProof/>
          <w:sz w:val="22"/>
          <w:szCs w:val="22"/>
          <w:lang w:eastAsia="en-AU"/>
        </w:rPr>
        <mc:AlternateContent>
          <mc:Choice Requires="wps">
            <w:drawing>
              <wp:anchor distT="45720" distB="45720" distL="114300" distR="114300" simplePos="0" relativeHeight="251659264" behindDoc="0" locked="0" layoutInCell="1" allowOverlap="1" wp14:anchorId="32C9E445" wp14:editId="2F489D63">
                <wp:simplePos x="0" y="0"/>
                <wp:positionH relativeFrom="column">
                  <wp:posOffset>4991100</wp:posOffset>
                </wp:positionH>
                <wp:positionV relativeFrom="paragraph">
                  <wp:posOffset>178435</wp:posOffset>
                </wp:positionV>
                <wp:extent cx="1122045" cy="1432560"/>
                <wp:effectExtent l="0" t="0" r="2095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432560"/>
                        </a:xfrm>
                        <a:prstGeom prst="rect">
                          <a:avLst/>
                        </a:prstGeom>
                        <a:solidFill>
                          <a:srgbClr val="FFFFFF"/>
                        </a:solidFill>
                        <a:ln w="9525">
                          <a:solidFill>
                            <a:srgbClr val="000000"/>
                          </a:solidFill>
                          <a:miter lim="800000"/>
                          <a:headEnd/>
                          <a:tailEnd/>
                        </a:ln>
                      </wps:spPr>
                      <wps:txbx>
                        <w:txbxContent>
                          <w:p w14:paraId="0DE5FBA3" w14:textId="16003F38" w:rsidR="002F3D6F" w:rsidRPr="00613AA9" w:rsidRDefault="002F3D6F">
                            <w:pPr>
                              <w:rPr>
                                <w:rFonts w:ascii="Arial" w:hAnsi="Arial" w:cs="Arial"/>
                                <w:sz w:val="18"/>
                                <w:szCs w:val="18"/>
                              </w:rPr>
                            </w:pPr>
                            <w:r>
                              <w:rPr>
                                <w:rFonts w:ascii="Arial" w:hAnsi="Arial" w:cs="Arial"/>
                                <w:sz w:val="18"/>
                                <w:szCs w:val="18"/>
                              </w:rPr>
                              <w:t>“R</w:t>
                            </w:r>
                            <w:r w:rsidRPr="00613AA9">
                              <w:rPr>
                                <w:rFonts w:ascii="Arial" w:hAnsi="Arial" w:cs="Arial"/>
                                <w:sz w:val="18"/>
                                <w:szCs w:val="18"/>
                              </w:rPr>
                              <w:t>isk is one driver. But this is also about doing what is right, and what business can do to create the nation we want to live in.” (Business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9E445" id="_x0000_s1027" type="#_x0000_t202" style="position:absolute;left:0;text-align:left;margin-left:393pt;margin-top:14.05pt;width:88.35pt;height:11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">
                <v:textbox>
                  <w:txbxContent>
                    <w:p w14:paraId="0DE5FBA3" w14:textId="16003F38" w:rsidR="002F3D6F" w:rsidRPr="00613AA9" w:rsidRDefault="002F3D6F">
                      <w:pPr>
                        <w:rPr>
                          <w:rFonts w:ascii="Arial" w:hAnsi="Arial" w:cs="Arial"/>
                          <w:sz w:val="18"/>
                          <w:szCs w:val="18"/>
                        </w:rPr>
                      </w:pPr>
                      <w:r>
                        <w:rPr>
                          <w:rFonts w:ascii="Arial" w:hAnsi="Arial" w:cs="Arial"/>
                          <w:sz w:val="18"/>
                          <w:szCs w:val="18"/>
                        </w:rPr>
                        <w:t>“R</w:t>
                      </w:r>
                      <w:r w:rsidRPr="00613AA9">
                        <w:rPr>
                          <w:rFonts w:ascii="Arial" w:hAnsi="Arial" w:cs="Arial"/>
                          <w:sz w:val="18"/>
                          <w:szCs w:val="18"/>
                        </w:rPr>
                        <w:t>isk is one driver. But this is also about doing what is right, and what business can do to create the nation we want to live in.” (Business representative)</w:t>
                      </w:r>
                    </w:p>
                  </w:txbxContent>
                </v:textbox>
                <w10:wrap type="square"/>
              </v:shape>
            </w:pict>
          </mc:Fallback>
        </mc:AlternateContent>
      </w:r>
      <w:r w:rsidR="00A735FA" w:rsidRPr="00137E89">
        <w:rPr>
          <w:b/>
          <w:i/>
          <w:sz w:val="21"/>
          <w:szCs w:val="21"/>
        </w:rPr>
        <w:t>Momentum is building</w:t>
      </w:r>
    </w:p>
    <w:p w14:paraId="229F79BB" w14:textId="0FCA9EE2" w:rsidR="00A735FA" w:rsidRPr="00A22C45" w:rsidRDefault="00A735FA" w:rsidP="0043335F">
      <w:pPr>
        <w:pStyle w:val="BodyText"/>
        <w:spacing w:before="40" w:after="160" w:line="275" w:lineRule="auto"/>
        <w:ind w:left="0"/>
        <w:jc w:val="both"/>
        <w:rPr>
          <w:rFonts w:cs="Arial"/>
          <w:szCs w:val="21"/>
        </w:rPr>
      </w:pPr>
      <w:r w:rsidRPr="00A22C45">
        <w:rPr>
          <w:rFonts w:cs="Arial"/>
          <w:szCs w:val="21"/>
        </w:rPr>
        <w:t>The session highlighted that business engagement with human rights</w:t>
      </w:r>
      <w:r w:rsidR="00E65042" w:rsidRPr="00A22C45">
        <w:rPr>
          <w:rFonts w:cs="Arial"/>
          <w:szCs w:val="21"/>
        </w:rPr>
        <w:t xml:space="preserve"> in Australia</w:t>
      </w:r>
      <w:r w:rsidRPr="00A22C45">
        <w:rPr>
          <w:rFonts w:cs="Arial"/>
          <w:szCs w:val="21"/>
        </w:rPr>
        <w:t xml:space="preserve"> has been growing significantly in recent years</w:t>
      </w:r>
      <w:r w:rsidR="007E591D" w:rsidRPr="00A22C45">
        <w:rPr>
          <w:rFonts w:cs="Arial"/>
          <w:szCs w:val="21"/>
        </w:rPr>
        <w:t xml:space="preserve"> including through the proliferation of human rights policies and progress in specific areas such as supply chain management and community engagement</w:t>
      </w:r>
      <w:r w:rsidRPr="00A22C45">
        <w:rPr>
          <w:rFonts w:cs="Arial"/>
          <w:szCs w:val="21"/>
        </w:rPr>
        <w:t xml:space="preserve">. </w:t>
      </w:r>
      <w:r w:rsidR="009577B7" w:rsidRPr="00A22C45">
        <w:rPr>
          <w:rFonts w:cs="Arial"/>
          <w:szCs w:val="21"/>
        </w:rPr>
        <w:t xml:space="preserve">Although </w:t>
      </w:r>
      <w:r w:rsidRPr="00A22C45">
        <w:rPr>
          <w:rFonts w:cs="Arial"/>
          <w:szCs w:val="21"/>
        </w:rPr>
        <w:t>momentum is building</w:t>
      </w:r>
      <w:r w:rsidR="00137E89" w:rsidRPr="00A22C45">
        <w:rPr>
          <w:rFonts w:cs="Arial"/>
          <w:szCs w:val="21"/>
        </w:rPr>
        <w:t>,</w:t>
      </w:r>
      <w:r w:rsidRPr="00A22C45">
        <w:rPr>
          <w:rFonts w:cs="Arial"/>
          <w:szCs w:val="21"/>
        </w:rPr>
        <w:t xml:space="preserve"> </w:t>
      </w:r>
      <w:r w:rsidR="009577B7" w:rsidRPr="00A22C45">
        <w:rPr>
          <w:rFonts w:cs="Arial"/>
          <w:szCs w:val="21"/>
        </w:rPr>
        <w:t xml:space="preserve">participants agreed that </w:t>
      </w:r>
      <w:r w:rsidRPr="00A22C45">
        <w:rPr>
          <w:rFonts w:cs="Arial"/>
          <w:szCs w:val="21"/>
        </w:rPr>
        <w:t>there is still a great deal of work to do, and</w:t>
      </w:r>
      <w:r w:rsidR="00E32A13" w:rsidRPr="00A22C45">
        <w:rPr>
          <w:rFonts w:cs="Arial"/>
          <w:szCs w:val="21"/>
        </w:rPr>
        <w:t xml:space="preserve"> there is</w:t>
      </w:r>
      <w:r w:rsidRPr="00A22C45">
        <w:rPr>
          <w:rFonts w:cs="Arial"/>
          <w:szCs w:val="21"/>
        </w:rPr>
        <w:t xml:space="preserve"> scope to b</w:t>
      </w:r>
      <w:r w:rsidR="007E591D" w:rsidRPr="00A22C45">
        <w:rPr>
          <w:rFonts w:cs="Arial"/>
          <w:szCs w:val="21"/>
        </w:rPr>
        <w:t>ridge</w:t>
      </w:r>
      <w:r w:rsidRPr="00A22C45">
        <w:rPr>
          <w:rFonts w:cs="Arial"/>
          <w:szCs w:val="21"/>
        </w:rPr>
        <w:t xml:space="preserve"> the</w:t>
      </w:r>
      <w:r w:rsidR="00E32A13" w:rsidRPr="00A22C45">
        <w:rPr>
          <w:rFonts w:cs="Arial"/>
          <w:szCs w:val="21"/>
        </w:rPr>
        <w:t xml:space="preserve"> gap </w:t>
      </w:r>
      <w:r w:rsidRPr="00A22C45">
        <w:rPr>
          <w:rFonts w:cs="Arial"/>
          <w:szCs w:val="21"/>
        </w:rPr>
        <w:t>between the leaders</w:t>
      </w:r>
      <w:r w:rsidR="00E95448" w:rsidRPr="00A22C45">
        <w:rPr>
          <w:rFonts w:cs="Arial"/>
          <w:szCs w:val="21"/>
        </w:rPr>
        <w:t xml:space="preserve"> </w:t>
      </w:r>
      <w:r w:rsidRPr="00A22C45">
        <w:rPr>
          <w:rFonts w:cs="Arial"/>
          <w:szCs w:val="21"/>
        </w:rPr>
        <w:t xml:space="preserve">and the laggards. </w:t>
      </w:r>
      <w:r w:rsidR="00B609BA" w:rsidRPr="00A22C45">
        <w:rPr>
          <w:rFonts w:cs="Arial"/>
          <w:szCs w:val="21"/>
        </w:rPr>
        <w:t xml:space="preserve">It was </w:t>
      </w:r>
      <w:r w:rsidR="0058268C" w:rsidRPr="00A22C45">
        <w:rPr>
          <w:rFonts w:cs="Arial"/>
          <w:szCs w:val="21"/>
        </w:rPr>
        <w:t xml:space="preserve">also </w:t>
      </w:r>
      <w:r w:rsidR="00B609BA" w:rsidRPr="00A22C45">
        <w:rPr>
          <w:rFonts w:cs="Arial"/>
          <w:szCs w:val="21"/>
        </w:rPr>
        <w:t xml:space="preserve">noted that greater awareness and improvement </w:t>
      </w:r>
      <w:r w:rsidR="00137E89" w:rsidRPr="00A22C45">
        <w:rPr>
          <w:rFonts w:cs="Arial"/>
          <w:szCs w:val="21"/>
        </w:rPr>
        <w:t xml:space="preserve">could </w:t>
      </w:r>
      <w:r w:rsidR="00B609BA" w:rsidRPr="00A22C45">
        <w:rPr>
          <w:rFonts w:cs="Arial"/>
          <w:szCs w:val="21"/>
        </w:rPr>
        <w:t xml:space="preserve">come from </w:t>
      </w:r>
      <w:r w:rsidR="00E65042" w:rsidRPr="00A22C45">
        <w:rPr>
          <w:rFonts w:cs="Arial"/>
          <w:szCs w:val="21"/>
        </w:rPr>
        <w:t xml:space="preserve">opening a </w:t>
      </w:r>
      <w:r w:rsidR="00B609BA" w:rsidRPr="00A22C45">
        <w:rPr>
          <w:rFonts w:cs="Arial"/>
          <w:szCs w:val="21"/>
        </w:rPr>
        <w:t>pre-competitive space</w:t>
      </w:r>
      <w:r w:rsidR="00E65042" w:rsidRPr="00A22C45">
        <w:rPr>
          <w:rFonts w:cs="Arial"/>
          <w:szCs w:val="21"/>
        </w:rPr>
        <w:t xml:space="preserve"> for business to </w:t>
      </w:r>
      <w:r w:rsidR="00137E89" w:rsidRPr="00A22C45">
        <w:rPr>
          <w:rFonts w:cs="Arial"/>
          <w:szCs w:val="21"/>
        </w:rPr>
        <w:t>collaborate around respecting human rights</w:t>
      </w:r>
      <w:r w:rsidR="00E65042" w:rsidRPr="00A22C45">
        <w:rPr>
          <w:rFonts w:cs="Arial"/>
          <w:szCs w:val="21"/>
        </w:rPr>
        <w:t>.</w:t>
      </w:r>
    </w:p>
    <w:p w14:paraId="45F9F901" w14:textId="649DE3C9" w:rsidR="00B9143F" w:rsidRPr="00B714A4" w:rsidRDefault="00B9143F" w:rsidP="00B714A4">
      <w:pPr>
        <w:pStyle w:val="BodyText"/>
        <w:spacing w:before="120" w:after="60" w:line="276" w:lineRule="auto"/>
        <w:ind w:left="0"/>
        <w:jc w:val="both"/>
        <w:rPr>
          <w:b/>
          <w:i/>
          <w:sz w:val="21"/>
          <w:szCs w:val="21"/>
        </w:rPr>
      </w:pPr>
      <w:r w:rsidRPr="00B714A4">
        <w:rPr>
          <w:b/>
          <w:i/>
          <w:sz w:val="21"/>
          <w:szCs w:val="21"/>
        </w:rPr>
        <w:t>Getting human rights on the boardroom agenda</w:t>
      </w:r>
    </w:p>
    <w:p w14:paraId="4E44AB17" w14:textId="60D55B25" w:rsidR="00B9143F" w:rsidRPr="00A22C45" w:rsidRDefault="00B9143F" w:rsidP="0043335F">
      <w:pPr>
        <w:pStyle w:val="BodyText"/>
        <w:spacing w:before="40" w:after="160" w:line="275" w:lineRule="auto"/>
        <w:ind w:left="0"/>
        <w:jc w:val="both"/>
        <w:rPr>
          <w:rFonts w:cs="Arial"/>
          <w:szCs w:val="21"/>
        </w:rPr>
      </w:pPr>
      <w:r w:rsidRPr="00A22C45">
        <w:rPr>
          <w:rFonts w:cs="Arial"/>
          <w:szCs w:val="21"/>
        </w:rPr>
        <w:t xml:space="preserve">The necessity for strong organisational leadership to promote human rights within a business was explored. It was </w:t>
      </w:r>
      <w:r w:rsidR="00C6484F" w:rsidRPr="00A22C45">
        <w:rPr>
          <w:rFonts w:cs="Arial"/>
          <w:szCs w:val="21"/>
        </w:rPr>
        <w:t xml:space="preserve">recognised </w:t>
      </w:r>
      <w:r w:rsidRPr="00A22C45">
        <w:rPr>
          <w:rFonts w:cs="Arial"/>
          <w:szCs w:val="21"/>
        </w:rPr>
        <w:t xml:space="preserve">that CEOs, boards and executives play a fundamental role in stimulating </w:t>
      </w:r>
      <w:r w:rsidR="00137E89" w:rsidRPr="00A22C45">
        <w:rPr>
          <w:rFonts w:cs="Arial"/>
          <w:szCs w:val="21"/>
        </w:rPr>
        <w:t xml:space="preserve">action </w:t>
      </w:r>
      <w:r w:rsidRPr="00A22C45">
        <w:rPr>
          <w:rFonts w:cs="Arial"/>
          <w:szCs w:val="21"/>
        </w:rPr>
        <w:t xml:space="preserve">on human rights and </w:t>
      </w:r>
      <w:r w:rsidR="00137E89" w:rsidRPr="00A22C45">
        <w:rPr>
          <w:rFonts w:cs="Arial"/>
          <w:szCs w:val="21"/>
        </w:rPr>
        <w:t xml:space="preserve">creating </w:t>
      </w:r>
      <w:r w:rsidRPr="00A22C45">
        <w:rPr>
          <w:rFonts w:cs="Arial"/>
          <w:szCs w:val="21"/>
        </w:rPr>
        <w:t>businesses that employees</w:t>
      </w:r>
      <w:r w:rsidR="00137E89" w:rsidRPr="00A22C45">
        <w:rPr>
          <w:rFonts w:cs="Arial"/>
          <w:szCs w:val="21"/>
        </w:rPr>
        <w:t>,</w:t>
      </w:r>
      <w:r w:rsidRPr="00A22C45">
        <w:rPr>
          <w:rFonts w:cs="Arial"/>
          <w:szCs w:val="21"/>
        </w:rPr>
        <w:t xml:space="preserve"> customers </w:t>
      </w:r>
      <w:r w:rsidR="00137E89" w:rsidRPr="00A22C45">
        <w:rPr>
          <w:rFonts w:cs="Arial"/>
          <w:szCs w:val="21"/>
        </w:rPr>
        <w:t xml:space="preserve">and the broader community </w:t>
      </w:r>
      <w:r w:rsidRPr="00A22C45">
        <w:rPr>
          <w:rFonts w:cs="Arial"/>
          <w:szCs w:val="21"/>
        </w:rPr>
        <w:t xml:space="preserve">can take pride in. There was acknowledgement that there is a need for greater education of </w:t>
      </w:r>
      <w:r w:rsidR="007E591D" w:rsidRPr="00A22C45">
        <w:rPr>
          <w:rFonts w:cs="Arial"/>
          <w:szCs w:val="21"/>
        </w:rPr>
        <w:t xml:space="preserve">company </w:t>
      </w:r>
      <w:r w:rsidRPr="00A22C45">
        <w:rPr>
          <w:rFonts w:cs="Arial"/>
          <w:szCs w:val="21"/>
        </w:rPr>
        <w:t>directors on human rights issues</w:t>
      </w:r>
      <w:r w:rsidR="007E591D" w:rsidRPr="00A22C45">
        <w:rPr>
          <w:rFonts w:cs="Arial"/>
          <w:szCs w:val="21"/>
        </w:rPr>
        <w:t xml:space="preserve"> including how the company may already be addressing adverse and positive impacts and the consequences of failing to adequately manage human rights risks. A</w:t>
      </w:r>
      <w:r w:rsidRPr="00A22C45">
        <w:rPr>
          <w:rFonts w:cs="Arial"/>
          <w:szCs w:val="21"/>
        </w:rPr>
        <w:t>dditional guidance on</w:t>
      </w:r>
      <w:r w:rsidR="00E32A13" w:rsidRPr="00A22C45">
        <w:rPr>
          <w:rFonts w:cs="Arial"/>
          <w:szCs w:val="21"/>
        </w:rPr>
        <w:t xml:space="preserve"> how human rights responsibilities</w:t>
      </w:r>
      <w:r w:rsidRPr="00A22C45">
        <w:rPr>
          <w:rFonts w:cs="Arial"/>
          <w:szCs w:val="21"/>
        </w:rPr>
        <w:t xml:space="preserve"> intersect with directors</w:t>
      </w:r>
      <w:r w:rsidR="00137E89" w:rsidRPr="00A22C45">
        <w:rPr>
          <w:rFonts w:cs="Arial"/>
          <w:szCs w:val="21"/>
        </w:rPr>
        <w:t>’</w:t>
      </w:r>
      <w:r w:rsidRPr="00A22C45">
        <w:rPr>
          <w:rFonts w:cs="Arial"/>
          <w:szCs w:val="21"/>
        </w:rPr>
        <w:t xml:space="preserve"> duties would also be useful</w:t>
      </w:r>
      <w:r w:rsidR="007E591D" w:rsidRPr="00A22C45">
        <w:rPr>
          <w:rFonts w:cs="Arial"/>
          <w:szCs w:val="21"/>
        </w:rPr>
        <w:t xml:space="preserve"> including what directors are permitted and required to do under existing legislation regarding human rights risk management</w:t>
      </w:r>
      <w:r w:rsidRPr="00A22C45">
        <w:rPr>
          <w:rFonts w:cs="Arial"/>
          <w:szCs w:val="21"/>
        </w:rPr>
        <w:t>.</w:t>
      </w:r>
    </w:p>
    <w:p w14:paraId="3AA9D209" w14:textId="3C653D56" w:rsidR="00B9143F" w:rsidRPr="00B714A4" w:rsidRDefault="00B9143F" w:rsidP="00B714A4">
      <w:pPr>
        <w:pStyle w:val="BodyText"/>
        <w:spacing w:before="120" w:after="60" w:line="276" w:lineRule="auto"/>
        <w:ind w:left="0"/>
        <w:jc w:val="both"/>
        <w:rPr>
          <w:b/>
          <w:i/>
          <w:sz w:val="21"/>
          <w:szCs w:val="21"/>
        </w:rPr>
      </w:pPr>
      <w:r w:rsidRPr="00B714A4">
        <w:rPr>
          <w:b/>
          <w:i/>
          <w:sz w:val="21"/>
          <w:szCs w:val="21"/>
        </w:rPr>
        <w:t>The importance of partnerships, engagement and dialogue</w:t>
      </w:r>
    </w:p>
    <w:p w14:paraId="46E51355" w14:textId="0314EAB3" w:rsidR="00B9143F" w:rsidRPr="00D17845" w:rsidRDefault="00B9143F" w:rsidP="0043335F">
      <w:pPr>
        <w:pStyle w:val="BodyText"/>
        <w:spacing w:before="40" w:after="160" w:line="275" w:lineRule="auto"/>
        <w:ind w:left="0"/>
        <w:jc w:val="both"/>
        <w:rPr>
          <w:rFonts w:cs="Arial"/>
          <w:szCs w:val="21"/>
        </w:rPr>
      </w:pPr>
      <w:r w:rsidRPr="00D17845">
        <w:rPr>
          <w:rFonts w:cs="Arial"/>
          <w:szCs w:val="21"/>
        </w:rPr>
        <w:t xml:space="preserve">Participants agreed on the importance of collaboration and multi-stakeholder efforts. The panel discussion explored what ‘good engagement’ looks like between business and civil society. Participants agreed that engagement is not a one-off incident, </w:t>
      </w:r>
      <w:r w:rsidR="000B4118" w:rsidRPr="00D17845">
        <w:rPr>
          <w:rFonts w:cs="Arial"/>
          <w:szCs w:val="21"/>
        </w:rPr>
        <w:t>bu</w:t>
      </w:r>
      <w:r w:rsidRPr="00D17845">
        <w:rPr>
          <w:rFonts w:cs="Arial"/>
          <w:szCs w:val="21"/>
        </w:rPr>
        <w:t xml:space="preserve">t must be ongoing and </w:t>
      </w:r>
      <w:r w:rsidR="000B4118" w:rsidRPr="00D17845">
        <w:rPr>
          <w:rFonts w:cs="Arial"/>
          <w:szCs w:val="21"/>
        </w:rPr>
        <w:t xml:space="preserve">based on </w:t>
      </w:r>
      <w:r w:rsidRPr="00D17845">
        <w:rPr>
          <w:rFonts w:cs="Arial"/>
          <w:szCs w:val="21"/>
        </w:rPr>
        <w:t>mutual respect. This applies to both business in their activities</w:t>
      </w:r>
      <w:r w:rsidR="000B4118" w:rsidRPr="00D17845">
        <w:rPr>
          <w:rFonts w:cs="Arial"/>
          <w:szCs w:val="21"/>
        </w:rPr>
        <w:t>,</w:t>
      </w:r>
      <w:r w:rsidRPr="00D17845">
        <w:rPr>
          <w:rFonts w:cs="Arial"/>
          <w:szCs w:val="21"/>
        </w:rPr>
        <w:t xml:space="preserve"> but also civil society in their research and advocacy efforts.</w:t>
      </w:r>
    </w:p>
    <w:p w14:paraId="1A3472BA" w14:textId="547C7911" w:rsidR="00B9143F" w:rsidRPr="00D17845" w:rsidRDefault="00D17845" w:rsidP="0043335F">
      <w:pPr>
        <w:pStyle w:val="BodyText"/>
        <w:spacing w:before="40" w:after="160" w:line="275" w:lineRule="auto"/>
        <w:ind w:left="0"/>
        <w:jc w:val="both"/>
        <w:rPr>
          <w:rFonts w:cs="Arial"/>
          <w:spacing w:val="-2"/>
          <w:szCs w:val="21"/>
        </w:rPr>
      </w:pPr>
      <w:r w:rsidRPr="00D17845">
        <w:rPr>
          <w:rFonts w:cs="Arial"/>
          <w:noProof/>
          <w:spacing w:val="-2"/>
          <w:szCs w:val="22"/>
          <w:lang w:eastAsia="en-AU"/>
        </w:rPr>
        <mc:AlternateContent>
          <mc:Choice Requires="wps">
            <w:drawing>
              <wp:anchor distT="8890" distB="36195" distL="71755" distR="71755" simplePos="0" relativeHeight="251653632" behindDoc="0" locked="0" layoutInCell="1" allowOverlap="1" wp14:anchorId="5F2F9C92" wp14:editId="3AB14861">
                <wp:simplePos x="0" y="0"/>
                <wp:positionH relativeFrom="column">
                  <wp:posOffset>9525</wp:posOffset>
                </wp:positionH>
                <wp:positionV relativeFrom="paragraph">
                  <wp:posOffset>35560</wp:posOffset>
                </wp:positionV>
                <wp:extent cx="1630680" cy="1439545"/>
                <wp:effectExtent l="0" t="0" r="26670" b="27305"/>
                <wp:wrapSquare wrapText="bothSides"/>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39545"/>
                        </a:xfrm>
                        <a:prstGeom prst="rect">
                          <a:avLst/>
                        </a:prstGeom>
                        <a:solidFill>
                          <a:srgbClr val="FFFFFF"/>
                        </a:solidFill>
                        <a:ln w="9525">
                          <a:solidFill>
                            <a:srgbClr val="000000"/>
                          </a:solidFill>
                          <a:miter lim="800000"/>
                          <a:headEnd/>
                          <a:tailEnd/>
                        </a:ln>
                      </wps:spPr>
                      <wps:txbx>
                        <w:txbxContent>
                          <w:p w14:paraId="37A835C6" w14:textId="5986EEBF" w:rsidR="002F3D6F" w:rsidRPr="00613AA9" w:rsidRDefault="002F3D6F" w:rsidP="00613AA9">
                            <w:pPr>
                              <w:rPr>
                                <w:rFonts w:ascii="Arial" w:hAnsi="Arial" w:cs="Arial"/>
                                <w:sz w:val="18"/>
                                <w:szCs w:val="18"/>
                              </w:rPr>
                            </w:pPr>
                            <w:r>
                              <w:rPr>
                                <w:rFonts w:ascii="Arial" w:hAnsi="Arial" w:cs="Arial"/>
                                <w:sz w:val="18"/>
                                <w:szCs w:val="18"/>
                              </w:rPr>
                              <w:t>“There needs to be more of a pre-competitive space driven by legislation and investor action, and more multi-stakeholder efforts</w:t>
                            </w:r>
                            <w:r w:rsidRPr="00613AA9">
                              <w:rPr>
                                <w:rFonts w:ascii="Arial" w:hAnsi="Arial" w:cs="Arial"/>
                                <w:sz w:val="18"/>
                                <w:szCs w:val="18"/>
                              </w:rPr>
                              <w:t>.</w:t>
                            </w:r>
                            <w:r>
                              <w:rPr>
                                <w:rFonts w:ascii="Arial" w:hAnsi="Arial" w:cs="Arial"/>
                                <w:sz w:val="18"/>
                                <w:szCs w:val="18"/>
                              </w:rPr>
                              <w:t xml:space="preserve"> It’s not just up to CEOs. We need a partnership between business, government and broader society.</w:t>
                            </w:r>
                            <w:r w:rsidRPr="00613AA9">
                              <w:rPr>
                                <w:rFonts w:ascii="Arial" w:hAnsi="Arial" w:cs="Arial"/>
                                <w:sz w:val="18"/>
                                <w:szCs w:val="18"/>
                              </w:rPr>
                              <w:t>” (</w:t>
                            </w:r>
                            <w:r>
                              <w:rPr>
                                <w:rFonts w:ascii="Arial" w:hAnsi="Arial" w:cs="Arial"/>
                                <w:sz w:val="18"/>
                                <w:szCs w:val="18"/>
                              </w:rPr>
                              <w:t>NGO </w:t>
                            </w:r>
                            <w:r w:rsidRPr="00613AA9">
                              <w:rPr>
                                <w:rFonts w:ascii="Arial" w:hAnsi="Arial" w:cs="Arial"/>
                                <w:sz w:val="18"/>
                                <w:szCs w:val="18"/>
                              </w:rPr>
                              <w:t>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F9C92" id="_x0000_s1028" type="#_x0000_t202" style="position:absolute;left:0;text-align:left;margin-left:.75pt;margin-top:2.8pt;width:128.4pt;height:113.35pt;z-index:251653632;visibility:visible;mso-wrap-style:square;mso-width-percent:0;mso-height-percent:0;mso-wrap-distance-left:5.65pt;mso-wrap-distance-top:.7pt;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">
                <v:textbox>
                  <w:txbxContent>
                    <w:p w14:paraId="37A835C6" w14:textId="5986EEBF" w:rsidR="002F3D6F" w:rsidRPr="00613AA9" w:rsidRDefault="002F3D6F" w:rsidP="00613AA9">
                      <w:pPr>
                        <w:rPr>
                          <w:rFonts w:ascii="Arial" w:hAnsi="Arial" w:cs="Arial"/>
                          <w:sz w:val="18"/>
                          <w:szCs w:val="18"/>
                        </w:rPr>
                      </w:pPr>
                      <w:r>
                        <w:rPr>
                          <w:rFonts w:ascii="Arial" w:hAnsi="Arial" w:cs="Arial"/>
                          <w:sz w:val="18"/>
                          <w:szCs w:val="18"/>
                        </w:rPr>
                        <w:t>“There needs to be more of a pre-competitive space driven by legislation and investor action, and more multi-stakeholder efforts</w:t>
                      </w:r>
                      <w:r w:rsidRPr="00613AA9">
                        <w:rPr>
                          <w:rFonts w:ascii="Arial" w:hAnsi="Arial" w:cs="Arial"/>
                          <w:sz w:val="18"/>
                          <w:szCs w:val="18"/>
                        </w:rPr>
                        <w:t>.</w:t>
                      </w:r>
                      <w:r>
                        <w:rPr>
                          <w:rFonts w:ascii="Arial" w:hAnsi="Arial" w:cs="Arial"/>
                          <w:sz w:val="18"/>
                          <w:szCs w:val="18"/>
                        </w:rPr>
                        <w:t xml:space="preserve"> It’s not just up to CEOs. We need a partnership between business, government and broader society.</w:t>
                      </w:r>
                      <w:r w:rsidRPr="00613AA9">
                        <w:rPr>
                          <w:rFonts w:ascii="Arial" w:hAnsi="Arial" w:cs="Arial"/>
                          <w:sz w:val="18"/>
                          <w:szCs w:val="18"/>
                        </w:rPr>
                        <w:t>” (</w:t>
                      </w:r>
                      <w:r>
                        <w:rPr>
                          <w:rFonts w:ascii="Arial" w:hAnsi="Arial" w:cs="Arial"/>
                          <w:sz w:val="18"/>
                          <w:szCs w:val="18"/>
                        </w:rPr>
                        <w:t>NGO </w:t>
                      </w:r>
                      <w:r w:rsidRPr="00613AA9">
                        <w:rPr>
                          <w:rFonts w:ascii="Arial" w:hAnsi="Arial" w:cs="Arial"/>
                          <w:sz w:val="18"/>
                          <w:szCs w:val="18"/>
                        </w:rPr>
                        <w:t>representative)</w:t>
                      </w:r>
                    </w:p>
                  </w:txbxContent>
                </v:textbox>
                <w10:wrap type="square"/>
              </v:shape>
            </w:pict>
          </mc:Fallback>
        </mc:AlternateContent>
      </w:r>
      <w:r w:rsidR="00B9143F" w:rsidRPr="00D17845">
        <w:rPr>
          <w:rFonts w:cs="Arial"/>
          <w:spacing w:val="-2"/>
          <w:szCs w:val="21"/>
        </w:rPr>
        <w:t>Several participants noted that the Australian Government has an important mandate in creating a platform for discussion and in establishing minimum expectations for businesses and human rights. There was recognition that business and government need to work more closely together to continue to take the UN</w:t>
      </w:r>
      <w:r w:rsidR="009044EE" w:rsidRPr="00D17845">
        <w:rPr>
          <w:rFonts w:cs="Arial"/>
          <w:spacing w:val="-2"/>
          <w:szCs w:val="21"/>
        </w:rPr>
        <w:t xml:space="preserve"> </w:t>
      </w:r>
      <w:r w:rsidR="00B9143F" w:rsidRPr="00D17845">
        <w:rPr>
          <w:rFonts w:cs="Arial"/>
          <w:spacing w:val="-2"/>
          <w:szCs w:val="21"/>
        </w:rPr>
        <w:t>G</w:t>
      </w:r>
      <w:r w:rsidR="009044EE" w:rsidRPr="00D17845">
        <w:rPr>
          <w:rFonts w:cs="Arial"/>
          <w:spacing w:val="-2"/>
          <w:szCs w:val="21"/>
        </w:rPr>
        <w:t xml:space="preserve">uiding </w:t>
      </w:r>
      <w:r w:rsidR="00B9143F" w:rsidRPr="00D17845">
        <w:rPr>
          <w:rFonts w:cs="Arial"/>
          <w:spacing w:val="-2"/>
          <w:szCs w:val="21"/>
        </w:rPr>
        <w:t>P</w:t>
      </w:r>
      <w:r w:rsidR="009044EE" w:rsidRPr="00D17845">
        <w:rPr>
          <w:rFonts w:cs="Arial"/>
          <w:spacing w:val="-2"/>
          <w:szCs w:val="21"/>
        </w:rPr>
        <w:t>rinciple</w:t>
      </w:r>
      <w:r w:rsidR="00B9143F" w:rsidRPr="00D17845">
        <w:rPr>
          <w:rFonts w:cs="Arial"/>
          <w:spacing w:val="-2"/>
          <w:szCs w:val="21"/>
        </w:rPr>
        <w:t xml:space="preserve">s forward. While there is </w:t>
      </w:r>
      <w:r w:rsidRPr="00D17845">
        <w:rPr>
          <w:rFonts w:cs="Arial"/>
          <w:spacing w:val="-2"/>
          <w:szCs w:val="21"/>
        </w:rPr>
        <w:t xml:space="preserve">currently </w:t>
      </w:r>
      <w:r w:rsidR="00B9143F" w:rsidRPr="00D17845">
        <w:rPr>
          <w:rFonts w:cs="Arial"/>
          <w:spacing w:val="-2"/>
          <w:szCs w:val="21"/>
        </w:rPr>
        <w:t xml:space="preserve">no Australian National Action Plan (NAP), there was </w:t>
      </w:r>
      <w:r w:rsidR="007E591D" w:rsidRPr="00D17845">
        <w:rPr>
          <w:rFonts w:cs="Arial"/>
          <w:spacing w:val="-2"/>
          <w:szCs w:val="21"/>
        </w:rPr>
        <w:t xml:space="preserve">interest to hear from all stakeholders on what the benefits might be of exploring such a plan and </w:t>
      </w:r>
      <w:r w:rsidR="00B9143F" w:rsidRPr="00D17845">
        <w:rPr>
          <w:rFonts w:cs="Arial"/>
          <w:spacing w:val="-2"/>
          <w:szCs w:val="21"/>
        </w:rPr>
        <w:t xml:space="preserve">a recognised desire to create greater space for consultation with both business and civil society on how to advance business and human rights in Australia. </w:t>
      </w:r>
    </w:p>
    <w:p w14:paraId="68E2EC23" w14:textId="638E3561" w:rsidR="00B9143F" w:rsidRPr="00B714A4" w:rsidRDefault="000B4118" w:rsidP="00B714A4">
      <w:pPr>
        <w:pStyle w:val="BodyText"/>
        <w:spacing w:before="120" w:after="60" w:line="276" w:lineRule="auto"/>
        <w:ind w:left="0"/>
        <w:jc w:val="both"/>
        <w:rPr>
          <w:b/>
          <w:i/>
          <w:sz w:val="21"/>
          <w:szCs w:val="21"/>
        </w:rPr>
      </w:pPr>
      <w:r>
        <w:rPr>
          <w:b/>
          <w:i/>
          <w:sz w:val="21"/>
          <w:szCs w:val="21"/>
        </w:rPr>
        <w:t xml:space="preserve">Small– </w:t>
      </w:r>
      <w:r w:rsidR="00B9143F" w:rsidRPr="00B714A4">
        <w:rPr>
          <w:b/>
          <w:i/>
          <w:sz w:val="21"/>
          <w:szCs w:val="21"/>
        </w:rPr>
        <w:t>and medium</w:t>
      </w:r>
      <w:r>
        <w:rPr>
          <w:b/>
          <w:i/>
          <w:sz w:val="21"/>
          <w:szCs w:val="21"/>
        </w:rPr>
        <w:t>–</w:t>
      </w:r>
      <w:r w:rsidR="00B9143F" w:rsidRPr="00B714A4">
        <w:rPr>
          <w:b/>
          <w:i/>
          <w:sz w:val="21"/>
          <w:szCs w:val="21"/>
        </w:rPr>
        <w:t>sized businesses</w:t>
      </w:r>
    </w:p>
    <w:p w14:paraId="039888D3" w14:textId="5D887E90" w:rsidR="0043335F" w:rsidRDefault="00B9143F" w:rsidP="00D17845">
      <w:pPr>
        <w:pStyle w:val="BodyText"/>
        <w:spacing w:before="40" w:after="160" w:line="275" w:lineRule="auto"/>
        <w:ind w:left="0"/>
        <w:jc w:val="both"/>
        <w:rPr>
          <w:rFonts w:cs="Arial"/>
          <w:b/>
          <w:bCs/>
          <w:spacing w:val="3"/>
        </w:rPr>
      </w:pPr>
      <w:r w:rsidRPr="00D17845">
        <w:rPr>
          <w:rFonts w:cs="Arial"/>
          <w:szCs w:val="21"/>
        </w:rPr>
        <w:t>The relationship between SMEs and human rights was also discussed. While SMEs make up over 90% of all businesses in Australia, they are not being sufficiently engaged on human rights issues. Participants agreed that SMEs are well placed</w:t>
      </w:r>
      <w:r w:rsidR="000B4118" w:rsidRPr="00D17845">
        <w:rPr>
          <w:rFonts w:cs="Arial"/>
          <w:szCs w:val="21"/>
        </w:rPr>
        <w:t xml:space="preserve"> to drive better outcomes in this space, </w:t>
      </w:r>
      <w:r w:rsidRPr="00D17845">
        <w:rPr>
          <w:rFonts w:cs="Arial"/>
          <w:szCs w:val="21"/>
        </w:rPr>
        <w:t>as they generally operate close</w:t>
      </w:r>
      <w:r w:rsidR="007E591D" w:rsidRPr="00D17845">
        <w:rPr>
          <w:rFonts w:cs="Arial"/>
          <w:szCs w:val="21"/>
        </w:rPr>
        <w:t>r</w:t>
      </w:r>
      <w:r w:rsidRPr="00D17845">
        <w:rPr>
          <w:rFonts w:cs="Arial"/>
          <w:szCs w:val="21"/>
        </w:rPr>
        <w:t xml:space="preserve"> to their communities, customers and employees. A greater role for government and national human rights institutions was identified to practically engage and influence SMEs in this area. Participants </w:t>
      </w:r>
      <w:r w:rsidR="000B4118" w:rsidRPr="00D17845">
        <w:rPr>
          <w:rFonts w:cs="Arial"/>
          <w:szCs w:val="21"/>
        </w:rPr>
        <w:t>suggested a sector-by-</w:t>
      </w:r>
      <w:r w:rsidRPr="00D17845">
        <w:rPr>
          <w:rFonts w:cs="Arial"/>
          <w:szCs w:val="21"/>
        </w:rPr>
        <w:t>sector approach</w:t>
      </w:r>
      <w:r w:rsidR="000B4118" w:rsidRPr="00D17845">
        <w:rPr>
          <w:rFonts w:cs="Arial"/>
          <w:szCs w:val="21"/>
        </w:rPr>
        <w:t xml:space="preserve"> </w:t>
      </w:r>
      <w:r w:rsidRPr="00D17845">
        <w:rPr>
          <w:rFonts w:cs="Arial"/>
          <w:szCs w:val="21"/>
        </w:rPr>
        <w:t>through the support of industry associations</w:t>
      </w:r>
      <w:r w:rsidR="000B4118" w:rsidRPr="00D17845">
        <w:rPr>
          <w:rFonts w:cs="Arial"/>
          <w:szCs w:val="21"/>
        </w:rPr>
        <w:t>, starting with high-risk sectors,</w:t>
      </w:r>
      <w:r w:rsidRPr="00D17845">
        <w:rPr>
          <w:rFonts w:cs="Arial"/>
          <w:szCs w:val="21"/>
        </w:rPr>
        <w:t xml:space="preserve"> as a key strategy for achieving change. </w:t>
      </w:r>
      <w:r w:rsidR="0043335F">
        <w:rPr>
          <w:rFonts w:cs="Arial"/>
          <w:spacing w:val="3"/>
        </w:rPr>
        <w:br w:type="page"/>
      </w:r>
    </w:p>
    <w:p w14:paraId="164A2425" w14:textId="0EBFC91C" w:rsidR="00D34A3C" w:rsidRPr="00AB78F8" w:rsidRDefault="00D34A3C" w:rsidP="00D34A3C">
      <w:pPr>
        <w:pStyle w:val="Heading3"/>
        <w:pBdr>
          <w:bottom w:val="single" w:sz="4" w:space="1" w:color="auto"/>
        </w:pBdr>
        <w:spacing w:before="240" w:after="240"/>
        <w:ind w:left="0"/>
        <w:rPr>
          <w:rFonts w:cs="Arial"/>
          <w:sz w:val="2"/>
          <w:szCs w:val="2"/>
        </w:rPr>
      </w:pPr>
    </w:p>
    <w:p w14:paraId="3C9FB7AA" w14:textId="06593CB7" w:rsidR="0086337A" w:rsidRPr="00D34A3C" w:rsidRDefault="00B9143F" w:rsidP="00B24E75">
      <w:pPr>
        <w:pStyle w:val="Heading3"/>
        <w:pBdr>
          <w:bottom w:val="single" w:sz="4" w:space="1" w:color="auto"/>
        </w:pBdr>
        <w:spacing w:before="120" w:after="200"/>
        <w:ind w:left="0"/>
        <w:rPr>
          <w:rFonts w:cs="Arial"/>
          <w:sz w:val="24"/>
          <w:szCs w:val="22"/>
        </w:rPr>
      </w:pPr>
      <w:r w:rsidRPr="00D34A3C">
        <w:rPr>
          <w:rFonts w:cs="Arial"/>
          <w:sz w:val="24"/>
          <w:szCs w:val="22"/>
        </w:rPr>
        <w:t>The corporate responsibility to respect human rights</w:t>
      </w:r>
    </w:p>
    <w:p w14:paraId="5655BC50" w14:textId="33212D93" w:rsidR="00B9143F" w:rsidRPr="009C5881" w:rsidRDefault="00B9143F" w:rsidP="00B24E75">
      <w:pPr>
        <w:pStyle w:val="BodyText"/>
        <w:spacing w:before="40" w:after="80" w:line="276" w:lineRule="auto"/>
        <w:ind w:left="0"/>
        <w:jc w:val="both"/>
        <w:rPr>
          <w:rFonts w:cs="Arial"/>
          <w:spacing w:val="-4"/>
        </w:rPr>
      </w:pPr>
      <w:r w:rsidRPr="009C5881">
        <w:rPr>
          <w:rFonts w:cs="Arial"/>
          <w:spacing w:val="-4"/>
        </w:rPr>
        <w:t xml:space="preserve">A panel of business and civil society representatives explored the </w:t>
      </w:r>
      <w:r w:rsidR="00B61FFB" w:rsidRPr="009C5881">
        <w:rPr>
          <w:rFonts w:cs="Arial"/>
          <w:spacing w:val="-4"/>
        </w:rPr>
        <w:t>practical steps and challenges in developing human rights policies and making public commitments in relation to human rights, and how companies are putting these commitments into practice including through human rights due diligence.</w:t>
      </w:r>
      <w:r w:rsidR="007E591D" w:rsidRPr="009C5881">
        <w:rPr>
          <w:rFonts w:cs="Arial"/>
          <w:spacing w:val="-4"/>
        </w:rPr>
        <w:t xml:space="preserve"> Human </w:t>
      </w:r>
      <w:r w:rsidR="00770EAD">
        <w:rPr>
          <w:rFonts w:cs="Arial"/>
          <w:spacing w:val="-4"/>
        </w:rPr>
        <w:t>r</w:t>
      </w:r>
      <w:r w:rsidR="007E591D" w:rsidRPr="009C5881">
        <w:rPr>
          <w:rFonts w:cs="Arial"/>
          <w:spacing w:val="-4"/>
        </w:rPr>
        <w:t xml:space="preserve">ights due diligence is the process recommended by the UN Guiding Principles for business to “know and show” that they respect human rights and includes identifying and assessing impacts, integrating the findings of those assessments </w:t>
      </w:r>
      <w:r w:rsidR="00EE5D0A" w:rsidRPr="009C5881">
        <w:rPr>
          <w:rFonts w:cs="Arial"/>
          <w:spacing w:val="-4"/>
        </w:rPr>
        <w:t>across relevant internal functions and processes, tracking business human rights performance and communicating on business responses.</w:t>
      </w:r>
    </w:p>
    <w:p w14:paraId="5EA05B1D" w14:textId="211E507F" w:rsidR="00B9143F" w:rsidRPr="009C5881" w:rsidRDefault="00410B65" w:rsidP="00B24E75">
      <w:pPr>
        <w:pStyle w:val="BodyText"/>
        <w:spacing w:before="40" w:after="100" w:line="276" w:lineRule="auto"/>
        <w:ind w:left="0"/>
        <w:jc w:val="both"/>
        <w:rPr>
          <w:rFonts w:cs="Arial"/>
          <w:spacing w:val="-4"/>
        </w:rPr>
      </w:pPr>
      <w:r w:rsidRPr="009C5881">
        <w:rPr>
          <w:rFonts w:cs="Arial"/>
          <w:noProof/>
          <w:spacing w:val="-4"/>
          <w:lang w:eastAsia="en-AU"/>
        </w:rPr>
        <mc:AlternateContent>
          <mc:Choice Requires="wps">
            <w:drawing>
              <wp:anchor distT="36195" distB="36195" distL="71755" distR="71755" simplePos="0" relativeHeight="251671552" behindDoc="0" locked="0" layoutInCell="1" allowOverlap="1" wp14:anchorId="1DF0C75A" wp14:editId="0EBA088E">
                <wp:simplePos x="0" y="0"/>
                <wp:positionH relativeFrom="column">
                  <wp:posOffset>3810</wp:posOffset>
                </wp:positionH>
                <wp:positionV relativeFrom="paragraph">
                  <wp:posOffset>35890</wp:posOffset>
                </wp:positionV>
                <wp:extent cx="1590675" cy="1343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43025"/>
                        </a:xfrm>
                        <a:prstGeom prst="rect">
                          <a:avLst/>
                        </a:prstGeom>
                        <a:solidFill>
                          <a:srgbClr val="FFFFFF"/>
                        </a:solidFill>
                        <a:ln w="9525">
                          <a:solidFill>
                            <a:srgbClr val="000000"/>
                          </a:solidFill>
                          <a:miter lim="800000"/>
                          <a:headEnd/>
                          <a:tailEnd/>
                        </a:ln>
                      </wps:spPr>
                      <wps:txbx>
                        <w:txbxContent>
                          <w:p w14:paraId="2A07163C" w14:textId="7FA93C57" w:rsidR="002F3D6F" w:rsidRPr="00BC6FB4" w:rsidRDefault="002F3D6F" w:rsidP="00613AA9">
                            <w:pPr>
                              <w:rPr>
                                <w:rFonts w:ascii="Arial" w:hAnsi="Arial" w:cs="Arial"/>
                                <w:sz w:val="18"/>
                                <w:szCs w:val="18"/>
                              </w:rPr>
                            </w:pPr>
                            <w:r w:rsidRPr="00BC6FB4">
                              <w:rPr>
                                <w:rFonts w:ascii="Arial" w:hAnsi="Arial" w:cs="Arial"/>
                                <w:sz w:val="18"/>
                                <w:szCs w:val="18"/>
                              </w:rPr>
                              <w:t>“Doing the right thing</w:t>
                            </w:r>
                            <w:r>
                              <w:rPr>
                                <w:rFonts w:ascii="Arial" w:hAnsi="Arial" w:cs="Arial"/>
                                <w:sz w:val="18"/>
                                <w:szCs w:val="18"/>
                              </w:rPr>
                              <w:t xml:space="preserve"> matters</w:t>
                            </w:r>
                            <w:r w:rsidRPr="00BC6FB4">
                              <w:rPr>
                                <w:rFonts w:ascii="Arial" w:hAnsi="Arial" w:cs="Arial"/>
                                <w:sz w:val="18"/>
                                <w:szCs w:val="18"/>
                              </w:rPr>
                              <w:t>.</w:t>
                            </w:r>
                            <w:r>
                              <w:rPr>
                                <w:rFonts w:ascii="Arial" w:hAnsi="Arial" w:cs="Arial"/>
                                <w:sz w:val="18"/>
                                <w:szCs w:val="18"/>
                              </w:rPr>
                              <w:t xml:space="preserve"> So does peer pressure, and what our </w:t>
                            </w:r>
                            <w:r w:rsidRPr="00BC6FB4">
                              <w:rPr>
                                <w:rFonts w:ascii="Arial" w:hAnsi="Arial" w:cs="Arial"/>
                                <w:sz w:val="18"/>
                                <w:szCs w:val="18"/>
                              </w:rPr>
                              <w:t xml:space="preserve">employees </w:t>
                            </w:r>
                            <w:r>
                              <w:rPr>
                                <w:rFonts w:ascii="Arial" w:hAnsi="Arial" w:cs="Arial"/>
                                <w:sz w:val="18"/>
                                <w:szCs w:val="18"/>
                              </w:rPr>
                              <w:t>and other</w:t>
                            </w:r>
                            <w:r w:rsidRPr="00BC6FB4">
                              <w:rPr>
                                <w:rFonts w:ascii="Arial" w:hAnsi="Arial" w:cs="Arial"/>
                                <w:sz w:val="18"/>
                                <w:szCs w:val="18"/>
                              </w:rPr>
                              <w:t xml:space="preserve"> stakeholders want us to do.</w:t>
                            </w:r>
                            <w:r>
                              <w:rPr>
                                <w:rFonts w:ascii="Arial" w:hAnsi="Arial" w:cs="Arial"/>
                                <w:sz w:val="18"/>
                                <w:szCs w:val="18"/>
                              </w:rPr>
                              <w:t xml:space="preserve"> </w:t>
                            </w:r>
                            <w:r w:rsidRPr="00BC6FB4">
                              <w:rPr>
                                <w:rFonts w:ascii="Arial" w:hAnsi="Arial" w:cs="Arial"/>
                                <w:sz w:val="18"/>
                                <w:szCs w:val="18"/>
                              </w:rPr>
                              <w:t xml:space="preserve">If NGOs want to encourage </w:t>
                            </w:r>
                            <w:r>
                              <w:rPr>
                                <w:rFonts w:ascii="Arial" w:hAnsi="Arial" w:cs="Arial"/>
                                <w:sz w:val="18"/>
                                <w:szCs w:val="18"/>
                              </w:rPr>
                              <w:t>different behaviour</w:t>
                            </w:r>
                            <w:r w:rsidRPr="00BC6FB4">
                              <w:rPr>
                                <w:rFonts w:ascii="Arial" w:hAnsi="Arial" w:cs="Arial"/>
                                <w:sz w:val="18"/>
                                <w:szCs w:val="18"/>
                              </w:rPr>
                              <w:t xml:space="preserve">, there would be a response.” </w:t>
                            </w:r>
                            <w:r>
                              <w:rPr>
                                <w:rFonts w:ascii="Arial" w:hAnsi="Arial" w:cs="Arial"/>
                                <w:sz w:val="18"/>
                                <w:szCs w:val="18"/>
                              </w:rPr>
                              <w:br/>
                            </w:r>
                            <w:r w:rsidRPr="00BC6FB4">
                              <w:rPr>
                                <w:rFonts w:ascii="Arial" w:hAnsi="Arial" w:cs="Arial"/>
                                <w:sz w:val="18"/>
                                <w:szCs w:val="18"/>
                              </w:rPr>
                              <w:t>(</w:t>
                            </w:r>
                            <w:r>
                              <w:rPr>
                                <w:rFonts w:ascii="Arial" w:hAnsi="Arial" w:cs="Arial"/>
                                <w:sz w:val="18"/>
                                <w:szCs w:val="18"/>
                              </w:rPr>
                              <w:t xml:space="preserve">Business </w:t>
                            </w:r>
                            <w:r w:rsidRPr="00BC6FB4">
                              <w:rPr>
                                <w:rFonts w:ascii="Arial" w:hAnsi="Arial" w:cs="Arial"/>
                                <w:sz w:val="18"/>
                                <w:szCs w:val="18"/>
                              </w:rPr>
                              <w:t>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0C75A" id="_x0000_s1029" type="#_x0000_t202" style="position:absolute;left:0;text-align:left;margin-left:.3pt;margin-top:2.85pt;width:125.25pt;height:105.75pt;z-index:251671552;visibility:visible;mso-wrap-style:square;mso-width-percent:0;mso-height-percent:0;mso-wrap-distance-left:5.65pt;mso-wrap-distance-top:2.85pt;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">
                <v:textbox>
                  <w:txbxContent>
                    <w:p w14:paraId="2A07163C" w14:textId="7FA93C57" w:rsidR="002F3D6F" w:rsidRPr="00BC6FB4" w:rsidRDefault="002F3D6F" w:rsidP="00613AA9">
                      <w:pPr>
                        <w:rPr>
                          <w:rFonts w:ascii="Arial" w:hAnsi="Arial" w:cs="Arial"/>
                          <w:sz w:val="18"/>
                          <w:szCs w:val="18"/>
                        </w:rPr>
                      </w:pPr>
                      <w:r w:rsidRPr="00BC6FB4">
                        <w:rPr>
                          <w:rFonts w:ascii="Arial" w:hAnsi="Arial" w:cs="Arial"/>
                          <w:sz w:val="18"/>
                          <w:szCs w:val="18"/>
                        </w:rPr>
                        <w:t>“Doing the right thing</w:t>
                      </w:r>
                      <w:r>
                        <w:rPr>
                          <w:rFonts w:ascii="Arial" w:hAnsi="Arial" w:cs="Arial"/>
                          <w:sz w:val="18"/>
                          <w:szCs w:val="18"/>
                        </w:rPr>
                        <w:t xml:space="preserve"> matters</w:t>
                      </w:r>
                      <w:r w:rsidRPr="00BC6FB4">
                        <w:rPr>
                          <w:rFonts w:ascii="Arial" w:hAnsi="Arial" w:cs="Arial"/>
                          <w:sz w:val="18"/>
                          <w:szCs w:val="18"/>
                        </w:rPr>
                        <w:t>.</w:t>
                      </w:r>
                      <w:r>
                        <w:rPr>
                          <w:rFonts w:ascii="Arial" w:hAnsi="Arial" w:cs="Arial"/>
                          <w:sz w:val="18"/>
                          <w:szCs w:val="18"/>
                        </w:rPr>
                        <w:t xml:space="preserve"> So does peer pressure, and what our </w:t>
                      </w:r>
                      <w:r w:rsidRPr="00BC6FB4">
                        <w:rPr>
                          <w:rFonts w:ascii="Arial" w:hAnsi="Arial" w:cs="Arial"/>
                          <w:sz w:val="18"/>
                          <w:szCs w:val="18"/>
                        </w:rPr>
                        <w:t xml:space="preserve">employees </w:t>
                      </w:r>
                      <w:r>
                        <w:rPr>
                          <w:rFonts w:ascii="Arial" w:hAnsi="Arial" w:cs="Arial"/>
                          <w:sz w:val="18"/>
                          <w:szCs w:val="18"/>
                        </w:rPr>
                        <w:t>and other</w:t>
                      </w:r>
                      <w:r w:rsidRPr="00BC6FB4">
                        <w:rPr>
                          <w:rFonts w:ascii="Arial" w:hAnsi="Arial" w:cs="Arial"/>
                          <w:sz w:val="18"/>
                          <w:szCs w:val="18"/>
                        </w:rPr>
                        <w:t xml:space="preserve"> stakeholders want us to do.</w:t>
                      </w:r>
                      <w:r>
                        <w:rPr>
                          <w:rFonts w:ascii="Arial" w:hAnsi="Arial" w:cs="Arial"/>
                          <w:sz w:val="18"/>
                          <w:szCs w:val="18"/>
                        </w:rPr>
                        <w:t xml:space="preserve"> </w:t>
                      </w:r>
                      <w:r w:rsidRPr="00BC6FB4">
                        <w:rPr>
                          <w:rFonts w:ascii="Arial" w:hAnsi="Arial" w:cs="Arial"/>
                          <w:sz w:val="18"/>
                          <w:szCs w:val="18"/>
                        </w:rPr>
                        <w:t xml:space="preserve">If NGOs want to encourage </w:t>
                      </w:r>
                      <w:r>
                        <w:rPr>
                          <w:rFonts w:ascii="Arial" w:hAnsi="Arial" w:cs="Arial"/>
                          <w:sz w:val="18"/>
                          <w:szCs w:val="18"/>
                        </w:rPr>
                        <w:t>different behaviour</w:t>
                      </w:r>
                      <w:r w:rsidRPr="00BC6FB4">
                        <w:rPr>
                          <w:rFonts w:ascii="Arial" w:hAnsi="Arial" w:cs="Arial"/>
                          <w:sz w:val="18"/>
                          <w:szCs w:val="18"/>
                        </w:rPr>
                        <w:t xml:space="preserve">, there would be a response.” </w:t>
                      </w:r>
                      <w:r>
                        <w:rPr>
                          <w:rFonts w:ascii="Arial" w:hAnsi="Arial" w:cs="Arial"/>
                          <w:sz w:val="18"/>
                          <w:szCs w:val="18"/>
                        </w:rPr>
                        <w:br/>
                      </w:r>
                      <w:r w:rsidRPr="00BC6FB4">
                        <w:rPr>
                          <w:rFonts w:ascii="Arial" w:hAnsi="Arial" w:cs="Arial"/>
                          <w:sz w:val="18"/>
                          <w:szCs w:val="18"/>
                        </w:rPr>
                        <w:t>(</w:t>
                      </w:r>
                      <w:r>
                        <w:rPr>
                          <w:rFonts w:ascii="Arial" w:hAnsi="Arial" w:cs="Arial"/>
                          <w:sz w:val="18"/>
                          <w:szCs w:val="18"/>
                        </w:rPr>
                        <w:t xml:space="preserve">Business </w:t>
                      </w:r>
                      <w:r w:rsidRPr="00BC6FB4">
                        <w:rPr>
                          <w:rFonts w:ascii="Arial" w:hAnsi="Arial" w:cs="Arial"/>
                          <w:sz w:val="18"/>
                          <w:szCs w:val="18"/>
                        </w:rPr>
                        <w:t>representative)</w:t>
                      </w:r>
                    </w:p>
                  </w:txbxContent>
                </v:textbox>
                <w10:wrap type="square"/>
              </v:shape>
            </w:pict>
          </mc:Fallback>
        </mc:AlternateContent>
      </w:r>
      <w:r w:rsidR="00B9143F" w:rsidRPr="009C5881">
        <w:rPr>
          <w:rFonts w:cs="Arial"/>
          <w:spacing w:val="-4"/>
        </w:rPr>
        <w:t>Participants emphasised the challenge of translating global principles into local operations. It was noted that generally human rights</w:t>
      </w:r>
      <w:r w:rsidR="00EE5D0A" w:rsidRPr="009C5881">
        <w:rPr>
          <w:rFonts w:cs="Arial"/>
          <w:spacing w:val="-4"/>
        </w:rPr>
        <w:t xml:space="preserve"> language</w:t>
      </w:r>
      <w:r w:rsidR="00B9143F" w:rsidRPr="009C5881">
        <w:rPr>
          <w:rFonts w:cs="Arial"/>
          <w:spacing w:val="-4"/>
        </w:rPr>
        <w:t xml:space="preserve"> </w:t>
      </w:r>
      <w:r w:rsidR="00EE5D0A" w:rsidRPr="009C5881">
        <w:rPr>
          <w:rFonts w:cs="Arial"/>
          <w:spacing w:val="-4"/>
        </w:rPr>
        <w:t>is</w:t>
      </w:r>
      <w:r w:rsidR="00B9143F" w:rsidRPr="009C5881">
        <w:rPr>
          <w:rFonts w:cs="Arial"/>
          <w:spacing w:val="-4"/>
        </w:rPr>
        <w:t xml:space="preserve"> not well understood at a local or project level</w:t>
      </w:r>
      <w:r w:rsidR="00770EAD">
        <w:rPr>
          <w:rFonts w:cs="Arial"/>
          <w:spacing w:val="-4"/>
        </w:rPr>
        <w:t>,</w:t>
      </w:r>
      <w:r w:rsidR="00EE5D0A" w:rsidRPr="009C5881">
        <w:rPr>
          <w:rFonts w:cs="Arial"/>
          <w:spacing w:val="-4"/>
        </w:rPr>
        <w:t xml:space="preserve"> though in practice some of the issues are likely being addressed through various business functions</w:t>
      </w:r>
      <w:r w:rsidR="00B9143F" w:rsidRPr="009C5881">
        <w:rPr>
          <w:rFonts w:cs="Arial"/>
          <w:spacing w:val="-4"/>
        </w:rPr>
        <w:t>. When commencing human rights due diligence</w:t>
      </w:r>
      <w:r w:rsidR="00E74FEA" w:rsidRPr="009C5881">
        <w:rPr>
          <w:rFonts w:cs="Arial"/>
          <w:spacing w:val="-4"/>
        </w:rPr>
        <w:t>,</w:t>
      </w:r>
      <w:r w:rsidR="00B9143F" w:rsidRPr="009C5881">
        <w:rPr>
          <w:rFonts w:cs="Arial"/>
          <w:spacing w:val="-4"/>
        </w:rPr>
        <w:t xml:space="preserve"> the need to </w:t>
      </w:r>
      <w:r w:rsidR="00EE5D0A" w:rsidRPr="009C5881">
        <w:rPr>
          <w:rFonts w:cs="Arial"/>
          <w:spacing w:val="-4"/>
        </w:rPr>
        <w:t>understand these inter-connections is important so that business representatives can understand when an impact on a community member or other stakeholder may be a human rights impact. This includes having</w:t>
      </w:r>
      <w:r w:rsidR="00B9143F" w:rsidRPr="009C5881">
        <w:rPr>
          <w:rFonts w:cs="Arial"/>
          <w:spacing w:val="-4"/>
        </w:rPr>
        <w:t xml:space="preserve"> conversations with community</w:t>
      </w:r>
      <w:r w:rsidR="00EE5D0A" w:rsidRPr="009C5881">
        <w:rPr>
          <w:rFonts w:cs="Arial"/>
          <w:spacing w:val="-4"/>
        </w:rPr>
        <w:t xml:space="preserve"> and other</w:t>
      </w:r>
      <w:r w:rsidR="00B9143F" w:rsidRPr="009C5881">
        <w:rPr>
          <w:rFonts w:cs="Arial"/>
          <w:spacing w:val="-4"/>
        </w:rPr>
        <w:t xml:space="preserve"> stakeholders </w:t>
      </w:r>
      <w:r w:rsidR="00E74FEA" w:rsidRPr="009C5881">
        <w:rPr>
          <w:rFonts w:cs="Arial"/>
          <w:spacing w:val="-4"/>
        </w:rPr>
        <w:t xml:space="preserve">as early as possible </w:t>
      </w:r>
      <w:r w:rsidR="00B9143F" w:rsidRPr="009C5881">
        <w:rPr>
          <w:rFonts w:cs="Arial"/>
          <w:spacing w:val="-4"/>
        </w:rPr>
        <w:t xml:space="preserve">in </w:t>
      </w:r>
      <w:r w:rsidR="009C5881" w:rsidRPr="009C5881">
        <w:rPr>
          <w:rFonts w:cs="Arial"/>
          <w:spacing w:val="-4"/>
        </w:rPr>
        <w:t xml:space="preserve">a </w:t>
      </w:r>
      <w:r w:rsidR="00B9143F" w:rsidRPr="009C5881">
        <w:rPr>
          <w:rFonts w:cs="Arial"/>
          <w:spacing w:val="-4"/>
        </w:rPr>
        <w:t>project</w:t>
      </w:r>
      <w:r w:rsidR="009C5881" w:rsidRPr="009C5881">
        <w:rPr>
          <w:rFonts w:cs="Arial"/>
          <w:spacing w:val="-4"/>
        </w:rPr>
        <w:t>’s</w:t>
      </w:r>
      <w:r w:rsidR="00B9143F" w:rsidRPr="009C5881">
        <w:rPr>
          <w:rFonts w:cs="Arial"/>
          <w:spacing w:val="-4"/>
        </w:rPr>
        <w:t xml:space="preserve"> timeline </w:t>
      </w:r>
      <w:r w:rsidR="00E74FEA" w:rsidRPr="009C5881">
        <w:rPr>
          <w:rFonts w:cs="Arial"/>
          <w:spacing w:val="-4"/>
        </w:rPr>
        <w:t>(and earlier than often happens)</w:t>
      </w:r>
      <w:r w:rsidR="00B9143F" w:rsidRPr="009C5881">
        <w:rPr>
          <w:rFonts w:cs="Arial"/>
          <w:spacing w:val="-4"/>
        </w:rPr>
        <w:t xml:space="preserve">. In </w:t>
      </w:r>
      <w:r w:rsidR="00E74FEA" w:rsidRPr="009C5881">
        <w:rPr>
          <w:rFonts w:cs="Arial"/>
          <w:spacing w:val="-4"/>
        </w:rPr>
        <w:t xml:space="preserve">some </w:t>
      </w:r>
      <w:r w:rsidR="00EE5D0A" w:rsidRPr="009C5881">
        <w:rPr>
          <w:rFonts w:cs="Arial"/>
          <w:spacing w:val="-4"/>
        </w:rPr>
        <w:t>situations</w:t>
      </w:r>
      <w:r w:rsidR="00E74FEA" w:rsidRPr="009C5881">
        <w:rPr>
          <w:rFonts w:cs="Arial"/>
          <w:spacing w:val="-4"/>
        </w:rPr>
        <w:t>, business</w:t>
      </w:r>
      <w:r w:rsidR="00B9143F" w:rsidRPr="009C5881">
        <w:rPr>
          <w:rFonts w:cs="Arial"/>
          <w:spacing w:val="-4"/>
        </w:rPr>
        <w:t xml:space="preserve"> treat</w:t>
      </w:r>
      <w:r w:rsidR="00E74FEA" w:rsidRPr="009C5881">
        <w:rPr>
          <w:rFonts w:cs="Arial"/>
          <w:spacing w:val="-4"/>
        </w:rPr>
        <w:t>s</w:t>
      </w:r>
      <w:r w:rsidR="00B9143F" w:rsidRPr="009C5881">
        <w:rPr>
          <w:rFonts w:cs="Arial"/>
          <w:spacing w:val="-4"/>
        </w:rPr>
        <w:t xml:space="preserve"> community concerns as an afterthought, which hampers their ability to respond to disputes that may arise. Having frank and productive discussions from the outset where all relevant information is presented will go a long way to assuaging concerns and forming lasting relationships. Early engagement with civil society was also </w:t>
      </w:r>
      <w:r w:rsidR="00E74FEA" w:rsidRPr="009C5881">
        <w:rPr>
          <w:rFonts w:cs="Arial"/>
          <w:spacing w:val="-4"/>
        </w:rPr>
        <w:t>recognised</w:t>
      </w:r>
      <w:r w:rsidR="00B9143F" w:rsidRPr="009C5881">
        <w:rPr>
          <w:rFonts w:cs="Arial"/>
          <w:spacing w:val="-4"/>
        </w:rPr>
        <w:t xml:space="preserve"> as being critical to </w:t>
      </w:r>
      <w:r w:rsidR="00D54919" w:rsidRPr="009C5881">
        <w:rPr>
          <w:rFonts w:cs="Arial"/>
          <w:spacing w:val="-4"/>
        </w:rPr>
        <w:t xml:space="preserve">a </w:t>
      </w:r>
      <w:r w:rsidR="00E74FEA" w:rsidRPr="009C5881">
        <w:rPr>
          <w:rFonts w:cs="Arial"/>
          <w:spacing w:val="-4"/>
        </w:rPr>
        <w:t xml:space="preserve">project’s </w:t>
      </w:r>
      <w:r w:rsidR="00B9143F" w:rsidRPr="009C5881">
        <w:rPr>
          <w:rFonts w:cs="Arial"/>
          <w:spacing w:val="-4"/>
        </w:rPr>
        <w:t>ongoing success.</w:t>
      </w:r>
    </w:p>
    <w:p w14:paraId="43C65F80" w14:textId="1F77B276" w:rsidR="00B9143F" w:rsidRPr="009C5881" w:rsidRDefault="00B9143F" w:rsidP="00B24E75">
      <w:pPr>
        <w:pStyle w:val="BodyText"/>
        <w:spacing w:before="40" w:after="100" w:line="276" w:lineRule="auto"/>
        <w:ind w:left="0"/>
        <w:jc w:val="both"/>
        <w:rPr>
          <w:rFonts w:cs="Arial"/>
          <w:spacing w:val="-4"/>
        </w:rPr>
      </w:pPr>
      <w:r w:rsidRPr="009C5881">
        <w:rPr>
          <w:rFonts w:cs="Arial"/>
          <w:spacing w:val="-4"/>
        </w:rPr>
        <w:t xml:space="preserve">Providing a voice to the local community was also identified as a key priority, particularly when engaging with </w:t>
      </w:r>
      <w:r w:rsidR="00BD7BB6" w:rsidRPr="009C5881">
        <w:rPr>
          <w:rFonts w:cs="Arial"/>
          <w:spacing w:val="-4"/>
        </w:rPr>
        <w:t>I</w:t>
      </w:r>
      <w:r w:rsidRPr="009C5881">
        <w:rPr>
          <w:rFonts w:cs="Arial"/>
          <w:spacing w:val="-4"/>
        </w:rPr>
        <w:t xml:space="preserve">ndigenous communities. When consulting with </w:t>
      </w:r>
      <w:r w:rsidR="00BD7BB6" w:rsidRPr="009C5881">
        <w:rPr>
          <w:rFonts w:cs="Arial"/>
          <w:spacing w:val="-4"/>
        </w:rPr>
        <w:t>I</w:t>
      </w:r>
      <w:r w:rsidRPr="009C5881">
        <w:rPr>
          <w:rFonts w:cs="Arial"/>
          <w:spacing w:val="-4"/>
        </w:rPr>
        <w:t>ndigenous communities</w:t>
      </w:r>
      <w:r w:rsidR="00BD7BB6" w:rsidRPr="009C5881">
        <w:rPr>
          <w:rFonts w:cs="Arial"/>
          <w:spacing w:val="-4"/>
        </w:rPr>
        <w:t>,</w:t>
      </w:r>
      <w:r w:rsidRPr="009C5881">
        <w:rPr>
          <w:rFonts w:cs="Arial"/>
          <w:spacing w:val="-4"/>
        </w:rPr>
        <w:t xml:space="preserve"> participants highlighted that a one-size-fits all approach will never work</w:t>
      </w:r>
      <w:r w:rsidR="00BD7BB6" w:rsidRPr="009C5881">
        <w:rPr>
          <w:rFonts w:cs="Arial"/>
          <w:spacing w:val="-4"/>
        </w:rPr>
        <w:t>,</w:t>
      </w:r>
      <w:r w:rsidRPr="009C5881">
        <w:rPr>
          <w:rFonts w:cs="Arial"/>
          <w:spacing w:val="-4"/>
        </w:rPr>
        <w:t xml:space="preserve"> as each community face</w:t>
      </w:r>
      <w:r w:rsidR="00E32A13" w:rsidRPr="009C5881">
        <w:rPr>
          <w:rFonts w:cs="Arial"/>
          <w:spacing w:val="-4"/>
        </w:rPr>
        <w:t>s</w:t>
      </w:r>
      <w:r w:rsidRPr="009C5881">
        <w:rPr>
          <w:rFonts w:cs="Arial"/>
          <w:spacing w:val="-4"/>
        </w:rPr>
        <w:t xml:space="preserve"> vastly divergent issues that may impact consultation. </w:t>
      </w:r>
      <w:r w:rsidR="00EE5D0A" w:rsidRPr="009C5881">
        <w:rPr>
          <w:rFonts w:cs="Arial"/>
          <w:spacing w:val="-4"/>
        </w:rPr>
        <w:t>According to the speakers</w:t>
      </w:r>
      <w:r w:rsidR="009C5881">
        <w:rPr>
          <w:rFonts w:cs="Arial"/>
          <w:spacing w:val="-4"/>
        </w:rPr>
        <w:t>,</w:t>
      </w:r>
      <w:r w:rsidR="00EE5D0A" w:rsidRPr="009C5881">
        <w:rPr>
          <w:rFonts w:cs="Arial"/>
          <w:spacing w:val="-4"/>
        </w:rPr>
        <w:t xml:space="preserve"> c</w:t>
      </w:r>
      <w:r w:rsidRPr="009C5881">
        <w:rPr>
          <w:rFonts w:cs="Arial"/>
          <w:spacing w:val="-4"/>
        </w:rPr>
        <w:t xml:space="preserve">onsultation and engagement should be guided by the principles of free, prior and informed consent as outlined in the </w:t>
      </w:r>
      <w:hyperlink r:id="rId20" w:history="1">
        <w:r w:rsidRPr="009C5881">
          <w:rPr>
            <w:rStyle w:val="Hyperlink"/>
            <w:rFonts w:cs="Arial"/>
            <w:spacing w:val="-4"/>
          </w:rPr>
          <w:t>Universal Declaration on the Rights of Indigenous Peoples</w:t>
        </w:r>
      </w:hyperlink>
      <w:r w:rsidR="00BD7BB6" w:rsidRPr="009C5881">
        <w:rPr>
          <w:rFonts w:cs="Arial"/>
          <w:spacing w:val="-4"/>
        </w:rPr>
        <w:t>, and business must be sincere and committed to the discussion</w:t>
      </w:r>
      <w:r w:rsidRPr="009C5881">
        <w:rPr>
          <w:rFonts w:cs="Arial"/>
          <w:spacing w:val="-4"/>
        </w:rPr>
        <w:t>.</w:t>
      </w:r>
      <w:r w:rsidR="00EE5D0A" w:rsidRPr="009C5881">
        <w:rPr>
          <w:rFonts w:cs="Arial"/>
          <w:spacing w:val="-4"/>
        </w:rPr>
        <w:t xml:space="preserve"> This includes providing sufficient time for effective community consideration of business offers. </w:t>
      </w:r>
      <w:r w:rsidR="00BD7BB6" w:rsidRPr="009C5881">
        <w:rPr>
          <w:rFonts w:cs="Arial"/>
          <w:spacing w:val="-4"/>
        </w:rPr>
        <w:t xml:space="preserve"> </w:t>
      </w:r>
    </w:p>
    <w:p w14:paraId="33D8334D" w14:textId="2C50148A" w:rsidR="00BC6FB4" w:rsidRPr="009C5881" w:rsidRDefault="00B9143F" w:rsidP="00B24E75">
      <w:pPr>
        <w:pStyle w:val="BodyText"/>
        <w:spacing w:before="40" w:after="100" w:line="276" w:lineRule="auto"/>
        <w:ind w:left="0"/>
        <w:jc w:val="both"/>
        <w:rPr>
          <w:rFonts w:cs="Arial"/>
          <w:spacing w:val="-4"/>
        </w:rPr>
      </w:pPr>
      <w:r w:rsidRPr="009C5881">
        <w:rPr>
          <w:rFonts w:cs="Arial"/>
          <w:spacing w:val="-4"/>
        </w:rPr>
        <w:t xml:space="preserve">Strategies for engaging senior leadership </w:t>
      </w:r>
      <w:r w:rsidR="00BD7BB6" w:rsidRPr="009C5881">
        <w:rPr>
          <w:rFonts w:cs="Arial"/>
          <w:spacing w:val="-4"/>
        </w:rPr>
        <w:t xml:space="preserve">around human rights </w:t>
      </w:r>
      <w:r w:rsidRPr="009C5881">
        <w:rPr>
          <w:rFonts w:cs="Arial"/>
          <w:spacing w:val="-4"/>
        </w:rPr>
        <w:t xml:space="preserve">were also </w:t>
      </w:r>
      <w:r w:rsidR="00BD7BB6" w:rsidRPr="009C5881">
        <w:rPr>
          <w:rFonts w:cs="Arial"/>
          <w:spacing w:val="-4"/>
        </w:rPr>
        <w:t>explored</w:t>
      </w:r>
      <w:r w:rsidRPr="009C5881">
        <w:rPr>
          <w:rFonts w:cs="Arial"/>
          <w:spacing w:val="-4"/>
        </w:rPr>
        <w:t>. There was agreement that</w:t>
      </w:r>
      <w:r w:rsidR="00BD7BB6" w:rsidRPr="009C5881">
        <w:rPr>
          <w:rFonts w:cs="Arial"/>
          <w:spacing w:val="-4"/>
        </w:rPr>
        <w:t>,</w:t>
      </w:r>
      <w:r w:rsidRPr="009C5881">
        <w:rPr>
          <w:rFonts w:cs="Arial"/>
          <w:spacing w:val="-4"/>
        </w:rPr>
        <w:t xml:space="preserve"> in order to achieve demonstrable change</w:t>
      </w:r>
      <w:r w:rsidR="00BD7BB6" w:rsidRPr="009C5881">
        <w:rPr>
          <w:rFonts w:cs="Arial"/>
          <w:spacing w:val="-4"/>
        </w:rPr>
        <w:t>,</w:t>
      </w:r>
      <w:r w:rsidRPr="009C5881">
        <w:rPr>
          <w:rFonts w:cs="Arial"/>
          <w:spacing w:val="-4"/>
        </w:rPr>
        <w:t xml:space="preserve"> efforts must be made to win the ‘hearts and minds’ of </w:t>
      </w:r>
      <w:r w:rsidR="00BD7BB6" w:rsidRPr="009C5881">
        <w:rPr>
          <w:rFonts w:cs="Arial"/>
          <w:spacing w:val="-4"/>
        </w:rPr>
        <w:t>corporate leaders</w:t>
      </w:r>
      <w:r w:rsidRPr="009C5881">
        <w:rPr>
          <w:rFonts w:cs="Arial"/>
          <w:spacing w:val="-4"/>
        </w:rPr>
        <w:t xml:space="preserve">. </w:t>
      </w:r>
      <w:r w:rsidR="00BD7BB6" w:rsidRPr="009C5881">
        <w:rPr>
          <w:rFonts w:cs="Arial"/>
          <w:spacing w:val="-4"/>
        </w:rPr>
        <w:t xml:space="preserve">One challenge </w:t>
      </w:r>
      <w:r w:rsidRPr="009C5881">
        <w:rPr>
          <w:rFonts w:cs="Arial"/>
          <w:spacing w:val="-4"/>
        </w:rPr>
        <w:t xml:space="preserve">lies in making </w:t>
      </w:r>
      <w:r w:rsidR="00BD7BB6" w:rsidRPr="009C5881">
        <w:rPr>
          <w:rFonts w:cs="Arial"/>
          <w:spacing w:val="-4"/>
        </w:rPr>
        <w:t xml:space="preserve">leaders </w:t>
      </w:r>
      <w:r w:rsidRPr="009C5881">
        <w:rPr>
          <w:rFonts w:cs="Arial"/>
          <w:spacing w:val="-4"/>
        </w:rPr>
        <w:t>aware of issues at</w:t>
      </w:r>
      <w:r w:rsidR="004A5D75" w:rsidRPr="009C5881">
        <w:rPr>
          <w:rFonts w:cs="Arial"/>
          <w:spacing w:val="-4"/>
        </w:rPr>
        <w:t xml:space="preserve"> the</w:t>
      </w:r>
      <w:r w:rsidRPr="009C5881">
        <w:rPr>
          <w:rFonts w:cs="Arial"/>
          <w:spacing w:val="-4"/>
        </w:rPr>
        <w:t xml:space="preserve"> local level. One strategy </w:t>
      </w:r>
      <w:r w:rsidR="00BD7BB6" w:rsidRPr="009C5881">
        <w:rPr>
          <w:rFonts w:cs="Arial"/>
          <w:spacing w:val="-4"/>
        </w:rPr>
        <w:t xml:space="preserve">identified </w:t>
      </w:r>
      <w:r w:rsidRPr="009C5881">
        <w:rPr>
          <w:rFonts w:cs="Arial"/>
          <w:spacing w:val="-4"/>
        </w:rPr>
        <w:t xml:space="preserve">was to bring stories from the ground to </w:t>
      </w:r>
      <w:r w:rsidR="00BD7BB6" w:rsidRPr="009C5881">
        <w:rPr>
          <w:rFonts w:cs="Arial"/>
          <w:spacing w:val="-4"/>
        </w:rPr>
        <w:t>them</w:t>
      </w:r>
      <w:r w:rsidR="00EE5D0A" w:rsidRPr="009C5881">
        <w:rPr>
          <w:rFonts w:cs="Arial"/>
          <w:spacing w:val="-4"/>
        </w:rPr>
        <w:t xml:space="preserve"> to show that human rights is not just an abstract or theoretical concept</w:t>
      </w:r>
      <w:r w:rsidR="00BD7BB6" w:rsidRPr="009C5881">
        <w:rPr>
          <w:rFonts w:cs="Arial"/>
          <w:spacing w:val="-4"/>
        </w:rPr>
        <w:t>, or bring those leaders out to meet and engage with communities</w:t>
      </w:r>
      <w:r w:rsidRPr="009C5881">
        <w:rPr>
          <w:rFonts w:cs="Arial"/>
          <w:spacing w:val="-4"/>
        </w:rPr>
        <w:t xml:space="preserve">. </w:t>
      </w:r>
    </w:p>
    <w:p w14:paraId="7F832961" w14:textId="1730BC04" w:rsidR="00B9143F" w:rsidRPr="009C5881" w:rsidRDefault="009C5881" w:rsidP="00B24E75">
      <w:pPr>
        <w:pStyle w:val="BodyText"/>
        <w:spacing w:before="40" w:after="100" w:line="276" w:lineRule="auto"/>
        <w:ind w:left="0"/>
        <w:jc w:val="both"/>
        <w:rPr>
          <w:rFonts w:cs="Arial"/>
          <w:spacing w:val="-4"/>
        </w:rPr>
      </w:pPr>
      <w:r w:rsidRPr="009C5881">
        <w:rPr>
          <w:rFonts w:cs="Arial"/>
          <w:noProof/>
          <w:spacing w:val="-4"/>
          <w:lang w:eastAsia="en-AU"/>
        </w:rPr>
        <mc:AlternateContent>
          <mc:Choice Requires="wps">
            <w:drawing>
              <wp:anchor distT="36195" distB="36195" distL="71755" distR="71755" simplePos="0" relativeHeight="251669504" behindDoc="0" locked="0" layoutInCell="1" allowOverlap="1" wp14:anchorId="442F018A" wp14:editId="04BAF1FA">
                <wp:simplePos x="0" y="0"/>
                <wp:positionH relativeFrom="column">
                  <wp:posOffset>4842510</wp:posOffset>
                </wp:positionH>
                <wp:positionV relativeFrom="paragraph">
                  <wp:posOffset>6020</wp:posOffset>
                </wp:positionV>
                <wp:extent cx="1295400" cy="15621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62100"/>
                        </a:xfrm>
                        <a:prstGeom prst="rect">
                          <a:avLst/>
                        </a:prstGeom>
                        <a:solidFill>
                          <a:srgbClr val="FFFFFF"/>
                        </a:solidFill>
                        <a:ln w="9525">
                          <a:solidFill>
                            <a:srgbClr val="000000"/>
                          </a:solidFill>
                          <a:miter lim="800000"/>
                          <a:headEnd/>
                          <a:tailEnd/>
                        </a:ln>
                      </wps:spPr>
                      <wps:txbx>
                        <w:txbxContent>
                          <w:p w14:paraId="140CFC07" w14:textId="0D68C72B" w:rsidR="002F3D6F" w:rsidRPr="00D54919" w:rsidRDefault="002F3D6F" w:rsidP="00613AA9">
                            <w:pPr>
                              <w:rPr>
                                <w:rFonts w:ascii="Arial" w:hAnsi="Arial" w:cs="Arial"/>
                                <w:spacing w:val="-4"/>
                                <w:sz w:val="18"/>
                                <w:szCs w:val="18"/>
                              </w:rPr>
                            </w:pPr>
                            <w:r w:rsidRPr="00D54919">
                              <w:rPr>
                                <w:rFonts w:ascii="Arial" w:hAnsi="Arial" w:cs="Arial"/>
                                <w:spacing w:val="-4"/>
                                <w:sz w:val="18"/>
                                <w:szCs w:val="18"/>
                              </w:rPr>
                              <w:t>“Health and safety is a human rights issue. We need to take the other areas of human rights, and bring companies to the same standards, and build corporate cultures around human rights.” (NGO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F018A" id="_x0000_s1030" type="#_x0000_t202" style="position:absolute;left:0;text-align:left;margin-left:381.3pt;margin-top:.45pt;width:102pt;height:123pt;z-index:251669504;visibility:visible;mso-wrap-style:square;mso-width-percent:0;mso-height-percent:0;mso-wrap-distance-left:5.65pt;mso-wrap-distance-top:2.85pt;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">
                <v:textbox>
                  <w:txbxContent>
                    <w:p w14:paraId="140CFC07" w14:textId="0D68C72B" w:rsidR="002F3D6F" w:rsidRPr="00D54919" w:rsidRDefault="002F3D6F" w:rsidP="00613AA9">
                      <w:pPr>
                        <w:rPr>
                          <w:rFonts w:ascii="Arial" w:hAnsi="Arial" w:cs="Arial"/>
                          <w:spacing w:val="-4"/>
                          <w:sz w:val="18"/>
                          <w:szCs w:val="18"/>
                        </w:rPr>
                      </w:pPr>
                      <w:r w:rsidRPr="00D54919">
                        <w:rPr>
                          <w:rFonts w:ascii="Arial" w:hAnsi="Arial" w:cs="Arial"/>
                          <w:spacing w:val="-4"/>
                          <w:sz w:val="18"/>
                          <w:szCs w:val="18"/>
                        </w:rPr>
                        <w:t>“Health and safety is a human rights issue. We need to take the other areas of human rights, and bring companies to the same standards, and build corporate cultures around human rights.” (NGO representative)</w:t>
                      </w:r>
                    </w:p>
                  </w:txbxContent>
                </v:textbox>
                <w10:wrap type="square"/>
              </v:shape>
            </w:pict>
          </mc:Fallback>
        </mc:AlternateContent>
      </w:r>
      <w:r w:rsidR="00B9143F" w:rsidRPr="009C5881">
        <w:rPr>
          <w:rFonts w:cs="Arial"/>
          <w:spacing w:val="-4"/>
        </w:rPr>
        <w:t>The issue of language was also discussed in the context of engaging senior leadership</w:t>
      </w:r>
      <w:r w:rsidR="00BD7BB6" w:rsidRPr="009C5881">
        <w:rPr>
          <w:rFonts w:cs="Arial"/>
          <w:spacing w:val="-4"/>
        </w:rPr>
        <w:t xml:space="preserve">, noting that </w:t>
      </w:r>
      <w:r w:rsidR="00B9143F" w:rsidRPr="009C5881">
        <w:rPr>
          <w:rFonts w:cs="Arial"/>
          <w:spacing w:val="-4"/>
        </w:rPr>
        <w:t xml:space="preserve">the language of human rights </w:t>
      </w:r>
      <w:r w:rsidR="00BC6FB4" w:rsidRPr="009C5881">
        <w:rPr>
          <w:rFonts w:cs="Arial"/>
          <w:spacing w:val="-4"/>
        </w:rPr>
        <w:t xml:space="preserve">is not widely familiar to many in business and </w:t>
      </w:r>
      <w:r w:rsidR="00B9143F" w:rsidRPr="009C5881">
        <w:rPr>
          <w:rFonts w:cs="Arial"/>
          <w:spacing w:val="-4"/>
        </w:rPr>
        <w:t>may need to be translated</w:t>
      </w:r>
      <w:r w:rsidR="00EE5D0A" w:rsidRPr="009C5881">
        <w:rPr>
          <w:rFonts w:cs="Arial"/>
          <w:spacing w:val="-4"/>
        </w:rPr>
        <w:t xml:space="preserve"> using existing terms such as those relating to communities work, </w:t>
      </w:r>
      <w:r>
        <w:rPr>
          <w:rFonts w:cs="Arial"/>
          <w:spacing w:val="-4"/>
        </w:rPr>
        <w:t xml:space="preserve">health and safety </w:t>
      </w:r>
      <w:r w:rsidR="00EE5D0A" w:rsidRPr="009C5881">
        <w:rPr>
          <w:rFonts w:cs="Arial"/>
          <w:spacing w:val="-4"/>
        </w:rPr>
        <w:t xml:space="preserve">human resources and environmental </w:t>
      </w:r>
      <w:r w:rsidR="0040103D" w:rsidRPr="009C5881">
        <w:rPr>
          <w:rFonts w:cs="Arial"/>
          <w:spacing w:val="-4"/>
        </w:rPr>
        <w:t>sustainability</w:t>
      </w:r>
      <w:r w:rsidR="00EE5D0A" w:rsidRPr="009C5881">
        <w:rPr>
          <w:rFonts w:cs="Arial"/>
          <w:spacing w:val="-4"/>
        </w:rPr>
        <w:t>. At the same time any translation exercise should be done carefully so that all relevant rights are still being explored and that senior leaders are still equipped to answer direct human rights questions</w:t>
      </w:r>
      <w:r w:rsidR="00BC6FB4" w:rsidRPr="009C5881">
        <w:rPr>
          <w:rFonts w:cs="Arial"/>
          <w:spacing w:val="-4"/>
        </w:rPr>
        <w:t xml:space="preserve">. The example of health and safety was </w:t>
      </w:r>
      <w:r>
        <w:rPr>
          <w:rFonts w:cs="Arial"/>
          <w:spacing w:val="-4"/>
        </w:rPr>
        <w:t>specifically highlighted</w:t>
      </w:r>
      <w:r w:rsidR="00BC6FB4" w:rsidRPr="009C5881">
        <w:rPr>
          <w:rFonts w:cs="Arial"/>
          <w:spacing w:val="-4"/>
        </w:rPr>
        <w:t xml:space="preserve">, </w:t>
      </w:r>
      <w:r>
        <w:rPr>
          <w:rFonts w:cs="Arial"/>
          <w:spacing w:val="-4"/>
        </w:rPr>
        <w:t xml:space="preserve">noting </w:t>
      </w:r>
      <w:r w:rsidR="00BC6FB4" w:rsidRPr="009C5881">
        <w:rPr>
          <w:rFonts w:cs="Arial"/>
          <w:spacing w:val="-4"/>
        </w:rPr>
        <w:t>the shift over the last 30 years to where companies are now embedding safety in their culture</w:t>
      </w:r>
      <w:r w:rsidR="00B9143F" w:rsidRPr="009C5881">
        <w:rPr>
          <w:rFonts w:cs="Arial"/>
          <w:spacing w:val="-4"/>
        </w:rPr>
        <w:t>.</w:t>
      </w:r>
      <w:r w:rsidR="00BC6FB4" w:rsidRPr="009C5881">
        <w:rPr>
          <w:rFonts w:cs="Arial"/>
          <w:spacing w:val="-4"/>
        </w:rPr>
        <w:t xml:space="preserve"> This could be a helpful </w:t>
      </w:r>
      <w:r w:rsidR="00D54919" w:rsidRPr="009C5881">
        <w:rPr>
          <w:rFonts w:cs="Arial"/>
          <w:spacing w:val="-4"/>
        </w:rPr>
        <w:t xml:space="preserve">example from which </w:t>
      </w:r>
      <w:r w:rsidR="00BC6FB4" w:rsidRPr="009C5881">
        <w:rPr>
          <w:rFonts w:cs="Arial"/>
          <w:spacing w:val="-4"/>
        </w:rPr>
        <w:t>to draw parallels and seek to replicate in relation to the broader human rights agenda.</w:t>
      </w:r>
    </w:p>
    <w:p w14:paraId="32E21E70" w14:textId="4AA37F55" w:rsidR="00B9143F" w:rsidRPr="009C5881" w:rsidRDefault="00BD7BB6" w:rsidP="00B24E75">
      <w:pPr>
        <w:pStyle w:val="BodyText"/>
        <w:spacing w:before="40" w:after="100" w:line="276" w:lineRule="auto"/>
        <w:ind w:left="0"/>
        <w:jc w:val="both"/>
        <w:rPr>
          <w:rFonts w:cs="Arial"/>
          <w:spacing w:val="-4"/>
        </w:rPr>
      </w:pPr>
      <w:r w:rsidRPr="009C5881">
        <w:rPr>
          <w:rFonts w:cs="Arial"/>
          <w:spacing w:val="-4"/>
        </w:rPr>
        <w:t>In relation to human rights due diligence, t</w:t>
      </w:r>
      <w:r w:rsidR="00B9143F" w:rsidRPr="009C5881">
        <w:rPr>
          <w:rFonts w:cs="Arial"/>
          <w:spacing w:val="-4"/>
        </w:rPr>
        <w:t xml:space="preserve">he panel considered ways in which </w:t>
      </w:r>
      <w:r w:rsidRPr="009C5881">
        <w:rPr>
          <w:rFonts w:cs="Arial"/>
          <w:spacing w:val="-4"/>
        </w:rPr>
        <w:t xml:space="preserve">this could </w:t>
      </w:r>
      <w:r w:rsidR="008570A3" w:rsidRPr="009C5881">
        <w:rPr>
          <w:rFonts w:cs="Arial"/>
          <w:spacing w:val="-4"/>
        </w:rPr>
        <w:t>be</w:t>
      </w:r>
      <w:r w:rsidR="00B9143F" w:rsidRPr="009C5881">
        <w:rPr>
          <w:rFonts w:cs="Arial"/>
          <w:spacing w:val="-4"/>
        </w:rPr>
        <w:t xml:space="preserve"> incorporated into existing </w:t>
      </w:r>
      <w:r w:rsidRPr="009C5881">
        <w:rPr>
          <w:rFonts w:cs="Arial"/>
          <w:spacing w:val="-4"/>
        </w:rPr>
        <w:t xml:space="preserve">processes, </w:t>
      </w:r>
      <w:r w:rsidR="00B9143F" w:rsidRPr="009C5881">
        <w:rPr>
          <w:rFonts w:cs="Arial"/>
          <w:spacing w:val="-4"/>
        </w:rPr>
        <w:t>systems and frameworks</w:t>
      </w:r>
      <w:r w:rsidR="00F74283" w:rsidRPr="009C5881">
        <w:rPr>
          <w:rFonts w:cs="Arial"/>
          <w:spacing w:val="-4"/>
        </w:rPr>
        <w:t xml:space="preserve">, e.g. around </w:t>
      </w:r>
      <w:r w:rsidR="00D54919" w:rsidRPr="009C5881">
        <w:rPr>
          <w:rFonts w:cs="Arial"/>
          <w:spacing w:val="-4"/>
        </w:rPr>
        <w:t xml:space="preserve">broader </w:t>
      </w:r>
      <w:r w:rsidR="00F74283" w:rsidRPr="009C5881">
        <w:rPr>
          <w:rFonts w:cs="Arial"/>
          <w:spacing w:val="-4"/>
        </w:rPr>
        <w:t xml:space="preserve">risk </w:t>
      </w:r>
      <w:r w:rsidR="00D54919" w:rsidRPr="009C5881">
        <w:rPr>
          <w:rFonts w:cs="Arial"/>
          <w:spacing w:val="-4"/>
        </w:rPr>
        <w:t>management</w:t>
      </w:r>
      <w:r w:rsidR="00B9143F" w:rsidRPr="009C5881">
        <w:rPr>
          <w:rFonts w:cs="Arial"/>
          <w:spacing w:val="-4"/>
        </w:rPr>
        <w:t xml:space="preserve">. </w:t>
      </w:r>
      <w:r w:rsidR="00F74283" w:rsidRPr="009C5881">
        <w:rPr>
          <w:rFonts w:cs="Arial"/>
          <w:spacing w:val="-4"/>
        </w:rPr>
        <w:t xml:space="preserve">This </w:t>
      </w:r>
      <w:r w:rsidR="00B9143F" w:rsidRPr="009C5881">
        <w:rPr>
          <w:rFonts w:cs="Arial"/>
          <w:spacing w:val="-4"/>
        </w:rPr>
        <w:t xml:space="preserve">was discussed as a means to making human rights more accessible and </w:t>
      </w:r>
      <w:r w:rsidR="00D54919" w:rsidRPr="009C5881">
        <w:rPr>
          <w:rFonts w:cs="Arial"/>
          <w:spacing w:val="-4"/>
        </w:rPr>
        <w:t>efficient</w:t>
      </w:r>
      <w:r w:rsidR="00B9143F" w:rsidRPr="009C5881">
        <w:rPr>
          <w:rFonts w:cs="Arial"/>
          <w:spacing w:val="-4"/>
        </w:rPr>
        <w:t>.</w:t>
      </w:r>
    </w:p>
    <w:p w14:paraId="0C2652AD" w14:textId="0C93C5B1" w:rsidR="00B9143F" w:rsidRPr="009C5881" w:rsidRDefault="00B9143F" w:rsidP="00B24E75">
      <w:pPr>
        <w:pStyle w:val="BodyText"/>
        <w:spacing w:before="40" w:after="100" w:line="276" w:lineRule="auto"/>
        <w:ind w:left="0"/>
        <w:jc w:val="both"/>
        <w:rPr>
          <w:rFonts w:cs="Arial"/>
          <w:spacing w:val="-4"/>
        </w:rPr>
      </w:pPr>
      <w:r w:rsidRPr="009C5881">
        <w:rPr>
          <w:rFonts w:cs="Arial"/>
          <w:spacing w:val="-4"/>
        </w:rPr>
        <w:t xml:space="preserve">The role </w:t>
      </w:r>
      <w:r w:rsidR="00D54919" w:rsidRPr="009C5881">
        <w:rPr>
          <w:rFonts w:cs="Arial"/>
          <w:spacing w:val="-4"/>
        </w:rPr>
        <w:t xml:space="preserve">of </w:t>
      </w:r>
      <w:r w:rsidRPr="009C5881">
        <w:rPr>
          <w:rFonts w:cs="Arial"/>
          <w:spacing w:val="-4"/>
        </w:rPr>
        <w:t xml:space="preserve">regulation in </w:t>
      </w:r>
      <w:r w:rsidR="00BC6FB4" w:rsidRPr="009C5881">
        <w:rPr>
          <w:rFonts w:cs="Arial"/>
          <w:spacing w:val="-4"/>
        </w:rPr>
        <w:t xml:space="preserve">driving more </w:t>
      </w:r>
      <w:r w:rsidRPr="009C5881">
        <w:rPr>
          <w:rFonts w:cs="Arial"/>
          <w:spacing w:val="-4"/>
        </w:rPr>
        <w:t>business</w:t>
      </w:r>
      <w:r w:rsidR="00BC6FB4" w:rsidRPr="009C5881">
        <w:rPr>
          <w:rFonts w:cs="Arial"/>
          <w:spacing w:val="-4"/>
        </w:rPr>
        <w:t>es</w:t>
      </w:r>
      <w:r w:rsidRPr="009C5881">
        <w:rPr>
          <w:rFonts w:cs="Arial"/>
          <w:spacing w:val="-4"/>
        </w:rPr>
        <w:t xml:space="preserve"> </w:t>
      </w:r>
      <w:r w:rsidR="00BC6FB4" w:rsidRPr="009C5881">
        <w:rPr>
          <w:rFonts w:cs="Arial"/>
          <w:spacing w:val="-4"/>
        </w:rPr>
        <w:t>to undertake</w:t>
      </w:r>
      <w:r w:rsidRPr="009C5881">
        <w:rPr>
          <w:rFonts w:cs="Arial"/>
          <w:spacing w:val="-4"/>
        </w:rPr>
        <w:t xml:space="preserve"> </w:t>
      </w:r>
      <w:r w:rsidR="00BC6FB4" w:rsidRPr="009C5881">
        <w:rPr>
          <w:rFonts w:cs="Arial"/>
          <w:spacing w:val="-4"/>
        </w:rPr>
        <w:t xml:space="preserve">human rights </w:t>
      </w:r>
      <w:r w:rsidRPr="009C5881">
        <w:rPr>
          <w:rFonts w:cs="Arial"/>
          <w:spacing w:val="-4"/>
        </w:rPr>
        <w:t xml:space="preserve">due diligence was </w:t>
      </w:r>
      <w:r w:rsidR="00D54919" w:rsidRPr="009C5881">
        <w:rPr>
          <w:rFonts w:cs="Arial"/>
          <w:spacing w:val="-4"/>
        </w:rPr>
        <w:t xml:space="preserve">also </w:t>
      </w:r>
      <w:r w:rsidR="00BC6FB4" w:rsidRPr="009C5881">
        <w:rPr>
          <w:rFonts w:cs="Arial"/>
          <w:spacing w:val="-4"/>
        </w:rPr>
        <w:t>discussed</w:t>
      </w:r>
      <w:r w:rsidRPr="009C5881">
        <w:rPr>
          <w:rFonts w:cs="Arial"/>
          <w:spacing w:val="-4"/>
        </w:rPr>
        <w:t>. After considering a number of international examples</w:t>
      </w:r>
      <w:r w:rsidR="00BC6FB4" w:rsidRPr="009C5881">
        <w:rPr>
          <w:rFonts w:cs="Arial"/>
          <w:spacing w:val="-4"/>
        </w:rPr>
        <w:t>,</w:t>
      </w:r>
      <w:r w:rsidRPr="009C5881">
        <w:rPr>
          <w:rFonts w:cs="Arial"/>
          <w:spacing w:val="-4"/>
        </w:rPr>
        <w:t xml:space="preserve"> including in the UK and the US</w:t>
      </w:r>
      <w:r w:rsidR="00410B65" w:rsidRPr="009C5881">
        <w:rPr>
          <w:rFonts w:cs="Arial"/>
          <w:spacing w:val="-4"/>
        </w:rPr>
        <w:t>,</w:t>
      </w:r>
      <w:r w:rsidRPr="009C5881">
        <w:rPr>
          <w:rFonts w:cs="Arial"/>
          <w:spacing w:val="-4"/>
        </w:rPr>
        <w:t xml:space="preserve"> </w:t>
      </w:r>
      <w:r w:rsidR="00D54919" w:rsidRPr="009C5881">
        <w:rPr>
          <w:rFonts w:cs="Arial"/>
          <w:spacing w:val="-4"/>
        </w:rPr>
        <w:t xml:space="preserve">the potential benefits of </w:t>
      </w:r>
      <w:r w:rsidRPr="009C5881">
        <w:rPr>
          <w:rFonts w:cs="Arial"/>
          <w:spacing w:val="-4"/>
        </w:rPr>
        <w:t>legislation</w:t>
      </w:r>
      <w:r w:rsidR="00D54919" w:rsidRPr="009C5881">
        <w:rPr>
          <w:rFonts w:cs="Arial"/>
          <w:spacing w:val="-4"/>
        </w:rPr>
        <w:t xml:space="preserve"> were acknowledged</w:t>
      </w:r>
      <w:r w:rsidR="00F74283" w:rsidRPr="009C5881">
        <w:rPr>
          <w:rFonts w:cs="Arial"/>
          <w:spacing w:val="-4"/>
        </w:rPr>
        <w:t>;</w:t>
      </w:r>
      <w:r w:rsidRPr="009C5881">
        <w:rPr>
          <w:rFonts w:cs="Arial"/>
          <w:spacing w:val="-4"/>
        </w:rPr>
        <w:t xml:space="preserve"> however</w:t>
      </w:r>
      <w:r w:rsidR="00F74283" w:rsidRPr="009C5881">
        <w:rPr>
          <w:rFonts w:cs="Arial"/>
          <w:spacing w:val="-4"/>
        </w:rPr>
        <w:t>,</w:t>
      </w:r>
      <w:r w:rsidRPr="009C5881">
        <w:rPr>
          <w:rFonts w:cs="Arial"/>
          <w:spacing w:val="-4"/>
        </w:rPr>
        <w:t xml:space="preserve"> </w:t>
      </w:r>
      <w:r w:rsidR="00F74283" w:rsidRPr="009C5881">
        <w:rPr>
          <w:rFonts w:cs="Arial"/>
          <w:spacing w:val="-4"/>
        </w:rPr>
        <w:t xml:space="preserve">regulation </w:t>
      </w:r>
      <w:r w:rsidRPr="009C5881">
        <w:rPr>
          <w:rFonts w:cs="Arial"/>
          <w:spacing w:val="-4"/>
        </w:rPr>
        <w:t>needs to be carefully constructed to ensure that it is meaningful and does not impact adversely on business</w:t>
      </w:r>
      <w:r w:rsidR="004A5D75" w:rsidRPr="009C5881">
        <w:rPr>
          <w:rFonts w:cs="Arial"/>
          <w:spacing w:val="-4"/>
        </w:rPr>
        <w:t>es</w:t>
      </w:r>
      <w:r w:rsidRPr="009C5881">
        <w:rPr>
          <w:rFonts w:cs="Arial"/>
          <w:spacing w:val="-4"/>
        </w:rPr>
        <w:t xml:space="preserve"> that are trying to take positive steps. </w:t>
      </w:r>
    </w:p>
    <w:p w14:paraId="2165DF18" w14:textId="527793CB" w:rsidR="00323C0E" w:rsidRPr="009C5881" w:rsidRDefault="00B9143F" w:rsidP="00B24E75">
      <w:pPr>
        <w:pStyle w:val="BodyText"/>
        <w:spacing w:before="40" w:after="100" w:line="276" w:lineRule="auto"/>
        <w:ind w:left="0"/>
        <w:jc w:val="both"/>
        <w:rPr>
          <w:rFonts w:cs="Arial"/>
          <w:spacing w:val="-4"/>
        </w:rPr>
      </w:pPr>
      <w:r w:rsidRPr="009C5881">
        <w:rPr>
          <w:rFonts w:cs="Arial"/>
          <w:spacing w:val="-4"/>
        </w:rPr>
        <w:t>Transparency was raised as an important issue</w:t>
      </w:r>
      <w:r w:rsidR="00410B65" w:rsidRPr="009C5881">
        <w:rPr>
          <w:rFonts w:cs="Arial"/>
          <w:spacing w:val="-4"/>
        </w:rPr>
        <w:t>,</w:t>
      </w:r>
      <w:r w:rsidRPr="009C5881">
        <w:rPr>
          <w:rFonts w:cs="Arial"/>
          <w:spacing w:val="-4"/>
        </w:rPr>
        <w:t xml:space="preserve"> </w:t>
      </w:r>
      <w:r w:rsidR="00410B65" w:rsidRPr="009C5881">
        <w:rPr>
          <w:rFonts w:cs="Arial"/>
          <w:spacing w:val="-4"/>
        </w:rPr>
        <w:t xml:space="preserve">and </w:t>
      </w:r>
      <w:r w:rsidRPr="009C5881">
        <w:rPr>
          <w:rFonts w:cs="Arial"/>
          <w:spacing w:val="-4"/>
        </w:rPr>
        <w:t>one that business</w:t>
      </w:r>
      <w:r w:rsidR="00410B65" w:rsidRPr="009C5881">
        <w:rPr>
          <w:rFonts w:cs="Arial"/>
          <w:spacing w:val="-4"/>
        </w:rPr>
        <w:t>es</w:t>
      </w:r>
      <w:r w:rsidRPr="009C5881">
        <w:rPr>
          <w:rFonts w:cs="Arial"/>
          <w:spacing w:val="-4"/>
        </w:rPr>
        <w:t xml:space="preserve"> continue to find a major challenge. While business</w:t>
      </w:r>
      <w:r w:rsidR="00410B65" w:rsidRPr="009C5881">
        <w:rPr>
          <w:rFonts w:cs="Arial"/>
          <w:spacing w:val="-4"/>
        </w:rPr>
        <w:t>es</w:t>
      </w:r>
      <w:r w:rsidRPr="009C5881">
        <w:rPr>
          <w:rFonts w:cs="Arial"/>
          <w:spacing w:val="-4"/>
        </w:rPr>
        <w:t xml:space="preserve"> are under increasing pressure to disclose </w:t>
      </w:r>
      <w:r w:rsidR="00410B65" w:rsidRPr="009C5881">
        <w:rPr>
          <w:rFonts w:cs="Arial"/>
          <w:spacing w:val="-4"/>
        </w:rPr>
        <w:t xml:space="preserve">both their human rights performance generally as well as </w:t>
      </w:r>
      <w:r w:rsidRPr="009C5881">
        <w:rPr>
          <w:rFonts w:cs="Arial"/>
          <w:spacing w:val="-4"/>
        </w:rPr>
        <w:t xml:space="preserve">findings from </w:t>
      </w:r>
      <w:r w:rsidR="00410B65" w:rsidRPr="009C5881">
        <w:rPr>
          <w:rFonts w:cs="Arial"/>
          <w:spacing w:val="-4"/>
        </w:rPr>
        <w:t xml:space="preserve">specific </w:t>
      </w:r>
      <w:r w:rsidR="0040103D" w:rsidRPr="009C5881">
        <w:rPr>
          <w:rFonts w:cs="Arial"/>
          <w:spacing w:val="-4"/>
        </w:rPr>
        <w:t xml:space="preserve">human rights or environmental and social </w:t>
      </w:r>
      <w:r w:rsidRPr="009C5881">
        <w:rPr>
          <w:rFonts w:cs="Arial"/>
          <w:spacing w:val="-4"/>
        </w:rPr>
        <w:t>impact assessments</w:t>
      </w:r>
      <w:r w:rsidR="00410B65" w:rsidRPr="009C5881">
        <w:rPr>
          <w:rFonts w:cs="Arial"/>
          <w:spacing w:val="-4"/>
        </w:rPr>
        <w:t>,</w:t>
      </w:r>
      <w:r w:rsidRPr="009C5881">
        <w:rPr>
          <w:rFonts w:cs="Arial"/>
          <w:spacing w:val="-4"/>
        </w:rPr>
        <w:t xml:space="preserve"> </w:t>
      </w:r>
      <w:r w:rsidR="00410B65" w:rsidRPr="009C5881">
        <w:rPr>
          <w:rFonts w:cs="Arial"/>
          <w:spacing w:val="-4"/>
        </w:rPr>
        <w:t xml:space="preserve">concerns are often raised that </w:t>
      </w:r>
      <w:r w:rsidRPr="009C5881">
        <w:rPr>
          <w:rFonts w:cs="Arial"/>
          <w:spacing w:val="-4"/>
        </w:rPr>
        <w:t>disclosure may open business</w:t>
      </w:r>
      <w:r w:rsidR="00D54919" w:rsidRPr="009C5881">
        <w:rPr>
          <w:rFonts w:cs="Arial"/>
          <w:spacing w:val="-4"/>
        </w:rPr>
        <w:t>es</w:t>
      </w:r>
      <w:r w:rsidRPr="009C5881">
        <w:rPr>
          <w:rFonts w:cs="Arial"/>
          <w:spacing w:val="-4"/>
        </w:rPr>
        <w:t xml:space="preserve"> </w:t>
      </w:r>
      <w:r w:rsidR="00410B65" w:rsidRPr="009C5881">
        <w:rPr>
          <w:rFonts w:cs="Arial"/>
          <w:spacing w:val="-4"/>
        </w:rPr>
        <w:t xml:space="preserve">up </w:t>
      </w:r>
      <w:r w:rsidRPr="009C5881">
        <w:rPr>
          <w:rFonts w:cs="Arial"/>
          <w:spacing w:val="-4"/>
        </w:rPr>
        <w:t>to reputational and financial risk, create damage to i</w:t>
      </w:r>
      <w:r w:rsidR="00410B65" w:rsidRPr="009C5881">
        <w:rPr>
          <w:rFonts w:cs="Arial"/>
          <w:spacing w:val="-4"/>
        </w:rPr>
        <w:t>mportant relationships (</w:t>
      </w:r>
      <w:r w:rsidRPr="009C5881">
        <w:rPr>
          <w:rFonts w:cs="Arial"/>
          <w:spacing w:val="-4"/>
        </w:rPr>
        <w:t>e.</w:t>
      </w:r>
      <w:r w:rsidR="00410B65" w:rsidRPr="009C5881">
        <w:rPr>
          <w:rFonts w:cs="Arial"/>
          <w:spacing w:val="-4"/>
        </w:rPr>
        <w:t>g.</w:t>
      </w:r>
      <w:r w:rsidRPr="009C5881">
        <w:rPr>
          <w:rFonts w:cs="Arial"/>
          <w:spacing w:val="-4"/>
        </w:rPr>
        <w:t xml:space="preserve"> with a host government) or create risk for stakeholders. The discussion highlighted that Australian businesses are still trying to find the balance between disclosure </w:t>
      </w:r>
      <w:r w:rsidR="00D54919" w:rsidRPr="009C5881">
        <w:rPr>
          <w:rFonts w:cs="Arial"/>
          <w:spacing w:val="-4"/>
        </w:rPr>
        <w:t xml:space="preserve">and </w:t>
      </w:r>
      <w:r w:rsidR="00BC6FB4" w:rsidRPr="009C5881">
        <w:rPr>
          <w:rFonts w:cs="Arial"/>
          <w:spacing w:val="-4"/>
        </w:rPr>
        <w:t xml:space="preserve">other competing interests. </w:t>
      </w:r>
    </w:p>
    <w:p w14:paraId="3DC5F9BA" w14:textId="7A3864F0" w:rsidR="00D34A3C" w:rsidRPr="00AB78F8" w:rsidRDefault="00D34A3C" w:rsidP="00B24E75">
      <w:pPr>
        <w:pStyle w:val="Heading3"/>
        <w:pBdr>
          <w:bottom w:val="single" w:sz="4" w:space="1" w:color="auto"/>
        </w:pBdr>
        <w:spacing w:before="120" w:after="120"/>
        <w:ind w:left="0"/>
        <w:rPr>
          <w:rFonts w:cs="Arial"/>
          <w:sz w:val="2"/>
          <w:szCs w:val="2"/>
        </w:rPr>
      </w:pPr>
    </w:p>
    <w:p w14:paraId="2E1A3DFB" w14:textId="40C9AC13" w:rsidR="00B9143F" w:rsidRPr="00D34A3C" w:rsidRDefault="006A07BC" w:rsidP="00B24E75">
      <w:pPr>
        <w:pStyle w:val="Heading3"/>
        <w:pBdr>
          <w:bottom w:val="single" w:sz="4" w:space="1" w:color="auto"/>
        </w:pBdr>
        <w:spacing w:before="120" w:after="240"/>
        <w:ind w:left="0"/>
        <w:rPr>
          <w:rFonts w:cs="Arial"/>
          <w:sz w:val="24"/>
          <w:szCs w:val="22"/>
        </w:rPr>
      </w:pPr>
      <w:r w:rsidRPr="009C5881">
        <w:rPr>
          <w:rFonts w:cs="Arial"/>
          <w:noProof/>
          <w:spacing w:val="-4"/>
          <w:lang w:eastAsia="en-AU"/>
        </w:rPr>
        <mc:AlternateContent>
          <mc:Choice Requires="wps">
            <w:drawing>
              <wp:anchor distT="8890" distB="36195" distL="71755" distR="71755" simplePos="0" relativeHeight="251677696" behindDoc="0" locked="0" layoutInCell="1" allowOverlap="1" wp14:anchorId="4848A1ED" wp14:editId="28A9A980">
                <wp:simplePos x="0" y="0"/>
                <wp:positionH relativeFrom="column">
                  <wp:posOffset>4680585</wp:posOffset>
                </wp:positionH>
                <wp:positionV relativeFrom="paragraph">
                  <wp:posOffset>330505</wp:posOffset>
                </wp:positionV>
                <wp:extent cx="1453515" cy="1325880"/>
                <wp:effectExtent l="0" t="0" r="1333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325880"/>
                        </a:xfrm>
                        <a:prstGeom prst="rect">
                          <a:avLst/>
                        </a:prstGeom>
                        <a:solidFill>
                          <a:srgbClr val="FFFFFF"/>
                        </a:solidFill>
                        <a:ln w="9525">
                          <a:solidFill>
                            <a:srgbClr val="000000"/>
                          </a:solidFill>
                          <a:miter lim="800000"/>
                          <a:headEnd/>
                          <a:tailEnd/>
                        </a:ln>
                      </wps:spPr>
                      <wps:txbx>
                        <w:txbxContent>
                          <w:p w14:paraId="206BEDAB" w14:textId="2F395472"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The key to appreciating grievance mechanisms is a recognition that there is a major power imbalance between rights-holders and power-holders</w:t>
                            </w:r>
                            <w:r w:rsidRPr="00D54919">
                              <w:rPr>
                                <w:rFonts w:ascii="Arial" w:hAnsi="Arial" w:cs="Arial"/>
                                <w:sz w:val="18"/>
                              </w:rPr>
                              <w:t>.</w:t>
                            </w:r>
                            <w:r>
                              <w:rPr>
                                <w:rFonts w:ascii="Arial" w:hAnsi="Arial" w:cs="Arial"/>
                                <w:sz w:val="18"/>
                              </w:rPr>
                              <w:t xml:space="preserve"> Businesses need to take this into account.</w:t>
                            </w:r>
                            <w:r w:rsidRPr="00D54919">
                              <w:rPr>
                                <w:rFonts w:ascii="Arial" w:hAnsi="Arial" w:cs="Arial"/>
                                <w:sz w:val="18"/>
                              </w:rPr>
                              <w:t>” (</w:t>
                            </w:r>
                            <w:r>
                              <w:rPr>
                                <w:rFonts w:ascii="Arial" w:hAnsi="Arial" w:cs="Arial"/>
                                <w:sz w:val="18"/>
                              </w:rPr>
                              <w:t xml:space="preserve">Civil society </w:t>
                            </w:r>
                            <w:r w:rsidRPr="00D54919">
                              <w:rPr>
                                <w:rFonts w:ascii="Arial" w:hAnsi="Arial" w:cs="Arial"/>
                                <w:sz w:val="18"/>
                              </w:rPr>
                              <w:t>representative)</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A1ED" id="_x0000_s1031" type="#_x0000_t202" style="position:absolute;margin-left:368.55pt;margin-top:26pt;width:114.45pt;height:104.4pt;z-index:251677696;visibility:visible;mso-wrap-style:square;mso-width-percent:0;mso-height-percent:0;mso-wrap-distance-left:5.65pt;mso-wrap-distance-top:.7pt;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">
                <v:textbox inset="2mm,1mm,2mm,1mm">
                  <w:txbxContent>
                    <w:p w14:paraId="206BEDAB" w14:textId="2F395472"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The key to appreciating grievance mechanisms is a recognition that there is a major power imbalance between rights-holders and power-holders</w:t>
                      </w:r>
                      <w:r w:rsidRPr="00D54919">
                        <w:rPr>
                          <w:rFonts w:ascii="Arial" w:hAnsi="Arial" w:cs="Arial"/>
                          <w:sz w:val="18"/>
                        </w:rPr>
                        <w:t>.</w:t>
                      </w:r>
                      <w:r>
                        <w:rPr>
                          <w:rFonts w:ascii="Arial" w:hAnsi="Arial" w:cs="Arial"/>
                          <w:sz w:val="18"/>
                        </w:rPr>
                        <w:t xml:space="preserve"> Businesses need to take this into account.</w:t>
                      </w:r>
                      <w:r w:rsidRPr="00D54919">
                        <w:rPr>
                          <w:rFonts w:ascii="Arial" w:hAnsi="Arial" w:cs="Arial"/>
                          <w:sz w:val="18"/>
                        </w:rPr>
                        <w:t>” (</w:t>
                      </w:r>
                      <w:r>
                        <w:rPr>
                          <w:rFonts w:ascii="Arial" w:hAnsi="Arial" w:cs="Arial"/>
                          <w:sz w:val="18"/>
                        </w:rPr>
                        <w:t xml:space="preserve">Civil society </w:t>
                      </w:r>
                      <w:r w:rsidRPr="00D54919">
                        <w:rPr>
                          <w:rFonts w:ascii="Arial" w:hAnsi="Arial" w:cs="Arial"/>
                          <w:sz w:val="18"/>
                        </w:rPr>
                        <w:t>representative)</w:t>
                      </w:r>
                    </w:p>
                  </w:txbxContent>
                </v:textbox>
                <w10:wrap type="square"/>
              </v:shape>
            </w:pict>
          </mc:Fallback>
        </mc:AlternateContent>
      </w:r>
      <w:r w:rsidR="00B9143F" w:rsidRPr="00D34A3C">
        <w:rPr>
          <w:rFonts w:cs="Arial"/>
          <w:sz w:val="24"/>
          <w:szCs w:val="22"/>
        </w:rPr>
        <w:t>Addressing Human Rights Impacts: Grievance Mechanisms and Remedy</w:t>
      </w:r>
    </w:p>
    <w:p w14:paraId="0B15215E" w14:textId="45F41B57" w:rsidR="00B9143F" w:rsidRPr="009C5881" w:rsidRDefault="009C5881" w:rsidP="00B24E75">
      <w:pPr>
        <w:pStyle w:val="BodyText"/>
        <w:spacing w:before="40" w:after="100" w:line="276" w:lineRule="auto"/>
        <w:ind w:left="0"/>
        <w:jc w:val="both"/>
        <w:rPr>
          <w:rFonts w:cs="Arial"/>
          <w:spacing w:val="-4"/>
        </w:rPr>
      </w:pPr>
      <w:r>
        <w:rPr>
          <w:rFonts w:cs="Arial"/>
          <w:spacing w:val="-4"/>
        </w:rPr>
        <w:t xml:space="preserve">A </w:t>
      </w:r>
      <w:r w:rsidRPr="009C5881">
        <w:rPr>
          <w:rFonts w:cs="Arial"/>
          <w:spacing w:val="-4"/>
        </w:rPr>
        <w:t xml:space="preserve">lack of effective remedies for business-related human rights impacts has been identified for decades. Key reasons </w:t>
      </w:r>
      <w:r>
        <w:rPr>
          <w:rFonts w:cs="Arial"/>
          <w:spacing w:val="-4"/>
        </w:rPr>
        <w:t xml:space="preserve">noted </w:t>
      </w:r>
      <w:r w:rsidRPr="009C5881">
        <w:rPr>
          <w:rFonts w:cs="Arial"/>
          <w:spacing w:val="-4"/>
        </w:rPr>
        <w:t>include the prevalence of governance gaps in the existence and availability of remedies for business at the domestic level</w:t>
      </w:r>
      <w:r>
        <w:rPr>
          <w:rFonts w:cs="Arial"/>
          <w:spacing w:val="-4"/>
        </w:rPr>
        <w:t>, cost,</w:t>
      </w:r>
      <w:r w:rsidRPr="009C5881">
        <w:rPr>
          <w:rFonts w:cs="Arial"/>
          <w:spacing w:val="-4"/>
        </w:rPr>
        <w:t xml:space="preserve"> institutional barriers</w:t>
      </w:r>
      <w:r>
        <w:rPr>
          <w:rFonts w:cs="Arial"/>
          <w:spacing w:val="-4"/>
        </w:rPr>
        <w:t>,</w:t>
      </w:r>
      <w:r w:rsidRPr="009C5881">
        <w:rPr>
          <w:rFonts w:cs="Arial"/>
          <w:spacing w:val="-4"/>
        </w:rPr>
        <w:t xml:space="preserve"> and the fear of reprisal or even harm.</w:t>
      </w:r>
      <w:r>
        <w:rPr>
          <w:rFonts w:cs="Arial"/>
          <w:spacing w:val="-4"/>
        </w:rPr>
        <w:t xml:space="preserve"> </w:t>
      </w:r>
      <w:r w:rsidR="00B9143F" w:rsidRPr="009C5881">
        <w:rPr>
          <w:rFonts w:cs="Arial"/>
          <w:spacing w:val="-4"/>
        </w:rPr>
        <w:t xml:space="preserve">This session explored the current challenges facing </w:t>
      </w:r>
      <w:r w:rsidR="0040103D" w:rsidRPr="009C5881">
        <w:rPr>
          <w:rFonts w:cs="Arial"/>
          <w:spacing w:val="-4"/>
        </w:rPr>
        <w:t>businesses</w:t>
      </w:r>
      <w:r w:rsidR="00B9143F" w:rsidRPr="009C5881">
        <w:rPr>
          <w:rFonts w:cs="Arial"/>
          <w:spacing w:val="-4"/>
        </w:rPr>
        <w:t xml:space="preserve"> and other stakeholders in relation to remediation and concrete ideas for how these challenges might be addressed. The discussion focused on what makes an effective</w:t>
      </w:r>
      <w:r w:rsidR="0040103D" w:rsidRPr="009C5881">
        <w:rPr>
          <w:rFonts w:cs="Arial"/>
          <w:spacing w:val="-4"/>
        </w:rPr>
        <w:t xml:space="preserve"> non-judicial</w:t>
      </w:r>
      <w:r w:rsidR="00B9143F" w:rsidRPr="009C5881">
        <w:rPr>
          <w:rFonts w:cs="Arial"/>
          <w:spacing w:val="-4"/>
        </w:rPr>
        <w:t xml:space="preserve"> grievance mechanism</w:t>
      </w:r>
      <w:r w:rsidR="0040103D" w:rsidRPr="009C5881">
        <w:rPr>
          <w:rFonts w:cs="Arial"/>
          <w:spacing w:val="-4"/>
        </w:rPr>
        <w:t xml:space="preserve"> whether run by the governme</w:t>
      </w:r>
      <w:r>
        <w:rPr>
          <w:rFonts w:cs="Arial"/>
          <w:spacing w:val="-4"/>
        </w:rPr>
        <w:t>nt, a company or another organis</w:t>
      </w:r>
      <w:r w:rsidR="0040103D" w:rsidRPr="009C5881">
        <w:rPr>
          <w:rFonts w:cs="Arial"/>
          <w:spacing w:val="-4"/>
        </w:rPr>
        <w:t>ation</w:t>
      </w:r>
      <w:r w:rsidR="008570A3" w:rsidRPr="009C5881">
        <w:rPr>
          <w:rFonts w:cs="Arial"/>
          <w:spacing w:val="-4"/>
        </w:rPr>
        <w:t>.</w:t>
      </w:r>
    </w:p>
    <w:p w14:paraId="6D23634B" w14:textId="3EF38491" w:rsidR="00D54919" w:rsidRPr="009C5881" w:rsidRDefault="00133983" w:rsidP="00B24E75">
      <w:pPr>
        <w:pStyle w:val="BodyText"/>
        <w:spacing w:before="40" w:after="100" w:line="276" w:lineRule="auto"/>
        <w:ind w:left="0"/>
        <w:jc w:val="both"/>
        <w:rPr>
          <w:rFonts w:cs="Arial"/>
          <w:spacing w:val="-4"/>
        </w:rPr>
      </w:pPr>
      <w:r w:rsidRPr="009C5881">
        <w:rPr>
          <w:rFonts w:cs="Arial"/>
          <w:noProof/>
          <w:spacing w:val="-4"/>
          <w:lang w:eastAsia="en-AU"/>
        </w:rPr>
        <mc:AlternateContent>
          <mc:Choice Requires="wps">
            <w:drawing>
              <wp:anchor distT="36195" distB="36195" distL="71755" distR="71755" simplePos="0" relativeHeight="251679744" behindDoc="0" locked="0" layoutInCell="1" allowOverlap="1" wp14:anchorId="5CAED325" wp14:editId="58DA79AD">
                <wp:simplePos x="0" y="0"/>
                <wp:positionH relativeFrom="column">
                  <wp:posOffset>-5715</wp:posOffset>
                </wp:positionH>
                <wp:positionV relativeFrom="paragraph">
                  <wp:posOffset>49530</wp:posOffset>
                </wp:positionV>
                <wp:extent cx="12287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76350"/>
                        </a:xfrm>
                        <a:prstGeom prst="rect">
                          <a:avLst/>
                        </a:prstGeom>
                        <a:solidFill>
                          <a:srgbClr val="FFFFFF"/>
                        </a:solidFill>
                        <a:ln w="9525">
                          <a:solidFill>
                            <a:srgbClr val="000000"/>
                          </a:solidFill>
                          <a:miter lim="800000"/>
                          <a:headEnd/>
                          <a:tailEnd/>
                        </a:ln>
                      </wps:spPr>
                      <wps:txbx>
                        <w:txbxContent>
                          <w:p w14:paraId="0CAD27FC" w14:textId="507ACE6B"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Designing the process in conjunction with the community maximises the chance that the approach is culturally appropriate.</w:t>
                            </w:r>
                            <w:r w:rsidRPr="00D54919">
                              <w:rPr>
                                <w:rFonts w:ascii="Arial" w:hAnsi="Arial" w:cs="Arial"/>
                                <w:sz w:val="18"/>
                              </w:rPr>
                              <w:t>” (</w:t>
                            </w:r>
                            <w:r>
                              <w:rPr>
                                <w:rFonts w:ascii="Arial" w:hAnsi="Arial" w:cs="Arial"/>
                                <w:sz w:val="18"/>
                              </w:rPr>
                              <w:t xml:space="preserve">NGO </w:t>
                            </w:r>
                            <w:r w:rsidRPr="00D54919">
                              <w:rPr>
                                <w:rFonts w:ascii="Arial" w:hAnsi="Arial" w:cs="Arial"/>
                                <w:sz w:val="18"/>
                              </w:rPr>
                              <w:t>representative)</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ED325" id="_x0000_s1032" type="#_x0000_t202" style="position:absolute;left:0;text-align:left;margin-left:-.45pt;margin-top:3.9pt;width:96.75pt;height:100.5pt;z-index:251679744;visibility:visible;mso-wrap-style:square;mso-width-percent:0;mso-height-percent:0;mso-wrap-distance-left:5.65pt;mso-wrap-distance-top:2.85pt;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">
                <v:textbox inset="2mm,1mm,2mm,1mm">
                  <w:txbxContent>
                    <w:p w14:paraId="0CAD27FC" w14:textId="507ACE6B"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Designing the process in conjunction with the community maximises the chance that the approach is culturally appropriate.</w:t>
                      </w:r>
                      <w:r w:rsidRPr="00D54919">
                        <w:rPr>
                          <w:rFonts w:ascii="Arial" w:hAnsi="Arial" w:cs="Arial"/>
                          <w:sz w:val="18"/>
                        </w:rPr>
                        <w:t>” (</w:t>
                      </w:r>
                      <w:r>
                        <w:rPr>
                          <w:rFonts w:ascii="Arial" w:hAnsi="Arial" w:cs="Arial"/>
                          <w:sz w:val="18"/>
                        </w:rPr>
                        <w:t xml:space="preserve">NGO </w:t>
                      </w:r>
                      <w:r w:rsidRPr="00D54919">
                        <w:rPr>
                          <w:rFonts w:ascii="Arial" w:hAnsi="Arial" w:cs="Arial"/>
                          <w:sz w:val="18"/>
                        </w:rPr>
                        <w:t>representative)</w:t>
                      </w:r>
                    </w:p>
                  </w:txbxContent>
                </v:textbox>
                <w10:wrap type="square"/>
              </v:shape>
            </w:pict>
          </mc:Fallback>
        </mc:AlternateContent>
      </w:r>
      <w:r w:rsidR="00D54919" w:rsidRPr="009C5881">
        <w:rPr>
          <w:rFonts w:cs="Arial"/>
          <w:spacing w:val="-4"/>
        </w:rPr>
        <w:t xml:space="preserve">Several participants noted that a key challenge lies in translating company-wide grievance mechanisms to local operations. It was emphasised that operational-level grievance mechanisms must be designed to be inclusive, culturally appropriate and accessible to all members of the community – </w:t>
      </w:r>
      <w:r w:rsidR="0040103D" w:rsidRPr="009C5881">
        <w:rPr>
          <w:rFonts w:cs="Arial"/>
          <w:spacing w:val="-4"/>
        </w:rPr>
        <w:t xml:space="preserve">including </w:t>
      </w:r>
      <w:r w:rsidR="00D54919" w:rsidRPr="009C5881">
        <w:rPr>
          <w:rFonts w:cs="Arial"/>
          <w:spacing w:val="-4"/>
        </w:rPr>
        <w:t>women and men, young and older people</w:t>
      </w:r>
      <w:r w:rsidR="0040103D" w:rsidRPr="009C5881">
        <w:rPr>
          <w:rFonts w:cs="Arial"/>
          <w:spacing w:val="-4"/>
        </w:rPr>
        <w:t xml:space="preserve"> and</w:t>
      </w:r>
      <w:r w:rsidR="00D54919" w:rsidRPr="009C5881">
        <w:rPr>
          <w:rFonts w:cs="Arial"/>
          <w:spacing w:val="-4"/>
        </w:rPr>
        <w:t xml:space="preserve"> those geographically distant from the site. Involving the community in the design can help ensure this</w:t>
      </w:r>
      <w:r w:rsidR="00770EAD">
        <w:rPr>
          <w:rFonts w:cs="Arial"/>
          <w:spacing w:val="-4"/>
        </w:rPr>
        <w:t>,</w:t>
      </w:r>
      <w:r w:rsidR="0040103D" w:rsidRPr="009C5881">
        <w:rPr>
          <w:rFonts w:cs="Arial"/>
          <w:spacing w:val="-4"/>
        </w:rPr>
        <w:t xml:space="preserve"> and the criteria for effective non-judicial grievance mechanisms in the UN Guiding Principles</w:t>
      </w:r>
      <w:r w:rsidR="00770EAD">
        <w:rPr>
          <w:rFonts w:cs="Arial"/>
          <w:spacing w:val="-4"/>
        </w:rPr>
        <w:t>,</w:t>
      </w:r>
      <w:r w:rsidR="0040103D" w:rsidRPr="009C5881">
        <w:rPr>
          <w:rFonts w:cs="Arial"/>
          <w:spacing w:val="-4"/>
        </w:rPr>
        <w:t xml:space="preserve"> are an important tool to ensure that even if local mechanisms are targeted to the local context they all follow the same principles</w:t>
      </w:r>
      <w:r w:rsidR="00D54919" w:rsidRPr="009C5881">
        <w:rPr>
          <w:rFonts w:cs="Arial"/>
          <w:spacing w:val="-4"/>
        </w:rPr>
        <w:t xml:space="preserve">. </w:t>
      </w:r>
    </w:p>
    <w:p w14:paraId="21D6532C" w14:textId="56AA3985" w:rsidR="00B9143F" w:rsidRPr="009C5881" w:rsidRDefault="00B9143F" w:rsidP="00B24E75">
      <w:pPr>
        <w:pStyle w:val="BodyText"/>
        <w:spacing w:before="40" w:after="100" w:line="276" w:lineRule="auto"/>
        <w:ind w:left="0"/>
        <w:jc w:val="both"/>
        <w:rPr>
          <w:rFonts w:cs="Arial"/>
          <w:spacing w:val="-4"/>
        </w:rPr>
      </w:pPr>
      <w:r w:rsidRPr="009C5881">
        <w:rPr>
          <w:rFonts w:cs="Arial"/>
          <w:spacing w:val="-4"/>
        </w:rPr>
        <w:t xml:space="preserve">Particular focus was </w:t>
      </w:r>
      <w:r w:rsidR="00D54919" w:rsidRPr="009C5881">
        <w:rPr>
          <w:rFonts w:cs="Arial"/>
          <w:spacing w:val="-4"/>
        </w:rPr>
        <w:t xml:space="preserve">also </w:t>
      </w:r>
      <w:r w:rsidRPr="009C5881">
        <w:rPr>
          <w:rFonts w:cs="Arial"/>
          <w:spacing w:val="-4"/>
        </w:rPr>
        <w:t xml:space="preserve">given to the need for timely solutions. No matter how insignificant complaints may seem, listening and acting speedily goes a long way towards demonstrating a business is sincere in its efforts to respond to issues raised and create trust </w:t>
      </w:r>
      <w:r w:rsidR="00770EAD">
        <w:rPr>
          <w:rFonts w:cs="Arial"/>
          <w:spacing w:val="-4"/>
        </w:rPr>
        <w:t>with</w:t>
      </w:r>
      <w:r w:rsidR="00770EAD" w:rsidRPr="009C5881">
        <w:rPr>
          <w:rFonts w:cs="Arial"/>
          <w:spacing w:val="-4"/>
        </w:rPr>
        <w:t xml:space="preserve"> </w:t>
      </w:r>
      <w:r w:rsidRPr="009C5881">
        <w:rPr>
          <w:rFonts w:cs="Arial"/>
          <w:spacing w:val="-4"/>
        </w:rPr>
        <w:t xml:space="preserve">stakeholders. It was recognised that if issues are left </w:t>
      </w:r>
      <w:r w:rsidR="00D54919" w:rsidRPr="009C5881">
        <w:rPr>
          <w:rFonts w:cs="Arial"/>
          <w:spacing w:val="-4"/>
        </w:rPr>
        <w:t xml:space="preserve">unresolved, </w:t>
      </w:r>
      <w:r w:rsidRPr="009C5881">
        <w:rPr>
          <w:rFonts w:cs="Arial"/>
          <w:spacing w:val="-4"/>
        </w:rPr>
        <w:t xml:space="preserve">they can escalate quickly into conflict that can result in damage to assets, project shutdowns and reputational </w:t>
      </w:r>
      <w:r w:rsidR="00770EAD">
        <w:rPr>
          <w:rFonts w:cs="Arial"/>
          <w:spacing w:val="-4"/>
        </w:rPr>
        <w:t>damage</w:t>
      </w:r>
      <w:r w:rsidRPr="009C5881">
        <w:rPr>
          <w:rFonts w:cs="Arial"/>
          <w:spacing w:val="-4"/>
        </w:rPr>
        <w:t xml:space="preserve">. </w:t>
      </w:r>
    </w:p>
    <w:p w14:paraId="3245E670" w14:textId="5B6D7C2E" w:rsidR="00B9143F" w:rsidRPr="009C5881" w:rsidRDefault="00B24E75" w:rsidP="00B24E75">
      <w:pPr>
        <w:pStyle w:val="BodyText"/>
        <w:spacing w:before="40" w:after="100" w:line="276" w:lineRule="auto"/>
        <w:ind w:left="0"/>
        <w:jc w:val="both"/>
        <w:rPr>
          <w:rFonts w:cs="Arial"/>
          <w:spacing w:val="-4"/>
        </w:rPr>
      </w:pPr>
      <w:r w:rsidRPr="009C5881">
        <w:rPr>
          <w:rFonts w:cs="Arial"/>
          <w:noProof/>
          <w:spacing w:val="-4"/>
          <w:lang w:eastAsia="en-AU"/>
        </w:rPr>
        <mc:AlternateContent>
          <mc:Choice Requires="wps">
            <w:drawing>
              <wp:anchor distT="8890" distB="8890" distL="71755" distR="71755" simplePos="0" relativeHeight="251673600" behindDoc="0" locked="0" layoutInCell="1" allowOverlap="1" wp14:anchorId="0A6F0773" wp14:editId="63257F1B">
                <wp:simplePos x="0" y="0"/>
                <wp:positionH relativeFrom="column">
                  <wp:posOffset>4499610</wp:posOffset>
                </wp:positionH>
                <wp:positionV relativeFrom="paragraph">
                  <wp:posOffset>854075</wp:posOffset>
                </wp:positionV>
                <wp:extent cx="1634490" cy="78105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781050"/>
                        </a:xfrm>
                        <a:prstGeom prst="rect">
                          <a:avLst/>
                        </a:prstGeom>
                        <a:solidFill>
                          <a:srgbClr val="FFFFFF"/>
                        </a:solidFill>
                        <a:ln w="9525">
                          <a:solidFill>
                            <a:srgbClr val="000000"/>
                          </a:solidFill>
                          <a:miter lim="800000"/>
                          <a:headEnd/>
                          <a:tailEnd/>
                        </a:ln>
                      </wps:spPr>
                      <wps:txbx>
                        <w:txbxContent>
                          <w:p w14:paraId="1DC13EB2" w14:textId="3A355B7C" w:rsidR="002F3D6F" w:rsidRPr="00D54919" w:rsidRDefault="002F3D6F">
                            <w:pPr>
                              <w:rPr>
                                <w:rFonts w:ascii="Arial" w:hAnsi="Arial" w:cs="Arial"/>
                                <w:sz w:val="18"/>
                              </w:rPr>
                            </w:pPr>
                            <w:r w:rsidRPr="00D54919">
                              <w:rPr>
                                <w:rFonts w:ascii="Arial" w:hAnsi="Arial" w:cs="Arial"/>
                                <w:sz w:val="18"/>
                              </w:rPr>
                              <w:t>“There is no silver bullet to ensuring access to remedy. It’s important to have a multi-layered approach.” (Business representative)</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0773" id="_x0000_s1033" type="#_x0000_t202" style="position:absolute;left:0;text-align:left;margin-left:354.3pt;margin-top:67.25pt;width:128.7pt;height:61.5pt;z-index:251673600;visibility:visible;mso-wrap-style:square;mso-width-percent:0;mso-height-percent:0;mso-wrap-distance-left:5.65pt;mso-wrap-distance-top:.7pt;mso-wrap-distance-right:5.65pt;mso-wrap-distance-bottom:.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">
                <v:textbox inset="2mm,1mm,2mm,1mm">
                  <w:txbxContent>
                    <w:p w14:paraId="1DC13EB2" w14:textId="3A355B7C" w:rsidR="002F3D6F" w:rsidRPr="00D54919" w:rsidRDefault="002F3D6F">
                      <w:pPr>
                        <w:rPr>
                          <w:rFonts w:ascii="Arial" w:hAnsi="Arial" w:cs="Arial"/>
                          <w:sz w:val="18"/>
                        </w:rPr>
                      </w:pPr>
                      <w:r w:rsidRPr="00D54919">
                        <w:rPr>
                          <w:rFonts w:ascii="Arial" w:hAnsi="Arial" w:cs="Arial"/>
                          <w:sz w:val="18"/>
                        </w:rPr>
                        <w:t>“There is no silver bullet to ensuring access to remedy. It’s important to have a multi-layered approach.” (Business representative)</w:t>
                      </w:r>
                    </w:p>
                  </w:txbxContent>
                </v:textbox>
                <w10:wrap type="square"/>
              </v:shape>
            </w:pict>
          </mc:Fallback>
        </mc:AlternateContent>
      </w:r>
      <w:r w:rsidR="00D54919" w:rsidRPr="009C5881">
        <w:rPr>
          <w:rFonts w:cs="Arial"/>
          <w:spacing w:val="-4"/>
        </w:rPr>
        <w:t xml:space="preserve">A key challenge </w:t>
      </w:r>
      <w:r w:rsidR="00B9143F" w:rsidRPr="009C5881">
        <w:rPr>
          <w:rFonts w:cs="Arial"/>
          <w:spacing w:val="-4"/>
        </w:rPr>
        <w:t xml:space="preserve">highlighted </w:t>
      </w:r>
      <w:r w:rsidR="00D54919" w:rsidRPr="009C5881">
        <w:rPr>
          <w:rFonts w:cs="Arial"/>
          <w:spacing w:val="-4"/>
        </w:rPr>
        <w:t>wa</w:t>
      </w:r>
      <w:r w:rsidR="00B9143F" w:rsidRPr="009C5881">
        <w:rPr>
          <w:rFonts w:cs="Arial"/>
          <w:spacing w:val="-4"/>
        </w:rPr>
        <w:t xml:space="preserve">s the impact distance can have on </w:t>
      </w:r>
      <w:r w:rsidR="00D54919" w:rsidRPr="009C5881">
        <w:rPr>
          <w:rFonts w:cs="Arial"/>
          <w:spacing w:val="-4"/>
        </w:rPr>
        <w:t xml:space="preserve">establishing, </w:t>
      </w:r>
      <w:r w:rsidR="00B9143F" w:rsidRPr="009C5881">
        <w:rPr>
          <w:rFonts w:cs="Arial"/>
          <w:spacing w:val="-4"/>
        </w:rPr>
        <w:t xml:space="preserve">monitoring and assessing grievances overseas. </w:t>
      </w:r>
      <w:r w:rsidR="00D54919" w:rsidRPr="009C5881">
        <w:rPr>
          <w:rFonts w:cs="Arial"/>
          <w:spacing w:val="-4"/>
        </w:rPr>
        <w:t>Australian b</w:t>
      </w:r>
      <w:r w:rsidR="00B9143F" w:rsidRPr="009C5881">
        <w:rPr>
          <w:rFonts w:cs="Arial"/>
          <w:spacing w:val="-4"/>
        </w:rPr>
        <w:t xml:space="preserve">usinesses </w:t>
      </w:r>
      <w:r w:rsidR="00D54919" w:rsidRPr="009C5881">
        <w:rPr>
          <w:rFonts w:cs="Arial"/>
          <w:spacing w:val="-4"/>
        </w:rPr>
        <w:t>with offshore operations</w:t>
      </w:r>
      <w:r w:rsidR="00B9143F" w:rsidRPr="009C5881">
        <w:rPr>
          <w:rFonts w:cs="Arial"/>
          <w:spacing w:val="-4"/>
        </w:rPr>
        <w:t xml:space="preserve"> </w:t>
      </w:r>
      <w:r w:rsidR="00D54919" w:rsidRPr="009C5881">
        <w:rPr>
          <w:rFonts w:cs="Arial"/>
          <w:spacing w:val="-4"/>
        </w:rPr>
        <w:t xml:space="preserve">or supply chains can </w:t>
      </w:r>
      <w:r w:rsidR="00B9143F" w:rsidRPr="009C5881">
        <w:rPr>
          <w:rFonts w:cs="Arial"/>
          <w:spacing w:val="-4"/>
        </w:rPr>
        <w:t xml:space="preserve">struggle to ensure </w:t>
      </w:r>
      <w:r w:rsidR="0040103D" w:rsidRPr="009C5881">
        <w:rPr>
          <w:rFonts w:cs="Arial"/>
          <w:spacing w:val="-4"/>
        </w:rPr>
        <w:t>effective grievan</w:t>
      </w:r>
      <w:r w:rsidR="00332C36" w:rsidRPr="009C5881">
        <w:rPr>
          <w:rFonts w:cs="Arial"/>
          <w:spacing w:val="-4"/>
        </w:rPr>
        <w:t xml:space="preserve">ce mechanisms for complaints overseas. This may be because of </w:t>
      </w:r>
      <w:r w:rsidR="00D54919" w:rsidRPr="009C5881">
        <w:rPr>
          <w:rFonts w:cs="Arial"/>
          <w:spacing w:val="-4"/>
        </w:rPr>
        <w:t xml:space="preserve">challenges in determining whether business partners or suppliers (particularly beyond the first tier) have effective processes, limited capacity to influence </w:t>
      </w:r>
      <w:r w:rsidR="00332C36" w:rsidRPr="009C5881">
        <w:rPr>
          <w:rFonts w:cs="Arial"/>
          <w:spacing w:val="-4"/>
        </w:rPr>
        <w:t>business partners</w:t>
      </w:r>
      <w:r w:rsidR="00D54919" w:rsidRPr="009C5881">
        <w:rPr>
          <w:rFonts w:cs="Arial"/>
          <w:spacing w:val="-4"/>
        </w:rPr>
        <w:t xml:space="preserve"> to develop these if not already in place or raising awareness of </w:t>
      </w:r>
      <w:r w:rsidR="00332C36" w:rsidRPr="009C5881">
        <w:rPr>
          <w:rFonts w:cs="Arial"/>
          <w:spacing w:val="-4"/>
        </w:rPr>
        <w:t>the business’ own</w:t>
      </w:r>
      <w:r w:rsidR="00D54919" w:rsidRPr="009C5881">
        <w:rPr>
          <w:rFonts w:cs="Arial"/>
          <w:spacing w:val="-4"/>
        </w:rPr>
        <w:t xml:space="preserve"> processes among affected stakeholders</w:t>
      </w:r>
      <w:r w:rsidR="00B9143F" w:rsidRPr="009C5881">
        <w:rPr>
          <w:rFonts w:cs="Arial"/>
          <w:spacing w:val="-4"/>
        </w:rPr>
        <w:t xml:space="preserve">. </w:t>
      </w:r>
      <w:r w:rsidR="00D54919" w:rsidRPr="009C5881">
        <w:rPr>
          <w:rFonts w:cs="Arial"/>
          <w:spacing w:val="-4"/>
        </w:rPr>
        <w:t xml:space="preserve">One suggestion offered </w:t>
      </w:r>
      <w:r w:rsidR="00B9143F" w:rsidRPr="009C5881">
        <w:rPr>
          <w:rFonts w:cs="Arial"/>
          <w:spacing w:val="-4"/>
        </w:rPr>
        <w:t xml:space="preserve">was working with external stakeholders </w:t>
      </w:r>
      <w:r w:rsidR="00D54919" w:rsidRPr="009C5881">
        <w:rPr>
          <w:rFonts w:cs="Arial"/>
          <w:spacing w:val="-4"/>
        </w:rPr>
        <w:t xml:space="preserve">(e.g. NGOs) </w:t>
      </w:r>
      <w:r w:rsidR="00B9143F" w:rsidRPr="009C5881">
        <w:rPr>
          <w:rFonts w:cs="Arial"/>
          <w:spacing w:val="-4"/>
        </w:rPr>
        <w:t>to implement the right approach on the ground</w:t>
      </w:r>
      <w:r w:rsidR="00332C36" w:rsidRPr="009C5881">
        <w:rPr>
          <w:rFonts w:cs="Arial"/>
          <w:spacing w:val="-4"/>
        </w:rPr>
        <w:t xml:space="preserve"> and build awareness of existing mechanisms</w:t>
      </w:r>
      <w:r w:rsidR="00B9143F" w:rsidRPr="009C5881">
        <w:rPr>
          <w:rFonts w:cs="Arial"/>
          <w:spacing w:val="-4"/>
        </w:rPr>
        <w:t xml:space="preserve">. </w:t>
      </w:r>
      <w:r w:rsidR="00D54919" w:rsidRPr="009C5881">
        <w:rPr>
          <w:rFonts w:cs="Arial"/>
          <w:spacing w:val="-4"/>
        </w:rPr>
        <w:t xml:space="preserve">Another </w:t>
      </w:r>
      <w:r w:rsidR="00770EAD">
        <w:rPr>
          <w:rFonts w:cs="Arial"/>
          <w:spacing w:val="-4"/>
        </w:rPr>
        <w:t xml:space="preserve">suggestion </w:t>
      </w:r>
      <w:r w:rsidR="00D54919" w:rsidRPr="009C5881">
        <w:rPr>
          <w:rFonts w:cs="Arial"/>
          <w:spacing w:val="-4"/>
        </w:rPr>
        <w:t xml:space="preserve">was </w:t>
      </w:r>
      <w:r w:rsidR="00B9143F" w:rsidRPr="009C5881">
        <w:rPr>
          <w:rFonts w:cs="Arial"/>
          <w:spacing w:val="-4"/>
        </w:rPr>
        <w:t xml:space="preserve">to </w:t>
      </w:r>
      <w:r w:rsidR="00D54919" w:rsidRPr="009C5881">
        <w:rPr>
          <w:rFonts w:cs="Arial"/>
          <w:spacing w:val="-4"/>
        </w:rPr>
        <w:t xml:space="preserve">engage with existing multi-stakeholder processes that have established, well-developed grievance mechanisms, or </w:t>
      </w:r>
      <w:r w:rsidR="00B9143F" w:rsidRPr="009C5881">
        <w:rPr>
          <w:rFonts w:cs="Arial"/>
          <w:spacing w:val="-4"/>
        </w:rPr>
        <w:t xml:space="preserve">collaborate </w:t>
      </w:r>
      <w:r w:rsidR="00D54919" w:rsidRPr="009C5881">
        <w:rPr>
          <w:rFonts w:cs="Arial"/>
          <w:spacing w:val="-4"/>
        </w:rPr>
        <w:t xml:space="preserve">with others </w:t>
      </w:r>
      <w:r w:rsidR="00B9143F" w:rsidRPr="009C5881">
        <w:rPr>
          <w:rFonts w:cs="Arial"/>
          <w:spacing w:val="-4"/>
        </w:rPr>
        <w:t xml:space="preserve">to create solutions. </w:t>
      </w:r>
    </w:p>
    <w:p w14:paraId="5D3889CB" w14:textId="64998CDF" w:rsidR="00323C0E" w:rsidRPr="009C5881" w:rsidRDefault="00B9143F" w:rsidP="00B24E75">
      <w:pPr>
        <w:pStyle w:val="BodyText"/>
        <w:spacing w:before="40" w:after="100" w:line="276" w:lineRule="auto"/>
        <w:ind w:left="0"/>
        <w:jc w:val="both"/>
        <w:rPr>
          <w:rFonts w:cs="Arial"/>
          <w:spacing w:val="-4"/>
        </w:rPr>
      </w:pPr>
      <w:r w:rsidRPr="009C5881">
        <w:rPr>
          <w:rFonts w:cs="Arial"/>
          <w:spacing w:val="-4"/>
        </w:rPr>
        <w:t xml:space="preserve">The panel </w:t>
      </w:r>
      <w:r w:rsidR="00D54919" w:rsidRPr="009C5881">
        <w:rPr>
          <w:rFonts w:cs="Arial"/>
          <w:spacing w:val="-4"/>
        </w:rPr>
        <w:t xml:space="preserve">also discussed </w:t>
      </w:r>
      <w:r w:rsidRPr="009C5881">
        <w:rPr>
          <w:rFonts w:cs="Arial"/>
          <w:spacing w:val="-4"/>
        </w:rPr>
        <w:t>the</w:t>
      </w:r>
      <w:r w:rsidR="00BD1F23" w:rsidRPr="009C5881">
        <w:rPr>
          <w:rFonts w:cs="Arial"/>
          <w:spacing w:val="-4"/>
        </w:rPr>
        <w:t xml:space="preserve"> issue of</w:t>
      </w:r>
      <w:r w:rsidRPr="009C5881">
        <w:rPr>
          <w:rFonts w:cs="Arial"/>
          <w:spacing w:val="-4"/>
        </w:rPr>
        <w:t xml:space="preserve"> </w:t>
      </w:r>
      <w:r w:rsidR="00D54919" w:rsidRPr="009C5881">
        <w:rPr>
          <w:rFonts w:cs="Arial"/>
          <w:spacing w:val="-4"/>
        </w:rPr>
        <w:t xml:space="preserve">measuring the effectiveness of grievance mechanisms, </w:t>
      </w:r>
      <w:r w:rsidRPr="009C5881">
        <w:rPr>
          <w:rFonts w:cs="Arial"/>
          <w:spacing w:val="-4"/>
        </w:rPr>
        <w:t xml:space="preserve">and agreed that </w:t>
      </w:r>
      <w:r w:rsidR="00D759D8" w:rsidRPr="009C5881">
        <w:rPr>
          <w:rFonts w:cs="Arial"/>
          <w:spacing w:val="-4"/>
        </w:rPr>
        <w:t xml:space="preserve">a </w:t>
      </w:r>
      <w:r w:rsidR="00BD1F23" w:rsidRPr="009C5881">
        <w:rPr>
          <w:rFonts w:cs="Arial"/>
          <w:spacing w:val="-4"/>
        </w:rPr>
        <w:t>minimal</w:t>
      </w:r>
      <w:r w:rsidR="00D759D8" w:rsidRPr="009C5881">
        <w:rPr>
          <w:rFonts w:cs="Arial"/>
          <w:spacing w:val="-4"/>
        </w:rPr>
        <w:t xml:space="preserve"> number of</w:t>
      </w:r>
      <w:r w:rsidR="00BD1F23" w:rsidRPr="009C5881">
        <w:rPr>
          <w:rFonts w:cs="Arial"/>
          <w:spacing w:val="-4"/>
        </w:rPr>
        <w:t xml:space="preserve"> complaints </w:t>
      </w:r>
      <w:r w:rsidRPr="009C5881">
        <w:rPr>
          <w:rFonts w:cs="Arial"/>
          <w:spacing w:val="-4"/>
        </w:rPr>
        <w:t xml:space="preserve">does not always mean a lack </w:t>
      </w:r>
      <w:r w:rsidR="00D54919" w:rsidRPr="009C5881">
        <w:rPr>
          <w:rFonts w:cs="Arial"/>
          <w:spacing w:val="-4"/>
        </w:rPr>
        <w:t xml:space="preserve">of </w:t>
      </w:r>
      <w:r w:rsidRPr="009C5881">
        <w:rPr>
          <w:rFonts w:cs="Arial"/>
          <w:spacing w:val="-4"/>
        </w:rPr>
        <w:t xml:space="preserve">human rights </w:t>
      </w:r>
      <w:r w:rsidR="00D54919" w:rsidRPr="009C5881">
        <w:rPr>
          <w:rFonts w:cs="Arial"/>
          <w:spacing w:val="-4"/>
        </w:rPr>
        <w:t>impacts</w:t>
      </w:r>
      <w:r w:rsidRPr="009C5881">
        <w:rPr>
          <w:rFonts w:cs="Arial"/>
          <w:spacing w:val="-4"/>
        </w:rPr>
        <w:t>.</w:t>
      </w:r>
      <w:r w:rsidR="00D54919" w:rsidRPr="009C5881">
        <w:rPr>
          <w:rFonts w:cs="Arial"/>
          <w:spacing w:val="-4"/>
        </w:rPr>
        <w:t xml:space="preserve"> Rather, if a mechanism is in place but no complaints are being raised, it </w:t>
      </w:r>
      <w:r w:rsidR="00D759D8" w:rsidRPr="009C5881">
        <w:rPr>
          <w:rFonts w:cs="Arial"/>
          <w:spacing w:val="-4"/>
        </w:rPr>
        <w:t>may be</w:t>
      </w:r>
      <w:r w:rsidR="00D54919" w:rsidRPr="009C5881">
        <w:rPr>
          <w:rFonts w:cs="Arial"/>
          <w:spacing w:val="-4"/>
        </w:rPr>
        <w:t xml:space="preserve"> a sign that the mechanism is not effective.</w:t>
      </w:r>
      <w:r w:rsidRPr="009C5881">
        <w:rPr>
          <w:rFonts w:cs="Arial"/>
          <w:spacing w:val="-4"/>
        </w:rPr>
        <w:t xml:space="preserve"> </w:t>
      </w:r>
      <w:r w:rsidR="00D759D8" w:rsidRPr="009C5881">
        <w:rPr>
          <w:rFonts w:cs="Arial"/>
          <w:spacing w:val="-4"/>
        </w:rPr>
        <w:t>This is why qualitative as well as quantitative indicators are so important when measuring a mechanism’s effectiveness.</w:t>
      </w:r>
    </w:p>
    <w:p w14:paraId="299D291B" w14:textId="34DA6FFA" w:rsidR="00D54919" w:rsidRPr="00B24E75" w:rsidRDefault="00D54919" w:rsidP="00B24E75">
      <w:pPr>
        <w:pStyle w:val="BodyText"/>
        <w:spacing w:before="40" w:after="100" w:line="276" w:lineRule="auto"/>
        <w:ind w:left="0"/>
        <w:jc w:val="both"/>
        <w:rPr>
          <w:rFonts w:cs="Arial"/>
          <w:spacing w:val="-6"/>
        </w:rPr>
      </w:pPr>
      <w:r w:rsidRPr="00B24E75">
        <w:rPr>
          <w:rFonts w:cs="Arial"/>
          <w:spacing w:val="-6"/>
        </w:rPr>
        <w:t>Participants agreed there are a number of reasons why businesses should welcome company grievance mechanisms as the first step in resolving issues</w:t>
      </w:r>
      <w:r w:rsidR="00133983" w:rsidRPr="00B24E75">
        <w:rPr>
          <w:rFonts w:cs="Arial"/>
          <w:spacing w:val="-6"/>
        </w:rPr>
        <w:t xml:space="preserve"> (e.g. </w:t>
      </w:r>
      <w:r w:rsidR="00B24E75" w:rsidRPr="00B24E75">
        <w:rPr>
          <w:rFonts w:cs="Arial"/>
          <w:spacing w:val="-6"/>
        </w:rPr>
        <w:t>earlier awareness of issues and cost savings)</w:t>
      </w:r>
      <w:r w:rsidRPr="00B24E75">
        <w:rPr>
          <w:rFonts w:cs="Arial"/>
          <w:spacing w:val="-6"/>
        </w:rPr>
        <w:t xml:space="preserve">. There is also a need for businesses to participate in external mechanisms, both judicial and non-judicial. In particular, participants agreed there are some impacts that are so serious that they should not be handled by a company mechanism. </w:t>
      </w:r>
    </w:p>
    <w:p w14:paraId="42578497" w14:textId="1826BD5D" w:rsidR="00D54919" w:rsidRDefault="00D759D8" w:rsidP="006A07BC">
      <w:pPr>
        <w:pStyle w:val="BodyText"/>
        <w:spacing w:before="40" w:after="100" w:line="276" w:lineRule="auto"/>
        <w:ind w:left="0"/>
        <w:jc w:val="both"/>
        <w:rPr>
          <w:rFonts w:cs="Arial"/>
          <w:spacing w:val="-4"/>
          <w:sz w:val="21"/>
          <w:szCs w:val="21"/>
        </w:rPr>
      </w:pPr>
      <w:r w:rsidRPr="009C5881">
        <w:rPr>
          <w:rFonts w:cs="Arial"/>
          <w:spacing w:val="-4"/>
        </w:rPr>
        <w:t>Some p</w:t>
      </w:r>
      <w:r w:rsidR="00D54919" w:rsidRPr="009C5881">
        <w:rPr>
          <w:rFonts w:cs="Arial"/>
          <w:spacing w:val="-4"/>
        </w:rPr>
        <w:t xml:space="preserve">articipants indicated a desire to strengthen </w:t>
      </w:r>
      <w:r w:rsidRPr="009C5881">
        <w:rPr>
          <w:rFonts w:cs="Arial"/>
          <w:spacing w:val="-4"/>
        </w:rPr>
        <w:t xml:space="preserve">stakeholders’ awareness of the </w:t>
      </w:r>
      <w:r w:rsidR="00D54919" w:rsidRPr="009C5881">
        <w:rPr>
          <w:rFonts w:cs="Arial"/>
          <w:spacing w:val="-4"/>
        </w:rPr>
        <w:t>OECD National Contact Point (NCP) in Australia</w:t>
      </w:r>
      <w:r w:rsidRPr="009C5881">
        <w:rPr>
          <w:rFonts w:cs="Arial"/>
          <w:spacing w:val="-4"/>
        </w:rPr>
        <w:t xml:space="preserve"> as well as its capacity to hear and resolve complaints</w:t>
      </w:r>
      <w:r w:rsidR="00770EAD">
        <w:rPr>
          <w:rFonts w:cs="Arial"/>
          <w:spacing w:val="-4"/>
        </w:rPr>
        <w:t>.</w:t>
      </w:r>
      <w:r w:rsidRPr="009C5881">
        <w:rPr>
          <w:rFonts w:cs="Arial"/>
          <w:spacing w:val="-4"/>
        </w:rPr>
        <w:t xml:space="preserve"> The NCP</w:t>
      </w:r>
      <w:r w:rsidR="00D54919" w:rsidRPr="009C5881">
        <w:rPr>
          <w:rFonts w:cs="Arial"/>
          <w:spacing w:val="-4"/>
        </w:rPr>
        <w:t xml:space="preserve"> offers a platform to help stakeholders resolve complaints of non-compliance by businesses with the OECD Guidelines for Multinational Enterprises, which incorporate the UN Guiding Principles. The NCP is governmental but not judicial or legally binding, and relies on cooperative engagement by stakeholders. </w:t>
      </w:r>
    </w:p>
    <w:p w14:paraId="13770CAB" w14:textId="77777777" w:rsidR="00B24E75" w:rsidRPr="00AB78F8" w:rsidRDefault="00B24E75" w:rsidP="006A07BC">
      <w:pPr>
        <w:pStyle w:val="Heading3"/>
        <w:spacing w:before="120" w:after="120"/>
        <w:ind w:left="0"/>
        <w:rPr>
          <w:rFonts w:cs="Arial"/>
          <w:sz w:val="2"/>
          <w:szCs w:val="2"/>
        </w:rPr>
      </w:pPr>
    </w:p>
    <w:p w14:paraId="44198855" w14:textId="77777777" w:rsidR="006A07BC" w:rsidRPr="006A07BC" w:rsidRDefault="006A07BC" w:rsidP="006A07BC">
      <w:pPr>
        <w:pStyle w:val="Heading3"/>
        <w:pBdr>
          <w:bottom w:val="single" w:sz="4" w:space="1" w:color="auto"/>
        </w:pBdr>
        <w:spacing w:before="120" w:after="160"/>
        <w:ind w:left="0"/>
        <w:rPr>
          <w:rFonts w:cs="Arial"/>
          <w:sz w:val="2"/>
          <w:szCs w:val="2"/>
        </w:rPr>
      </w:pPr>
    </w:p>
    <w:p w14:paraId="3058CE65" w14:textId="4C5AAAA5" w:rsidR="00B9143F" w:rsidRPr="00D34A3C" w:rsidRDefault="00B9143F" w:rsidP="006A07BC">
      <w:pPr>
        <w:pStyle w:val="Heading3"/>
        <w:pBdr>
          <w:bottom w:val="single" w:sz="4" w:space="1" w:color="auto"/>
        </w:pBdr>
        <w:spacing w:before="120" w:after="160"/>
        <w:ind w:left="0"/>
        <w:rPr>
          <w:rFonts w:cs="Arial"/>
          <w:sz w:val="24"/>
          <w:szCs w:val="22"/>
        </w:rPr>
      </w:pPr>
      <w:r w:rsidRPr="00D34A3C">
        <w:rPr>
          <w:rFonts w:cs="Arial"/>
          <w:sz w:val="24"/>
          <w:szCs w:val="22"/>
        </w:rPr>
        <w:t>Human Rights in the Supply Chain</w:t>
      </w:r>
    </w:p>
    <w:p w14:paraId="51F3EF0E" w14:textId="1241DAE3" w:rsidR="00B9143F" w:rsidRPr="00B24E75" w:rsidRDefault="00B9143F" w:rsidP="00B24E75">
      <w:pPr>
        <w:pStyle w:val="BodyText"/>
        <w:spacing w:before="40" w:after="100" w:line="276" w:lineRule="auto"/>
        <w:ind w:left="0"/>
        <w:jc w:val="both"/>
        <w:rPr>
          <w:rFonts w:cs="Arial"/>
        </w:rPr>
      </w:pPr>
      <w:r w:rsidRPr="00B24E75">
        <w:rPr>
          <w:rFonts w:cs="Arial"/>
        </w:rPr>
        <w:t>This session explored the management of human rights issues within supply chain</w:t>
      </w:r>
      <w:r w:rsidR="00D54919" w:rsidRPr="00B24E75">
        <w:rPr>
          <w:rFonts w:cs="Arial"/>
        </w:rPr>
        <w:t>s</w:t>
      </w:r>
      <w:r w:rsidRPr="00B24E75">
        <w:rPr>
          <w:rFonts w:cs="Arial"/>
        </w:rPr>
        <w:t xml:space="preserve">. The Rana Plaza factory collapse in Bangladesh </w:t>
      </w:r>
      <w:r w:rsidR="00D54919" w:rsidRPr="00B24E75">
        <w:rPr>
          <w:rFonts w:cs="Arial"/>
        </w:rPr>
        <w:t xml:space="preserve">in 2013 </w:t>
      </w:r>
      <w:r w:rsidRPr="00B24E75">
        <w:rPr>
          <w:rFonts w:cs="Arial"/>
        </w:rPr>
        <w:t>was discussed as a turning point for consumers and businesses.</w:t>
      </w:r>
      <w:r w:rsidR="00D54919" w:rsidRPr="00B24E75">
        <w:rPr>
          <w:rFonts w:cs="Arial"/>
        </w:rPr>
        <w:t xml:space="preserve"> However, supply chain management remains an ongoing challenge for all businesses across all sectors.</w:t>
      </w:r>
      <w:r w:rsidR="00D759D8" w:rsidRPr="00B24E75">
        <w:rPr>
          <w:rFonts w:cs="Arial"/>
        </w:rPr>
        <w:t xml:space="preserve"> Key human rights issues were often labour related but could </w:t>
      </w:r>
      <w:r w:rsidR="00D759D8" w:rsidRPr="00B24E75">
        <w:rPr>
          <w:rFonts w:cs="Arial"/>
          <w:spacing w:val="-4"/>
        </w:rPr>
        <w:t>also</w:t>
      </w:r>
      <w:r w:rsidR="00D759D8" w:rsidRPr="00B24E75">
        <w:rPr>
          <w:rFonts w:cs="Arial"/>
        </w:rPr>
        <w:t xml:space="preserve"> include other human rights issues </w:t>
      </w:r>
      <w:r w:rsidR="00770EAD">
        <w:rPr>
          <w:rFonts w:cs="Arial"/>
        </w:rPr>
        <w:t>such as</w:t>
      </w:r>
      <w:r w:rsidR="00770EAD" w:rsidRPr="00B24E75">
        <w:rPr>
          <w:rFonts w:cs="Arial"/>
        </w:rPr>
        <w:t xml:space="preserve"> </w:t>
      </w:r>
      <w:r w:rsidR="00D759D8" w:rsidRPr="00B24E75">
        <w:rPr>
          <w:rFonts w:cs="Arial"/>
        </w:rPr>
        <w:t>those connected to security providers, land use and freedom of information and privacy.</w:t>
      </w:r>
    </w:p>
    <w:p w14:paraId="4E04083D" w14:textId="7A03D0F3" w:rsidR="00D54919" w:rsidRPr="00B24E75" w:rsidRDefault="00D54919" w:rsidP="00B24E75">
      <w:pPr>
        <w:pStyle w:val="BodyText"/>
        <w:spacing w:before="40" w:after="100" w:line="276" w:lineRule="auto"/>
        <w:ind w:left="0"/>
        <w:jc w:val="both"/>
        <w:rPr>
          <w:rFonts w:cs="Arial"/>
        </w:rPr>
      </w:pPr>
      <w:r w:rsidRPr="00B24E75">
        <w:rPr>
          <w:rFonts w:cs="Arial"/>
        </w:rPr>
        <w:t>Supply chain mapping was recognised as a fundamental tool to understand risks and ensure human rights compliance. It was noted that due to the complexity and breadth of modern day supply chains, this can involve an extensive amount of work and must be on-going. High-risk sectors and regions were identified as a good place to start</w:t>
      </w:r>
      <w:r w:rsidR="00D759D8" w:rsidRPr="00B24E75">
        <w:rPr>
          <w:rFonts w:cs="Arial"/>
        </w:rPr>
        <w:t xml:space="preserve"> which is consistent with the UN </w:t>
      </w:r>
      <w:r w:rsidR="00D759D8" w:rsidRPr="00B24E75">
        <w:rPr>
          <w:rFonts w:cs="Arial"/>
          <w:spacing w:val="-4"/>
        </w:rPr>
        <w:t>Guiding</w:t>
      </w:r>
      <w:r w:rsidR="00D759D8" w:rsidRPr="00B24E75">
        <w:rPr>
          <w:rFonts w:cs="Arial"/>
        </w:rPr>
        <w:t xml:space="preserve"> Principles’ guidance around prioriti</w:t>
      </w:r>
      <w:r w:rsidR="00B24E75">
        <w:rPr>
          <w:rFonts w:cs="Arial"/>
        </w:rPr>
        <w:t>s</w:t>
      </w:r>
      <w:r w:rsidR="00D759D8" w:rsidRPr="00B24E75">
        <w:rPr>
          <w:rFonts w:cs="Arial"/>
        </w:rPr>
        <w:t>ation. However, there should be discretion to catch adverse impacts in lower risk situations</w:t>
      </w:r>
      <w:r w:rsidRPr="00B24E75">
        <w:rPr>
          <w:rFonts w:cs="Arial"/>
        </w:rPr>
        <w:t xml:space="preserve">. </w:t>
      </w:r>
    </w:p>
    <w:p w14:paraId="711425FF" w14:textId="5464C8C1" w:rsidR="00D54919" w:rsidRPr="00B24E75" w:rsidRDefault="00D54919" w:rsidP="00B24E75">
      <w:pPr>
        <w:pStyle w:val="BodyText"/>
        <w:spacing w:before="40" w:after="100" w:line="276" w:lineRule="auto"/>
        <w:ind w:left="0"/>
        <w:jc w:val="both"/>
        <w:rPr>
          <w:rFonts w:cs="Arial"/>
        </w:rPr>
      </w:pPr>
      <w:r w:rsidRPr="00B24E75">
        <w:rPr>
          <w:rFonts w:cs="Arial"/>
        </w:rPr>
        <w:t xml:space="preserve">Supply chain auditing was also discussed as a widely-used tool, but one that has varying effectiveness. While auditing can help companies understand their supply chain and to some degree supplier compliance with standards or policies, in many cases, audits are not being done well and are not driving improvements in human rights outcomes. </w:t>
      </w:r>
    </w:p>
    <w:p w14:paraId="0CC0DEAC" w14:textId="44A35142" w:rsidR="00D54919" w:rsidRPr="00B24E75" w:rsidRDefault="002D2617" w:rsidP="00B24E75">
      <w:pPr>
        <w:pStyle w:val="BodyText"/>
        <w:spacing w:before="40" w:after="100" w:line="276" w:lineRule="auto"/>
        <w:ind w:left="0"/>
        <w:jc w:val="both"/>
        <w:rPr>
          <w:rFonts w:cs="Arial"/>
        </w:rPr>
      </w:pPr>
      <w:r w:rsidRPr="00B24E75">
        <w:rPr>
          <w:rFonts w:cs="Arial"/>
          <w:noProof/>
          <w:spacing w:val="-4"/>
          <w:lang w:eastAsia="en-AU"/>
        </w:rPr>
        <mc:AlternateContent>
          <mc:Choice Requires="wps">
            <w:drawing>
              <wp:anchor distT="36195" distB="36195" distL="71755" distR="71755" simplePos="0" relativeHeight="251683840" behindDoc="0" locked="0" layoutInCell="1" allowOverlap="1" wp14:anchorId="208F5801" wp14:editId="388D0536">
                <wp:simplePos x="0" y="0"/>
                <wp:positionH relativeFrom="column">
                  <wp:posOffset>5061585</wp:posOffset>
                </wp:positionH>
                <wp:positionV relativeFrom="paragraph">
                  <wp:posOffset>15875</wp:posOffset>
                </wp:positionV>
                <wp:extent cx="1042670" cy="586740"/>
                <wp:effectExtent l="0" t="0" r="2413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586740"/>
                        </a:xfrm>
                        <a:prstGeom prst="rect">
                          <a:avLst/>
                        </a:prstGeom>
                        <a:solidFill>
                          <a:srgbClr val="FFFFFF"/>
                        </a:solidFill>
                        <a:ln w="9525">
                          <a:solidFill>
                            <a:srgbClr val="000000"/>
                          </a:solidFill>
                          <a:miter lim="800000"/>
                          <a:headEnd/>
                          <a:tailEnd/>
                        </a:ln>
                      </wps:spPr>
                      <wps:txbx>
                        <w:txbxContent>
                          <w:p w14:paraId="74E1D52C" w14:textId="24F7A7B8"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We are ready for a post-audit world</w:t>
                            </w:r>
                            <w:r w:rsidRPr="00D54919">
                              <w:rPr>
                                <w:rFonts w:ascii="Arial" w:hAnsi="Arial" w:cs="Arial"/>
                                <w:sz w:val="18"/>
                              </w:rPr>
                              <w:t>.” (</w:t>
                            </w:r>
                            <w:r>
                              <w:rPr>
                                <w:rFonts w:ascii="Arial" w:hAnsi="Arial" w:cs="Arial"/>
                                <w:sz w:val="18"/>
                              </w:rPr>
                              <w:t>Business</w:t>
                            </w:r>
                            <w:r w:rsidRPr="00D54919">
                              <w:rPr>
                                <w:rFonts w:ascii="Arial" w:hAnsi="Arial" w:cs="Arial"/>
                                <w:sz w:val="18"/>
                              </w:rPr>
                              <w:t xml:space="preserve"> representative)</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5801" id="_x0000_s1034" type="#_x0000_t202" style="position:absolute;left:0;text-align:left;margin-left:398.55pt;margin-top:1.25pt;width:82.1pt;height:46.2pt;z-index:251683840;visibility:visible;mso-wrap-style:square;mso-width-percent:0;mso-height-percent:0;mso-wrap-distance-left:5.65pt;mso-wrap-distance-top:2.85pt;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">
                <v:textbox inset="2mm,1mm,2mm,1mm">
                  <w:txbxContent>
                    <w:p w14:paraId="74E1D52C" w14:textId="24F7A7B8"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We are ready for a post-audit world</w:t>
                      </w:r>
                      <w:r w:rsidRPr="00D54919">
                        <w:rPr>
                          <w:rFonts w:ascii="Arial" w:hAnsi="Arial" w:cs="Arial"/>
                          <w:sz w:val="18"/>
                        </w:rPr>
                        <w:t>.” (</w:t>
                      </w:r>
                      <w:r>
                        <w:rPr>
                          <w:rFonts w:ascii="Arial" w:hAnsi="Arial" w:cs="Arial"/>
                          <w:sz w:val="18"/>
                        </w:rPr>
                        <w:t>Business</w:t>
                      </w:r>
                      <w:r w:rsidRPr="00D54919">
                        <w:rPr>
                          <w:rFonts w:ascii="Arial" w:hAnsi="Arial" w:cs="Arial"/>
                          <w:sz w:val="18"/>
                        </w:rPr>
                        <w:t xml:space="preserve"> representative)</w:t>
                      </w:r>
                    </w:p>
                  </w:txbxContent>
                </v:textbox>
                <w10:wrap type="square"/>
              </v:shape>
            </w:pict>
          </mc:Fallback>
        </mc:AlternateContent>
      </w:r>
      <w:r w:rsidR="00D54919" w:rsidRPr="00B24E75">
        <w:rPr>
          <w:rFonts w:cs="Arial"/>
        </w:rPr>
        <w:t>Panellists discussed a</w:t>
      </w:r>
      <w:r w:rsidR="00B9143F" w:rsidRPr="00B24E75">
        <w:rPr>
          <w:rFonts w:cs="Arial"/>
        </w:rPr>
        <w:t xml:space="preserve"> </w:t>
      </w:r>
      <w:r w:rsidR="00D54919" w:rsidRPr="00B24E75">
        <w:rPr>
          <w:rFonts w:cs="Arial"/>
        </w:rPr>
        <w:t xml:space="preserve">need </w:t>
      </w:r>
      <w:r w:rsidR="00B9143F" w:rsidRPr="00B24E75">
        <w:rPr>
          <w:rFonts w:cs="Arial"/>
        </w:rPr>
        <w:t xml:space="preserve">for businesses to move </w:t>
      </w:r>
      <w:r w:rsidR="00D54919" w:rsidRPr="00B24E75">
        <w:rPr>
          <w:rFonts w:cs="Arial"/>
        </w:rPr>
        <w:t xml:space="preserve">away from an audit-led, transactional approach, and towards a </w:t>
      </w:r>
      <w:r w:rsidR="00D54919" w:rsidRPr="00B24E75">
        <w:rPr>
          <w:rFonts w:cs="Arial"/>
          <w:spacing w:val="-4"/>
        </w:rPr>
        <w:t>collaborative</w:t>
      </w:r>
      <w:r w:rsidR="00D54919" w:rsidRPr="00B24E75">
        <w:rPr>
          <w:rFonts w:cs="Arial"/>
        </w:rPr>
        <w:t>, relationship-focused approach.</w:t>
      </w:r>
      <w:r w:rsidR="00B9143F" w:rsidRPr="00B24E75">
        <w:rPr>
          <w:rFonts w:cs="Arial"/>
        </w:rPr>
        <w:t xml:space="preserve"> </w:t>
      </w:r>
      <w:r w:rsidR="00D54919" w:rsidRPr="00B24E75">
        <w:rPr>
          <w:rFonts w:cs="Arial"/>
        </w:rPr>
        <w:t xml:space="preserve">In particular, </w:t>
      </w:r>
      <w:r w:rsidR="00D759D8" w:rsidRPr="00B24E75">
        <w:rPr>
          <w:rFonts w:cs="Arial"/>
        </w:rPr>
        <w:t xml:space="preserve">participants saw </w:t>
      </w:r>
      <w:r w:rsidR="00D54919" w:rsidRPr="00B24E75">
        <w:rPr>
          <w:rFonts w:cs="Arial"/>
        </w:rPr>
        <w:t xml:space="preserve">significant opportunity for businesses to actively engage with stakeholders on the ground, and to support and build the capacity of suppliers to address issues. Such an approach can also help uncover ways that Australian businesses may be contributing, directly or indirectly, to issues (e.g. by dictating low prices or tight timelines). </w:t>
      </w:r>
    </w:p>
    <w:p w14:paraId="7DF1F76F" w14:textId="48712B0A" w:rsidR="00B9143F" w:rsidRPr="00B24E75" w:rsidRDefault="002D2617" w:rsidP="00B24E75">
      <w:pPr>
        <w:pStyle w:val="BodyText"/>
        <w:spacing w:before="40" w:after="100" w:line="276" w:lineRule="auto"/>
        <w:ind w:left="0"/>
        <w:jc w:val="both"/>
        <w:rPr>
          <w:rFonts w:cs="Arial"/>
        </w:rPr>
      </w:pPr>
      <w:r w:rsidRPr="00B24E75">
        <w:rPr>
          <w:rFonts w:cs="Arial"/>
          <w:noProof/>
          <w:spacing w:val="-4"/>
          <w:lang w:eastAsia="en-AU"/>
        </w:rPr>
        <mc:AlternateContent>
          <mc:Choice Requires="wps">
            <w:drawing>
              <wp:anchor distT="36195" distB="36195" distL="71755" distR="71755" simplePos="0" relativeHeight="251687936" behindDoc="0" locked="0" layoutInCell="1" allowOverlap="1" wp14:anchorId="50477A52" wp14:editId="06CE8859">
                <wp:simplePos x="0" y="0"/>
                <wp:positionH relativeFrom="column">
                  <wp:posOffset>7397</wp:posOffset>
                </wp:positionH>
                <wp:positionV relativeFrom="paragraph">
                  <wp:posOffset>26670</wp:posOffset>
                </wp:positionV>
                <wp:extent cx="1323340" cy="1541780"/>
                <wp:effectExtent l="0" t="0" r="1016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541780"/>
                        </a:xfrm>
                        <a:prstGeom prst="rect">
                          <a:avLst/>
                        </a:prstGeom>
                        <a:solidFill>
                          <a:srgbClr val="FFFFFF"/>
                        </a:solidFill>
                        <a:ln w="9525">
                          <a:solidFill>
                            <a:srgbClr val="000000"/>
                          </a:solidFill>
                          <a:miter lim="800000"/>
                          <a:headEnd/>
                          <a:tailEnd/>
                        </a:ln>
                      </wps:spPr>
                      <wps:txbx>
                        <w:txbxContent>
                          <w:p w14:paraId="57280A4A" w14:textId="14DAA983"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It’s definitely complex for individual companies. But on the flipside, part of the reason wages have been kept so low is because of corporate actions. Companies have a lot of capacity to influence this</w:t>
                            </w:r>
                            <w:r w:rsidRPr="00D54919">
                              <w:rPr>
                                <w:rFonts w:ascii="Arial" w:hAnsi="Arial" w:cs="Arial"/>
                                <w:sz w:val="18"/>
                              </w:rPr>
                              <w:t>.” (</w:t>
                            </w:r>
                            <w:r>
                              <w:rPr>
                                <w:rFonts w:ascii="Arial" w:hAnsi="Arial" w:cs="Arial"/>
                                <w:sz w:val="18"/>
                              </w:rPr>
                              <w:t xml:space="preserve">NGO </w:t>
                            </w:r>
                            <w:r w:rsidRPr="00D54919">
                              <w:rPr>
                                <w:rFonts w:ascii="Arial" w:hAnsi="Arial" w:cs="Arial"/>
                                <w:sz w:val="18"/>
                              </w:rPr>
                              <w:t>representative)</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77A52" id="_x0000_s1035" type="#_x0000_t202" style="position:absolute;left:0;text-align:left;margin-left:.6pt;margin-top:2.1pt;width:104.2pt;height:121.4pt;z-index:251687936;visibility:visible;mso-wrap-style:square;mso-width-percent:0;mso-height-percent:0;mso-wrap-distance-left:5.65pt;mso-wrap-distance-top:2.85pt;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">
                <v:textbox inset="2mm,1mm,2mm,1mm">
                  <w:txbxContent>
                    <w:p w14:paraId="57280A4A" w14:textId="14DAA983"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 xml:space="preserve">It’s definitely complex for individual companies. But on the flipside, part of the reason wages </w:t>
                      </w:r>
                      <w:proofErr w:type="gramStart"/>
                      <w:r>
                        <w:rPr>
                          <w:rFonts w:ascii="Arial" w:hAnsi="Arial" w:cs="Arial"/>
                          <w:sz w:val="18"/>
                        </w:rPr>
                        <w:t>have been kept</w:t>
                      </w:r>
                      <w:proofErr w:type="gramEnd"/>
                      <w:r>
                        <w:rPr>
                          <w:rFonts w:ascii="Arial" w:hAnsi="Arial" w:cs="Arial"/>
                          <w:sz w:val="18"/>
                        </w:rPr>
                        <w:t xml:space="preserve"> so low is because of corporate actions. Companies have a lot of capacity to influence this</w:t>
                      </w:r>
                      <w:r w:rsidRPr="00D54919">
                        <w:rPr>
                          <w:rFonts w:ascii="Arial" w:hAnsi="Arial" w:cs="Arial"/>
                          <w:sz w:val="18"/>
                        </w:rPr>
                        <w:t>.” (</w:t>
                      </w:r>
                      <w:r>
                        <w:rPr>
                          <w:rFonts w:ascii="Arial" w:hAnsi="Arial" w:cs="Arial"/>
                          <w:sz w:val="18"/>
                        </w:rPr>
                        <w:t xml:space="preserve">NGO </w:t>
                      </w:r>
                      <w:r w:rsidRPr="00D54919">
                        <w:rPr>
                          <w:rFonts w:ascii="Arial" w:hAnsi="Arial" w:cs="Arial"/>
                          <w:sz w:val="18"/>
                        </w:rPr>
                        <w:t>representative)</w:t>
                      </w:r>
                    </w:p>
                  </w:txbxContent>
                </v:textbox>
                <w10:wrap type="square"/>
              </v:shape>
            </w:pict>
          </mc:Fallback>
        </mc:AlternateContent>
      </w:r>
      <w:r w:rsidR="00D54919" w:rsidRPr="00B24E75">
        <w:rPr>
          <w:rFonts w:cs="Arial"/>
        </w:rPr>
        <w:t xml:space="preserve">Taking a more relational approach can also help businesses better identify issues that are systemic and look at more collaborative ways to address those, rather than place the burden for tackling such issues on individual suppliers. </w:t>
      </w:r>
      <w:r w:rsidR="00B9143F" w:rsidRPr="00B24E75">
        <w:rPr>
          <w:rFonts w:cs="Arial"/>
        </w:rPr>
        <w:t>The capacity of business</w:t>
      </w:r>
      <w:r w:rsidR="00D54919" w:rsidRPr="00B24E75">
        <w:rPr>
          <w:rFonts w:cs="Arial"/>
        </w:rPr>
        <w:t>es</w:t>
      </w:r>
      <w:r w:rsidR="00B9143F" w:rsidRPr="00B24E75">
        <w:rPr>
          <w:rFonts w:cs="Arial"/>
        </w:rPr>
        <w:t xml:space="preserve"> </w:t>
      </w:r>
      <w:r w:rsidR="00D54919" w:rsidRPr="00B24E75">
        <w:rPr>
          <w:rFonts w:cs="Arial"/>
        </w:rPr>
        <w:t xml:space="preserve">to collectively </w:t>
      </w:r>
      <w:r w:rsidR="00B9143F" w:rsidRPr="00B24E75">
        <w:rPr>
          <w:rFonts w:cs="Arial"/>
        </w:rPr>
        <w:t>influence was seen as an important factor in achieving change, particularly in regions with weak governance or infrastructure.</w:t>
      </w:r>
    </w:p>
    <w:p w14:paraId="5DFA8294" w14:textId="4001ACA7" w:rsidR="00D54919" w:rsidRPr="00B24E75" w:rsidRDefault="00D54919" w:rsidP="00B24E75">
      <w:pPr>
        <w:pStyle w:val="BodyText"/>
        <w:spacing w:before="40" w:after="100" w:line="276" w:lineRule="auto"/>
        <w:ind w:left="0"/>
        <w:jc w:val="both"/>
        <w:rPr>
          <w:rFonts w:cs="Arial"/>
        </w:rPr>
      </w:pPr>
      <w:r w:rsidRPr="00B24E75">
        <w:rPr>
          <w:rFonts w:cs="Arial"/>
          <w:noProof/>
          <w:spacing w:val="-4"/>
          <w:lang w:eastAsia="en-AU"/>
        </w:rPr>
        <mc:AlternateContent>
          <mc:Choice Requires="wps">
            <w:drawing>
              <wp:anchor distT="36195" distB="36195" distL="71755" distR="71755" simplePos="0" relativeHeight="251661824" behindDoc="0" locked="0" layoutInCell="1" allowOverlap="1" wp14:anchorId="6E705F20" wp14:editId="268F4A0D">
                <wp:simplePos x="0" y="0"/>
                <wp:positionH relativeFrom="column">
                  <wp:posOffset>5113985</wp:posOffset>
                </wp:positionH>
                <wp:positionV relativeFrom="paragraph">
                  <wp:posOffset>871855</wp:posOffset>
                </wp:positionV>
                <wp:extent cx="995680" cy="1132205"/>
                <wp:effectExtent l="0" t="0" r="1397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132205"/>
                        </a:xfrm>
                        <a:prstGeom prst="rect">
                          <a:avLst/>
                        </a:prstGeom>
                        <a:solidFill>
                          <a:srgbClr val="FFFFFF"/>
                        </a:solidFill>
                        <a:ln w="9525">
                          <a:solidFill>
                            <a:srgbClr val="000000"/>
                          </a:solidFill>
                          <a:miter lim="800000"/>
                          <a:headEnd/>
                          <a:tailEnd/>
                        </a:ln>
                      </wps:spPr>
                      <wps:txbx>
                        <w:txbxContent>
                          <w:p w14:paraId="063970A5" w14:textId="77777777"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Transparency around our suppliers was scary, but none of our fears were realised</w:t>
                            </w:r>
                            <w:r w:rsidRPr="00D54919">
                              <w:rPr>
                                <w:rFonts w:ascii="Arial" w:hAnsi="Arial" w:cs="Arial"/>
                                <w:sz w:val="18"/>
                              </w:rPr>
                              <w:t>.” (</w:t>
                            </w:r>
                            <w:r>
                              <w:rPr>
                                <w:rFonts w:ascii="Arial" w:hAnsi="Arial" w:cs="Arial"/>
                                <w:sz w:val="18"/>
                              </w:rPr>
                              <w:t>Business</w:t>
                            </w:r>
                            <w:r w:rsidRPr="00D54919">
                              <w:rPr>
                                <w:rFonts w:ascii="Arial" w:hAnsi="Arial" w:cs="Arial"/>
                                <w:sz w:val="18"/>
                              </w:rPr>
                              <w:t xml:space="preserve"> representative)</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05F20" id="_x0000_s1036" type="#_x0000_t202" style="position:absolute;left:0;text-align:left;margin-left:402.7pt;margin-top:68.65pt;width:78.4pt;height:89.15pt;z-index:251661824;visibility:visible;mso-wrap-style:square;mso-width-percent:0;mso-height-percent:0;mso-wrap-distance-left:5.65pt;mso-wrap-distance-top:2.85pt;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">
                <v:textbox inset="2mm,1mm,2mm,1mm">
                  <w:txbxContent>
                    <w:p w14:paraId="063970A5" w14:textId="77777777" w:rsidR="002F3D6F" w:rsidRPr="00D54919" w:rsidRDefault="002F3D6F" w:rsidP="00D54919">
                      <w:pPr>
                        <w:rPr>
                          <w:rFonts w:ascii="Arial" w:hAnsi="Arial" w:cs="Arial"/>
                          <w:sz w:val="18"/>
                        </w:rPr>
                      </w:pPr>
                      <w:r w:rsidRPr="00D54919">
                        <w:rPr>
                          <w:rFonts w:ascii="Arial" w:hAnsi="Arial" w:cs="Arial"/>
                          <w:sz w:val="18"/>
                        </w:rPr>
                        <w:t>“</w:t>
                      </w:r>
                      <w:r>
                        <w:rPr>
                          <w:rFonts w:ascii="Arial" w:hAnsi="Arial" w:cs="Arial"/>
                          <w:sz w:val="18"/>
                        </w:rPr>
                        <w:t>Transparency around our suppliers was scary, but none of our fears were realised</w:t>
                      </w:r>
                      <w:r w:rsidRPr="00D54919">
                        <w:rPr>
                          <w:rFonts w:ascii="Arial" w:hAnsi="Arial" w:cs="Arial"/>
                          <w:sz w:val="18"/>
                        </w:rPr>
                        <w:t>.” (</w:t>
                      </w:r>
                      <w:r>
                        <w:rPr>
                          <w:rFonts w:ascii="Arial" w:hAnsi="Arial" w:cs="Arial"/>
                          <w:sz w:val="18"/>
                        </w:rPr>
                        <w:t>Business</w:t>
                      </w:r>
                      <w:r w:rsidRPr="00D54919">
                        <w:rPr>
                          <w:rFonts w:ascii="Arial" w:hAnsi="Arial" w:cs="Arial"/>
                          <w:sz w:val="18"/>
                        </w:rPr>
                        <w:t xml:space="preserve"> representative)</w:t>
                      </w:r>
                    </w:p>
                  </w:txbxContent>
                </v:textbox>
                <w10:wrap type="square"/>
              </v:shape>
            </w:pict>
          </mc:Fallback>
        </mc:AlternateContent>
      </w:r>
      <w:r w:rsidRPr="00B24E75">
        <w:rPr>
          <w:rFonts w:cs="Arial"/>
        </w:rPr>
        <w:t>Transparency around supply chains was discussed as an ongoing challenge for business</w:t>
      </w:r>
      <w:r w:rsidR="009044EE" w:rsidRPr="00B24E75">
        <w:rPr>
          <w:rFonts w:cs="Arial"/>
        </w:rPr>
        <w:t>, but an area of growing importance as civil society strengthens its advocacy for this, and governments around the world legislate for great</w:t>
      </w:r>
      <w:r w:rsidR="00B24E75">
        <w:rPr>
          <w:rFonts w:cs="Arial"/>
        </w:rPr>
        <w:t>er</w:t>
      </w:r>
      <w:r w:rsidR="009044EE" w:rsidRPr="00B24E75">
        <w:rPr>
          <w:rFonts w:cs="Arial"/>
        </w:rPr>
        <w:t xml:space="preserve"> disclosure</w:t>
      </w:r>
      <w:r w:rsidR="00B24E75">
        <w:rPr>
          <w:rFonts w:cs="Arial"/>
        </w:rPr>
        <w:t xml:space="preserve"> (see Annexure B for details)</w:t>
      </w:r>
      <w:r w:rsidRPr="00B24E75">
        <w:rPr>
          <w:rFonts w:cs="Arial"/>
        </w:rPr>
        <w:t>.</w:t>
      </w:r>
      <w:r w:rsidR="00B24E75">
        <w:rPr>
          <w:rFonts w:cs="Arial"/>
        </w:rPr>
        <w:t xml:space="preserve"> </w:t>
      </w:r>
      <w:r w:rsidRPr="00B24E75">
        <w:rPr>
          <w:rFonts w:cs="Arial"/>
        </w:rPr>
        <w:t xml:space="preserve">Panellists highlighted the need to overcome the </w:t>
      </w:r>
      <w:r w:rsidR="00090AB4" w:rsidRPr="00B24E75">
        <w:rPr>
          <w:rFonts w:cs="Arial"/>
        </w:rPr>
        <w:t>concern</w:t>
      </w:r>
      <w:r w:rsidRPr="00B24E75">
        <w:rPr>
          <w:rFonts w:cs="Arial"/>
        </w:rPr>
        <w:t xml:space="preserve"> </w:t>
      </w:r>
      <w:r w:rsidR="00090AB4" w:rsidRPr="00B24E75">
        <w:rPr>
          <w:rFonts w:cs="Arial"/>
        </w:rPr>
        <w:t xml:space="preserve">many </w:t>
      </w:r>
      <w:r w:rsidRPr="00B24E75">
        <w:rPr>
          <w:rFonts w:cs="Arial"/>
        </w:rPr>
        <w:t>business</w:t>
      </w:r>
      <w:r w:rsidR="00090AB4" w:rsidRPr="00B24E75">
        <w:rPr>
          <w:rFonts w:cs="Arial"/>
        </w:rPr>
        <w:t>es</w:t>
      </w:r>
      <w:r w:rsidRPr="00B24E75">
        <w:rPr>
          <w:rFonts w:cs="Arial"/>
        </w:rPr>
        <w:t xml:space="preserve"> </w:t>
      </w:r>
      <w:r w:rsidR="00090AB4" w:rsidRPr="00B24E75">
        <w:rPr>
          <w:rFonts w:cs="Arial"/>
        </w:rPr>
        <w:t>have that transparency, including in relation to supplier or factory</w:t>
      </w:r>
      <w:r w:rsidRPr="00B24E75">
        <w:rPr>
          <w:rFonts w:cs="Arial"/>
        </w:rPr>
        <w:t xml:space="preserve"> lists</w:t>
      </w:r>
      <w:r w:rsidR="00090AB4" w:rsidRPr="00B24E75">
        <w:rPr>
          <w:rFonts w:cs="Arial"/>
        </w:rPr>
        <w:t>,</w:t>
      </w:r>
      <w:r w:rsidRPr="00B24E75">
        <w:rPr>
          <w:rFonts w:cs="Arial"/>
        </w:rPr>
        <w:t xml:space="preserve"> </w:t>
      </w:r>
      <w:r w:rsidR="00090AB4" w:rsidRPr="00B24E75">
        <w:rPr>
          <w:rFonts w:cs="Arial"/>
        </w:rPr>
        <w:t xml:space="preserve">could </w:t>
      </w:r>
      <w:r w:rsidRPr="00B24E75">
        <w:rPr>
          <w:rFonts w:cs="Arial"/>
        </w:rPr>
        <w:t xml:space="preserve">lead to </w:t>
      </w:r>
      <w:r w:rsidR="00090AB4" w:rsidRPr="00B24E75">
        <w:rPr>
          <w:rFonts w:cs="Arial"/>
        </w:rPr>
        <w:t>negative publicity</w:t>
      </w:r>
      <w:r w:rsidR="00B6747A" w:rsidRPr="00B24E75">
        <w:rPr>
          <w:rFonts w:cs="Arial"/>
        </w:rPr>
        <w:t xml:space="preserve"> and also a time-drain taking resources away from managing supply chain issues in the first place</w:t>
      </w:r>
      <w:r w:rsidRPr="00B24E75">
        <w:rPr>
          <w:rFonts w:cs="Arial"/>
        </w:rPr>
        <w:t>. It was agreed that the move to greater transparency should be seen as an opportunity rather than a reactive response to external pressure. While suppliers may fear greater transparency, there are ways for businesses to approach this to ensure commercial confidentiality and trust.</w:t>
      </w:r>
      <w:r w:rsidR="00B6747A" w:rsidRPr="00B24E75">
        <w:rPr>
          <w:rFonts w:cs="Arial"/>
        </w:rPr>
        <w:t xml:space="preserve"> It could also help identify systemic gaps around issues such as internal procurement team and supplier training, prequalification and access to grievance mechanisms as reporting teams seek information from colleagues on how these issues are being managed. </w:t>
      </w:r>
    </w:p>
    <w:p w14:paraId="7CC38A72" w14:textId="1B496799" w:rsidR="00D34A3C" w:rsidRDefault="008D2706" w:rsidP="00B24E75">
      <w:pPr>
        <w:pStyle w:val="BodyText"/>
        <w:spacing w:before="40" w:after="100" w:line="276" w:lineRule="auto"/>
        <w:ind w:left="0"/>
        <w:jc w:val="both"/>
        <w:rPr>
          <w:rFonts w:cs="Arial"/>
          <w:b/>
          <w:bCs/>
          <w:noProof/>
          <w:lang w:eastAsia="en-AU"/>
        </w:rPr>
      </w:pPr>
      <w:r w:rsidRPr="00B24E75">
        <w:rPr>
          <w:rFonts w:cs="Arial"/>
          <w:noProof/>
          <w:spacing w:val="-4"/>
          <w:lang w:eastAsia="en-AU"/>
        </w:rPr>
        <mc:AlternateContent>
          <mc:Choice Requires="wps">
            <w:drawing>
              <wp:anchor distT="0" distB="36195" distL="71755" distR="71755" simplePos="0" relativeHeight="251657728" behindDoc="0" locked="0" layoutInCell="1" allowOverlap="1" wp14:anchorId="6E6F6DC2" wp14:editId="1FBA894F">
                <wp:simplePos x="0" y="0"/>
                <wp:positionH relativeFrom="column">
                  <wp:posOffset>-635</wp:posOffset>
                </wp:positionH>
                <wp:positionV relativeFrom="paragraph">
                  <wp:posOffset>8255</wp:posOffset>
                </wp:positionV>
                <wp:extent cx="1245235" cy="1288415"/>
                <wp:effectExtent l="0" t="0" r="1206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288415"/>
                        </a:xfrm>
                        <a:prstGeom prst="rect">
                          <a:avLst/>
                        </a:prstGeom>
                        <a:solidFill>
                          <a:srgbClr val="FFFFFF"/>
                        </a:solidFill>
                        <a:ln w="9525">
                          <a:solidFill>
                            <a:srgbClr val="000000"/>
                          </a:solidFill>
                          <a:miter lim="800000"/>
                          <a:headEnd/>
                          <a:tailEnd/>
                        </a:ln>
                      </wps:spPr>
                      <wps:txbx>
                        <w:txbxContent>
                          <w:p w14:paraId="5A3230C3" w14:textId="7D0B57F4" w:rsidR="002F3D6F" w:rsidRPr="00D54919" w:rsidRDefault="002F3D6F">
                            <w:pPr>
                              <w:rPr>
                                <w:rFonts w:ascii="Arial" w:hAnsi="Arial" w:cs="Arial"/>
                                <w:sz w:val="18"/>
                              </w:rPr>
                            </w:pPr>
                            <w:r w:rsidRPr="00D54919">
                              <w:rPr>
                                <w:rFonts w:ascii="Arial" w:hAnsi="Arial" w:cs="Arial"/>
                                <w:sz w:val="18"/>
                              </w:rPr>
                              <w:t>“</w:t>
                            </w:r>
                            <w:r>
                              <w:rPr>
                                <w:rFonts w:ascii="Arial" w:hAnsi="Arial" w:cs="Arial"/>
                                <w:sz w:val="18"/>
                              </w:rPr>
                              <w:t>For sustained improvements to occur, we need multiple stakeholders to work together – business, government and civil society</w:t>
                            </w:r>
                            <w:r w:rsidRPr="00D54919">
                              <w:rPr>
                                <w:rFonts w:ascii="Arial" w:hAnsi="Arial" w:cs="Arial"/>
                                <w:sz w:val="18"/>
                              </w:rPr>
                              <w:t>.” (</w:t>
                            </w:r>
                            <w:r>
                              <w:rPr>
                                <w:rFonts w:ascii="Arial" w:hAnsi="Arial" w:cs="Arial"/>
                                <w:sz w:val="18"/>
                              </w:rPr>
                              <w:t>Academic</w:t>
                            </w:r>
                            <w:r w:rsidRPr="00D54919">
                              <w:rPr>
                                <w:rFonts w:ascii="Arial" w:hAnsi="Arial" w:cs="Arial"/>
                                <w:sz w:val="18"/>
                              </w:rPr>
                              <w:t xml:space="preserve"> representative)</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6DC2" id="_x0000_s1037" type="#_x0000_t202" style="position:absolute;left:0;text-align:left;margin-left:-.05pt;margin-top:.65pt;width:98.05pt;height:101.45pt;z-index:251657728;visibility:visible;mso-wrap-style:square;mso-width-percent:0;mso-height-percent:0;mso-wrap-distance-left:5.65pt;mso-wrap-distance-top:0;mso-wrap-distance-right:5.6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">
                <v:textbox inset="2mm,1mm,2mm,1mm">
                  <w:txbxContent>
                    <w:p w14:paraId="5A3230C3" w14:textId="7D0B57F4" w:rsidR="002F3D6F" w:rsidRPr="00D54919" w:rsidRDefault="002F3D6F">
                      <w:pPr>
                        <w:rPr>
                          <w:rFonts w:ascii="Arial" w:hAnsi="Arial" w:cs="Arial"/>
                          <w:sz w:val="18"/>
                        </w:rPr>
                      </w:pPr>
                      <w:r w:rsidRPr="00D54919">
                        <w:rPr>
                          <w:rFonts w:ascii="Arial" w:hAnsi="Arial" w:cs="Arial"/>
                          <w:sz w:val="18"/>
                        </w:rPr>
                        <w:t>“</w:t>
                      </w:r>
                      <w:r>
                        <w:rPr>
                          <w:rFonts w:ascii="Arial" w:hAnsi="Arial" w:cs="Arial"/>
                          <w:sz w:val="18"/>
                        </w:rPr>
                        <w:t>For sustained improvements to occur, we need multiple stakeholders to work together – business, government and civil society</w:t>
                      </w:r>
                      <w:r w:rsidRPr="00D54919">
                        <w:rPr>
                          <w:rFonts w:ascii="Arial" w:hAnsi="Arial" w:cs="Arial"/>
                          <w:sz w:val="18"/>
                        </w:rPr>
                        <w:t>.” (</w:t>
                      </w:r>
                      <w:r>
                        <w:rPr>
                          <w:rFonts w:ascii="Arial" w:hAnsi="Arial" w:cs="Arial"/>
                          <w:sz w:val="18"/>
                        </w:rPr>
                        <w:t>Academic</w:t>
                      </w:r>
                      <w:r w:rsidRPr="00D54919">
                        <w:rPr>
                          <w:rFonts w:ascii="Arial" w:hAnsi="Arial" w:cs="Arial"/>
                          <w:sz w:val="18"/>
                        </w:rPr>
                        <w:t xml:space="preserve"> representative)</w:t>
                      </w:r>
                    </w:p>
                  </w:txbxContent>
                </v:textbox>
                <w10:wrap type="square"/>
              </v:shape>
            </w:pict>
          </mc:Fallback>
        </mc:AlternateContent>
      </w:r>
      <w:r w:rsidR="00D54919" w:rsidRPr="00B24E75">
        <w:rPr>
          <w:rFonts w:cs="Arial"/>
        </w:rPr>
        <w:t>D</w:t>
      </w:r>
      <w:r w:rsidR="00B9143F" w:rsidRPr="00B24E75">
        <w:rPr>
          <w:rFonts w:cs="Arial"/>
        </w:rPr>
        <w:t>ue to the magnitude of challenges</w:t>
      </w:r>
      <w:r w:rsidR="00D54919" w:rsidRPr="00B24E75">
        <w:rPr>
          <w:rFonts w:cs="Arial"/>
        </w:rPr>
        <w:t>, it was agreed that</w:t>
      </w:r>
      <w:r w:rsidR="00B9143F" w:rsidRPr="00B24E75">
        <w:rPr>
          <w:rFonts w:cs="Arial"/>
        </w:rPr>
        <w:t xml:space="preserve"> no individual business can address </w:t>
      </w:r>
      <w:r w:rsidR="00D54919" w:rsidRPr="00B24E75">
        <w:rPr>
          <w:rFonts w:cs="Arial"/>
        </w:rPr>
        <w:t>the human rights</w:t>
      </w:r>
      <w:r w:rsidR="00B9143F" w:rsidRPr="00B24E75">
        <w:rPr>
          <w:rFonts w:cs="Arial"/>
        </w:rPr>
        <w:t xml:space="preserve"> issues </w:t>
      </w:r>
      <w:r w:rsidR="00D54919" w:rsidRPr="00B24E75">
        <w:rPr>
          <w:rFonts w:cs="Arial"/>
        </w:rPr>
        <w:t xml:space="preserve">in a complex supply chain </w:t>
      </w:r>
      <w:r w:rsidR="00B9143F" w:rsidRPr="00B24E75">
        <w:rPr>
          <w:rFonts w:cs="Arial"/>
        </w:rPr>
        <w:t>alone</w:t>
      </w:r>
      <w:r w:rsidR="00D54919" w:rsidRPr="00B24E75">
        <w:rPr>
          <w:rFonts w:cs="Arial"/>
        </w:rPr>
        <w:t>.</w:t>
      </w:r>
      <w:r w:rsidR="00B9143F" w:rsidRPr="00B24E75">
        <w:rPr>
          <w:rFonts w:cs="Arial"/>
        </w:rPr>
        <w:t xml:space="preserve"> </w:t>
      </w:r>
      <w:r w:rsidR="00D54919" w:rsidRPr="00B24E75">
        <w:rPr>
          <w:rFonts w:cs="Arial"/>
        </w:rPr>
        <w:t>F</w:t>
      </w:r>
      <w:r w:rsidR="00B9143F" w:rsidRPr="00B24E75">
        <w:rPr>
          <w:rFonts w:cs="Arial"/>
        </w:rPr>
        <w:t xml:space="preserve">or </w:t>
      </w:r>
      <w:r w:rsidR="00D54919" w:rsidRPr="00B24E75">
        <w:rPr>
          <w:rFonts w:cs="Arial"/>
        </w:rPr>
        <w:t xml:space="preserve">long-term </w:t>
      </w:r>
      <w:r w:rsidR="00B9143F" w:rsidRPr="00B24E75">
        <w:rPr>
          <w:rFonts w:cs="Arial"/>
        </w:rPr>
        <w:t>improvement</w:t>
      </w:r>
      <w:r w:rsidR="00D54919" w:rsidRPr="00B24E75">
        <w:rPr>
          <w:rFonts w:cs="Arial"/>
        </w:rPr>
        <w:t xml:space="preserve">, </w:t>
      </w:r>
      <w:r w:rsidR="00D54919" w:rsidRPr="00B24E75">
        <w:rPr>
          <w:rFonts w:cs="Arial"/>
          <w:spacing w:val="-4"/>
        </w:rPr>
        <w:t>collaboration</w:t>
      </w:r>
      <w:r w:rsidR="00B9143F" w:rsidRPr="00B24E75">
        <w:rPr>
          <w:rFonts w:cs="Arial"/>
        </w:rPr>
        <w:t xml:space="preserve"> must occur </w:t>
      </w:r>
      <w:r w:rsidR="00B9143F" w:rsidRPr="00B24E75">
        <w:rPr>
          <w:rFonts w:cs="Arial"/>
          <w:spacing w:val="-4"/>
        </w:rPr>
        <w:t>across</w:t>
      </w:r>
      <w:r w:rsidR="00B9143F" w:rsidRPr="00B24E75">
        <w:rPr>
          <w:rFonts w:cs="Arial"/>
        </w:rPr>
        <w:t xml:space="preserve"> all levels of business, government and civil society. The </w:t>
      </w:r>
      <w:r w:rsidR="00D54919" w:rsidRPr="00B24E75">
        <w:rPr>
          <w:rFonts w:cs="Arial"/>
        </w:rPr>
        <w:t xml:space="preserve">Commonwealth Attorney-General’s </w:t>
      </w:r>
      <w:r w:rsidR="00D54919" w:rsidRPr="00B24E75">
        <w:rPr>
          <w:rFonts w:cs="Arial"/>
          <w:spacing w:val="-4"/>
        </w:rPr>
        <w:t>Supply</w:t>
      </w:r>
      <w:r w:rsidR="00D54919" w:rsidRPr="00B24E75">
        <w:rPr>
          <w:rFonts w:cs="Arial"/>
        </w:rPr>
        <w:t xml:space="preserve"> </w:t>
      </w:r>
      <w:r w:rsidR="00D54919" w:rsidRPr="00B24E75">
        <w:rPr>
          <w:rFonts w:cs="Arial"/>
          <w:spacing w:val="-4"/>
        </w:rPr>
        <w:t>Chains</w:t>
      </w:r>
      <w:r w:rsidR="00D54919" w:rsidRPr="00B24E75">
        <w:rPr>
          <w:rFonts w:cs="Arial"/>
        </w:rPr>
        <w:t xml:space="preserve"> Working Group was highlighted as a current multi-stakeholder initiative seeking to explore opportunities – regulatory and non-regulatory – to drive improved practices. The role of government as a significant purchaser of goods and services, and the ability to lead by example through procurement policies, was also emphasised.</w:t>
      </w:r>
      <w:r w:rsidR="00D54919">
        <w:rPr>
          <w:rFonts w:cs="Arial"/>
          <w:sz w:val="21"/>
          <w:szCs w:val="21"/>
        </w:rPr>
        <w:t xml:space="preserve"> </w:t>
      </w:r>
      <w:r w:rsidR="00D34A3C">
        <w:rPr>
          <w:rFonts w:cs="Arial"/>
          <w:noProof/>
          <w:lang w:eastAsia="en-AU"/>
        </w:rPr>
        <w:br w:type="page"/>
      </w:r>
    </w:p>
    <w:p w14:paraId="29763B05" w14:textId="0D3BF8BA" w:rsidR="00B9143F" w:rsidRPr="00D34A3C" w:rsidRDefault="00B9143F" w:rsidP="00D34A3C">
      <w:pPr>
        <w:pStyle w:val="Heading3"/>
        <w:pBdr>
          <w:bottom w:val="single" w:sz="4" w:space="1" w:color="auto"/>
        </w:pBdr>
        <w:spacing w:before="240" w:after="240"/>
        <w:ind w:left="0"/>
        <w:rPr>
          <w:rFonts w:cs="Arial"/>
          <w:sz w:val="28"/>
          <w:szCs w:val="22"/>
        </w:rPr>
      </w:pPr>
      <w:r w:rsidRPr="00D34A3C">
        <w:rPr>
          <w:rFonts w:cs="Arial"/>
          <w:sz w:val="28"/>
          <w:szCs w:val="22"/>
        </w:rPr>
        <w:t>Outcomes</w:t>
      </w:r>
      <w:r w:rsidR="00D34A3C" w:rsidRPr="00D34A3C">
        <w:rPr>
          <w:rFonts w:cs="Arial"/>
          <w:sz w:val="28"/>
          <w:szCs w:val="22"/>
        </w:rPr>
        <w:t xml:space="preserve"> and next steps</w:t>
      </w:r>
    </w:p>
    <w:p w14:paraId="3EA4B6AF" w14:textId="22AD9166" w:rsidR="004D73DF" w:rsidRPr="00FE7A6E" w:rsidRDefault="004D73DF" w:rsidP="004D73DF">
      <w:pPr>
        <w:pStyle w:val="BodyText"/>
        <w:spacing w:before="40" w:after="120" w:line="276" w:lineRule="auto"/>
        <w:ind w:left="0"/>
        <w:jc w:val="both"/>
        <w:rPr>
          <w:rFonts w:cs="Arial"/>
          <w:spacing w:val="-4"/>
        </w:rPr>
      </w:pPr>
      <w:r w:rsidRPr="00FE7A6E">
        <w:rPr>
          <w:rFonts w:cs="Arial"/>
          <w:spacing w:val="-4"/>
        </w:rPr>
        <w:t xml:space="preserve">The Dialogue highlighted that momentum around business and human rights continues to build in Australia, and continued multi-stakeholder dialogue is critical. </w:t>
      </w:r>
      <w:r w:rsidR="00B6747A" w:rsidRPr="00FE7A6E">
        <w:rPr>
          <w:rFonts w:cs="Arial"/>
          <w:spacing w:val="-4"/>
        </w:rPr>
        <w:t>It is vital that all stakeholder groups continue to have a forum where they can exchange ideas and frustrations and collectively help to move the dial on business and human rights practice in Australia.</w:t>
      </w:r>
    </w:p>
    <w:p w14:paraId="4B884AD4" w14:textId="77777777" w:rsidR="0099544D" w:rsidRDefault="006A07BC" w:rsidP="004D73DF">
      <w:pPr>
        <w:pStyle w:val="BodyText"/>
        <w:spacing w:before="40" w:after="120" w:line="276" w:lineRule="auto"/>
        <w:ind w:left="0"/>
        <w:jc w:val="both"/>
        <w:rPr>
          <w:rFonts w:cs="Arial"/>
          <w:spacing w:val="-4"/>
        </w:rPr>
      </w:pPr>
      <w:r w:rsidRPr="006A07BC">
        <w:rPr>
          <w:rFonts w:cs="Arial"/>
          <w:spacing w:val="-4"/>
        </w:rPr>
        <w:t xml:space="preserve">A key theme that emerged during the discussion was transparency and disclosure – in relation to impact assessments, supply chains and more generally, human rights performance – and the very real dilemmas for business that need to be worked through while exploring regulatory and policy solutions. Translating human rights was highlighted again this year as an ongoing challenge, which also relates to the continuing challenge of integrating human rights across business functions. It was clear that businesses and other stakeholders want real life examples of what human rights impacts might mean in their daily operations. They would also like more guidance on when explicit human rights language should be used in key internal and external communications. </w:t>
      </w:r>
    </w:p>
    <w:p w14:paraId="2007D132" w14:textId="77777777" w:rsidR="0099544D" w:rsidRDefault="006A07BC" w:rsidP="004D73DF">
      <w:pPr>
        <w:pStyle w:val="BodyText"/>
        <w:spacing w:before="40" w:after="120" w:line="276" w:lineRule="auto"/>
        <w:ind w:left="0"/>
        <w:jc w:val="both"/>
        <w:rPr>
          <w:rFonts w:cs="Arial"/>
          <w:spacing w:val="-4"/>
        </w:rPr>
      </w:pPr>
      <w:r w:rsidRPr="006A07BC">
        <w:rPr>
          <w:rFonts w:cs="Arial"/>
          <w:spacing w:val="-4"/>
        </w:rPr>
        <w:t xml:space="preserve">The concept of a human rights lens was also discussed -  using existing operational language, for example around human resources or communities, so that entire policies and processes do not need to be reinvented, but making sure that the business’ work has been explored from a human rights point of view to ensure it is managing all human rights related issues.  </w:t>
      </w:r>
      <w:r w:rsidR="0099544D" w:rsidRPr="0099544D">
        <w:rPr>
          <w:rFonts w:cs="Arial"/>
          <w:spacing w:val="-4"/>
        </w:rPr>
        <w:t>It was suggested that a combination of the two approaches (direct human rights language and a human rights lens) may be necessary especially as external stakeholders are calling for more direct reporting about human rights performance.</w:t>
      </w:r>
      <w:r w:rsidR="0099544D">
        <w:rPr>
          <w:rFonts w:cs="Arial"/>
          <w:spacing w:val="-4"/>
        </w:rPr>
        <w:t xml:space="preserve"> </w:t>
      </w:r>
      <w:r w:rsidRPr="006A07BC">
        <w:rPr>
          <w:rFonts w:cs="Arial"/>
          <w:spacing w:val="-4"/>
        </w:rPr>
        <w:t>It may also be difficult to truly address some human rights issues without directly training employees and business partners about relevant human rights.</w:t>
      </w:r>
      <w:r>
        <w:rPr>
          <w:rFonts w:cs="Arial"/>
          <w:spacing w:val="-4"/>
        </w:rPr>
        <w:t xml:space="preserve"> </w:t>
      </w:r>
    </w:p>
    <w:p w14:paraId="1EE7F863" w14:textId="66F1302C" w:rsidR="00536C9A" w:rsidRDefault="004D73DF" w:rsidP="004D73DF">
      <w:pPr>
        <w:pStyle w:val="BodyText"/>
        <w:spacing w:before="40" w:after="120" w:line="276" w:lineRule="auto"/>
        <w:ind w:left="0"/>
        <w:jc w:val="both"/>
        <w:rPr>
          <w:rFonts w:cs="Arial"/>
          <w:spacing w:val="-4"/>
        </w:rPr>
      </w:pPr>
      <w:r w:rsidRPr="00FE7A6E">
        <w:rPr>
          <w:rFonts w:cs="Arial"/>
          <w:spacing w:val="-4"/>
        </w:rPr>
        <w:t>Managing human rights in the supply chain was identified as a key area for ongoing improvement, noting that issues have arisen both in international and domestic supply chains.</w:t>
      </w:r>
      <w:r w:rsidR="00B6747A" w:rsidRPr="00FE7A6E">
        <w:rPr>
          <w:rFonts w:cs="Arial"/>
          <w:spacing w:val="-4"/>
        </w:rPr>
        <w:t xml:space="preserve"> On the latter guidance there was interest in whether businesses facing domestic issues are expected to go beyond legal compliance and what tools might be available to do so. </w:t>
      </w:r>
    </w:p>
    <w:p w14:paraId="4DD1ECFD" w14:textId="77777777" w:rsidR="0099544D" w:rsidRDefault="004D73DF" w:rsidP="004D73DF">
      <w:pPr>
        <w:pStyle w:val="BodyText"/>
        <w:spacing w:before="40" w:after="120" w:line="276" w:lineRule="auto"/>
        <w:ind w:left="0"/>
        <w:jc w:val="both"/>
        <w:rPr>
          <w:rFonts w:cs="Arial"/>
          <w:spacing w:val="-4"/>
        </w:rPr>
      </w:pPr>
      <w:r w:rsidRPr="00FE7A6E">
        <w:rPr>
          <w:rFonts w:cs="Arial"/>
          <w:spacing w:val="-4"/>
        </w:rPr>
        <w:t xml:space="preserve">While a number of Australian businesses are making significant investments in order to know and show that they are respecting human rights, there are </w:t>
      </w:r>
      <w:r w:rsidR="006A07BC">
        <w:rPr>
          <w:rFonts w:cs="Arial"/>
          <w:spacing w:val="-4"/>
        </w:rPr>
        <w:t>many businesses not yet engaged in this space</w:t>
      </w:r>
      <w:r w:rsidRPr="00FE7A6E">
        <w:rPr>
          <w:rFonts w:cs="Arial"/>
          <w:spacing w:val="-4"/>
        </w:rPr>
        <w:t xml:space="preserve">, and </w:t>
      </w:r>
      <w:r w:rsidR="006A07BC">
        <w:rPr>
          <w:rFonts w:cs="Arial"/>
          <w:spacing w:val="-4"/>
        </w:rPr>
        <w:t xml:space="preserve">so </w:t>
      </w:r>
      <w:r w:rsidRPr="00FE7A6E">
        <w:rPr>
          <w:rFonts w:cs="Arial"/>
          <w:spacing w:val="-4"/>
        </w:rPr>
        <w:t xml:space="preserve">a further challenge is how to engage </w:t>
      </w:r>
      <w:r w:rsidR="006A07BC">
        <w:rPr>
          <w:rFonts w:cs="Arial"/>
          <w:spacing w:val="-4"/>
        </w:rPr>
        <w:t>them</w:t>
      </w:r>
      <w:r w:rsidRPr="00FE7A6E">
        <w:rPr>
          <w:rFonts w:cs="Arial"/>
          <w:spacing w:val="-4"/>
        </w:rPr>
        <w:t xml:space="preserve">. </w:t>
      </w:r>
    </w:p>
    <w:p w14:paraId="3516FADD" w14:textId="097D7A0F" w:rsidR="004D73DF" w:rsidRPr="00FE7A6E" w:rsidRDefault="004D73DF" w:rsidP="004D73DF">
      <w:pPr>
        <w:pStyle w:val="BodyText"/>
        <w:spacing w:before="40" w:after="120" w:line="276" w:lineRule="auto"/>
        <w:ind w:left="0"/>
        <w:jc w:val="both"/>
        <w:rPr>
          <w:rFonts w:cs="Arial"/>
          <w:spacing w:val="-4"/>
        </w:rPr>
      </w:pPr>
      <w:r w:rsidRPr="00FE7A6E">
        <w:rPr>
          <w:rFonts w:cs="Arial"/>
          <w:spacing w:val="-4"/>
        </w:rPr>
        <w:t>As an overall comment, addressing the challenges identified will require cooperation and engagement from all stakeholder groups.</w:t>
      </w:r>
    </w:p>
    <w:p w14:paraId="669FF7C2" w14:textId="50FF7023" w:rsidR="00B9143F" w:rsidRPr="00FE7A6E" w:rsidRDefault="004D73DF" w:rsidP="00D34A3C">
      <w:pPr>
        <w:pStyle w:val="BodyText"/>
        <w:spacing w:before="40" w:after="160" w:line="275" w:lineRule="auto"/>
        <w:ind w:left="0"/>
        <w:jc w:val="both"/>
        <w:rPr>
          <w:rFonts w:cs="Arial"/>
        </w:rPr>
      </w:pPr>
      <w:r w:rsidRPr="00FE7A6E">
        <w:rPr>
          <w:rFonts w:cs="Arial"/>
        </w:rPr>
        <w:t>Building on these, t</w:t>
      </w:r>
      <w:r w:rsidR="00B9143F" w:rsidRPr="00FE7A6E">
        <w:rPr>
          <w:rFonts w:cs="Arial"/>
        </w:rPr>
        <w:t>he following actions were identified as areas that each stakeholder group could progress in 2015-16.</w:t>
      </w:r>
    </w:p>
    <w:p w14:paraId="2E834FA5" w14:textId="6DE750DE" w:rsidR="00B9143F" w:rsidRPr="00FE7A6E" w:rsidRDefault="00B9143F" w:rsidP="006A07BC">
      <w:pPr>
        <w:pStyle w:val="BodyText"/>
        <w:spacing w:before="120" w:after="120" w:line="276" w:lineRule="auto"/>
        <w:ind w:left="0"/>
        <w:jc w:val="both"/>
        <w:rPr>
          <w:rFonts w:cs="Arial"/>
          <w:b/>
          <w:sz w:val="22"/>
        </w:rPr>
      </w:pPr>
      <w:r w:rsidRPr="00FE7A6E">
        <w:rPr>
          <w:rFonts w:cs="Arial"/>
          <w:b/>
          <w:sz w:val="22"/>
        </w:rPr>
        <w:t>Business:</w:t>
      </w:r>
    </w:p>
    <w:p w14:paraId="353A749A" w14:textId="7598BCCF" w:rsidR="005E2AA0" w:rsidRPr="00FE7A6E" w:rsidRDefault="00B9143F" w:rsidP="00FB47D2">
      <w:pPr>
        <w:pStyle w:val="BodyText"/>
        <w:numPr>
          <w:ilvl w:val="0"/>
          <w:numId w:val="35"/>
        </w:numPr>
        <w:spacing w:after="40" w:line="276" w:lineRule="auto"/>
        <w:ind w:left="284" w:hanging="284"/>
        <w:jc w:val="both"/>
        <w:rPr>
          <w:rFonts w:cs="Arial"/>
          <w:spacing w:val="-6"/>
        </w:rPr>
      </w:pPr>
      <w:r w:rsidRPr="00FE7A6E">
        <w:rPr>
          <w:rFonts w:cs="Arial"/>
          <w:spacing w:val="-6"/>
        </w:rPr>
        <w:t xml:space="preserve">Engage proactively with government on what </w:t>
      </w:r>
      <w:r w:rsidR="005E2AA0" w:rsidRPr="00FE7A6E">
        <w:rPr>
          <w:rFonts w:cs="Arial"/>
          <w:spacing w:val="-6"/>
        </w:rPr>
        <w:t xml:space="preserve">additional </w:t>
      </w:r>
      <w:r w:rsidRPr="00FE7A6E">
        <w:rPr>
          <w:rFonts w:cs="Arial"/>
          <w:spacing w:val="-6"/>
        </w:rPr>
        <w:t xml:space="preserve">support </w:t>
      </w:r>
      <w:r w:rsidR="005E2AA0" w:rsidRPr="00FE7A6E">
        <w:rPr>
          <w:rFonts w:cs="Arial"/>
          <w:spacing w:val="-6"/>
        </w:rPr>
        <w:t xml:space="preserve">government could provide </w:t>
      </w:r>
      <w:r w:rsidRPr="00FE7A6E">
        <w:rPr>
          <w:rFonts w:cs="Arial"/>
          <w:spacing w:val="-6"/>
        </w:rPr>
        <w:t xml:space="preserve">to </w:t>
      </w:r>
      <w:r w:rsidR="005E2AA0" w:rsidRPr="00FE7A6E">
        <w:rPr>
          <w:rFonts w:cs="Arial"/>
          <w:spacing w:val="-6"/>
        </w:rPr>
        <w:t xml:space="preserve">business to help </w:t>
      </w:r>
      <w:r w:rsidRPr="00FE7A6E">
        <w:rPr>
          <w:rFonts w:cs="Arial"/>
          <w:spacing w:val="-6"/>
        </w:rPr>
        <w:t>address human rights challenges and opportunities</w:t>
      </w:r>
      <w:r w:rsidR="00B6747A" w:rsidRPr="00FE7A6E">
        <w:rPr>
          <w:rFonts w:cs="Arial"/>
          <w:spacing w:val="-6"/>
        </w:rPr>
        <w:t xml:space="preserve"> including by highlighting the pros and cons in </w:t>
      </w:r>
      <w:r w:rsidR="00146094" w:rsidRPr="00FE7A6E">
        <w:rPr>
          <w:rFonts w:cs="Arial"/>
          <w:spacing w:val="-6"/>
        </w:rPr>
        <w:t xml:space="preserve">exploring a </w:t>
      </w:r>
      <w:r w:rsidR="00FE7A6E">
        <w:rPr>
          <w:rFonts w:cs="Arial"/>
          <w:spacing w:val="-6"/>
        </w:rPr>
        <w:t>N</w:t>
      </w:r>
      <w:r w:rsidR="00146094" w:rsidRPr="00FE7A6E">
        <w:rPr>
          <w:rFonts w:cs="Arial"/>
          <w:spacing w:val="-6"/>
        </w:rPr>
        <w:t xml:space="preserve">ational </w:t>
      </w:r>
      <w:r w:rsidR="00FE7A6E">
        <w:rPr>
          <w:rFonts w:cs="Arial"/>
          <w:spacing w:val="-6"/>
        </w:rPr>
        <w:t>A</w:t>
      </w:r>
      <w:r w:rsidR="00146094" w:rsidRPr="00FE7A6E">
        <w:rPr>
          <w:rFonts w:cs="Arial"/>
          <w:spacing w:val="-6"/>
        </w:rPr>
        <w:t xml:space="preserve">ction </w:t>
      </w:r>
      <w:r w:rsidR="00FE7A6E">
        <w:rPr>
          <w:rFonts w:cs="Arial"/>
          <w:spacing w:val="-6"/>
        </w:rPr>
        <w:t>P</w:t>
      </w:r>
      <w:r w:rsidR="00146094" w:rsidRPr="00FE7A6E">
        <w:rPr>
          <w:rFonts w:cs="Arial"/>
          <w:spacing w:val="-6"/>
        </w:rPr>
        <w:t>lan on business and human rights or broader responsible business conduct</w:t>
      </w:r>
      <w:r w:rsidR="005E2AA0" w:rsidRPr="00FE7A6E">
        <w:rPr>
          <w:rFonts w:cs="Arial"/>
          <w:spacing w:val="-6"/>
        </w:rPr>
        <w:t>.</w:t>
      </w:r>
    </w:p>
    <w:p w14:paraId="4959CFED" w14:textId="6BAA469A" w:rsidR="005E2AA0" w:rsidRPr="00FE7A6E" w:rsidRDefault="005E2AA0" w:rsidP="00FB47D2">
      <w:pPr>
        <w:pStyle w:val="BodyText"/>
        <w:numPr>
          <w:ilvl w:val="0"/>
          <w:numId w:val="35"/>
        </w:numPr>
        <w:spacing w:after="40" w:line="276" w:lineRule="auto"/>
        <w:ind w:left="284" w:hanging="284"/>
        <w:jc w:val="both"/>
        <w:rPr>
          <w:rFonts w:cs="Arial"/>
          <w:spacing w:val="-6"/>
        </w:rPr>
      </w:pPr>
      <w:r w:rsidRPr="00FE7A6E">
        <w:rPr>
          <w:rFonts w:cs="Arial"/>
          <w:spacing w:val="-6"/>
        </w:rPr>
        <w:t>Focus on integrating human rights across all business functions</w:t>
      </w:r>
      <w:r w:rsidR="00146094" w:rsidRPr="00FE7A6E">
        <w:rPr>
          <w:rFonts w:cs="Arial"/>
          <w:spacing w:val="-6"/>
        </w:rPr>
        <w:t xml:space="preserve"> including encouraging colleagues from other relevant functions such as legal, risk, procurement, communities and human resources to attend the Dialogue or similar discussions in the future</w:t>
      </w:r>
      <w:r w:rsidRPr="00FE7A6E">
        <w:rPr>
          <w:rFonts w:cs="Arial"/>
          <w:spacing w:val="-6"/>
        </w:rPr>
        <w:t>.</w:t>
      </w:r>
    </w:p>
    <w:p w14:paraId="7E933B50" w14:textId="1D8A80A3" w:rsidR="001915C6" w:rsidRPr="00FE7A6E" w:rsidRDefault="005E2AA0" w:rsidP="00FB47D2">
      <w:pPr>
        <w:pStyle w:val="BodyText"/>
        <w:numPr>
          <w:ilvl w:val="0"/>
          <w:numId w:val="35"/>
        </w:numPr>
        <w:spacing w:after="40" w:line="276" w:lineRule="auto"/>
        <w:ind w:left="284" w:hanging="284"/>
        <w:jc w:val="both"/>
        <w:rPr>
          <w:rFonts w:cs="Arial"/>
          <w:spacing w:val="-6"/>
        </w:rPr>
      </w:pPr>
      <w:r w:rsidRPr="00FE7A6E">
        <w:rPr>
          <w:rFonts w:cs="Arial"/>
          <w:spacing w:val="-6"/>
        </w:rPr>
        <w:t>Explore ways to build awareness of the business case for human rights at senior leadership and Board levels.</w:t>
      </w:r>
      <w:r w:rsidR="004D73DF" w:rsidRPr="00FE7A6E">
        <w:rPr>
          <w:rFonts w:cs="Arial"/>
          <w:spacing w:val="-6"/>
        </w:rPr>
        <w:t xml:space="preserve"> </w:t>
      </w:r>
    </w:p>
    <w:p w14:paraId="55C4EA72" w14:textId="7E637D93" w:rsidR="00FB47D2" w:rsidRPr="00FE7A6E" w:rsidRDefault="00FB47D2" w:rsidP="00FB47D2">
      <w:pPr>
        <w:pStyle w:val="BodyText"/>
        <w:numPr>
          <w:ilvl w:val="0"/>
          <w:numId w:val="35"/>
        </w:numPr>
        <w:spacing w:after="40" w:line="276" w:lineRule="auto"/>
        <w:ind w:left="284" w:hanging="284"/>
        <w:jc w:val="both"/>
        <w:rPr>
          <w:rFonts w:cs="Arial"/>
          <w:spacing w:val="-6"/>
        </w:rPr>
      </w:pPr>
      <w:r w:rsidRPr="00FE7A6E">
        <w:rPr>
          <w:rFonts w:cs="Arial"/>
          <w:spacing w:val="-6"/>
        </w:rPr>
        <w:t>Enhance transparency around human rights-related policies, processes, impacts and performance, including in supply chains</w:t>
      </w:r>
      <w:r w:rsidR="00146094" w:rsidRPr="00FE7A6E">
        <w:rPr>
          <w:rFonts w:cs="Arial"/>
          <w:spacing w:val="-6"/>
        </w:rPr>
        <w:t>, taking particular note of overseas legal requirements</w:t>
      </w:r>
      <w:r w:rsidRPr="00FE7A6E">
        <w:rPr>
          <w:rFonts w:cs="Arial"/>
          <w:spacing w:val="-6"/>
        </w:rPr>
        <w:t>.</w:t>
      </w:r>
    </w:p>
    <w:p w14:paraId="41DB7EB5" w14:textId="7BEDA31E" w:rsidR="00B9143F" w:rsidRPr="00FE7A6E" w:rsidRDefault="004D73DF" w:rsidP="00FB47D2">
      <w:pPr>
        <w:pStyle w:val="BodyText"/>
        <w:numPr>
          <w:ilvl w:val="0"/>
          <w:numId w:val="35"/>
        </w:numPr>
        <w:spacing w:after="40" w:line="276" w:lineRule="auto"/>
        <w:ind w:left="284" w:hanging="284"/>
        <w:jc w:val="both"/>
        <w:rPr>
          <w:rFonts w:cs="Arial"/>
          <w:spacing w:val="-6"/>
        </w:rPr>
      </w:pPr>
      <w:r w:rsidRPr="00FE7A6E">
        <w:rPr>
          <w:rFonts w:cs="Arial"/>
          <w:spacing w:val="-6"/>
        </w:rPr>
        <w:t>Participate in multi-</w:t>
      </w:r>
      <w:r w:rsidR="00B9143F" w:rsidRPr="00FE7A6E">
        <w:rPr>
          <w:rFonts w:cs="Arial"/>
          <w:spacing w:val="-6"/>
        </w:rPr>
        <w:t>stakeholder dialogues on business and human rights</w:t>
      </w:r>
      <w:r w:rsidRPr="00FE7A6E">
        <w:rPr>
          <w:rFonts w:cs="Arial"/>
          <w:spacing w:val="-6"/>
        </w:rPr>
        <w:t>,</w:t>
      </w:r>
      <w:r w:rsidR="00B9143F" w:rsidRPr="00FE7A6E">
        <w:rPr>
          <w:rFonts w:cs="Arial"/>
          <w:spacing w:val="-6"/>
        </w:rPr>
        <w:t xml:space="preserve"> national</w:t>
      </w:r>
      <w:r w:rsidRPr="00FE7A6E">
        <w:rPr>
          <w:rFonts w:cs="Arial"/>
          <w:spacing w:val="-6"/>
        </w:rPr>
        <w:t>ly</w:t>
      </w:r>
      <w:r w:rsidR="00B9143F" w:rsidRPr="00FE7A6E">
        <w:rPr>
          <w:rFonts w:cs="Arial"/>
          <w:spacing w:val="-6"/>
        </w:rPr>
        <w:t xml:space="preserve"> and international</w:t>
      </w:r>
      <w:r w:rsidRPr="00FE7A6E">
        <w:rPr>
          <w:rFonts w:cs="Arial"/>
          <w:spacing w:val="-6"/>
        </w:rPr>
        <w:t>ly</w:t>
      </w:r>
      <w:r w:rsidR="00146094" w:rsidRPr="00FE7A6E">
        <w:rPr>
          <w:rFonts w:cs="Arial"/>
          <w:spacing w:val="-6"/>
        </w:rPr>
        <w:t>, to ensure the Australian perspective is heard and good practice is shared</w:t>
      </w:r>
      <w:r w:rsidR="00B9143F" w:rsidRPr="00FE7A6E">
        <w:rPr>
          <w:rFonts w:cs="Arial"/>
          <w:spacing w:val="-6"/>
        </w:rPr>
        <w:t>.</w:t>
      </w:r>
    </w:p>
    <w:p w14:paraId="404CE176" w14:textId="77777777" w:rsidR="004D73DF" w:rsidRPr="00FE7A6E" w:rsidRDefault="004D73DF" w:rsidP="00FB47D2">
      <w:pPr>
        <w:pStyle w:val="BodyText"/>
        <w:numPr>
          <w:ilvl w:val="0"/>
          <w:numId w:val="35"/>
        </w:numPr>
        <w:spacing w:after="40" w:line="276" w:lineRule="auto"/>
        <w:ind w:left="284" w:hanging="284"/>
        <w:jc w:val="both"/>
        <w:rPr>
          <w:rFonts w:cs="Arial"/>
          <w:spacing w:val="-6"/>
        </w:rPr>
      </w:pPr>
      <w:r w:rsidRPr="00FE7A6E">
        <w:rPr>
          <w:rFonts w:cs="Arial"/>
          <w:spacing w:val="-6"/>
        </w:rPr>
        <w:t>Collaborate with civil society and ensure that conversations are genuine and underpinned by mutual respect.</w:t>
      </w:r>
    </w:p>
    <w:p w14:paraId="6697ACCF" w14:textId="7A186E5E" w:rsidR="00146094" w:rsidRPr="00FE7A6E" w:rsidRDefault="00146094" w:rsidP="00FB47D2">
      <w:pPr>
        <w:pStyle w:val="BodyText"/>
        <w:numPr>
          <w:ilvl w:val="0"/>
          <w:numId w:val="35"/>
        </w:numPr>
        <w:spacing w:after="40" w:line="276" w:lineRule="auto"/>
        <w:ind w:left="284" w:hanging="284"/>
        <w:jc w:val="both"/>
        <w:rPr>
          <w:rFonts w:cs="Arial"/>
          <w:spacing w:val="-6"/>
        </w:rPr>
      </w:pPr>
      <w:r w:rsidRPr="00FE7A6E">
        <w:rPr>
          <w:rFonts w:cs="Arial"/>
          <w:spacing w:val="-6"/>
        </w:rPr>
        <w:t xml:space="preserve">Better understand investors’ needs including through discussion with individual investors and collective initiatives. </w:t>
      </w:r>
    </w:p>
    <w:p w14:paraId="708ACAF7" w14:textId="702DFDE0" w:rsidR="004D73DF" w:rsidRPr="00FE7A6E" w:rsidRDefault="004D73DF" w:rsidP="00FB47D2">
      <w:pPr>
        <w:pStyle w:val="BodyText"/>
        <w:numPr>
          <w:ilvl w:val="0"/>
          <w:numId w:val="35"/>
        </w:numPr>
        <w:spacing w:after="40" w:line="276" w:lineRule="auto"/>
        <w:ind w:left="284" w:hanging="284"/>
        <w:jc w:val="both"/>
        <w:rPr>
          <w:rFonts w:cs="Arial"/>
          <w:spacing w:val="-6"/>
        </w:rPr>
      </w:pPr>
      <w:r w:rsidRPr="00FE7A6E">
        <w:rPr>
          <w:rFonts w:cs="Arial"/>
          <w:spacing w:val="-6"/>
        </w:rPr>
        <w:t>Share experiences with peers, including through the GCNA’s Human Rights Leadership Group.</w:t>
      </w:r>
    </w:p>
    <w:p w14:paraId="1C98CE6E" w14:textId="77777777" w:rsidR="00323C0E" w:rsidRPr="002D2617" w:rsidRDefault="00323C0E" w:rsidP="00D34A3C">
      <w:pPr>
        <w:pStyle w:val="BodyText"/>
        <w:spacing w:after="60" w:line="276" w:lineRule="auto"/>
        <w:ind w:left="68"/>
        <w:jc w:val="both"/>
        <w:rPr>
          <w:rFonts w:cs="Arial"/>
          <w:sz w:val="8"/>
          <w:szCs w:val="8"/>
        </w:rPr>
      </w:pPr>
    </w:p>
    <w:p w14:paraId="20B14DCC" w14:textId="77777777" w:rsidR="006A07BC" w:rsidRDefault="006A07BC">
      <w:pPr>
        <w:rPr>
          <w:rFonts w:ascii="Arial" w:eastAsia="Arial" w:hAnsi="Arial" w:cs="Arial"/>
          <w:b/>
          <w:szCs w:val="20"/>
        </w:rPr>
      </w:pPr>
      <w:r>
        <w:rPr>
          <w:rFonts w:cs="Arial"/>
          <w:b/>
        </w:rPr>
        <w:br w:type="page"/>
      </w:r>
    </w:p>
    <w:p w14:paraId="44141992" w14:textId="6631D47B" w:rsidR="00B9143F" w:rsidRPr="00FE7A6E" w:rsidRDefault="00B9143F" w:rsidP="006A07BC">
      <w:pPr>
        <w:pStyle w:val="BodyText"/>
        <w:spacing w:before="120" w:after="120" w:line="276" w:lineRule="auto"/>
        <w:ind w:left="0"/>
        <w:jc w:val="both"/>
        <w:rPr>
          <w:rFonts w:cs="Arial"/>
          <w:b/>
          <w:sz w:val="22"/>
        </w:rPr>
      </w:pPr>
      <w:r w:rsidRPr="00FE7A6E">
        <w:rPr>
          <w:rFonts w:cs="Arial"/>
          <w:b/>
          <w:sz w:val="22"/>
        </w:rPr>
        <w:t>Civil society:</w:t>
      </w:r>
    </w:p>
    <w:p w14:paraId="5225C1B7" w14:textId="66ECBB9B" w:rsidR="001915C6" w:rsidRPr="00FE7A6E" w:rsidRDefault="004D73DF" w:rsidP="00FB47D2">
      <w:pPr>
        <w:pStyle w:val="BodyText"/>
        <w:numPr>
          <w:ilvl w:val="0"/>
          <w:numId w:val="35"/>
        </w:numPr>
        <w:spacing w:after="40" w:line="276" w:lineRule="auto"/>
        <w:ind w:left="284" w:hanging="284"/>
        <w:jc w:val="both"/>
        <w:rPr>
          <w:rFonts w:cs="Arial"/>
          <w:spacing w:val="-6"/>
        </w:rPr>
      </w:pPr>
      <w:r w:rsidRPr="00FE7A6E">
        <w:rPr>
          <w:rFonts w:cs="Arial"/>
          <w:spacing w:val="-6"/>
        </w:rPr>
        <w:t xml:space="preserve">Contribute to </w:t>
      </w:r>
      <w:r w:rsidR="00B9143F" w:rsidRPr="00FE7A6E">
        <w:rPr>
          <w:rFonts w:cs="Arial"/>
          <w:spacing w:val="-6"/>
        </w:rPr>
        <w:t xml:space="preserve">ongoing </w:t>
      </w:r>
      <w:r w:rsidRPr="00FE7A6E">
        <w:rPr>
          <w:rFonts w:cs="Arial"/>
          <w:spacing w:val="-6"/>
        </w:rPr>
        <w:t xml:space="preserve">discussion </w:t>
      </w:r>
      <w:r w:rsidR="00B9143F" w:rsidRPr="00FE7A6E">
        <w:rPr>
          <w:rFonts w:cs="Arial"/>
          <w:spacing w:val="-6"/>
        </w:rPr>
        <w:t>around a National Action Plan on Business and Human Rights for Australia</w:t>
      </w:r>
      <w:r w:rsidRPr="00FE7A6E">
        <w:rPr>
          <w:rFonts w:cs="Arial"/>
          <w:spacing w:val="-6"/>
        </w:rPr>
        <w:t>.</w:t>
      </w:r>
    </w:p>
    <w:p w14:paraId="0D8574DB" w14:textId="22E60912" w:rsidR="001915C6" w:rsidRPr="00FE7A6E" w:rsidRDefault="00B9143F" w:rsidP="00FB47D2">
      <w:pPr>
        <w:pStyle w:val="BodyText"/>
        <w:numPr>
          <w:ilvl w:val="0"/>
          <w:numId w:val="35"/>
        </w:numPr>
        <w:spacing w:after="40" w:line="276" w:lineRule="auto"/>
        <w:ind w:left="284" w:hanging="284"/>
        <w:jc w:val="both"/>
        <w:rPr>
          <w:rFonts w:cs="Arial"/>
          <w:spacing w:val="-6"/>
        </w:rPr>
      </w:pPr>
      <w:r w:rsidRPr="00FE7A6E">
        <w:rPr>
          <w:rFonts w:cs="Arial"/>
          <w:spacing w:val="-6"/>
        </w:rPr>
        <w:t>Continue to provide accountability for compliance with human rights standards</w:t>
      </w:r>
      <w:r w:rsidR="004D73DF" w:rsidRPr="00FE7A6E">
        <w:rPr>
          <w:rFonts w:cs="Arial"/>
          <w:spacing w:val="-6"/>
        </w:rPr>
        <w:t>.</w:t>
      </w:r>
    </w:p>
    <w:p w14:paraId="53E0B433" w14:textId="07195CC4" w:rsidR="00B9143F" w:rsidRPr="00FE7A6E" w:rsidRDefault="00146094" w:rsidP="00FB47D2">
      <w:pPr>
        <w:pStyle w:val="BodyText"/>
        <w:numPr>
          <w:ilvl w:val="0"/>
          <w:numId w:val="35"/>
        </w:numPr>
        <w:spacing w:after="40" w:line="276" w:lineRule="auto"/>
        <w:ind w:left="284" w:hanging="284"/>
        <w:jc w:val="both"/>
        <w:rPr>
          <w:rFonts w:cs="Arial"/>
          <w:spacing w:val="-6"/>
        </w:rPr>
      </w:pPr>
      <w:r w:rsidRPr="00FE7A6E">
        <w:rPr>
          <w:rFonts w:cs="Arial"/>
          <w:spacing w:val="-6"/>
        </w:rPr>
        <w:t>Where appropriate e</w:t>
      </w:r>
      <w:r w:rsidR="00B9143F" w:rsidRPr="00FE7A6E">
        <w:rPr>
          <w:rFonts w:cs="Arial"/>
          <w:spacing w:val="-6"/>
        </w:rPr>
        <w:t>ngage early with business before ‘naming and shaming’ and provide reasonable time for internal consideration and action.</w:t>
      </w:r>
    </w:p>
    <w:p w14:paraId="6F839986" w14:textId="2B193EDC" w:rsidR="00146094" w:rsidRPr="00FE7A6E" w:rsidRDefault="00146094" w:rsidP="00FB47D2">
      <w:pPr>
        <w:pStyle w:val="BodyText"/>
        <w:numPr>
          <w:ilvl w:val="0"/>
          <w:numId w:val="35"/>
        </w:numPr>
        <w:spacing w:after="40" w:line="276" w:lineRule="auto"/>
        <w:ind w:left="284" w:hanging="284"/>
        <w:jc w:val="both"/>
        <w:rPr>
          <w:rFonts w:cs="Arial"/>
          <w:spacing w:val="-6"/>
        </w:rPr>
      </w:pPr>
      <w:r w:rsidRPr="00FE7A6E">
        <w:rPr>
          <w:rFonts w:cs="Arial"/>
          <w:spacing w:val="-6"/>
        </w:rPr>
        <w:t xml:space="preserve">Help build </w:t>
      </w:r>
      <w:r w:rsidR="00FE7A6E">
        <w:rPr>
          <w:rFonts w:cs="Arial"/>
          <w:spacing w:val="-6"/>
        </w:rPr>
        <w:t xml:space="preserve">the </w:t>
      </w:r>
      <w:r w:rsidRPr="00FE7A6E">
        <w:rPr>
          <w:rFonts w:cs="Arial"/>
          <w:spacing w:val="-6"/>
        </w:rPr>
        <w:t>capacity of rights-holders within Australia and overseas to bring complaints to the attention of Australian companies through a variety of mechanisms.</w:t>
      </w:r>
    </w:p>
    <w:p w14:paraId="2BD4C113" w14:textId="77777777" w:rsidR="004D73DF" w:rsidRPr="002D2617" w:rsidRDefault="004D73DF" w:rsidP="002D2617">
      <w:pPr>
        <w:pStyle w:val="BodyText"/>
        <w:spacing w:after="60" w:line="276" w:lineRule="auto"/>
        <w:ind w:left="68"/>
        <w:jc w:val="both"/>
        <w:rPr>
          <w:rFonts w:cs="Arial"/>
          <w:sz w:val="8"/>
          <w:szCs w:val="8"/>
        </w:rPr>
      </w:pPr>
    </w:p>
    <w:p w14:paraId="27753F24" w14:textId="77777777" w:rsidR="00B9143F" w:rsidRPr="00FE7A6E" w:rsidRDefault="00B9143F" w:rsidP="006A07BC">
      <w:pPr>
        <w:pStyle w:val="BodyText"/>
        <w:spacing w:before="120" w:after="120" w:line="276" w:lineRule="auto"/>
        <w:ind w:left="0"/>
        <w:jc w:val="both"/>
        <w:rPr>
          <w:rFonts w:cs="Arial"/>
          <w:b/>
          <w:sz w:val="22"/>
        </w:rPr>
      </w:pPr>
      <w:r w:rsidRPr="00FE7A6E">
        <w:rPr>
          <w:rFonts w:cs="Arial"/>
          <w:b/>
          <w:sz w:val="22"/>
        </w:rPr>
        <w:t>Government:</w:t>
      </w:r>
    </w:p>
    <w:p w14:paraId="1BFFBB5D" w14:textId="1BA22185" w:rsidR="004D73DF" w:rsidRPr="00FE7A6E" w:rsidRDefault="004D73DF" w:rsidP="00FB47D2">
      <w:pPr>
        <w:pStyle w:val="BodyText"/>
        <w:numPr>
          <w:ilvl w:val="0"/>
          <w:numId w:val="35"/>
        </w:numPr>
        <w:spacing w:after="40" w:line="276" w:lineRule="auto"/>
        <w:ind w:left="284" w:hanging="284"/>
        <w:jc w:val="both"/>
        <w:rPr>
          <w:rFonts w:cs="Arial"/>
          <w:spacing w:val="-6"/>
        </w:rPr>
      </w:pPr>
      <w:r w:rsidRPr="00FE7A6E">
        <w:rPr>
          <w:rFonts w:cs="Arial"/>
          <w:spacing w:val="-6"/>
        </w:rPr>
        <w:t xml:space="preserve">Support and continue to engage with existing business and human rights </w:t>
      </w:r>
      <w:r w:rsidR="00FB47D2" w:rsidRPr="00FE7A6E">
        <w:rPr>
          <w:rFonts w:cs="Arial"/>
          <w:spacing w:val="-6"/>
        </w:rPr>
        <w:t xml:space="preserve">dialogues and </w:t>
      </w:r>
      <w:r w:rsidRPr="00FE7A6E">
        <w:rPr>
          <w:rFonts w:cs="Arial"/>
          <w:spacing w:val="-6"/>
        </w:rPr>
        <w:t>platforms</w:t>
      </w:r>
      <w:r w:rsidR="00FB47D2" w:rsidRPr="00FE7A6E">
        <w:rPr>
          <w:rFonts w:cs="Arial"/>
          <w:spacing w:val="-6"/>
        </w:rPr>
        <w:t>, including the annual Australian Dialogue on Business and Human Rights and GCNA Human Rights Leadership Group</w:t>
      </w:r>
      <w:r w:rsidRPr="00FE7A6E">
        <w:rPr>
          <w:rFonts w:cs="Arial"/>
          <w:spacing w:val="-6"/>
        </w:rPr>
        <w:t>.</w:t>
      </w:r>
    </w:p>
    <w:p w14:paraId="0AD2660A" w14:textId="35F2DEA2" w:rsidR="00FB47D2" w:rsidRPr="00FE7A6E" w:rsidRDefault="00FB47D2" w:rsidP="00FB47D2">
      <w:pPr>
        <w:pStyle w:val="BodyText"/>
        <w:numPr>
          <w:ilvl w:val="0"/>
          <w:numId w:val="35"/>
        </w:numPr>
        <w:spacing w:after="40" w:line="276" w:lineRule="auto"/>
        <w:ind w:left="284" w:hanging="284"/>
        <w:jc w:val="both"/>
        <w:rPr>
          <w:rFonts w:cs="Arial"/>
          <w:spacing w:val="-6"/>
        </w:rPr>
      </w:pPr>
      <w:r w:rsidRPr="00FE7A6E">
        <w:rPr>
          <w:rFonts w:cs="Arial"/>
          <w:spacing w:val="-6"/>
        </w:rPr>
        <w:t>Continue to explore the potential for a National Action Plan</w:t>
      </w:r>
      <w:r w:rsidR="00146094" w:rsidRPr="00FE7A6E">
        <w:rPr>
          <w:rFonts w:cs="Arial"/>
          <w:spacing w:val="-6"/>
        </w:rPr>
        <w:t xml:space="preserve">, informed by </w:t>
      </w:r>
      <w:r w:rsidR="00FE7A6E">
        <w:rPr>
          <w:rFonts w:cs="Arial"/>
          <w:spacing w:val="-6"/>
        </w:rPr>
        <w:t xml:space="preserve">relevant </w:t>
      </w:r>
      <w:r w:rsidR="00146094" w:rsidRPr="00FE7A6E">
        <w:rPr>
          <w:rFonts w:cs="Arial"/>
          <w:spacing w:val="-6"/>
        </w:rPr>
        <w:t>stakeholders</w:t>
      </w:r>
      <w:r w:rsidRPr="00FE7A6E">
        <w:rPr>
          <w:rFonts w:cs="Arial"/>
          <w:spacing w:val="-6"/>
        </w:rPr>
        <w:t>.</w:t>
      </w:r>
    </w:p>
    <w:p w14:paraId="106F0F47" w14:textId="3352EDAE" w:rsidR="00FB47D2" w:rsidRPr="00FE7A6E" w:rsidRDefault="00FB47D2" w:rsidP="00FB47D2">
      <w:pPr>
        <w:pStyle w:val="BodyText"/>
        <w:numPr>
          <w:ilvl w:val="0"/>
          <w:numId w:val="35"/>
        </w:numPr>
        <w:spacing w:after="40" w:line="276" w:lineRule="auto"/>
        <w:ind w:left="284" w:hanging="284"/>
        <w:jc w:val="both"/>
        <w:rPr>
          <w:rFonts w:cs="Arial"/>
          <w:spacing w:val="-6"/>
        </w:rPr>
      </w:pPr>
      <w:r w:rsidRPr="00FE7A6E">
        <w:rPr>
          <w:rFonts w:cs="Arial"/>
          <w:spacing w:val="-6"/>
        </w:rPr>
        <w:t>Ensure government procurement policies demonstrate best practice in relation to human rights issues.</w:t>
      </w:r>
    </w:p>
    <w:p w14:paraId="3546D6DB" w14:textId="77777777" w:rsidR="00FB47D2" w:rsidRPr="00FE7A6E" w:rsidRDefault="00FB47D2" w:rsidP="00FE7A6E">
      <w:pPr>
        <w:pStyle w:val="BodyText"/>
        <w:spacing w:after="60" w:line="276" w:lineRule="auto"/>
        <w:ind w:left="0"/>
        <w:jc w:val="both"/>
        <w:rPr>
          <w:rFonts w:cs="Arial"/>
        </w:rPr>
      </w:pPr>
    </w:p>
    <w:p w14:paraId="6768B937" w14:textId="77777777" w:rsidR="00B9143F" w:rsidRPr="00FE7A6E" w:rsidRDefault="00B9143F" w:rsidP="005E2AA0">
      <w:pPr>
        <w:pStyle w:val="BodyText"/>
        <w:spacing w:before="40" w:after="160" w:line="275" w:lineRule="auto"/>
        <w:ind w:left="0"/>
        <w:jc w:val="both"/>
        <w:rPr>
          <w:rFonts w:cs="Arial"/>
        </w:rPr>
      </w:pPr>
      <w:r w:rsidRPr="00FE7A6E">
        <w:rPr>
          <w:rFonts w:cs="Arial"/>
        </w:rPr>
        <w:t>Other identified opportunities included the need for:</w:t>
      </w:r>
    </w:p>
    <w:p w14:paraId="4E5019C6" w14:textId="0D808B10" w:rsidR="00B9143F" w:rsidRPr="00FE7A6E" w:rsidRDefault="00323C0E" w:rsidP="00FB47D2">
      <w:pPr>
        <w:pStyle w:val="BodyText"/>
        <w:numPr>
          <w:ilvl w:val="0"/>
          <w:numId w:val="35"/>
        </w:numPr>
        <w:spacing w:after="40" w:line="276" w:lineRule="auto"/>
        <w:ind w:left="284" w:hanging="284"/>
        <w:jc w:val="both"/>
        <w:rPr>
          <w:rFonts w:cs="Arial"/>
          <w:spacing w:val="-6"/>
        </w:rPr>
      </w:pPr>
      <w:r w:rsidRPr="00FE7A6E">
        <w:rPr>
          <w:rFonts w:cs="Arial"/>
          <w:spacing w:val="-6"/>
        </w:rPr>
        <w:t>G</w:t>
      </w:r>
      <w:r w:rsidR="00B9143F" w:rsidRPr="00FE7A6E">
        <w:rPr>
          <w:rFonts w:cs="Arial"/>
          <w:spacing w:val="-6"/>
        </w:rPr>
        <w:t xml:space="preserve">reater consideration of the </w:t>
      </w:r>
      <w:r w:rsidR="00FB47D2" w:rsidRPr="00FE7A6E">
        <w:rPr>
          <w:rFonts w:cs="Arial"/>
          <w:spacing w:val="-6"/>
        </w:rPr>
        <w:t xml:space="preserve">importance </w:t>
      </w:r>
      <w:r w:rsidR="00B9143F" w:rsidRPr="00FE7A6E">
        <w:rPr>
          <w:rFonts w:cs="Arial"/>
          <w:spacing w:val="-6"/>
        </w:rPr>
        <w:t xml:space="preserve">of </w:t>
      </w:r>
      <w:r w:rsidR="00FB47D2" w:rsidRPr="00FE7A6E">
        <w:rPr>
          <w:rFonts w:cs="Arial"/>
          <w:spacing w:val="-6"/>
        </w:rPr>
        <w:t>engaging small- and medium-</w:t>
      </w:r>
      <w:r w:rsidR="00B9143F" w:rsidRPr="00FE7A6E">
        <w:rPr>
          <w:rFonts w:cs="Arial"/>
          <w:spacing w:val="-6"/>
        </w:rPr>
        <w:t>sized enterprises in the business and human rights space.</w:t>
      </w:r>
    </w:p>
    <w:p w14:paraId="1763AC12" w14:textId="47935D1C" w:rsidR="00FB47D2" w:rsidRPr="00FE7A6E" w:rsidRDefault="00FB47D2" w:rsidP="00FB47D2">
      <w:pPr>
        <w:pStyle w:val="BodyText"/>
        <w:numPr>
          <w:ilvl w:val="0"/>
          <w:numId w:val="35"/>
        </w:numPr>
        <w:spacing w:after="40" w:line="276" w:lineRule="auto"/>
        <w:ind w:left="284" w:hanging="284"/>
        <w:jc w:val="both"/>
        <w:rPr>
          <w:rFonts w:cs="Arial"/>
          <w:spacing w:val="-6"/>
        </w:rPr>
      </w:pPr>
      <w:r w:rsidRPr="00FE7A6E">
        <w:rPr>
          <w:rFonts w:cs="Arial"/>
          <w:spacing w:val="-6"/>
        </w:rPr>
        <w:t>Greater engagement of businesses</w:t>
      </w:r>
      <w:r w:rsidR="006A07BC">
        <w:rPr>
          <w:rFonts w:cs="Arial"/>
          <w:spacing w:val="-6"/>
        </w:rPr>
        <w:t xml:space="preserve"> who are not yet aware of their responsibilities</w:t>
      </w:r>
      <w:r w:rsidRPr="00FE7A6E">
        <w:rPr>
          <w:rFonts w:cs="Arial"/>
          <w:spacing w:val="-6"/>
        </w:rPr>
        <w:t>.</w:t>
      </w:r>
    </w:p>
    <w:p w14:paraId="79AD5550" w14:textId="77777777" w:rsidR="00FB47D2" w:rsidRPr="00FE7A6E" w:rsidRDefault="00FB47D2" w:rsidP="00FE7A6E">
      <w:pPr>
        <w:pStyle w:val="BodyText"/>
        <w:spacing w:after="60" w:line="276" w:lineRule="auto"/>
        <w:ind w:left="0"/>
        <w:jc w:val="both"/>
        <w:rPr>
          <w:rFonts w:cs="Arial"/>
        </w:rPr>
      </w:pPr>
    </w:p>
    <w:p w14:paraId="7651D5EB" w14:textId="7AF5F6AB" w:rsidR="00323C0E" w:rsidRPr="00FE7A6E" w:rsidRDefault="00FB47D2" w:rsidP="00FB47D2">
      <w:pPr>
        <w:pStyle w:val="BodyText"/>
        <w:spacing w:before="40" w:after="160" w:line="275" w:lineRule="auto"/>
        <w:ind w:left="0"/>
        <w:jc w:val="both"/>
        <w:rPr>
          <w:rFonts w:cs="Arial"/>
          <w:b/>
          <w:spacing w:val="-1"/>
        </w:rPr>
      </w:pPr>
      <w:r w:rsidRPr="00FE7A6E">
        <w:rPr>
          <w:rFonts w:cs="Arial"/>
        </w:rPr>
        <w:t>A post-</w:t>
      </w:r>
      <w:r w:rsidR="00B9143F" w:rsidRPr="00FE7A6E">
        <w:rPr>
          <w:rFonts w:cs="Arial"/>
        </w:rPr>
        <w:t xml:space="preserve">Dialogue survey identified a desire from all stakeholder groups for the </w:t>
      </w:r>
      <w:r w:rsidRPr="00FE7A6E">
        <w:rPr>
          <w:rFonts w:cs="Arial"/>
        </w:rPr>
        <w:t xml:space="preserve">national dialogue </w:t>
      </w:r>
      <w:r w:rsidR="00B9143F" w:rsidRPr="00FE7A6E">
        <w:rPr>
          <w:rFonts w:cs="Arial"/>
        </w:rPr>
        <w:t>to continue</w:t>
      </w:r>
      <w:r w:rsidR="00146094" w:rsidRPr="00FE7A6E">
        <w:rPr>
          <w:rFonts w:cs="Arial"/>
        </w:rPr>
        <w:t>. T</w:t>
      </w:r>
      <w:r w:rsidR="00717D40" w:rsidRPr="00FE7A6E">
        <w:rPr>
          <w:rFonts w:cs="Arial"/>
        </w:rPr>
        <w:t>he</w:t>
      </w:r>
      <w:r w:rsidR="00B9143F" w:rsidRPr="00FE7A6E">
        <w:rPr>
          <w:rFonts w:cs="Arial"/>
        </w:rPr>
        <w:t xml:space="preserve"> </w:t>
      </w:r>
      <w:r w:rsidR="001915C6" w:rsidRPr="00FE7A6E">
        <w:rPr>
          <w:rFonts w:cs="Arial"/>
        </w:rPr>
        <w:t>GCNA</w:t>
      </w:r>
      <w:r w:rsidR="00B9143F" w:rsidRPr="00FE7A6E">
        <w:rPr>
          <w:rFonts w:cs="Arial"/>
        </w:rPr>
        <w:t xml:space="preserve"> and Commission will look to make this an annual event to </w:t>
      </w:r>
      <w:r w:rsidR="001915C6" w:rsidRPr="00FE7A6E">
        <w:rPr>
          <w:rFonts w:cs="Arial"/>
        </w:rPr>
        <w:t>discuss progress</w:t>
      </w:r>
      <w:r w:rsidRPr="00FE7A6E">
        <w:rPr>
          <w:rFonts w:cs="Arial"/>
        </w:rPr>
        <w:t>,</w:t>
      </w:r>
      <w:r w:rsidR="001915C6" w:rsidRPr="00FE7A6E">
        <w:rPr>
          <w:rFonts w:cs="Arial"/>
        </w:rPr>
        <w:t xml:space="preserve"> challenges </w:t>
      </w:r>
      <w:r w:rsidRPr="00FE7A6E">
        <w:rPr>
          <w:rFonts w:cs="Arial"/>
        </w:rPr>
        <w:t xml:space="preserve">and opportunities </w:t>
      </w:r>
      <w:r w:rsidR="001915C6" w:rsidRPr="00FE7A6E">
        <w:rPr>
          <w:rFonts w:cs="Arial"/>
        </w:rPr>
        <w:t>in addressing business impacts on human rights and track the implementatio</w:t>
      </w:r>
      <w:r w:rsidR="00FF4ACF" w:rsidRPr="00FE7A6E">
        <w:rPr>
          <w:rFonts w:cs="Arial"/>
        </w:rPr>
        <w:t xml:space="preserve">n of the </w:t>
      </w:r>
      <w:r w:rsidR="004D73DF" w:rsidRPr="00FE7A6E">
        <w:rPr>
          <w:rFonts w:cs="Arial"/>
        </w:rPr>
        <w:t xml:space="preserve">UN </w:t>
      </w:r>
      <w:r w:rsidRPr="00FE7A6E">
        <w:rPr>
          <w:rFonts w:cs="Arial"/>
        </w:rPr>
        <w:t>Guiding</w:t>
      </w:r>
      <w:r w:rsidR="004D73DF" w:rsidRPr="00FE7A6E">
        <w:rPr>
          <w:rFonts w:cs="Arial"/>
        </w:rPr>
        <w:t xml:space="preserve"> Principles </w:t>
      </w:r>
      <w:r w:rsidR="00FF4ACF" w:rsidRPr="00FE7A6E">
        <w:rPr>
          <w:rFonts w:cs="Arial"/>
        </w:rPr>
        <w:t>in Australia.</w:t>
      </w:r>
      <w:r w:rsidR="00323C0E" w:rsidRPr="00FE7A6E">
        <w:rPr>
          <w:rFonts w:cs="Arial"/>
          <w:b/>
          <w:spacing w:val="-1"/>
        </w:rPr>
        <w:br w:type="page"/>
      </w:r>
    </w:p>
    <w:p w14:paraId="273AFB30" w14:textId="77777777" w:rsidR="00DE469C" w:rsidRPr="00D34A3C" w:rsidRDefault="00DE469C" w:rsidP="00DE469C">
      <w:pPr>
        <w:spacing w:after="80"/>
        <w:rPr>
          <w:rFonts w:ascii="Arial" w:eastAsia="Arial" w:hAnsi="Arial" w:cs="Arial"/>
          <w:b/>
          <w:bCs/>
          <w:spacing w:val="-4"/>
          <w:sz w:val="10"/>
          <w:szCs w:val="10"/>
        </w:rPr>
      </w:pPr>
    </w:p>
    <w:p w14:paraId="0A6E5A73" w14:textId="176780C3" w:rsidR="00B9143F" w:rsidRPr="00ED3394" w:rsidRDefault="00B9143F" w:rsidP="00ED3394">
      <w:pPr>
        <w:pStyle w:val="Heading3"/>
        <w:pBdr>
          <w:bottom w:val="single" w:sz="4" w:space="1" w:color="auto"/>
        </w:pBdr>
        <w:spacing w:before="240" w:after="240"/>
        <w:ind w:left="0"/>
        <w:rPr>
          <w:rFonts w:cs="Arial"/>
          <w:sz w:val="28"/>
          <w:szCs w:val="22"/>
        </w:rPr>
      </w:pPr>
      <w:r w:rsidRPr="00ED3394">
        <w:rPr>
          <w:rFonts w:cs="Arial"/>
          <w:sz w:val="28"/>
          <w:szCs w:val="22"/>
        </w:rPr>
        <w:t>Annexure A: Agenda</w:t>
      </w:r>
    </w:p>
    <w:p w14:paraId="5346551E" w14:textId="4DD3BAC1" w:rsidR="00ED3394" w:rsidRDefault="00ED3394" w:rsidP="00ED3394">
      <w:pPr>
        <w:rPr>
          <w:rFonts w:ascii="Times New Roman" w:hAnsi="Times New Roman"/>
          <w:sz w:val="24"/>
          <w:szCs w:val="24"/>
        </w:rPr>
      </w:pPr>
      <w:r>
        <w:rPr>
          <w:rFonts w:ascii="Times New Roman" w:hAnsi="Times New Roman"/>
          <w:noProof/>
          <w:sz w:val="24"/>
          <w:szCs w:val="24"/>
          <w:lang w:eastAsia="en-AU"/>
        </w:rPr>
        <mc:AlternateContent>
          <mc:Choice Requires="wps">
            <w:drawing>
              <wp:anchor distT="36576" distB="36576" distL="36576" distR="36576" simplePos="0" relativeHeight="251665408" behindDoc="0" locked="0" layoutInCell="1" allowOverlap="1" wp14:anchorId="294EE8D1" wp14:editId="50FE7B79">
                <wp:simplePos x="0" y="0"/>
                <wp:positionH relativeFrom="column">
                  <wp:posOffset>720090</wp:posOffset>
                </wp:positionH>
                <wp:positionV relativeFrom="paragraph">
                  <wp:posOffset>2689860</wp:posOffset>
                </wp:positionV>
                <wp:extent cx="6120130" cy="662813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66281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1DE2" id="Rectangle 1" o:spid="_x0000_s1026" style="position:absolute;margin-left:56.7pt;margin-top:211.8pt;width:481.9pt;height:52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" filled="f" stroked="f" strokeweight="2pt">
                <v:shadow color="black [0]"/>
                <o:lock v:ext="edit" shapetype="t"/>
                <v:textbox inset="0,0,0,0"/>
              </v:rect>
            </w:pict>
          </mc:Fallback>
        </mc:AlternateContent>
      </w:r>
    </w:p>
    <w:tbl>
      <w:tblPr>
        <w:tblW w:w="9638" w:type="dxa"/>
        <w:tblCellMar>
          <w:left w:w="0" w:type="dxa"/>
          <w:right w:w="0" w:type="dxa"/>
        </w:tblCellMar>
        <w:tblLook w:val="04A0" w:firstRow="1" w:lastRow="0" w:firstColumn="1" w:lastColumn="0" w:noHBand="0" w:noVBand="1"/>
      </w:tblPr>
      <w:tblGrid>
        <w:gridCol w:w="1916"/>
        <w:gridCol w:w="7722"/>
      </w:tblGrid>
      <w:tr w:rsidR="00ED3394" w:rsidRPr="00ED3394" w14:paraId="569E7B7F" w14:textId="77777777" w:rsidTr="00ED3394">
        <w:trPr>
          <w:trHeight w:val="211"/>
        </w:trPr>
        <w:tc>
          <w:tcPr>
            <w:tcW w:w="1916" w:type="dxa"/>
            <w:tcBorders>
              <w:top w:val="single" w:sz="4" w:space="0" w:color="000000"/>
              <w:bottom w:val="single" w:sz="4" w:space="0" w:color="000000"/>
            </w:tcBorders>
            <w:tcMar>
              <w:top w:w="57" w:type="dxa"/>
              <w:left w:w="108" w:type="dxa"/>
              <w:bottom w:w="57" w:type="dxa"/>
              <w:right w:w="108" w:type="dxa"/>
            </w:tcMar>
            <w:hideMark/>
          </w:tcPr>
          <w:p w14:paraId="4C3C4CC5" w14:textId="77777777" w:rsidR="00ED3394" w:rsidRPr="00ED3394" w:rsidRDefault="00ED3394" w:rsidP="00ED3394">
            <w:pPr>
              <w:spacing w:before="40" w:after="40"/>
              <w:contextualSpacing/>
              <w:rPr>
                <w:rFonts w:ascii="Arial" w:hAnsi="Arial" w:cs="Arial"/>
                <w:color w:val="000000"/>
                <w:kern w:val="28"/>
                <w:sz w:val="20"/>
                <w:szCs w:val="20"/>
                <w14:cntxtAlts/>
              </w:rPr>
            </w:pPr>
            <w:r w:rsidRPr="00ED3394">
              <w:rPr>
                <w:rFonts w:ascii="Arial" w:hAnsi="Arial" w:cs="Arial"/>
                <w:sz w:val="20"/>
              </w:rPr>
              <w:t>8.30am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4059F87C" w14:textId="77777777" w:rsidR="00ED3394" w:rsidRPr="00ED3394" w:rsidRDefault="00ED3394" w:rsidP="00ED3394">
            <w:pPr>
              <w:spacing w:before="40" w:after="40"/>
              <w:contextualSpacing/>
              <w:rPr>
                <w:rFonts w:ascii="Arial" w:hAnsi="Arial" w:cs="Arial"/>
                <w:sz w:val="20"/>
              </w:rPr>
            </w:pPr>
            <w:r w:rsidRPr="00ED3394">
              <w:rPr>
                <w:rFonts w:ascii="Arial" w:hAnsi="Arial" w:cs="Arial"/>
                <w:b/>
                <w:bCs/>
                <w:sz w:val="21"/>
                <w:szCs w:val="21"/>
              </w:rPr>
              <w:t>Registration</w:t>
            </w:r>
          </w:p>
        </w:tc>
      </w:tr>
      <w:tr w:rsidR="00ED3394" w:rsidRPr="00ED3394" w14:paraId="501C9141" w14:textId="77777777" w:rsidTr="00ED3394">
        <w:trPr>
          <w:trHeight w:val="1376"/>
        </w:trPr>
        <w:tc>
          <w:tcPr>
            <w:tcW w:w="1916" w:type="dxa"/>
            <w:tcBorders>
              <w:top w:val="single" w:sz="4" w:space="0" w:color="000000"/>
              <w:bottom w:val="single" w:sz="4" w:space="0" w:color="000000"/>
            </w:tcBorders>
            <w:tcMar>
              <w:top w:w="57" w:type="dxa"/>
              <w:left w:w="108" w:type="dxa"/>
              <w:bottom w:w="57" w:type="dxa"/>
              <w:right w:w="108" w:type="dxa"/>
            </w:tcMar>
            <w:hideMark/>
          </w:tcPr>
          <w:p w14:paraId="18F497CC"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9.00 – 9.30am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7A702CB8" w14:textId="77777777" w:rsidR="00ED3394" w:rsidRPr="00ED3394" w:rsidRDefault="00ED3394" w:rsidP="00ED3394">
            <w:pPr>
              <w:spacing w:before="40" w:after="40"/>
              <w:contextualSpacing/>
              <w:rPr>
                <w:rFonts w:ascii="Arial" w:hAnsi="Arial" w:cs="Arial"/>
                <w:b/>
                <w:bCs/>
                <w:sz w:val="21"/>
                <w:szCs w:val="21"/>
              </w:rPr>
            </w:pPr>
            <w:r w:rsidRPr="00ED3394">
              <w:rPr>
                <w:rFonts w:ascii="Arial" w:hAnsi="Arial" w:cs="Arial"/>
                <w:b/>
                <w:bCs/>
                <w:sz w:val="21"/>
                <w:szCs w:val="21"/>
              </w:rPr>
              <w:t>Welcome to Country and Opening</w:t>
            </w:r>
          </w:p>
          <w:p w14:paraId="3C709737"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Alice Cope, Executive Manager, Global Compact Network Australia</w:t>
            </w:r>
          </w:p>
          <w:p w14:paraId="4665E2EF"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 xml:space="preserve">Michael Rose, Chief Executive Partner, Allens </w:t>
            </w:r>
          </w:p>
          <w:p w14:paraId="4DBFCF61"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Allen Madden, Board Member, Metropolitan Local Aboriginal Land Council</w:t>
            </w:r>
          </w:p>
          <w:p w14:paraId="52838CEF"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Professor Gillian Triggs, President, Australian Human Rights Commission</w:t>
            </w:r>
          </w:p>
          <w:p w14:paraId="144FAFEB" w14:textId="6518E7B7" w:rsidR="00ED3394" w:rsidRPr="00ED3394" w:rsidRDefault="00ED3394" w:rsidP="00ED3394">
            <w:pPr>
              <w:spacing w:before="40" w:after="40"/>
              <w:contextualSpacing/>
              <w:rPr>
                <w:rFonts w:ascii="Arial" w:hAnsi="Arial" w:cs="Arial"/>
                <w:sz w:val="20"/>
                <w:szCs w:val="10"/>
              </w:rPr>
            </w:pPr>
            <w:r w:rsidRPr="00ED3394">
              <w:rPr>
                <w:rFonts w:ascii="Arial" w:hAnsi="Arial" w:cs="Arial"/>
                <w:sz w:val="20"/>
              </w:rPr>
              <w:t xml:space="preserve">Catherine Hunter, Chair, Global Compact Network </w:t>
            </w:r>
            <w:r w:rsidR="00D17115">
              <w:rPr>
                <w:rFonts w:ascii="Arial" w:hAnsi="Arial" w:cs="Arial"/>
                <w:sz w:val="20"/>
              </w:rPr>
              <w:t>Australia and Head of Corporate</w:t>
            </w:r>
            <w:r w:rsidR="00D17115">
              <w:rPr>
                <w:rFonts w:ascii="Arial" w:hAnsi="Arial" w:cs="Arial"/>
                <w:sz w:val="20"/>
              </w:rPr>
              <w:br/>
              <w:t xml:space="preserve">    </w:t>
            </w:r>
            <w:r w:rsidRPr="00ED3394">
              <w:rPr>
                <w:rFonts w:ascii="Arial" w:hAnsi="Arial" w:cs="Arial"/>
                <w:sz w:val="20"/>
              </w:rPr>
              <w:t xml:space="preserve">Citizenship, KPMG </w:t>
            </w:r>
          </w:p>
        </w:tc>
      </w:tr>
      <w:tr w:rsidR="00ED3394" w:rsidRPr="00ED3394" w14:paraId="32934081" w14:textId="77777777" w:rsidTr="00ED3394">
        <w:trPr>
          <w:trHeight w:val="68"/>
        </w:trPr>
        <w:tc>
          <w:tcPr>
            <w:tcW w:w="1916" w:type="dxa"/>
            <w:tcBorders>
              <w:top w:val="single" w:sz="4" w:space="0" w:color="000000"/>
              <w:bottom w:val="single" w:sz="4" w:space="0" w:color="000000"/>
            </w:tcBorders>
            <w:tcMar>
              <w:top w:w="57" w:type="dxa"/>
              <w:left w:w="108" w:type="dxa"/>
              <w:bottom w:w="57" w:type="dxa"/>
              <w:right w:w="108" w:type="dxa"/>
            </w:tcMar>
            <w:hideMark/>
          </w:tcPr>
          <w:p w14:paraId="72FD3E01"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rPr>
              <w:t>9.30 – 9.45am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7840B2EE" w14:textId="77777777" w:rsidR="00ED3394" w:rsidRPr="00ED3394" w:rsidRDefault="00ED3394" w:rsidP="00ED3394">
            <w:pPr>
              <w:spacing w:before="40" w:after="40"/>
              <w:contextualSpacing/>
              <w:rPr>
                <w:rFonts w:ascii="Arial" w:hAnsi="Arial" w:cs="Arial"/>
                <w:b/>
                <w:bCs/>
                <w:sz w:val="21"/>
                <w:szCs w:val="21"/>
              </w:rPr>
            </w:pPr>
            <w:r w:rsidRPr="00ED3394">
              <w:rPr>
                <w:rFonts w:ascii="Arial" w:hAnsi="Arial" w:cs="Arial"/>
                <w:b/>
                <w:bCs/>
                <w:sz w:val="21"/>
                <w:szCs w:val="21"/>
              </w:rPr>
              <w:t>Keynote</w:t>
            </w:r>
          </w:p>
          <w:p w14:paraId="651D5D5A"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John Morrison, Executive Director, Institute for Human Rights and Business (UK)</w:t>
            </w:r>
          </w:p>
        </w:tc>
      </w:tr>
      <w:tr w:rsidR="00ED3394" w:rsidRPr="00ED3394" w14:paraId="2830C0C0" w14:textId="77777777" w:rsidTr="00ED3394">
        <w:trPr>
          <w:trHeight w:val="2032"/>
        </w:trPr>
        <w:tc>
          <w:tcPr>
            <w:tcW w:w="1916" w:type="dxa"/>
            <w:tcBorders>
              <w:top w:val="single" w:sz="4" w:space="0" w:color="000000"/>
              <w:bottom w:val="single" w:sz="4" w:space="0" w:color="000000"/>
            </w:tcBorders>
            <w:tcMar>
              <w:top w:w="57" w:type="dxa"/>
              <w:left w:w="108" w:type="dxa"/>
              <w:bottom w:w="57" w:type="dxa"/>
              <w:right w:w="108" w:type="dxa"/>
            </w:tcMar>
            <w:hideMark/>
          </w:tcPr>
          <w:p w14:paraId="561E6389"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9.45 – 11.10am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66DD7454" w14:textId="77777777" w:rsidR="00ED3394" w:rsidRPr="00ED3394" w:rsidRDefault="00ED3394" w:rsidP="00ED3394">
            <w:pPr>
              <w:spacing w:before="40" w:after="40"/>
              <w:contextualSpacing/>
              <w:rPr>
                <w:rFonts w:ascii="Arial" w:hAnsi="Arial" w:cs="Arial"/>
                <w:b/>
                <w:bCs/>
                <w:sz w:val="21"/>
                <w:szCs w:val="21"/>
              </w:rPr>
            </w:pPr>
            <w:r w:rsidRPr="00ED3394">
              <w:rPr>
                <w:rFonts w:ascii="Arial" w:hAnsi="Arial" w:cs="Arial"/>
                <w:b/>
                <w:bCs/>
                <w:sz w:val="21"/>
                <w:szCs w:val="21"/>
              </w:rPr>
              <w:t>High-Level Panel: Leadership on Business and Human Rights</w:t>
            </w:r>
          </w:p>
          <w:p w14:paraId="58C4BA7E"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This multi-stakeholder panel discussion will consider leadership and ‘tone from the top’, and the importance of leadership for the respect and support of human rights.</w:t>
            </w:r>
          </w:p>
          <w:p w14:paraId="0E3356E8" w14:textId="77777777" w:rsidR="00ED3394" w:rsidRPr="00ED3394" w:rsidRDefault="00ED3394" w:rsidP="00ED3394">
            <w:pPr>
              <w:spacing w:before="40" w:after="40"/>
              <w:contextualSpacing/>
              <w:rPr>
                <w:rFonts w:ascii="Arial" w:hAnsi="Arial" w:cs="Arial"/>
                <w:sz w:val="10"/>
                <w:szCs w:val="10"/>
              </w:rPr>
            </w:pPr>
            <w:r w:rsidRPr="00ED3394">
              <w:rPr>
                <w:rFonts w:ascii="Arial" w:hAnsi="Arial" w:cs="Arial"/>
                <w:sz w:val="10"/>
                <w:szCs w:val="10"/>
              </w:rPr>
              <w:t> </w:t>
            </w:r>
          </w:p>
          <w:p w14:paraId="6299C1AB"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rPr>
              <w:t xml:space="preserve">Ilana Atlas, Non-Executive Director, ANZ Bank, Westfield and Coca-Cola Amatil  </w:t>
            </w:r>
          </w:p>
          <w:p w14:paraId="3FA7B096"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Greg Manning, A/g Deputy Secretary, Commonwealth Attorney-General’s Department</w:t>
            </w:r>
          </w:p>
          <w:p w14:paraId="1F2E40D0"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Elaine Pearson, Australia Director, Human Rights Watch</w:t>
            </w:r>
          </w:p>
          <w:p w14:paraId="4C7928A1"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 xml:space="preserve">John Morrison, Executive Director, Institute for Human Rights and Business </w:t>
            </w:r>
          </w:p>
          <w:p w14:paraId="4A833FBB" w14:textId="71369227" w:rsidR="00ED3394" w:rsidRPr="00ED3394" w:rsidRDefault="00ED3394" w:rsidP="00ED3394">
            <w:pPr>
              <w:spacing w:before="40" w:after="40"/>
              <w:contextualSpacing/>
              <w:rPr>
                <w:rFonts w:ascii="Arial" w:hAnsi="Arial" w:cs="Arial"/>
                <w:sz w:val="20"/>
                <w:szCs w:val="10"/>
              </w:rPr>
            </w:pPr>
            <w:r w:rsidRPr="00ED3394">
              <w:rPr>
                <w:rFonts w:ascii="Arial" w:hAnsi="Arial" w:cs="Arial"/>
                <w:sz w:val="20"/>
              </w:rPr>
              <w:t>Michael Rose, Chief Executive Partner, Allens (Facilitator)</w:t>
            </w:r>
          </w:p>
        </w:tc>
      </w:tr>
      <w:tr w:rsidR="00ED3394" w:rsidRPr="00ED3394" w14:paraId="2F714425" w14:textId="77777777" w:rsidTr="00ED3394">
        <w:trPr>
          <w:trHeight w:val="196"/>
        </w:trPr>
        <w:tc>
          <w:tcPr>
            <w:tcW w:w="1916" w:type="dxa"/>
            <w:tcBorders>
              <w:top w:val="single" w:sz="4" w:space="0" w:color="000000"/>
              <w:bottom w:val="single" w:sz="4" w:space="0" w:color="000000"/>
            </w:tcBorders>
            <w:tcMar>
              <w:top w:w="57" w:type="dxa"/>
              <w:left w:w="108" w:type="dxa"/>
              <w:bottom w:w="57" w:type="dxa"/>
              <w:right w:w="108" w:type="dxa"/>
            </w:tcMar>
            <w:hideMark/>
          </w:tcPr>
          <w:p w14:paraId="715F5B17"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rPr>
              <w:t>11.10 – 11.30am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72367D49" w14:textId="77777777" w:rsidR="00ED3394" w:rsidRPr="00ED3394" w:rsidRDefault="00ED3394" w:rsidP="00ED3394">
            <w:pPr>
              <w:spacing w:before="40" w:after="40"/>
              <w:contextualSpacing/>
              <w:rPr>
                <w:rFonts w:ascii="Arial" w:hAnsi="Arial" w:cs="Arial"/>
                <w:b/>
                <w:bCs/>
                <w:sz w:val="21"/>
                <w:szCs w:val="21"/>
              </w:rPr>
            </w:pPr>
            <w:r w:rsidRPr="00ED3394">
              <w:rPr>
                <w:rFonts w:ascii="Arial" w:hAnsi="Arial" w:cs="Arial"/>
                <w:b/>
                <w:bCs/>
                <w:sz w:val="21"/>
                <w:szCs w:val="21"/>
              </w:rPr>
              <w:t>Morning Tea</w:t>
            </w:r>
          </w:p>
        </w:tc>
      </w:tr>
      <w:tr w:rsidR="00ED3394" w:rsidRPr="00ED3394" w14:paraId="3DE216A1" w14:textId="77777777" w:rsidTr="00ED3394">
        <w:trPr>
          <w:trHeight w:val="2630"/>
        </w:trPr>
        <w:tc>
          <w:tcPr>
            <w:tcW w:w="1916" w:type="dxa"/>
            <w:tcBorders>
              <w:top w:val="single" w:sz="4" w:space="0" w:color="000000"/>
              <w:bottom w:val="single" w:sz="4" w:space="0" w:color="000000"/>
            </w:tcBorders>
            <w:tcMar>
              <w:top w:w="57" w:type="dxa"/>
              <w:left w:w="108" w:type="dxa"/>
              <w:bottom w:w="57" w:type="dxa"/>
              <w:right w:w="108" w:type="dxa"/>
            </w:tcMar>
            <w:hideMark/>
          </w:tcPr>
          <w:p w14:paraId="27500534"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11.30am – 1.00pm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43E4537D" w14:textId="77777777" w:rsidR="00ED3394" w:rsidRPr="00ED3394" w:rsidRDefault="00ED3394" w:rsidP="00ED3394">
            <w:pPr>
              <w:spacing w:before="40" w:after="40"/>
              <w:contextualSpacing/>
              <w:rPr>
                <w:rFonts w:ascii="Arial" w:hAnsi="Arial" w:cs="Arial"/>
                <w:b/>
                <w:bCs/>
                <w:sz w:val="21"/>
                <w:szCs w:val="21"/>
              </w:rPr>
            </w:pPr>
            <w:r w:rsidRPr="00ED3394">
              <w:rPr>
                <w:rFonts w:ascii="Arial" w:hAnsi="Arial" w:cs="Arial"/>
                <w:b/>
                <w:bCs/>
                <w:sz w:val="21"/>
                <w:szCs w:val="21"/>
              </w:rPr>
              <w:t>Corporate</w:t>
            </w:r>
            <w:r w:rsidRPr="00ED3394">
              <w:rPr>
                <w:rFonts w:ascii="Arial" w:hAnsi="Arial" w:cs="Arial"/>
                <w:b/>
                <w:bCs/>
                <w:sz w:val="20"/>
              </w:rPr>
              <w:t xml:space="preserve"> </w:t>
            </w:r>
            <w:r w:rsidRPr="00ED3394">
              <w:rPr>
                <w:rFonts w:ascii="Arial" w:hAnsi="Arial" w:cs="Arial"/>
                <w:b/>
                <w:bCs/>
                <w:sz w:val="21"/>
                <w:szCs w:val="21"/>
              </w:rPr>
              <w:t>Responsibility to Respect</w:t>
            </w:r>
          </w:p>
          <w:p w14:paraId="2963B3B6" w14:textId="6832E059" w:rsidR="00ED3394" w:rsidRPr="00ED3394" w:rsidRDefault="00ED3394" w:rsidP="00ED3394">
            <w:pPr>
              <w:spacing w:before="40" w:after="40"/>
              <w:contextualSpacing/>
              <w:rPr>
                <w:rFonts w:ascii="Arial" w:hAnsi="Arial" w:cs="Arial"/>
                <w:sz w:val="20"/>
              </w:rPr>
            </w:pPr>
            <w:r w:rsidRPr="00ED3394">
              <w:rPr>
                <w:rFonts w:ascii="Arial" w:hAnsi="Arial" w:cs="Arial"/>
                <w:sz w:val="20"/>
              </w:rPr>
              <w:t>This panel explore</w:t>
            </w:r>
            <w:r>
              <w:rPr>
                <w:rFonts w:ascii="Arial" w:hAnsi="Arial" w:cs="Arial"/>
                <w:sz w:val="20"/>
              </w:rPr>
              <w:t>d</w:t>
            </w:r>
            <w:r w:rsidRPr="00ED3394">
              <w:rPr>
                <w:rFonts w:ascii="Arial" w:hAnsi="Arial" w:cs="Arial"/>
                <w:sz w:val="20"/>
              </w:rPr>
              <w:t xml:space="preserve"> the policy commitment and human rights due diligence aspects of the UN Guiding Principles on Business and Human Rights. The discussion focus</w:t>
            </w:r>
            <w:r>
              <w:rPr>
                <w:rFonts w:ascii="Arial" w:hAnsi="Arial" w:cs="Arial"/>
                <w:sz w:val="20"/>
              </w:rPr>
              <w:t>ed</w:t>
            </w:r>
            <w:r w:rsidRPr="00ED3394">
              <w:rPr>
                <w:rFonts w:ascii="Arial" w:hAnsi="Arial" w:cs="Arial"/>
                <w:sz w:val="20"/>
              </w:rPr>
              <w:t xml:space="preserve"> on practical steps and challenges in developing human rights policies / making public commitments in relation to human rights, and how companies are practically putting these commitments into practice.</w:t>
            </w:r>
          </w:p>
          <w:p w14:paraId="70F203AA" w14:textId="77777777" w:rsidR="00ED3394" w:rsidRPr="00ED3394" w:rsidRDefault="00ED3394" w:rsidP="00ED3394">
            <w:pPr>
              <w:spacing w:before="40" w:after="40"/>
              <w:contextualSpacing/>
              <w:rPr>
                <w:rFonts w:ascii="Arial" w:hAnsi="Arial" w:cs="Arial"/>
                <w:sz w:val="10"/>
                <w:szCs w:val="10"/>
              </w:rPr>
            </w:pPr>
            <w:r w:rsidRPr="00ED3394">
              <w:rPr>
                <w:rFonts w:ascii="Arial" w:hAnsi="Arial" w:cs="Arial"/>
                <w:sz w:val="10"/>
                <w:szCs w:val="10"/>
              </w:rPr>
              <w:t> </w:t>
            </w:r>
          </w:p>
          <w:p w14:paraId="0F837397"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rPr>
              <w:t>Julian Farrugia, Project Director, Glencore</w:t>
            </w:r>
          </w:p>
          <w:p w14:paraId="40F631CF"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Ruth Smithyman, Senior Manager, Community and Indigenous Affairs, Origin</w:t>
            </w:r>
          </w:p>
          <w:p w14:paraId="3FE1B6C1"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Katie Kiss, Senior Manager, PwC Indigenous Consulting</w:t>
            </w:r>
          </w:p>
          <w:p w14:paraId="512CDACF" w14:textId="77777777" w:rsidR="00ED3394" w:rsidRPr="00ED3394" w:rsidRDefault="00ED3394" w:rsidP="00ED3394">
            <w:pPr>
              <w:spacing w:before="40" w:after="40"/>
              <w:contextualSpacing/>
              <w:rPr>
                <w:rFonts w:ascii="Arial" w:hAnsi="Arial" w:cs="Arial"/>
                <w:sz w:val="20"/>
              </w:rPr>
            </w:pPr>
            <w:r w:rsidRPr="00ED3394">
              <w:rPr>
                <w:rFonts w:ascii="Arial" w:hAnsi="Arial" w:cs="Arial"/>
                <w:sz w:val="20"/>
              </w:rPr>
              <w:t>Melissa Stewart, Senior Advisor—Trafficking in Persons, World Vision Australia</w:t>
            </w:r>
          </w:p>
          <w:p w14:paraId="7FDC34CA" w14:textId="5730CC56" w:rsidR="00ED3394" w:rsidRPr="00ED3394" w:rsidRDefault="00ED3394" w:rsidP="00ED3394">
            <w:pPr>
              <w:spacing w:before="40" w:after="40"/>
              <w:contextualSpacing/>
              <w:rPr>
                <w:rFonts w:ascii="Arial" w:hAnsi="Arial" w:cs="Arial"/>
                <w:sz w:val="20"/>
              </w:rPr>
            </w:pPr>
            <w:r w:rsidRPr="00ED3394">
              <w:rPr>
                <w:rFonts w:ascii="Arial" w:hAnsi="Arial" w:cs="Arial"/>
                <w:sz w:val="20"/>
              </w:rPr>
              <w:t>Richard Boele, Partner, KPMG Banarra (Facilitator)</w:t>
            </w:r>
          </w:p>
        </w:tc>
      </w:tr>
      <w:tr w:rsidR="00ED3394" w:rsidRPr="00ED3394" w14:paraId="24D8CC03" w14:textId="77777777" w:rsidTr="00ED3394">
        <w:trPr>
          <w:trHeight w:val="262"/>
        </w:trPr>
        <w:tc>
          <w:tcPr>
            <w:tcW w:w="1916" w:type="dxa"/>
            <w:tcBorders>
              <w:top w:val="single" w:sz="4" w:space="0" w:color="000000"/>
              <w:bottom w:val="single" w:sz="4" w:space="0" w:color="000000"/>
            </w:tcBorders>
            <w:tcMar>
              <w:top w:w="57" w:type="dxa"/>
              <w:left w:w="108" w:type="dxa"/>
              <w:bottom w:w="57" w:type="dxa"/>
              <w:right w:w="108" w:type="dxa"/>
            </w:tcMar>
            <w:hideMark/>
          </w:tcPr>
          <w:p w14:paraId="258AF209"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rPr>
              <w:t>1.00 – 1.45pm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5E740B0D" w14:textId="77777777" w:rsidR="00ED3394" w:rsidRPr="00ED3394" w:rsidRDefault="00ED3394" w:rsidP="00ED3394">
            <w:pPr>
              <w:spacing w:before="40" w:after="40"/>
              <w:contextualSpacing/>
              <w:rPr>
                <w:rFonts w:ascii="Arial" w:hAnsi="Arial" w:cs="Arial"/>
                <w:sz w:val="20"/>
              </w:rPr>
            </w:pPr>
            <w:r w:rsidRPr="00ED3394">
              <w:rPr>
                <w:rFonts w:ascii="Arial" w:hAnsi="Arial" w:cs="Arial"/>
                <w:b/>
                <w:bCs/>
                <w:sz w:val="21"/>
                <w:szCs w:val="21"/>
              </w:rPr>
              <w:t>Lunch</w:t>
            </w:r>
          </w:p>
        </w:tc>
      </w:tr>
      <w:tr w:rsidR="00ED3394" w:rsidRPr="00ED3394" w14:paraId="1458C28A" w14:textId="77777777" w:rsidTr="00ED3394">
        <w:trPr>
          <w:trHeight w:val="2989"/>
        </w:trPr>
        <w:tc>
          <w:tcPr>
            <w:tcW w:w="1916" w:type="dxa"/>
            <w:tcBorders>
              <w:top w:val="single" w:sz="4" w:space="0" w:color="000000"/>
              <w:bottom w:val="single" w:sz="4" w:space="0" w:color="000000"/>
            </w:tcBorders>
            <w:tcMar>
              <w:top w:w="57" w:type="dxa"/>
              <w:left w:w="108" w:type="dxa"/>
              <w:bottom w:w="57" w:type="dxa"/>
              <w:right w:w="108" w:type="dxa"/>
            </w:tcMar>
            <w:hideMark/>
          </w:tcPr>
          <w:p w14:paraId="3401C00C" w14:textId="77777777" w:rsidR="00ED3394" w:rsidRPr="00ED3394" w:rsidRDefault="00ED3394" w:rsidP="00ED3394">
            <w:pPr>
              <w:spacing w:before="40" w:after="40"/>
              <w:contextualSpacing/>
              <w:rPr>
                <w:rFonts w:ascii="Arial" w:hAnsi="Arial" w:cs="Arial"/>
                <w:color w:val="000000"/>
                <w:kern w:val="28"/>
                <w:sz w:val="20"/>
                <w:szCs w:val="20"/>
                <w14:cntxtAlts/>
              </w:rPr>
            </w:pPr>
            <w:r w:rsidRPr="00ED3394">
              <w:rPr>
                <w:rFonts w:ascii="Arial" w:hAnsi="Arial" w:cs="Arial"/>
                <w:sz w:val="20"/>
                <w:szCs w:val="20"/>
              </w:rPr>
              <w:t>1.45 – 3.15pm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423156D7"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b/>
                <w:bCs/>
                <w:sz w:val="20"/>
                <w:szCs w:val="20"/>
              </w:rPr>
              <w:t>Addressing Human Rights Impacts: Grievance Mechanisms and Remedy</w:t>
            </w:r>
          </w:p>
          <w:p w14:paraId="79DD3EB5"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This session explore</w:t>
            </w:r>
            <w:r>
              <w:rPr>
                <w:rFonts w:ascii="Arial" w:hAnsi="Arial" w:cs="Arial"/>
                <w:sz w:val="20"/>
                <w:szCs w:val="20"/>
              </w:rPr>
              <w:t>d</w:t>
            </w:r>
            <w:r w:rsidRPr="00ED3394">
              <w:rPr>
                <w:rFonts w:ascii="Arial" w:hAnsi="Arial" w:cs="Arial"/>
                <w:sz w:val="20"/>
                <w:szCs w:val="20"/>
              </w:rPr>
              <w:t xml:space="preserve"> current challenges facing companies and other stakeholders in relation to remediation and concrete ideas for how these challenges might be addressed. Both judicial and non-judicial mechanisms </w:t>
            </w:r>
            <w:r>
              <w:rPr>
                <w:rFonts w:ascii="Arial" w:hAnsi="Arial" w:cs="Arial"/>
                <w:sz w:val="20"/>
                <w:szCs w:val="20"/>
              </w:rPr>
              <w:t>were discussed</w:t>
            </w:r>
            <w:r w:rsidRPr="00ED3394">
              <w:rPr>
                <w:rFonts w:ascii="Arial" w:hAnsi="Arial" w:cs="Arial"/>
                <w:sz w:val="20"/>
                <w:szCs w:val="20"/>
              </w:rPr>
              <w:t>.</w:t>
            </w:r>
          </w:p>
          <w:p w14:paraId="37BBA655"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 </w:t>
            </w:r>
          </w:p>
          <w:p w14:paraId="34E8D908"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Janet Reark, Principal Advisor - Communities and Social Performance, Rio Tinto</w:t>
            </w:r>
          </w:p>
          <w:p w14:paraId="63DACCB0"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 xml:space="preserve">Margaret Stuart, Head of Corporate and External Relations, Oceania, Nestlé </w:t>
            </w:r>
          </w:p>
          <w:p w14:paraId="5BEB7266"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Serena Lilywhite, Mining Advocacy Lead, Oxfam Australia</w:t>
            </w:r>
          </w:p>
          <w:p w14:paraId="7290938F"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Graeme Innes AM, Former Disability Commissioner</w:t>
            </w:r>
          </w:p>
          <w:p w14:paraId="2F79D35B"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Robert Donelly, OECD National Contact Point, Commonwealth Department of Treasury</w:t>
            </w:r>
          </w:p>
          <w:p w14:paraId="035CA5FE" w14:textId="29CB46A9"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 xml:space="preserve">Rachel Nicolson, Partner, Allens and Director, Global Compact Network Australia </w:t>
            </w:r>
            <w:r>
              <w:rPr>
                <w:rFonts w:ascii="Arial" w:hAnsi="Arial" w:cs="Arial"/>
                <w:sz w:val="20"/>
                <w:szCs w:val="20"/>
              </w:rPr>
              <w:t xml:space="preserve">   </w:t>
            </w:r>
            <w:r>
              <w:rPr>
                <w:rFonts w:ascii="Arial" w:hAnsi="Arial" w:cs="Arial"/>
                <w:sz w:val="20"/>
                <w:szCs w:val="20"/>
              </w:rPr>
              <w:br/>
              <w:t xml:space="preserve">     </w:t>
            </w:r>
            <w:r w:rsidRPr="00ED3394">
              <w:rPr>
                <w:rFonts w:ascii="Arial" w:hAnsi="Arial" w:cs="Arial"/>
                <w:sz w:val="20"/>
                <w:szCs w:val="20"/>
              </w:rPr>
              <w:t>(Facilitator)</w:t>
            </w:r>
          </w:p>
        </w:tc>
      </w:tr>
      <w:tr w:rsidR="00ED3394" w:rsidRPr="00ED3394" w14:paraId="1A02CB6B" w14:textId="77777777" w:rsidTr="00ED3394">
        <w:trPr>
          <w:trHeight w:val="302"/>
        </w:trPr>
        <w:tc>
          <w:tcPr>
            <w:tcW w:w="1916" w:type="dxa"/>
            <w:tcBorders>
              <w:top w:val="single" w:sz="4" w:space="0" w:color="000000"/>
              <w:bottom w:val="single" w:sz="4" w:space="0" w:color="auto"/>
            </w:tcBorders>
            <w:tcMar>
              <w:top w:w="57" w:type="dxa"/>
              <w:left w:w="108" w:type="dxa"/>
              <w:bottom w:w="57" w:type="dxa"/>
              <w:right w:w="108" w:type="dxa"/>
            </w:tcMar>
            <w:hideMark/>
          </w:tcPr>
          <w:p w14:paraId="2913EB58"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sz w:val="20"/>
                <w:szCs w:val="20"/>
              </w:rPr>
              <w:t>3.15 – 3.40pm</w:t>
            </w:r>
          </w:p>
        </w:tc>
        <w:tc>
          <w:tcPr>
            <w:tcW w:w="7722" w:type="dxa"/>
            <w:tcBorders>
              <w:top w:val="single" w:sz="4" w:space="0" w:color="000000"/>
              <w:bottom w:val="single" w:sz="4" w:space="0" w:color="auto"/>
            </w:tcBorders>
            <w:tcMar>
              <w:top w:w="57" w:type="dxa"/>
              <w:left w:w="108" w:type="dxa"/>
              <w:bottom w:w="57" w:type="dxa"/>
              <w:right w:w="108" w:type="dxa"/>
            </w:tcMar>
            <w:hideMark/>
          </w:tcPr>
          <w:p w14:paraId="7C386189" w14:textId="77777777" w:rsidR="00ED3394" w:rsidRPr="00ED3394" w:rsidRDefault="00ED3394" w:rsidP="00ED3394">
            <w:pPr>
              <w:spacing w:before="40" w:after="40"/>
              <w:contextualSpacing/>
              <w:rPr>
                <w:rFonts w:ascii="Arial" w:hAnsi="Arial" w:cs="Arial"/>
                <w:sz w:val="20"/>
                <w:szCs w:val="20"/>
              </w:rPr>
            </w:pPr>
            <w:r w:rsidRPr="00ED3394">
              <w:rPr>
                <w:rFonts w:ascii="Arial" w:hAnsi="Arial" w:cs="Arial"/>
                <w:b/>
                <w:bCs/>
                <w:sz w:val="21"/>
                <w:szCs w:val="21"/>
              </w:rPr>
              <w:t>Afternoon tea</w:t>
            </w:r>
          </w:p>
        </w:tc>
      </w:tr>
      <w:tr w:rsidR="00ED3394" w:rsidRPr="00ED3394" w14:paraId="44321D8B" w14:textId="77777777" w:rsidTr="00ED3394">
        <w:trPr>
          <w:trHeight w:val="223"/>
        </w:trPr>
        <w:tc>
          <w:tcPr>
            <w:tcW w:w="1916" w:type="dxa"/>
            <w:tcBorders>
              <w:top w:val="single" w:sz="4" w:space="0" w:color="auto"/>
            </w:tcBorders>
            <w:tcMar>
              <w:top w:w="57" w:type="dxa"/>
              <w:left w:w="108" w:type="dxa"/>
              <w:bottom w:w="57" w:type="dxa"/>
              <w:right w:w="108" w:type="dxa"/>
            </w:tcMar>
          </w:tcPr>
          <w:p w14:paraId="22832CFD" w14:textId="77777777" w:rsidR="00ED3394" w:rsidRPr="00ED3394" w:rsidRDefault="00ED3394" w:rsidP="00ED3394">
            <w:pPr>
              <w:spacing w:before="40" w:after="40"/>
              <w:contextualSpacing/>
              <w:rPr>
                <w:rFonts w:ascii="Arial" w:hAnsi="Arial" w:cs="Arial"/>
                <w:sz w:val="20"/>
                <w:szCs w:val="20"/>
              </w:rPr>
            </w:pPr>
          </w:p>
        </w:tc>
        <w:tc>
          <w:tcPr>
            <w:tcW w:w="7722" w:type="dxa"/>
            <w:tcBorders>
              <w:top w:val="single" w:sz="4" w:space="0" w:color="auto"/>
            </w:tcBorders>
            <w:tcMar>
              <w:top w:w="57" w:type="dxa"/>
              <w:left w:w="108" w:type="dxa"/>
              <w:bottom w:w="57" w:type="dxa"/>
              <w:right w:w="108" w:type="dxa"/>
            </w:tcMar>
          </w:tcPr>
          <w:p w14:paraId="1D6198DD" w14:textId="77777777" w:rsidR="00ED3394" w:rsidRPr="00ED3394" w:rsidRDefault="00ED3394" w:rsidP="00ED3394">
            <w:pPr>
              <w:spacing w:before="40" w:after="40"/>
              <w:contextualSpacing/>
              <w:rPr>
                <w:rFonts w:ascii="Arial" w:hAnsi="Arial" w:cs="Arial"/>
                <w:b/>
                <w:bCs/>
                <w:sz w:val="21"/>
                <w:szCs w:val="21"/>
              </w:rPr>
            </w:pPr>
          </w:p>
        </w:tc>
      </w:tr>
    </w:tbl>
    <w:p w14:paraId="2D58D4DA" w14:textId="77777777" w:rsidR="00ED3394" w:rsidRDefault="00ED3394"/>
    <w:p w14:paraId="5F81EB85" w14:textId="77777777" w:rsidR="00ED3394" w:rsidRDefault="00ED3394"/>
    <w:p w14:paraId="16354188" w14:textId="77777777" w:rsidR="00ED3394" w:rsidRDefault="00ED3394"/>
    <w:p w14:paraId="141FCDAF" w14:textId="77777777" w:rsidR="00ED3394" w:rsidRDefault="00ED3394"/>
    <w:p w14:paraId="23226CCC" w14:textId="77777777" w:rsidR="00ED3394" w:rsidRDefault="00ED3394"/>
    <w:p w14:paraId="7AB486C0" w14:textId="77777777" w:rsidR="00ED3394" w:rsidRDefault="00ED3394"/>
    <w:tbl>
      <w:tblPr>
        <w:tblW w:w="9638" w:type="dxa"/>
        <w:tblCellMar>
          <w:left w:w="0" w:type="dxa"/>
          <w:right w:w="0" w:type="dxa"/>
        </w:tblCellMar>
        <w:tblLook w:val="04A0" w:firstRow="1" w:lastRow="0" w:firstColumn="1" w:lastColumn="0" w:noHBand="0" w:noVBand="1"/>
      </w:tblPr>
      <w:tblGrid>
        <w:gridCol w:w="1916"/>
        <w:gridCol w:w="7722"/>
      </w:tblGrid>
      <w:tr w:rsidR="00ED3394" w:rsidRPr="00ED3394" w14:paraId="76A1C988" w14:textId="77777777" w:rsidTr="00ED3394">
        <w:trPr>
          <w:trHeight w:val="1941"/>
        </w:trPr>
        <w:tc>
          <w:tcPr>
            <w:tcW w:w="1916" w:type="dxa"/>
            <w:tcBorders>
              <w:top w:val="single" w:sz="4" w:space="0" w:color="auto"/>
              <w:bottom w:val="single" w:sz="4" w:space="0" w:color="000000"/>
            </w:tcBorders>
            <w:tcMar>
              <w:top w:w="57" w:type="dxa"/>
              <w:left w:w="108" w:type="dxa"/>
              <w:bottom w:w="57" w:type="dxa"/>
              <w:right w:w="108" w:type="dxa"/>
            </w:tcMar>
            <w:hideMark/>
          </w:tcPr>
          <w:p w14:paraId="102BE6D8" w14:textId="77777777" w:rsidR="00ED3394" w:rsidRPr="00ED3394" w:rsidRDefault="00ED3394" w:rsidP="00D034B2">
            <w:pPr>
              <w:rPr>
                <w:rFonts w:ascii="Arial" w:hAnsi="Arial" w:cs="Arial"/>
                <w:sz w:val="20"/>
                <w:szCs w:val="20"/>
              </w:rPr>
            </w:pPr>
            <w:r w:rsidRPr="00ED3394">
              <w:rPr>
                <w:rFonts w:ascii="Arial" w:hAnsi="Arial" w:cs="Arial"/>
                <w:sz w:val="20"/>
                <w:szCs w:val="20"/>
              </w:rPr>
              <w:t>3.40 – 4.45pm</w:t>
            </w:r>
          </w:p>
        </w:tc>
        <w:tc>
          <w:tcPr>
            <w:tcW w:w="7722" w:type="dxa"/>
            <w:tcBorders>
              <w:top w:val="single" w:sz="4" w:space="0" w:color="auto"/>
              <w:bottom w:val="single" w:sz="4" w:space="0" w:color="000000"/>
            </w:tcBorders>
            <w:tcMar>
              <w:top w:w="57" w:type="dxa"/>
              <w:left w:w="108" w:type="dxa"/>
              <w:bottom w:w="57" w:type="dxa"/>
              <w:right w:w="108" w:type="dxa"/>
            </w:tcMar>
            <w:hideMark/>
          </w:tcPr>
          <w:p w14:paraId="7F43A496" w14:textId="77777777" w:rsidR="00ED3394" w:rsidRPr="00ED3394" w:rsidRDefault="00ED3394" w:rsidP="00D034B2">
            <w:pPr>
              <w:rPr>
                <w:rFonts w:ascii="Arial" w:hAnsi="Arial" w:cs="Arial"/>
                <w:b/>
                <w:bCs/>
                <w:sz w:val="21"/>
                <w:szCs w:val="21"/>
              </w:rPr>
            </w:pPr>
            <w:r w:rsidRPr="00ED3394">
              <w:rPr>
                <w:rFonts w:ascii="Arial" w:hAnsi="Arial" w:cs="Arial"/>
                <w:b/>
                <w:bCs/>
                <w:sz w:val="21"/>
                <w:szCs w:val="21"/>
              </w:rPr>
              <w:t>Human Rights in the Supply Chain</w:t>
            </w:r>
          </w:p>
          <w:p w14:paraId="610E1091" w14:textId="1769CA76" w:rsidR="00ED3394" w:rsidRPr="00ED3394" w:rsidRDefault="00ED3394" w:rsidP="00D034B2">
            <w:pPr>
              <w:rPr>
                <w:rFonts w:ascii="Arial" w:hAnsi="Arial" w:cs="Arial"/>
                <w:sz w:val="20"/>
                <w:szCs w:val="20"/>
              </w:rPr>
            </w:pPr>
            <w:r w:rsidRPr="00ED3394">
              <w:rPr>
                <w:rFonts w:ascii="Arial" w:hAnsi="Arial" w:cs="Arial"/>
                <w:sz w:val="20"/>
                <w:szCs w:val="20"/>
              </w:rPr>
              <w:t>This session explore</w:t>
            </w:r>
            <w:r>
              <w:rPr>
                <w:rFonts w:ascii="Arial" w:hAnsi="Arial" w:cs="Arial"/>
                <w:sz w:val="20"/>
                <w:szCs w:val="20"/>
              </w:rPr>
              <w:t>d</w:t>
            </w:r>
            <w:r w:rsidRPr="00ED3394">
              <w:rPr>
                <w:rFonts w:ascii="Arial" w:hAnsi="Arial" w:cs="Arial"/>
                <w:sz w:val="20"/>
                <w:szCs w:val="20"/>
              </w:rPr>
              <w:t xml:space="preserve"> the management of human rights issues in the supply chain.</w:t>
            </w:r>
          </w:p>
          <w:p w14:paraId="739E711A" w14:textId="77777777" w:rsidR="00ED3394" w:rsidRPr="00ED3394" w:rsidRDefault="00ED3394" w:rsidP="00D034B2">
            <w:pPr>
              <w:rPr>
                <w:rFonts w:ascii="Arial" w:hAnsi="Arial" w:cs="Arial"/>
                <w:sz w:val="10"/>
                <w:szCs w:val="10"/>
              </w:rPr>
            </w:pPr>
            <w:r w:rsidRPr="00ED3394">
              <w:rPr>
                <w:rFonts w:ascii="Arial" w:hAnsi="Arial" w:cs="Arial"/>
                <w:sz w:val="10"/>
                <w:szCs w:val="10"/>
              </w:rPr>
              <w:t> </w:t>
            </w:r>
          </w:p>
          <w:p w14:paraId="2065D7E7" w14:textId="77777777" w:rsidR="00ED3394" w:rsidRPr="00ED3394" w:rsidRDefault="00ED3394" w:rsidP="00D034B2">
            <w:pPr>
              <w:rPr>
                <w:rFonts w:ascii="Arial" w:hAnsi="Arial" w:cs="Arial"/>
                <w:sz w:val="20"/>
                <w:szCs w:val="20"/>
              </w:rPr>
            </w:pPr>
            <w:r w:rsidRPr="00ED3394">
              <w:rPr>
                <w:rFonts w:ascii="Arial" w:hAnsi="Arial" w:cs="Arial"/>
                <w:sz w:val="20"/>
                <w:szCs w:val="20"/>
              </w:rPr>
              <w:t>Jaana Quaintance-James, Ethical Sourcing Manager, David Jones</w:t>
            </w:r>
          </w:p>
          <w:p w14:paraId="7E186A4B" w14:textId="77777777" w:rsidR="00ED3394" w:rsidRPr="00ED3394" w:rsidRDefault="00ED3394" w:rsidP="00D034B2">
            <w:pPr>
              <w:rPr>
                <w:rFonts w:ascii="Arial" w:hAnsi="Arial" w:cs="Arial"/>
                <w:sz w:val="20"/>
                <w:szCs w:val="20"/>
              </w:rPr>
            </w:pPr>
            <w:r w:rsidRPr="00ED3394">
              <w:rPr>
                <w:rFonts w:ascii="Arial" w:hAnsi="Arial" w:cs="Arial"/>
                <w:sz w:val="20"/>
                <w:szCs w:val="20"/>
              </w:rPr>
              <w:t>Sonya Rand, Ethical Sourcing Manager, Coles</w:t>
            </w:r>
          </w:p>
          <w:p w14:paraId="09B2B3FD" w14:textId="77777777" w:rsidR="00ED3394" w:rsidRPr="00ED3394" w:rsidRDefault="00ED3394" w:rsidP="00D034B2">
            <w:pPr>
              <w:rPr>
                <w:rFonts w:ascii="Arial" w:hAnsi="Arial" w:cs="Arial"/>
                <w:sz w:val="20"/>
                <w:szCs w:val="20"/>
              </w:rPr>
            </w:pPr>
            <w:r w:rsidRPr="00ED3394">
              <w:rPr>
                <w:rFonts w:ascii="Arial" w:hAnsi="Arial" w:cs="Arial"/>
                <w:sz w:val="20"/>
                <w:szCs w:val="20"/>
              </w:rPr>
              <w:t xml:space="preserve">Gershon Nimbalker, Advocacy Manager, Baptist World Aid </w:t>
            </w:r>
          </w:p>
          <w:p w14:paraId="27AFA463" w14:textId="77777777" w:rsidR="00ED3394" w:rsidRPr="00ED3394" w:rsidRDefault="00ED3394" w:rsidP="00D034B2">
            <w:pPr>
              <w:rPr>
                <w:rFonts w:ascii="Arial" w:hAnsi="Arial" w:cs="Arial"/>
                <w:sz w:val="20"/>
                <w:szCs w:val="20"/>
              </w:rPr>
            </w:pPr>
            <w:r w:rsidRPr="00ED3394">
              <w:rPr>
                <w:rFonts w:ascii="Arial" w:hAnsi="Arial" w:cs="Arial"/>
                <w:sz w:val="20"/>
                <w:szCs w:val="20"/>
              </w:rPr>
              <w:t>Alexander Coward, Policy Officer, Commonwealth Attorney-General's Department</w:t>
            </w:r>
          </w:p>
          <w:p w14:paraId="3FF6B59B" w14:textId="10FD1408" w:rsidR="00ED3394" w:rsidRPr="00ED3394" w:rsidRDefault="00ED3394" w:rsidP="00ED3394">
            <w:pPr>
              <w:rPr>
                <w:rFonts w:ascii="Arial" w:hAnsi="Arial" w:cs="Arial"/>
                <w:sz w:val="20"/>
                <w:szCs w:val="20"/>
              </w:rPr>
            </w:pPr>
            <w:r w:rsidRPr="00ED3394">
              <w:rPr>
                <w:rFonts w:ascii="Arial" w:hAnsi="Arial" w:cs="Arial"/>
                <w:sz w:val="20"/>
                <w:szCs w:val="20"/>
              </w:rPr>
              <w:t xml:space="preserve">Justine Nolan, Associate Professor, Deputy Director - Australian Human Rights </w:t>
            </w:r>
            <w:r w:rsidR="00D17115">
              <w:rPr>
                <w:rFonts w:ascii="Arial" w:hAnsi="Arial" w:cs="Arial"/>
                <w:sz w:val="20"/>
                <w:szCs w:val="20"/>
              </w:rPr>
              <w:br/>
              <w:t xml:space="preserve">    </w:t>
            </w:r>
            <w:r w:rsidRPr="00ED3394">
              <w:rPr>
                <w:rFonts w:ascii="Arial" w:hAnsi="Arial" w:cs="Arial"/>
                <w:sz w:val="20"/>
                <w:szCs w:val="20"/>
              </w:rPr>
              <w:t>Centre,</w:t>
            </w:r>
            <w:r>
              <w:rPr>
                <w:rFonts w:ascii="Arial" w:hAnsi="Arial" w:cs="Arial"/>
                <w:sz w:val="20"/>
                <w:szCs w:val="20"/>
              </w:rPr>
              <w:t xml:space="preserve"> </w:t>
            </w:r>
            <w:r w:rsidRPr="00ED3394">
              <w:rPr>
                <w:rFonts w:ascii="Arial" w:hAnsi="Arial" w:cs="Arial"/>
                <w:sz w:val="20"/>
                <w:szCs w:val="20"/>
              </w:rPr>
              <w:t>University of NSW (Facilitator) </w:t>
            </w:r>
          </w:p>
        </w:tc>
      </w:tr>
      <w:tr w:rsidR="00ED3394" w:rsidRPr="00ED3394" w14:paraId="1009F907" w14:textId="77777777" w:rsidTr="00ED3394">
        <w:trPr>
          <w:trHeight w:val="3388"/>
        </w:trPr>
        <w:tc>
          <w:tcPr>
            <w:tcW w:w="1916" w:type="dxa"/>
            <w:tcBorders>
              <w:top w:val="single" w:sz="4" w:space="0" w:color="000000"/>
              <w:bottom w:val="single" w:sz="4" w:space="0" w:color="000000"/>
            </w:tcBorders>
            <w:tcMar>
              <w:top w:w="57" w:type="dxa"/>
              <w:left w:w="108" w:type="dxa"/>
              <w:bottom w:w="57" w:type="dxa"/>
              <w:right w:w="108" w:type="dxa"/>
            </w:tcMar>
            <w:hideMark/>
          </w:tcPr>
          <w:p w14:paraId="310F0BB2" w14:textId="77777777" w:rsidR="00ED3394" w:rsidRPr="00ED3394" w:rsidRDefault="00ED3394" w:rsidP="00D034B2">
            <w:pPr>
              <w:spacing w:before="60" w:after="80"/>
              <w:rPr>
                <w:rFonts w:ascii="Arial" w:hAnsi="Arial" w:cs="Arial"/>
                <w:sz w:val="20"/>
                <w:szCs w:val="20"/>
              </w:rPr>
            </w:pPr>
            <w:r w:rsidRPr="00ED3394">
              <w:rPr>
                <w:rFonts w:ascii="Arial" w:hAnsi="Arial" w:cs="Arial"/>
                <w:sz w:val="20"/>
                <w:szCs w:val="20"/>
              </w:rPr>
              <w:t>4.45 – 5.30pm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294087FA" w14:textId="77777777" w:rsidR="00ED3394" w:rsidRPr="00ED3394" w:rsidRDefault="00ED3394" w:rsidP="00D034B2">
            <w:pPr>
              <w:rPr>
                <w:rFonts w:ascii="Arial" w:hAnsi="Arial" w:cs="Arial"/>
                <w:b/>
                <w:bCs/>
                <w:sz w:val="21"/>
                <w:szCs w:val="21"/>
              </w:rPr>
            </w:pPr>
            <w:r w:rsidRPr="00ED3394">
              <w:rPr>
                <w:rFonts w:ascii="Arial" w:hAnsi="Arial" w:cs="Arial"/>
                <w:b/>
                <w:bCs/>
                <w:sz w:val="21"/>
                <w:szCs w:val="21"/>
              </w:rPr>
              <w:t>Summary and Closing</w:t>
            </w:r>
          </w:p>
          <w:p w14:paraId="2BAD5345" w14:textId="6B01ADAF" w:rsidR="00ED3394" w:rsidRPr="00ED3394" w:rsidRDefault="00ED3394" w:rsidP="00D034B2">
            <w:pPr>
              <w:rPr>
                <w:rFonts w:ascii="Arial" w:hAnsi="Arial" w:cs="Arial"/>
                <w:sz w:val="20"/>
                <w:szCs w:val="20"/>
              </w:rPr>
            </w:pPr>
            <w:r w:rsidRPr="00ED3394">
              <w:rPr>
                <w:rFonts w:ascii="Arial" w:hAnsi="Arial" w:cs="Arial"/>
                <w:sz w:val="20"/>
                <w:szCs w:val="20"/>
              </w:rPr>
              <w:t>Each stakeholder rapporteur share</w:t>
            </w:r>
            <w:r>
              <w:rPr>
                <w:rFonts w:ascii="Arial" w:hAnsi="Arial" w:cs="Arial"/>
                <w:sz w:val="20"/>
                <w:szCs w:val="20"/>
              </w:rPr>
              <w:t>d</w:t>
            </w:r>
            <w:r w:rsidRPr="00ED3394">
              <w:rPr>
                <w:rFonts w:ascii="Arial" w:hAnsi="Arial" w:cs="Arial"/>
                <w:sz w:val="20"/>
                <w:szCs w:val="20"/>
              </w:rPr>
              <w:t xml:space="preserve"> </w:t>
            </w:r>
            <w:r>
              <w:rPr>
                <w:rFonts w:ascii="Arial" w:hAnsi="Arial" w:cs="Arial"/>
                <w:sz w:val="20"/>
                <w:szCs w:val="20"/>
              </w:rPr>
              <w:t xml:space="preserve">their reflections on the day, and </w:t>
            </w:r>
            <w:r w:rsidRPr="00ED3394">
              <w:rPr>
                <w:rFonts w:ascii="Arial" w:hAnsi="Arial" w:cs="Arial"/>
                <w:sz w:val="20"/>
                <w:szCs w:val="20"/>
              </w:rPr>
              <w:t xml:space="preserve">actions that their stakeholder group can take in the short and long term to progress business and human rights practice and discourse. </w:t>
            </w:r>
          </w:p>
          <w:p w14:paraId="3360428D" w14:textId="77777777" w:rsidR="00ED3394" w:rsidRPr="00ED3394" w:rsidRDefault="00ED3394" w:rsidP="00D034B2">
            <w:pPr>
              <w:rPr>
                <w:rFonts w:ascii="Arial" w:hAnsi="Arial" w:cs="Arial"/>
                <w:sz w:val="10"/>
                <w:szCs w:val="10"/>
              </w:rPr>
            </w:pPr>
            <w:r w:rsidRPr="00ED3394">
              <w:rPr>
                <w:rFonts w:ascii="Arial" w:hAnsi="Arial" w:cs="Arial"/>
                <w:sz w:val="10"/>
                <w:szCs w:val="10"/>
              </w:rPr>
              <w:t> </w:t>
            </w:r>
          </w:p>
          <w:p w14:paraId="0EE5F5D0" w14:textId="11CE7771" w:rsidR="00ED3394" w:rsidRPr="00ED3394" w:rsidRDefault="00ED3394" w:rsidP="00D034B2">
            <w:pPr>
              <w:rPr>
                <w:rFonts w:ascii="Arial" w:hAnsi="Arial" w:cs="Arial"/>
                <w:sz w:val="20"/>
                <w:szCs w:val="20"/>
              </w:rPr>
            </w:pPr>
            <w:r w:rsidRPr="00ED3394">
              <w:rPr>
                <w:rFonts w:ascii="Arial" w:hAnsi="Arial" w:cs="Arial"/>
                <w:sz w:val="20"/>
                <w:szCs w:val="20"/>
              </w:rPr>
              <w:t>Vanessa Zimmerman, Group Advisor Human Rights, Rio Tinto</w:t>
            </w:r>
            <w:r w:rsidR="00146094">
              <w:rPr>
                <w:rFonts w:ascii="Arial" w:hAnsi="Arial" w:cs="Arial"/>
                <w:sz w:val="20"/>
                <w:szCs w:val="20"/>
              </w:rPr>
              <w:t>,</w:t>
            </w:r>
            <w:r w:rsidRPr="00ED3394">
              <w:rPr>
                <w:rFonts w:ascii="Arial" w:hAnsi="Arial" w:cs="Arial"/>
                <w:sz w:val="20"/>
                <w:szCs w:val="20"/>
              </w:rPr>
              <w:t xml:space="preserve"> </w:t>
            </w:r>
            <w:r w:rsidRPr="00ED3394">
              <w:rPr>
                <w:rFonts w:ascii="Arial" w:hAnsi="Arial" w:cs="Arial"/>
                <w:sz w:val="20"/>
                <w:szCs w:val="20"/>
              </w:rPr>
              <w:br/>
              <w:t xml:space="preserve">    </w:t>
            </w:r>
            <w:r w:rsidR="00146094">
              <w:rPr>
                <w:rFonts w:ascii="Arial" w:hAnsi="Arial" w:cs="Arial"/>
                <w:sz w:val="20"/>
                <w:szCs w:val="20"/>
              </w:rPr>
              <w:t xml:space="preserve">Chair, </w:t>
            </w:r>
            <w:r w:rsidR="00D17115">
              <w:rPr>
                <w:rFonts w:ascii="Arial" w:hAnsi="Arial" w:cs="Arial"/>
                <w:sz w:val="20"/>
                <w:szCs w:val="20"/>
              </w:rPr>
              <w:t xml:space="preserve">GCNA </w:t>
            </w:r>
            <w:r w:rsidR="00146094">
              <w:rPr>
                <w:rFonts w:ascii="Arial" w:hAnsi="Arial" w:cs="Arial"/>
                <w:sz w:val="20"/>
                <w:szCs w:val="20"/>
              </w:rPr>
              <w:t>Human Rights Leadership Group</w:t>
            </w:r>
            <w:r w:rsidRPr="00ED3394">
              <w:rPr>
                <w:rFonts w:ascii="Arial" w:hAnsi="Arial" w:cs="Arial"/>
                <w:sz w:val="20"/>
                <w:szCs w:val="20"/>
              </w:rPr>
              <w:t xml:space="preserve"> (Business Rapporteur)</w:t>
            </w:r>
          </w:p>
          <w:p w14:paraId="2713F731" w14:textId="77777777" w:rsidR="00ED3394" w:rsidRPr="00ED3394" w:rsidRDefault="00ED3394" w:rsidP="00D034B2">
            <w:pPr>
              <w:rPr>
                <w:rFonts w:ascii="Arial" w:hAnsi="Arial" w:cs="Arial"/>
                <w:sz w:val="20"/>
                <w:szCs w:val="20"/>
              </w:rPr>
            </w:pPr>
            <w:r w:rsidRPr="00ED3394">
              <w:rPr>
                <w:rFonts w:ascii="Arial" w:hAnsi="Arial" w:cs="Arial"/>
                <w:sz w:val="20"/>
                <w:szCs w:val="20"/>
              </w:rPr>
              <w:t>Rachel Ball, Human Rights Law Centre (Civil Society Rapporteur)</w:t>
            </w:r>
          </w:p>
          <w:p w14:paraId="43FEE958" w14:textId="77777777" w:rsidR="00ED3394" w:rsidRPr="00ED3394" w:rsidRDefault="00ED3394" w:rsidP="00D034B2">
            <w:pPr>
              <w:rPr>
                <w:rFonts w:ascii="Arial" w:hAnsi="Arial" w:cs="Arial"/>
                <w:sz w:val="20"/>
                <w:szCs w:val="20"/>
              </w:rPr>
            </w:pPr>
            <w:r w:rsidRPr="00ED3394">
              <w:rPr>
                <w:rFonts w:ascii="Arial" w:hAnsi="Arial" w:cs="Arial"/>
                <w:sz w:val="20"/>
                <w:szCs w:val="20"/>
              </w:rPr>
              <w:t xml:space="preserve">Kevin Playford, Director - Human Rights and Indigenous Issues Section, </w:t>
            </w:r>
            <w:r w:rsidRPr="00ED3394">
              <w:rPr>
                <w:rFonts w:ascii="Arial" w:hAnsi="Arial" w:cs="Arial"/>
                <w:sz w:val="20"/>
                <w:szCs w:val="20"/>
              </w:rPr>
              <w:br/>
              <w:t xml:space="preserve">    Department of Foreign Affairs and Trade (Government Rapporteur)</w:t>
            </w:r>
          </w:p>
          <w:p w14:paraId="254AA6F1" w14:textId="77777777" w:rsidR="00ED3394" w:rsidRPr="00ED3394" w:rsidRDefault="00ED3394" w:rsidP="00D034B2">
            <w:pPr>
              <w:rPr>
                <w:rFonts w:ascii="Arial" w:hAnsi="Arial" w:cs="Arial"/>
                <w:sz w:val="20"/>
                <w:szCs w:val="20"/>
              </w:rPr>
            </w:pPr>
            <w:r w:rsidRPr="00ED3394">
              <w:rPr>
                <w:rFonts w:ascii="Arial" w:hAnsi="Arial" w:cs="Arial"/>
                <w:sz w:val="20"/>
                <w:szCs w:val="20"/>
              </w:rPr>
              <w:t>Professor Gillian Triggs, President, Australian Human Rights Commission</w:t>
            </w:r>
          </w:p>
          <w:p w14:paraId="3BF33A73" w14:textId="77777777" w:rsidR="00ED3394" w:rsidRPr="00ED3394" w:rsidRDefault="00ED3394" w:rsidP="00D034B2">
            <w:pPr>
              <w:rPr>
                <w:rFonts w:ascii="Arial" w:hAnsi="Arial" w:cs="Arial"/>
                <w:sz w:val="20"/>
                <w:szCs w:val="20"/>
              </w:rPr>
            </w:pPr>
            <w:r w:rsidRPr="00ED3394">
              <w:rPr>
                <w:rFonts w:ascii="Arial" w:hAnsi="Arial" w:cs="Arial"/>
                <w:sz w:val="20"/>
                <w:szCs w:val="20"/>
              </w:rPr>
              <w:t>Catherine Hunter, Chair, Global Compact Network Australia and Head of Corporate</w:t>
            </w:r>
            <w:r w:rsidRPr="00ED3394">
              <w:rPr>
                <w:rFonts w:ascii="Arial" w:hAnsi="Arial" w:cs="Arial"/>
                <w:sz w:val="20"/>
                <w:szCs w:val="20"/>
              </w:rPr>
              <w:br/>
              <w:t xml:space="preserve">    Citizenship, KPMG</w:t>
            </w:r>
          </w:p>
          <w:p w14:paraId="5784785A" w14:textId="3674E422" w:rsidR="00ED3394" w:rsidRPr="00ED3394" w:rsidRDefault="00ED3394" w:rsidP="00D034B2">
            <w:pPr>
              <w:rPr>
                <w:rFonts w:ascii="Arial" w:hAnsi="Arial" w:cs="Arial"/>
                <w:sz w:val="20"/>
                <w:szCs w:val="20"/>
              </w:rPr>
            </w:pPr>
            <w:r w:rsidRPr="00ED3394">
              <w:rPr>
                <w:rFonts w:ascii="Arial" w:hAnsi="Arial" w:cs="Arial"/>
                <w:sz w:val="20"/>
                <w:szCs w:val="20"/>
              </w:rPr>
              <w:t>John Morrison, Executive Director, Institute for Human Rights and Business (Facilitator)</w:t>
            </w:r>
          </w:p>
        </w:tc>
      </w:tr>
      <w:tr w:rsidR="00ED3394" w:rsidRPr="00ED3394" w14:paraId="00F380D1" w14:textId="77777777" w:rsidTr="00ED3394">
        <w:trPr>
          <w:trHeight w:val="306"/>
        </w:trPr>
        <w:tc>
          <w:tcPr>
            <w:tcW w:w="1916" w:type="dxa"/>
            <w:tcBorders>
              <w:top w:val="single" w:sz="4" w:space="0" w:color="000000"/>
              <w:bottom w:val="single" w:sz="4" w:space="0" w:color="000000"/>
            </w:tcBorders>
            <w:tcMar>
              <w:top w:w="57" w:type="dxa"/>
              <w:left w:w="108" w:type="dxa"/>
              <w:bottom w:w="57" w:type="dxa"/>
              <w:right w:w="108" w:type="dxa"/>
            </w:tcMar>
            <w:hideMark/>
          </w:tcPr>
          <w:p w14:paraId="379A58F1" w14:textId="77777777" w:rsidR="00ED3394" w:rsidRPr="00ED3394" w:rsidRDefault="00ED3394" w:rsidP="00D034B2">
            <w:pPr>
              <w:rPr>
                <w:rFonts w:ascii="Arial" w:hAnsi="Arial" w:cs="Arial"/>
                <w:sz w:val="20"/>
                <w:szCs w:val="20"/>
              </w:rPr>
            </w:pPr>
            <w:r w:rsidRPr="00ED3394">
              <w:rPr>
                <w:rFonts w:ascii="Arial" w:hAnsi="Arial" w:cs="Arial"/>
                <w:sz w:val="20"/>
                <w:szCs w:val="20"/>
              </w:rPr>
              <w:t>5.30pm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3752DCF5" w14:textId="77777777" w:rsidR="00ED3394" w:rsidRPr="00ED3394" w:rsidRDefault="00ED3394" w:rsidP="00D034B2">
            <w:pPr>
              <w:rPr>
                <w:rFonts w:ascii="Arial" w:hAnsi="Arial" w:cs="Arial"/>
                <w:sz w:val="20"/>
                <w:szCs w:val="20"/>
              </w:rPr>
            </w:pPr>
            <w:r w:rsidRPr="00ED3394">
              <w:rPr>
                <w:rFonts w:ascii="Arial" w:hAnsi="Arial" w:cs="Arial"/>
                <w:b/>
                <w:bCs/>
                <w:sz w:val="21"/>
                <w:szCs w:val="21"/>
              </w:rPr>
              <w:t>Close</w:t>
            </w:r>
          </w:p>
        </w:tc>
      </w:tr>
      <w:tr w:rsidR="00ED3394" w:rsidRPr="00ED3394" w14:paraId="4ACE28B7" w14:textId="77777777" w:rsidTr="00ED3394">
        <w:trPr>
          <w:trHeight w:val="298"/>
        </w:trPr>
        <w:tc>
          <w:tcPr>
            <w:tcW w:w="1916" w:type="dxa"/>
            <w:tcBorders>
              <w:top w:val="single" w:sz="4" w:space="0" w:color="000000"/>
              <w:bottom w:val="single" w:sz="4" w:space="0" w:color="000000"/>
            </w:tcBorders>
            <w:tcMar>
              <w:top w:w="57" w:type="dxa"/>
              <w:left w:w="108" w:type="dxa"/>
              <w:bottom w:w="57" w:type="dxa"/>
              <w:right w:w="108" w:type="dxa"/>
            </w:tcMar>
            <w:hideMark/>
          </w:tcPr>
          <w:p w14:paraId="065DF5C0" w14:textId="77777777" w:rsidR="00ED3394" w:rsidRPr="00ED3394" w:rsidRDefault="00ED3394" w:rsidP="00D034B2">
            <w:pPr>
              <w:rPr>
                <w:rFonts w:ascii="Arial" w:hAnsi="Arial" w:cs="Arial"/>
                <w:sz w:val="20"/>
                <w:szCs w:val="20"/>
              </w:rPr>
            </w:pPr>
            <w:r w:rsidRPr="00ED3394">
              <w:rPr>
                <w:rFonts w:ascii="Arial" w:hAnsi="Arial" w:cs="Arial"/>
                <w:sz w:val="20"/>
                <w:szCs w:val="20"/>
              </w:rPr>
              <w:t>5.30 – 6.30pm</w:t>
            </w:r>
          </w:p>
        </w:tc>
        <w:tc>
          <w:tcPr>
            <w:tcW w:w="7722" w:type="dxa"/>
            <w:tcBorders>
              <w:top w:val="single" w:sz="4" w:space="0" w:color="000000"/>
              <w:bottom w:val="single" w:sz="4" w:space="0" w:color="000000"/>
            </w:tcBorders>
            <w:tcMar>
              <w:top w:w="57" w:type="dxa"/>
              <w:left w:w="108" w:type="dxa"/>
              <w:bottom w:w="57" w:type="dxa"/>
              <w:right w:w="108" w:type="dxa"/>
            </w:tcMar>
            <w:hideMark/>
          </w:tcPr>
          <w:p w14:paraId="5DA98131" w14:textId="77777777" w:rsidR="00ED3394" w:rsidRPr="00ED3394" w:rsidRDefault="00ED3394" w:rsidP="00D034B2">
            <w:pPr>
              <w:rPr>
                <w:rFonts w:ascii="Arial" w:hAnsi="Arial" w:cs="Arial"/>
                <w:sz w:val="20"/>
                <w:szCs w:val="20"/>
              </w:rPr>
            </w:pPr>
            <w:r w:rsidRPr="00ED3394">
              <w:rPr>
                <w:rFonts w:ascii="Arial" w:hAnsi="Arial" w:cs="Arial"/>
                <w:b/>
                <w:bCs/>
                <w:sz w:val="21"/>
                <w:szCs w:val="21"/>
              </w:rPr>
              <w:t>Networking drinks</w:t>
            </w:r>
          </w:p>
        </w:tc>
      </w:tr>
    </w:tbl>
    <w:p w14:paraId="46909BB5" w14:textId="23970300" w:rsidR="00B9143F" w:rsidRPr="00D01D65" w:rsidRDefault="00ED3394" w:rsidP="00784BFA">
      <w:pPr>
        <w:rPr>
          <w:rFonts w:ascii="Arial" w:eastAsia="Arial" w:hAnsi="Arial" w:cs="Arial"/>
          <w:b/>
          <w:spacing w:val="-1"/>
          <w:sz w:val="24"/>
          <w:szCs w:val="24"/>
        </w:rPr>
      </w:pPr>
      <w:r>
        <w:rPr>
          <w:rFonts w:ascii="Times New Roman" w:hAnsi="Times New Roman"/>
          <w:noProof/>
          <w:sz w:val="24"/>
          <w:szCs w:val="24"/>
          <w:lang w:eastAsia="en-AU"/>
        </w:rPr>
        <mc:AlternateContent>
          <mc:Choice Requires="wps">
            <w:drawing>
              <wp:anchor distT="36576" distB="36576" distL="36576" distR="36576" simplePos="0" relativeHeight="251667456" behindDoc="0" locked="0" layoutInCell="1" allowOverlap="1" wp14:anchorId="6442D8B5" wp14:editId="2FF2133B">
                <wp:simplePos x="0" y="0"/>
                <wp:positionH relativeFrom="column">
                  <wp:posOffset>720090</wp:posOffset>
                </wp:positionH>
                <wp:positionV relativeFrom="paragraph">
                  <wp:posOffset>2689860</wp:posOffset>
                </wp:positionV>
                <wp:extent cx="6120130" cy="7209155"/>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72091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87D2" id="Rectangle 2" o:spid="_x0000_s1026" style="position:absolute;margin-left:56.7pt;margin-top:211.8pt;width:481.9pt;height:567.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" filled="f" stroked="f" strokeweight="2pt">
                <v:shadow color="black [0]"/>
                <o:lock v:ext="edit" shapetype="t"/>
                <v:textbox inset="0,0,0,0"/>
              </v:rect>
            </w:pict>
          </mc:Fallback>
        </mc:AlternateContent>
      </w:r>
    </w:p>
    <w:p w14:paraId="22DE07E4" w14:textId="3FA4438D" w:rsidR="00D54919" w:rsidRPr="00136075" w:rsidRDefault="00ED3394">
      <w:pPr>
        <w:rPr>
          <w:rFonts w:ascii="Arial" w:eastAsia="Arial" w:hAnsi="Arial" w:cs="Arial"/>
          <w:b/>
          <w:spacing w:val="-1"/>
          <w:sz w:val="24"/>
          <w:szCs w:val="24"/>
        </w:rPr>
      </w:pPr>
      <w:r>
        <w:rPr>
          <w:rFonts w:cs="Arial"/>
          <w:b/>
          <w:spacing w:val="-1"/>
          <w:sz w:val="24"/>
          <w:szCs w:val="24"/>
        </w:rPr>
        <w:br w:type="page"/>
      </w:r>
    </w:p>
    <w:p w14:paraId="34B255DB" w14:textId="5936AF2A" w:rsidR="00B9143F" w:rsidRPr="00CE0E6D" w:rsidRDefault="007106FE" w:rsidP="00DE469C">
      <w:pPr>
        <w:pStyle w:val="Heading3"/>
        <w:pBdr>
          <w:bottom w:val="single" w:sz="4" w:space="1" w:color="auto"/>
        </w:pBdr>
        <w:spacing w:before="240" w:after="240"/>
        <w:ind w:left="0"/>
        <w:rPr>
          <w:rFonts w:cs="Arial"/>
          <w:sz w:val="22"/>
          <w:szCs w:val="22"/>
        </w:rPr>
      </w:pPr>
      <w:r w:rsidRPr="00DE469C">
        <w:rPr>
          <w:rFonts w:cs="Arial"/>
          <w:sz w:val="28"/>
          <w:szCs w:val="22"/>
        </w:rPr>
        <w:t xml:space="preserve">Annexure </w:t>
      </w:r>
      <w:r w:rsidR="00136075">
        <w:rPr>
          <w:rFonts w:cs="Arial"/>
          <w:sz w:val="28"/>
          <w:szCs w:val="22"/>
        </w:rPr>
        <w:t>B</w:t>
      </w:r>
      <w:r w:rsidR="00B9143F" w:rsidRPr="00DE469C">
        <w:rPr>
          <w:rFonts w:cs="Arial"/>
          <w:sz w:val="28"/>
          <w:szCs w:val="22"/>
        </w:rPr>
        <w:t>: Business and Human Rights 2015 - A Year in Review</w:t>
      </w:r>
      <w:r w:rsidR="00FE57DA">
        <w:rPr>
          <w:rFonts w:cs="Arial"/>
          <w:sz w:val="28"/>
          <w:szCs w:val="22"/>
        </w:rPr>
        <w:t xml:space="preserve"> </w:t>
      </w:r>
      <w:r w:rsidR="00503680">
        <w:rPr>
          <w:rFonts w:cs="Arial"/>
          <w:sz w:val="28"/>
          <w:szCs w:val="22"/>
        </w:rPr>
        <w:br/>
      </w:r>
      <w:r w:rsidR="00FE57DA" w:rsidRPr="00CE0E6D">
        <w:rPr>
          <w:rFonts w:cs="Arial"/>
          <w:sz w:val="22"/>
          <w:szCs w:val="22"/>
        </w:rPr>
        <w:t>(</w:t>
      </w:r>
      <w:r w:rsidR="00503680" w:rsidRPr="00CE0E6D">
        <w:rPr>
          <w:rFonts w:cs="Arial"/>
          <w:sz w:val="22"/>
          <w:szCs w:val="22"/>
        </w:rPr>
        <w:t xml:space="preserve">July 2014 – </w:t>
      </w:r>
      <w:r w:rsidR="00FE57DA" w:rsidRPr="00CE0E6D">
        <w:rPr>
          <w:rFonts w:cs="Arial"/>
          <w:sz w:val="22"/>
          <w:szCs w:val="22"/>
        </w:rPr>
        <w:t>Dec</w:t>
      </w:r>
      <w:r w:rsidR="002D13F5" w:rsidRPr="00CE0E6D">
        <w:rPr>
          <w:rFonts w:cs="Arial"/>
          <w:sz w:val="22"/>
          <w:szCs w:val="22"/>
        </w:rPr>
        <w:t>e</w:t>
      </w:r>
      <w:r w:rsidR="00FE57DA" w:rsidRPr="00CE0E6D">
        <w:rPr>
          <w:rFonts w:cs="Arial"/>
          <w:sz w:val="22"/>
          <w:szCs w:val="22"/>
        </w:rPr>
        <w:t>mber 2015)</w:t>
      </w:r>
    </w:p>
    <w:p w14:paraId="357EFADE" w14:textId="22B9EC04" w:rsidR="00B9143F" w:rsidRDefault="00B9143F" w:rsidP="00DA35D2">
      <w:pPr>
        <w:pStyle w:val="BodyText"/>
        <w:spacing w:before="40" w:after="120" w:line="276" w:lineRule="auto"/>
        <w:ind w:left="0"/>
        <w:jc w:val="both"/>
        <w:rPr>
          <w:rFonts w:cs="Arial"/>
          <w:szCs w:val="21"/>
        </w:rPr>
      </w:pPr>
      <w:r w:rsidRPr="00D17115">
        <w:rPr>
          <w:rFonts w:cs="Arial"/>
          <w:szCs w:val="21"/>
        </w:rPr>
        <w:t xml:space="preserve">This paper provides an overview of the key developments in the global business and human rights agenda </w:t>
      </w:r>
      <w:r w:rsidR="00DE469C" w:rsidRPr="00D17115">
        <w:rPr>
          <w:rFonts w:cs="Arial"/>
          <w:szCs w:val="21"/>
        </w:rPr>
        <w:t>since the 2014 Australian Dialogue on Business and Human Rights</w:t>
      </w:r>
      <w:r w:rsidRPr="00D17115">
        <w:rPr>
          <w:rFonts w:cs="Arial"/>
          <w:szCs w:val="21"/>
        </w:rPr>
        <w:t>, including the work of the UN</w:t>
      </w:r>
      <w:r w:rsidR="00DE469C" w:rsidRPr="00D17115">
        <w:rPr>
          <w:rFonts w:cs="Arial"/>
          <w:szCs w:val="21"/>
        </w:rPr>
        <w:t> </w:t>
      </w:r>
      <w:r w:rsidRPr="00D17115">
        <w:rPr>
          <w:rFonts w:cs="Arial"/>
          <w:szCs w:val="21"/>
        </w:rPr>
        <w:t xml:space="preserve">Working Group on Business and Human Rights, a proposal for a binding treaty on business and human rights, and momentum around the development of </w:t>
      </w:r>
      <w:r w:rsidR="00B709F9">
        <w:rPr>
          <w:rFonts w:cs="Arial"/>
          <w:szCs w:val="21"/>
        </w:rPr>
        <w:t>N</w:t>
      </w:r>
      <w:r w:rsidR="00B709F9" w:rsidRPr="00D17115">
        <w:rPr>
          <w:rFonts w:cs="Arial"/>
          <w:szCs w:val="21"/>
        </w:rPr>
        <w:t xml:space="preserve">ational </w:t>
      </w:r>
      <w:r w:rsidR="00B709F9">
        <w:rPr>
          <w:rFonts w:cs="Arial"/>
          <w:szCs w:val="21"/>
        </w:rPr>
        <w:t>A</w:t>
      </w:r>
      <w:r w:rsidR="00B709F9" w:rsidRPr="00D17115">
        <w:rPr>
          <w:rFonts w:cs="Arial"/>
          <w:szCs w:val="21"/>
        </w:rPr>
        <w:t xml:space="preserve">ction </w:t>
      </w:r>
      <w:r w:rsidR="00B709F9">
        <w:rPr>
          <w:rFonts w:cs="Arial"/>
          <w:szCs w:val="21"/>
        </w:rPr>
        <w:t>P</w:t>
      </w:r>
      <w:r w:rsidR="00B709F9" w:rsidRPr="00D17115">
        <w:rPr>
          <w:rFonts w:cs="Arial"/>
          <w:szCs w:val="21"/>
        </w:rPr>
        <w:t>lans</w:t>
      </w:r>
      <w:r w:rsidRPr="00D17115">
        <w:rPr>
          <w:rFonts w:cs="Arial"/>
          <w:szCs w:val="21"/>
        </w:rPr>
        <w:t>.</w:t>
      </w:r>
    </w:p>
    <w:p w14:paraId="1BBF5192" w14:textId="77777777" w:rsidR="0029404D" w:rsidRPr="0029404D" w:rsidRDefault="0029404D" w:rsidP="00DA35D2">
      <w:pPr>
        <w:pStyle w:val="BodyText"/>
        <w:spacing w:before="40" w:after="120" w:line="276" w:lineRule="auto"/>
        <w:ind w:left="0"/>
        <w:jc w:val="both"/>
        <w:rPr>
          <w:rFonts w:cs="Arial"/>
          <w:sz w:val="2"/>
          <w:szCs w:val="2"/>
        </w:rPr>
      </w:pPr>
    </w:p>
    <w:p w14:paraId="11BD0C2B" w14:textId="77777777" w:rsidR="00B9143F" w:rsidRPr="00DE469C" w:rsidRDefault="00B9143F" w:rsidP="00D17115">
      <w:pPr>
        <w:pStyle w:val="Heading3"/>
        <w:pBdr>
          <w:bottom w:val="single" w:sz="4" w:space="1" w:color="auto"/>
        </w:pBdr>
        <w:spacing w:before="200" w:after="120"/>
        <w:ind w:left="0"/>
        <w:rPr>
          <w:rFonts w:cs="Arial"/>
          <w:sz w:val="22"/>
          <w:szCs w:val="22"/>
        </w:rPr>
      </w:pPr>
      <w:r w:rsidRPr="00DE469C">
        <w:rPr>
          <w:rFonts w:cs="Arial"/>
          <w:sz w:val="22"/>
          <w:szCs w:val="22"/>
        </w:rPr>
        <w:t>Negotiations to develop a binding treaty on business and human rights</w:t>
      </w:r>
    </w:p>
    <w:p w14:paraId="79128803" w14:textId="77AE9CC8" w:rsidR="00DE469C" w:rsidRPr="00D17115" w:rsidRDefault="00B9143F" w:rsidP="00DA35D2">
      <w:pPr>
        <w:pStyle w:val="BodyText"/>
        <w:spacing w:before="40" w:after="120" w:line="276" w:lineRule="auto"/>
        <w:ind w:left="0"/>
        <w:jc w:val="both"/>
        <w:rPr>
          <w:rFonts w:cs="Arial"/>
          <w:szCs w:val="21"/>
        </w:rPr>
      </w:pPr>
      <w:r w:rsidRPr="00D17115">
        <w:rPr>
          <w:rFonts w:cs="Arial"/>
          <w:szCs w:val="21"/>
        </w:rPr>
        <w:t>The 26th session of the UN Human Rights Council, held 10-27 June 2014 in Geneva, saw two resolutions relevant to business and human rights tabled for adoption by the Council</w:t>
      </w:r>
      <w:r w:rsidR="00DE469C" w:rsidRPr="00D17115">
        <w:rPr>
          <w:rFonts w:cs="Arial"/>
          <w:szCs w:val="21"/>
        </w:rPr>
        <w:t>:</w:t>
      </w:r>
      <w:r w:rsidRPr="00D17115">
        <w:rPr>
          <w:rFonts w:cs="Arial"/>
          <w:szCs w:val="21"/>
        </w:rPr>
        <w:t xml:space="preserve">  </w:t>
      </w:r>
    </w:p>
    <w:p w14:paraId="7C7D8E3B" w14:textId="3CA0B19F" w:rsidR="00B9143F" w:rsidRPr="00D17115" w:rsidRDefault="00B9143F" w:rsidP="00DA35D2">
      <w:pPr>
        <w:pStyle w:val="BodyText"/>
        <w:numPr>
          <w:ilvl w:val="0"/>
          <w:numId w:val="35"/>
        </w:numPr>
        <w:spacing w:before="40" w:after="80" w:line="276" w:lineRule="auto"/>
        <w:ind w:left="425" w:hanging="357"/>
        <w:jc w:val="both"/>
        <w:rPr>
          <w:spacing w:val="-4"/>
        </w:rPr>
      </w:pPr>
      <w:r w:rsidRPr="00D17115">
        <w:rPr>
          <w:spacing w:val="-4"/>
        </w:rPr>
        <w:t xml:space="preserve">The </w:t>
      </w:r>
      <w:hyperlink r:id="rId21" w:history="1">
        <w:r w:rsidRPr="00D17115">
          <w:rPr>
            <w:rStyle w:val="Hyperlink"/>
            <w:spacing w:val="-4"/>
          </w:rPr>
          <w:t>first resolution</w:t>
        </w:r>
      </w:hyperlink>
      <w:r w:rsidRPr="00D17115">
        <w:rPr>
          <w:spacing w:val="-4"/>
        </w:rPr>
        <w:t xml:space="preserve"> was led by Ecuador and South Africa</w:t>
      </w:r>
      <w:r w:rsidR="00DE469C" w:rsidRPr="00D17115">
        <w:rPr>
          <w:spacing w:val="-4"/>
        </w:rPr>
        <w:t xml:space="preserve">, </w:t>
      </w:r>
      <w:r w:rsidRPr="00D17115">
        <w:rPr>
          <w:spacing w:val="-4"/>
        </w:rPr>
        <w:t xml:space="preserve">signed by Bolivia, Cuba and Venezuela, </w:t>
      </w:r>
      <w:r w:rsidR="00DE469C" w:rsidRPr="00D17115">
        <w:rPr>
          <w:spacing w:val="-4"/>
        </w:rPr>
        <w:t xml:space="preserve">and supported by 20 countries. </w:t>
      </w:r>
      <w:r w:rsidRPr="00D17115">
        <w:rPr>
          <w:spacing w:val="-4"/>
        </w:rPr>
        <w:t>The purpose of the resolution was to establish the Open-ended Intergovernmental Working Group on a legally binding instrument on transnational corporations and other business enterprises with respect to human rights (Open-Ended Int</w:t>
      </w:r>
      <w:r w:rsidR="00BF5E1F" w:rsidRPr="00D17115">
        <w:rPr>
          <w:spacing w:val="-4"/>
        </w:rPr>
        <w:t>er</w:t>
      </w:r>
      <w:r w:rsidR="00D17115">
        <w:rPr>
          <w:spacing w:val="-4"/>
        </w:rPr>
        <w:t>-G</w:t>
      </w:r>
      <w:r w:rsidR="00BF5E1F" w:rsidRPr="00D17115">
        <w:rPr>
          <w:spacing w:val="-4"/>
        </w:rPr>
        <w:t>overnmental Working Group).</w:t>
      </w:r>
    </w:p>
    <w:p w14:paraId="77C6670A" w14:textId="00854FC0" w:rsidR="00B9143F" w:rsidRPr="00D17115" w:rsidRDefault="00B9143F" w:rsidP="00DE469C">
      <w:pPr>
        <w:pStyle w:val="BodyText"/>
        <w:numPr>
          <w:ilvl w:val="0"/>
          <w:numId w:val="35"/>
        </w:numPr>
        <w:spacing w:before="40" w:after="200" w:line="276" w:lineRule="auto"/>
        <w:ind w:left="425" w:hanging="357"/>
        <w:jc w:val="both"/>
        <w:rPr>
          <w:spacing w:val="-4"/>
        </w:rPr>
      </w:pPr>
      <w:r w:rsidRPr="00D17115">
        <w:rPr>
          <w:spacing w:val="-4"/>
        </w:rPr>
        <w:t xml:space="preserve">The </w:t>
      </w:r>
      <w:hyperlink r:id="rId22" w:history="1">
        <w:r w:rsidRPr="00D17115">
          <w:rPr>
            <w:rStyle w:val="Hyperlink"/>
            <w:spacing w:val="-4"/>
          </w:rPr>
          <w:t>second resolution</w:t>
        </w:r>
      </w:hyperlink>
      <w:r w:rsidRPr="00D17115">
        <w:rPr>
          <w:spacing w:val="-4"/>
        </w:rPr>
        <w:t xml:space="preserve"> was led by Norway and supported by 22 countries including Australia. This resolution requested that the UN Working Group </w:t>
      </w:r>
      <w:r w:rsidR="00BF5E1F" w:rsidRPr="00D17115">
        <w:rPr>
          <w:spacing w:val="-4"/>
        </w:rPr>
        <w:t xml:space="preserve">on Business and Human Rights </w:t>
      </w:r>
      <w:r w:rsidRPr="00D17115">
        <w:rPr>
          <w:spacing w:val="-4"/>
        </w:rPr>
        <w:t xml:space="preserve">prepare a report considering the legal and practical measures to improve access to remedy, </w:t>
      </w:r>
      <w:r w:rsidR="00BF5E1F" w:rsidRPr="00D17115">
        <w:rPr>
          <w:spacing w:val="-4"/>
        </w:rPr>
        <w:t xml:space="preserve">both </w:t>
      </w:r>
      <w:r w:rsidRPr="00D17115">
        <w:rPr>
          <w:spacing w:val="-4"/>
        </w:rPr>
        <w:t xml:space="preserve">judicial and non-judicial, including the role of a legally binding instrument. The resolution also encourages States to take steps to implement the </w:t>
      </w:r>
      <w:r w:rsidR="00BF5E1F" w:rsidRPr="00D17115">
        <w:rPr>
          <w:spacing w:val="-4"/>
        </w:rPr>
        <w:t xml:space="preserve">UN </w:t>
      </w:r>
      <w:r w:rsidRPr="00D17115">
        <w:rPr>
          <w:spacing w:val="-4"/>
        </w:rPr>
        <w:t>Guiding Principles on Business and Human Rights (</w:t>
      </w:r>
      <w:r w:rsidR="00AB4F2A" w:rsidRPr="00D17115">
        <w:rPr>
          <w:spacing w:val="-4"/>
        </w:rPr>
        <w:t xml:space="preserve">the </w:t>
      </w:r>
      <w:r w:rsidR="00AB4F2A" w:rsidRPr="00D17115">
        <w:rPr>
          <w:i/>
          <w:spacing w:val="-4"/>
        </w:rPr>
        <w:t>UN Guiding Principles</w:t>
      </w:r>
      <w:r w:rsidRPr="00D17115">
        <w:rPr>
          <w:spacing w:val="-4"/>
        </w:rPr>
        <w:t>).</w:t>
      </w:r>
    </w:p>
    <w:p w14:paraId="72FD726B" w14:textId="6DD70105" w:rsidR="00B9143F" w:rsidRPr="00D17115" w:rsidRDefault="00B9143F" w:rsidP="00DA35D2">
      <w:pPr>
        <w:pStyle w:val="Heading2"/>
        <w:spacing w:before="40" w:after="140" w:line="276" w:lineRule="auto"/>
        <w:ind w:left="0"/>
        <w:jc w:val="both"/>
        <w:rPr>
          <w:rFonts w:cs="Arial"/>
          <w:b w:val="0"/>
          <w:i/>
          <w:sz w:val="20"/>
          <w:szCs w:val="20"/>
        </w:rPr>
      </w:pPr>
      <w:r w:rsidRPr="00D17115">
        <w:rPr>
          <w:rFonts w:cs="Arial"/>
          <w:b w:val="0"/>
          <w:sz w:val="20"/>
          <w:szCs w:val="20"/>
        </w:rPr>
        <w:t xml:space="preserve">The </w:t>
      </w:r>
      <w:hyperlink r:id="rId23" w:history="1">
        <w:r w:rsidRPr="00D17115">
          <w:rPr>
            <w:rStyle w:val="Hyperlink"/>
            <w:rFonts w:cs="Arial"/>
            <w:b w:val="0"/>
            <w:sz w:val="20"/>
            <w:szCs w:val="20"/>
          </w:rPr>
          <w:t>first session</w:t>
        </w:r>
      </w:hyperlink>
      <w:r w:rsidRPr="00D17115">
        <w:rPr>
          <w:rFonts w:cs="Arial"/>
          <w:b w:val="0"/>
          <w:sz w:val="20"/>
          <w:szCs w:val="20"/>
        </w:rPr>
        <w:t xml:space="preserve"> of the Open-Ended Inter</w:t>
      </w:r>
      <w:r w:rsidR="00D17115">
        <w:rPr>
          <w:rFonts w:cs="Arial"/>
          <w:b w:val="0"/>
          <w:sz w:val="20"/>
          <w:szCs w:val="20"/>
        </w:rPr>
        <w:t>-G</w:t>
      </w:r>
      <w:r w:rsidRPr="00D17115">
        <w:rPr>
          <w:rFonts w:cs="Arial"/>
          <w:b w:val="0"/>
          <w:sz w:val="20"/>
          <w:szCs w:val="20"/>
        </w:rPr>
        <w:t xml:space="preserve">overnmental Working Group was dedicated to conducting constructive deliberations on the content, scope nature and form of the future international instrument. Representatives from UN member states, intergovernmental organisations, national human rights institutions and non-government organisations were in attendance. Many nation states including Australia and the </w:t>
      </w:r>
      <w:r w:rsidR="00D17115">
        <w:rPr>
          <w:rFonts w:cs="Arial"/>
          <w:b w:val="0"/>
          <w:sz w:val="20"/>
          <w:szCs w:val="20"/>
        </w:rPr>
        <w:t xml:space="preserve">US </w:t>
      </w:r>
      <w:r w:rsidRPr="00D17115">
        <w:rPr>
          <w:rFonts w:cs="Arial"/>
          <w:b w:val="0"/>
          <w:sz w:val="20"/>
          <w:szCs w:val="20"/>
        </w:rPr>
        <w:t xml:space="preserve">did not participate in the discussion, </w:t>
      </w:r>
      <w:r w:rsidR="00AB4F2A" w:rsidRPr="00D17115">
        <w:rPr>
          <w:rFonts w:cs="Arial"/>
          <w:b w:val="0"/>
          <w:sz w:val="20"/>
          <w:szCs w:val="20"/>
        </w:rPr>
        <w:t xml:space="preserve">and </w:t>
      </w:r>
      <w:r w:rsidRPr="00D17115">
        <w:rPr>
          <w:rFonts w:cs="Arial"/>
          <w:b w:val="0"/>
          <w:sz w:val="20"/>
          <w:szCs w:val="20"/>
        </w:rPr>
        <w:t xml:space="preserve">the EU left the meeting during the second day of discussion. </w:t>
      </w:r>
    </w:p>
    <w:p w14:paraId="3799178B" w14:textId="3603FE8C" w:rsidR="00B9143F" w:rsidRDefault="00B9143F" w:rsidP="00DA35D2">
      <w:pPr>
        <w:pStyle w:val="Heading2"/>
        <w:spacing w:before="40" w:after="140" w:line="276" w:lineRule="auto"/>
        <w:ind w:left="0"/>
        <w:jc w:val="both"/>
        <w:rPr>
          <w:rFonts w:cs="Arial"/>
          <w:b w:val="0"/>
          <w:sz w:val="20"/>
          <w:szCs w:val="20"/>
        </w:rPr>
      </w:pPr>
      <w:r w:rsidRPr="00D17115">
        <w:rPr>
          <w:rFonts w:cs="Arial"/>
          <w:b w:val="0"/>
          <w:sz w:val="20"/>
          <w:szCs w:val="20"/>
        </w:rPr>
        <w:t xml:space="preserve">While no concrete agreements </w:t>
      </w:r>
      <w:r w:rsidR="00AB4F2A" w:rsidRPr="00D17115">
        <w:rPr>
          <w:rFonts w:cs="Arial"/>
          <w:b w:val="0"/>
          <w:sz w:val="20"/>
          <w:szCs w:val="20"/>
        </w:rPr>
        <w:t>have been</w:t>
      </w:r>
      <w:r w:rsidRPr="00D17115">
        <w:rPr>
          <w:rFonts w:cs="Arial"/>
          <w:b w:val="0"/>
          <w:sz w:val="20"/>
          <w:szCs w:val="20"/>
        </w:rPr>
        <w:t xml:space="preserve"> made, there </w:t>
      </w:r>
      <w:r w:rsidR="00AB4F2A" w:rsidRPr="00D17115">
        <w:rPr>
          <w:rFonts w:cs="Arial"/>
          <w:b w:val="0"/>
          <w:sz w:val="20"/>
          <w:szCs w:val="20"/>
        </w:rPr>
        <w:t xml:space="preserve">is </w:t>
      </w:r>
      <w:r w:rsidRPr="00D17115">
        <w:rPr>
          <w:rFonts w:cs="Arial"/>
          <w:b w:val="0"/>
          <w:sz w:val="20"/>
          <w:szCs w:val="20"/>
        </w:rPr>
        <w:t xml:space="preserve">wide recognition that the </w:t>
      </w:r>
      <w:r w:rsidR="00AB4F2A" w:rsidRPr="00D17115">
        <w:rPr>
          <w:rFonts w:cs="Arial"/>
          <w:b w:val="0"/>
          <w:sz w:val="20"/>
          <w:szCs w:val="20"/>
        </w:rPr>
        <w:t xml:space="preserve">UN Guiding Principles would </w:t>
      </w:r>
      <w:r w:rsidRPr="00D17115">
        <w:rPr>
          <w:rFonts w:cs="Arial"/>
          <w:b w:val="0"/>
          <w:sz w:val="20"/>
          <w:szCs w:val="20"/>
        </w:rPr>
        <w:t xml:space="preserve">work in conjunction with </w:t>
      </w:r>
      <w:r w:rsidR="00AB4F2A" w:rsidRPr="00D17115">
        <w:rPr>
          <w:rFonts w:cs="Arial"/>
          <w:b w:val="0"/>
          <w:sz w:val="20"/>
          <w:szCs w:val="20"/>
        </w:rPr>
        <w:t>(</w:t>
      </w:r>
      <w:r w:rsidRPr="00D17115">
        <w:rPr>
          <w:rFonts w:cs="Arial"/>
          <w:b w:val="0"/>
          <w:sz w:val="20"/>
          <w:szCs w:val="20"/>
        </w:rPr>
        <w:t xml:space="preserve">and not </w:t>
      </w:r>
      <w:r w:rsidR="00AB4F2A" w:rsidRPr="00D17115">
        <w:rPr>
          <w:rFonts w:cs="Arial"/>
          <w:b w:val="0"/>
          <w:sz w:val="20"/>
          <w:szCs w:val="20"/>
        </w:rPr>
        <w:t xml:space="preserve">be </w:t>
      </w:r>
      <w:r w:rsidRPr="00D17115">
        <w:rPr>
          <w:rFonts w:cs="Arial"/>
          <w:b w:val="0"/>
          <w:sz w:val="20"/>
          <w:szCs w:val="20"/>
        </w:rPr>
        <w:t>contradictory to</w:t>
      </w:r>
      <w:r w:rsidR="00AB4F2A" w:rsidRPr="00D17115">
        <w:rPr>
          <w:rFonts w:cs="Arial"/>
          <w:b w:val="0"/>
          <w:sz w:val="20"/>
          <w:szCs w:val="20"/>
        </w:rPr>
        <w:t>)</w:t>
      </w:r>
      <w:r w:rsidRPr="00D17115">
        <w:rPr>
          <w:rFonts w:cs="Arial"/>
          <w:b w:val="0"/>
          <w:sz w:val="20"/>
          <w:szCs w:val="20"/>
        </w:rPr>
        <w:t xml:space="preserve"> a</w:t>
      </w:r>
      <w:r w:rsidR="00AB4F2A" w:rsidRPr="00D17115">
        <w:rPr>
          <w:rFonts w:cs="Arial"/>
          <w:b w:val="0"/>
          <w:sz w:val="20"/>
          <w:szCs w:val="20"/>
        </w:rPr>
        <w:t xml:space="preserve"> legally-</w:t>
      </w:r>
      <w:r w:rsidRPr="00D17115">
        <w:rPr>
          <w:rFonts w:cs="Arial"/>
          <w:b w:val="0"/>
          <w:sz w:val="20"/>
          <w:szCs w:val="20"/>
        </w:rPr>
        <w:t>binding treaty, and progress must continue to be made on their implementation.</w:t>
      </w:r>
    </w:p>
    <w:p w14:paraId="37F89007" w14:textId="7C753EA8" w:rsidR="00664DFC" w:rsidRDefault="00B87445" w:rsidP="00DA35D2">
      <w:pPr>
        <w:pStyle w:val="Heading2"/>
        <w:spacing w:before="40" w:after="140" w:line="276" w:lineRule="auto"/>
        <w:ind w:left="0"/>
        <w:jc w:val="both"/>
        <w:rPr>
          <w:rFonts w:cs="Arial"/>
          <w:b w:val="0"/>
          <w:color w:val="000000"/>
          <w:sz w:val="20"/>
          <w:szCs w:val="20"/>
          <w:shd w:val="clear" w:color="auto" w:fill="FFFFFF"/>
        </w:rPr>
      </w:pPr>
      <w:r>
        <w:rPr>
          <w:rFonts w:cs="Arial"/>
          <w:b w:val="0"/>
          <w:sz w:val="20"/>
          <w:szCs w:val="20"/>
        </w:rPr>
        <w:t>During 2015, p</w:t>
      </w:r>
      <w:r w:rsidR="00664DFC" w:rsidRPr="00664DFC">
        <w:rPr>
          <w:rFonts w:cs="Arial"/>
          <w:b w:val="0"/>
          <w:sz w:val="20"/>
          <w:szCs w:val="20"/>
        </w:rPr>
        <w:t xml:space="preserve">rogress has </w:t>
      </w:r>
      <w:r>
        <w:rPr>
          <w:rFonts w:cs="Arial"/>
          <w:b w:val="0"/>
          <w:sz w:val="20"/>
          <w:szCs w:val="20"/>
        </w:rPr>
        <w:t xml:space="preserve">also </w:t>
      </w:r>
      <w:r w:rsidR="00664DFC" w:rsidRPr="00664DFC">
        <w:rPr>
          <w:rFonts w:cs="Arial"/>
          <w:b w:val="0"/>
          <w:sz w:val="20"/>
          <w:szCs w:val="20"/>
        </w:rPr>
        <w:t>continued under the Office of the High Commissioner for Human Rights’ (</w:t>
      </w:r>
      <w:r w:rsidR="00664DFC" w:rsidRPr="00664DFC">
        <w:rPr>
          <w:rFonts w:cs="Arial"/>
          <w:b w:val="0"/>
          <w:i/>
          <w:sz w:val="20"/>
          <w:szCs w:val="20"/>
        </w:rPr>
        <w:t>OHCHR</w:t>
      </w:r>
      <w:r w:rsidR="00664DFC" w:rsidRPr="00664DFC">
        <w:rPr>
          <w:rFonts w:cs="Arial"/>
          <w:b w:val="0"/>
          <w:sz w:val="20"/>
          <w:szCs w:val="20"/>
        </w:rPr>
        <w:t xml:space="preserve">) </w:t>
      </w:r>
      <w:hyperlink r:id="rId24" w:history="1">
        <w:r w:rsidR="00664DFC" w:rsidRPr="00664DFC">
          <w:rPr>
            <w:rStyle w:val="Hyperlink"/>
            <w:rFonts w:cs="Arial"/>
            <w:b w:val="0"/>
            <w:sz w:val="20"/>
            <w:szCs w:val="20"/>
          </w:rPr>
          <w:t>Accountability and Remedy Project</w:t>
        </w:r>
      </w:hyperlink>
      <w:r>
        <w:rPr>
          <w:rStyle w:val="Hyperlink"/>
          <w:rFonts w:cs="Arial"/>
          <w:b w:val="0"/>
          <w:sz w:val="20"/>
          <w:szCs w:val="20"/>
        </w:rPr>
        <w:t>,</w:t>
      </w:r>
      <w:r w:rsidR="00664DFC" w:rsidRPr="00664DFC">
        <w:rPr>
          <w:rFonts w:cs="Arial"/>
          <w:b w:val="0"/>
          <w:sz w:val="20"/>
          <w:szCs w:val="20"/>
        </w:rPr>
        <w:t xml:space="preserve"> </w:t>
      </w:r>
      <w:r>
        <w:rPr>
          <w:rFonts w:cs="Arial"/>
          <w:b w:val="0"/>
          <w:sz w:val="20"/>
          <w:szCs w:val="20"/>
        </w:rPr>
        <w:t xml:space="preserve">which aims </w:t>
      </w:r>
      <w:r w:rsidR="00664DFC" w:rsidRPr="00664DFC">
        <w:rPr>
          <w:rFonts w:cs="Arial"/>
          <w:b w:val="0"/>
          <w:color w:val="000000"/>
          <w:sz w:val="20"/>
          <w:szCs w:val="20"/>
          <w:shd w:val="clear" w:color="auto" w:fill="FFFFFF"/>
        </w:rPr>
        <w:t>to contribute to fairer and more effective systems of domestic law remedies.</w:t>
      </w:r>
      <w:r w:rsidR="00664DFC">
        <w:rPr>
          <w:rFonts w:cs="Arial"/>
          <w:b w:val="0"/>
          <w:color w:val="000000"/>
          <w:sz w:val="20"/>
          <w:szCs w:val="20"/>
          <w:shd w:val="clear" w:color="auto" w:fill="FFFFFF"/>
        </w:rPr>
        <w:t xml:space="preserve"> The project’s six workstreams focus on </w:t>
      </w:r>
      <w:r w:rsidR="00664DFC" w:rsidRPr="00664DFC">
        <w:rPr>
          <w:rFonts w:cs="Arial"/>
          <w:b w:val="0"/>
          <w:color w:val="000000"/>
          <w:sz w:val="20"/>
          <w:szCs w:val="20"/>
          <w:shd w:val="clear" w:color="auto" w:fill="FFFFFF"/>
        </w:rPr>
        <w:t>domestic law tests for corporate accountability</w:t>
      </w:r>
      <w:r w:rsidR="00664DFC">
        <w:rPr>
          <w:rFonts w:cs="Arial"/>
          <w:b w:val="0"/>
          <w:color w:val="000000"/>
          <w:sz w:val="20"/>
          <w:szCs w:val="20"/>
          <w:shd w:val="clear" w:color="auto" w:fill="FFFFFF"/>
        </w:rPr>
        <w:t xml:space="preserve">, the roles and responsibilities of interested States, </w:t>
      </w:r>
      <w:r>
        <w:rPr>
          <w:rFonts w:cs="Arial"/>
          <w:b w:val="0"/>
          <w:color w:val="000000"/>
          <w:sz w:val="20"/>
          <w:szCs w:val="20"/>
          <w:shd w:val="clear" w:color="auto" w:fill="FFFFFF"/>
        </w:rPr>
        <w:t xml:space="preserve">overcoming financial obstacles to legal claims, criminal sanctions, civil law remedies and </w:t>
      </w:r>
      <w:r w:rsidRPr="00B87445">
        <w:rPr>
          <w:rFonts w:cs="Arial"/>
          <w:b w:val="0"/>
          <w:color w:val="000000"/>
          <w:sz w:val="20"/>
          <w:szCs w:val="20"/>
          <w:shd w:val="clear" w:color="auto" w:fill="FFFFFF"/>
        </w:rPr>
        <w:t>practices and policies of domestic prosecution bodies</w:t>
      </w:r>
      <w:r>
        <w:rPr>
          <w:rFonts w:cs="Arial"/>
          <w:b w:val="0"/>
          <w:color w:val="000000"/>
          <w:sz w:val="20"/>
          <w:szCs w:val="20"/>
          <w:shd w:val="clear" w:color="auto" w:fill="FFFFFF"/>
        </w:rPr>
        <w:t>.</w:t>
      </w:r>
      <w:r w:rsidR="00664DFC" w:rsidRPr="00664DFC">
        <w:rPr>
          <w:rFonts w:cs="Arial"/>
          <w:b w:val="0"/>
          <w:color w:val="000000"/>
          <w:sz w:val="20"/>
          <w:szCs w:val="20"/>
          <w:shd w:val="clear" w:color="auto" w:fill="FFFFFF"/>
        </w:rPr>
        <w:t xml:space="preserve"> The project’s 25 focus jurisdictions include Australia. </w:t>
      </w:r>
      <w:r w:rsidR="00664DFC">
        <w:rPr>
          <w:rFonts w:cs="Arial"/>
          <w:b w:val="0"/>
          <w:color w:val="000000"/>
          <w:sz w:val="20"/>
          <w:szCs w:val="20"/>
          <w:shd w:val="clear" w:color="auto" w:fill="FFFFFF"/>
        </w:rPr>
        <w:t xml:space="preserve">During </w:t>
      </w:r>
      <w:r w:rsidR="00664DFC" w:rsidRPr="00664DFC">
        <w:rPr>
          <w:rFonts w:cs="Arial"/>
          <w:b w:val="0"/>
          <w:color w:val="000000"/>
          <w:sz w:val="20"/>
          <w:szCs w:val="20"/>
          <w:shd w:val="clear" w:color="auto" w:fill="FFFFFF"/>
        </w:rPr>
        <w:t xml:space="preserve">2015, a global consultation process was undertaken, and an </w:t>
      </w:r>
      <w:hyperlink r:id="rId25" w:history="1">
        <w:r w:rsidR="00664DFC" w:rsidRPr="00664DFC">
          <w:rPr>
            <w:rStyle w:val="Hyperlink"/>
            <w:rFonts w:cs="Arial"/>
            <w:b w:val="0"/>
            <w:sz w:val="20"/>
            <w:szCs w:val="20"/>
            <w:shd w:val="clear" w:color="auto" w:fill="FFFFFF"/>
          </w:rPr>
          <w:t>early draft of recommendations</w:t>
        </w:r>
      </w:hyperlink>
      <w:r w:rsidR="00664DFC" w:rsidRPr="00664DFC">
        <w:rPr>
          <w:rFonts w:cs="Arial"/>
          <w:b w:val="0"/>
          <w:color w:val="000000"/>
          <w:sz w:val="20"/>
          <w:szCs w:val="20"/>
          <w:shd w:val="clear" w:color="auto" w:fill="FFFFFF"/>
        </w:rPr>
        <w:t xml:space="preserve"> released. The </w:t>
      </w:r>
      <w:r>
        <w:rPr>
          <w:rFonts w:cs="Arial"/>
          <w:b w:val="0"/>
          <w:color w:val="000000"/>
          <w:sz w:val="20"/>
          <w:szCs w:val="20"/>
          <w:shd w:val="clear" w:color="auto" w:fill="FFFFFF"/>
        </w:rPr>
        <w:t xml:space="preserve">UN </w:t>
      </w:r>
      <w:r w:rsidR="00664DFC" w:rsidRPr="00664DFC">
        <w:rPr>
          <w:rFonts w:cs="Arial"/>
          <w:b w:val="0"/>
          <w:color w:val="000000"/>
          <w:sz w:val="20"/>
          <w:szCs w:val="20"/>
          <w:shd w:val="clear" w:color="auto" w:fill="FFFFFF"/>
        </w:rPr>
        <w:t>Human Rights Council will consider the project’s final report in June 2016.</w:t>
      </w:r>
    </w:p>
    <w:p w14:paraId="42F9AE09" w14:textId="76C8AFAA" w:rsidR="0029404D" w:rsidRDefault="0029404D" w:rsidP="00DA35D2">
      <w:pPr>
        <w:pStyle w:val="Heading2"/>
        <w:spacing w:before="40" w:after="140" w:line="276" w:lineRule="auto"/>
        <w:ind w:left="0"/>
        <w:jc w:val="both"/>
        <w:rPr>
          <w:rFonts w:cs="Arial"/>
          <w:b w:val="0"/>
          <w:color w:val="000000"/>
          <w:sz w:val="20"/>
          <w:szCs w:val="20"/>
          <w:shd w:val="clear" w:color="auto" w:fill="FFFFFF"/>
        </w:rPr>
      </w:pPr>
      <w:r>
        <w:rPr>
          <w:rFonts w:cs="Arial"/>
          <w:b w:val="0"/>
          <w:color w:val="000000"/>
          <w:sz w:val="20"/>
          <w:szCs w:val="20"/>
          <w:shd w:val="clear" w:color="auto" w:fill="FFFFFF"/>
        </w:rPr>
        <w:t xml:space="preserve">Consistent with the increasing focus on remedy and accountability, during the year, the Business and Human Rights Resource Centre launched the </w:t>
      </w:r>
      <w:hyperlink r:id="rId26" w:history="1">
        <w:r w:rsidRPr="0029404D">
          <w:rPr>
            <w:rStyle w:val="Hyperlink"/>
            <w:rFonts w:cs="Arial"/>
            <w:b w:val="0"/>
            <w:sz w:val="20"/>
            <w:szCs w:val="20"/>
            <w:shd w:val="clear" w:color="auto" w:fill="FFFFFF"/>
          </w:rPr>
          <w:t>Corporate Legal Accountability portal</w:t>
        </w:r>
      </w:hyperlink>
      <w:r>
        <w:rPr>
          <w:rFonts w:cs="Arial"/>
          <w:b w:val="0"/>
          <w:color w:val="000000"/>
          <w:sz w:val="20"/>
          <w:szCs w:val="20"/>
          <w:shd w:val="clear" w:color="auto" w:fill="FFFFFF"/>
        </w:rPr>
        <w:t>, to highlight significant business and human rights-related lawsuits from around the world.</w:t>
      </w:r>
    </w:p>
    <w:p w14:paraId="23D87B2A" w14:textId="77777777" w:rsidR="0029404D" w:rsidRPr="0029404D" w:rsidRDefault="0029404D" w:rsidP="00DA35D2">
      <w:pPr>
        <w:pStyle w:val="Heading2"/>
        <w:spacing w:before="40" w:after="140" w:line="276" w:lineRule="auto"/>
        <w:ind w:left="0"/>
        <w:jc w:val="both"/>
        <w:rPr>
          <w:rFonts w:cs="Arial"/>
          <w:b w:val="0"/>
          <w:color w:val="000000"/>
          <w:sz w:val="2"/>
          <w:szCs w:val="2"/>
          <w:shd w:val="clear" w:color="auto" w:fill="FFFFFF"/>
        </w:rPr>
      </w:pPr>
    </w:p>
    <w:p w14:paraId="5464922E" w14:textId="77777777" w:rsidR="00B9143F" w:rsidRPr="00DE469C" w:rsidRDefault="00B9143F" w:rsidP="00D17115">
      <w:pPr>
        <w:pStyle w:val="Heading3"/>
        <w:pBdr>
          <w:bottom w:val="single" w:sz="4" w:space="1" w:color="auto"/>
        </w:pBdr>
        <w:spacing w:before="200" w:after="120"/>
        <w:ind w:left="0"/>
        <w:rPr>
          <w:rFonts w:cs="Arial"/>
          <w:sz w:val="22"/>
          <w:szCs w:val="22"/>
        </w:rPr>
      </w:pPr>
      <w:r w:rsidRPr="00DE469C">
        <w:rPr>
          <w:rFonts w:cs="Arial"/>
          <w:sz w:val="22"/>
          <w:szCs w:val="22"/>
        </w:rPr>
        <w:t>National Action Plans (NAPs) on Business and Human Rights</w:t>
      </w:r>
    </w:p>
    <w:p w14:paraId="50429AE5" w14:textId="017264E6" w:rsidR="00B9143F" w:rsidRPr="00D17115" w:rsidRDefault="00B9143F" w:rsidP="00DA35D2">
      <w:pPr>
        <w:pStyle w:val="Indent2"/>
        <w:spacing w:before="40" w:after="120" w:line="276" w:lineRule="auto"/>
        <w:ind w:left="0"/>
        <w:jc w:val="both"/>
        <w:rPr>
          <w:spacing w:val="-4"/>
        </w:rPr>
      </w:pPr>
      <w:r w:rsidRPr="00D17115">
        <w:rPr>
          <w:spacing w:val="-4"/>
        </w:rPr>
        <w:t>Since the 2014 Australian Dialogue on Business and Human Rights</w:t>
      </w:r>
      <w:r w:rsidR="00AB4F2A" w:rsidRPr="00D17115">
        <w:rPr>
          <w:spacing w:val="-4"/>
        </w:rPr>
        <w:t>,</w:t>
      </w:r>
      <w:r w:rsidRPr="00D17115">
        <w:rPr>
          <w:spacing w:val="-4"/>
        </w:rPr>
        <w:t xml:space="preserve"> momentum </w:t>
      </w:r>
      <w:r w:rsidR="00DA35D2" w:rsidRPr="00D17115">
        <w:rPr>
          <w:spacing w:val="-4"/>
        </w:rPr>
        <w:t xml:space="preserve">has grown </w:t>
      </w:r>
      <w:r w:rsidRPr="00D17115">
        <w:rPr>
          <w:spacing w:val="-4"/>
        </w:rPr>
        <w:t xml:space="preserve">around the development of </w:t>
      </w:r>
      <w:hyperlink r:id="rId27" w:history="1">
        <w:r w:rsidR="00AB4F2A" w:rsidRPr="00B87445">
          <w:rPr>
            <w:rStyle w:val="Hyperlink"/>
            <w:spacing w:val="-4"/>
          </w:rPr>
          <w:t>National Action Plan</w:t>
        </w:r>
        <w:r w:rsidR="00DA35D2" w:rsidRPr="00B87445">
          <w:rPr>
            <w:rStyle w:val="Hyperlink"/>
            <w:spacing w:val="-4"/>
          </w:rPr>
          <w:t>s</w:t>
        </w:r>
      </w:hyperlink>
      <w:r w:rsidR="00AB4F2A" w:rsidRPr="00D17115">
        <w:rPr>
          <w:spacing w:val="-4"/>
        </w:rPr>
        <w:t xml:space="preserve"> (</w:t>
      </w:r>
      <w:r w:rsidR="00AB4F2A" w:rsidRPr="00B87445">
        <w:rPr>
          <w:b/>
          <w:i/>
          <w:spacing w:val="-4"/>
        </w:rPr>
        <w:t>NAP</w:t>
      </w:r>
      <w:r w:rsidR="00DA35D2" w:rsidRPr="00B87445">
        <w:rPr>
          <w:b/>
          <w:i/>
          <w:spacing w:val="-4"/>
        </w:rPr>
        <w:t>s</w:t>
      </w:r>
      <w:r w:rsidR="00AB4F2A" w:rsidRPr="00D17115">
        <w:rPr>
          <w:spacing w:val="-4"/>
        </w:rPr>
        <w:t>) on business and human rights.</w:t>
      </w:r>
      <w:r w:rsidRPr="00D17115">
        <w:rPr>
          <w:spacing w:val="-4"/>
        </w:rPr>
        <w:t xml:space="preserve"> To date</w:t>
      </w:r>
      <w:r w:rsidR="00AB4F2A" w:rsidRPr="00D17115">
        <w:rPr>
          <w:spacing w:val="-4"/>
        </w:rPr>
        <w:t>,</w:t>
      </w:r>
      <w:r w:rsidRPr="00D17115">
        <w:rPr>
          <w:spacing w:val="-4"/>
        </w:rPr>
        <w:t xml:space="preserve"> </w:t>
      </w:r>
      <w:r w:rsidR="00DA35D2" w:rsidRPr="00D17115">
        <w:rPr>
          <w:spacing w:val="-4"/>
        </w:rPr>
        <w:t>nine</w:t>
      </w:r>
      <w:r w:rsidRPr="00D17115">
        <w:rPr>
          <w:spacing w:val="-4"/>
        </w:rPr>
        <w:t xml:space="preserve"> </w:t>
      </w:r>
      <w:r w:rsidR="00AB4F2A" w:rsidRPr="00D17115">
        <w:rPr>
          <w:spacing w:val="-4"/>
        </w:rPr>
        <w:t xml:space="preserve">countries </w:t>
      </w:r>
      <w:r w:rsidRPr="00D17115">
        <w:rPr>
          <w:spacing w:val="-4"/>
        </w:rPr>
        <w:t>have produced a NAP (UK, Netherlands, Italy, Denmark, Spain, Finland, Lithuania</w:t>
      </w:r>
      <w:r w:rsidR="00AB4F2A" w:rsidRPr="00D17115">
        <w:rPr>
          <w:spacing w:val="-4"/>
        </w:rPr>
        <w:t>, Sweden and Norway</w:t>
      </w:r>
      <w:r w:rsidRPr="00D17115">
        <w:rPr>
          <w:spacing w:val="-4"/>
        </w:rPr>
        <w:t>)</w:t>
      </w:r>
      <w:r w:rsidR="00AB4F2A" w:rsidRPr="00D17115">
        <w:rPr>
          <w:spacing w:val="-4"/>
        </w:rPr>
        <w:t>.</w:t>
      </w:r>
      <w:r w:rsidRPr="00D17115">
        <w:rPr>
          <w:spacing w:val="-4"/>
        </w:rPr>
        <w:t xml:space="preserve"> </w:t>
      </w:r>
    </w:p>
    <w:p w14:paraId="263D1C95" w14:textId="05FBA847" w:rsidR="00B9143F" w:rsidRPr="00D17115" w:rsidRDefault="00AB4F2A" w:rsidP="00DA35D2">
      <w:pPr>
        <w:pStyle w:val="Indent2"/>
        <w:spacing w:before="40" w:after="120" w:line="276" w:lineRule="auto"/>
        <w:ind w:left="0"/>
        <w:jc w:val="both"/>
        <w:rPr>
          <w:spacing w:val="-4"/>
        </w:rPr>
      </w:pPr>
      <w:r w:rsidRPr="00D17115">
        <w:rPr>
          <w:spacing w:val="-4"/>
        </w:rPr>
        <w:t>A</w:t>
      </w:r>
      <w:r w:rsidR="00B9143F" w:rsidRPr="00D17115">
        <w:rPr>
          <w:spacing w:val="-4"/>
        </w:rPr>
        <w:t xml:space="preserve"> further </w:t>
      </w:r>
      <w:r w:rsidR="00B87445">
        <w:rPr>
          <w:spacing w:val="-4"/>
        </w:rPr>
        <w:t>19</w:t>
      </w:r>
      <w:r w:rsidR="00B9143F" w:rsidRPr="00D17115">
        <w:rPr>
          <w:spacing w:val="-4"/>
        </w:rPr>
        <w:t xml:space="preserve"> States are currently developing a NAP, or have committed to do so (including the USA and</w:t>
      </w:r>
      <w:r w:rsidRPr="00D17115">
        <w:rPr>
          <w:spacing w:val="-4"/>
        </w:rPr>
        <w:t xml:space="preserve"> Malaysia). Finally, there are 7</w:t>
      </w:r>
      <w:r w:rsidR="00B9143F" w:rsidRPr="00D17115">
        <w:rPr>
          <w:spacing w:val="-4"/>
        </w:rPr>
        <w:t xml:space="preserve"> States in which the </w:t>
      </w:r>
      <w:r w:rsidRPr="00D17115">
        <w:rPr>
          <w:spacing w:val="-4"/>
        </w:rPr>
        <w:t xml:space="preserve">national human rights institution </w:t>
      </w:r>
      <w:r w:rsidR="00B9143F" w:rsidRPr="00D17115">
        <w:rPr>
          <w:spacing w:val="-4"/>
        </w:rPr>
        <w:t xml:space="preserve">or civil society </w:t>
      </w:r>
      <w:r w:rsidRPr="00D17115">
        <w:rPr>
          <w:spacing w:val="-4"/>
        </w:rPr>
        <w:t xml:space="preserve">organisations </w:t>
      </w:r>
      <w:r w:rsidR="00B9143F" w:rsidRPr="00D17115">
        <w:rPr>
          <w:spacing w:val="-4"/>
        </w:rPr>
        <w:t>are taking steps towards developing a NAP. After developing the first NAP, the UK Government is currently conducting a review of its NAP for implementing the UNGPs.</w:t>
      </w:r>
      <w:r w:rsidRPr="00D17115">
        <w:rPr>
          <w:rStyle w:val="FootnoteReference"/>
          <w:spacing w:val="-4"/>
        </w:rPr>
        <w:t xml:space="preserve"> </w:t>
      </w:r>
    </w:p>
    <w:p w14:paraId="117E4E5B" w14:textId="5AA5CB1D" w:rsidR="00B9143F" w:rsidRPr="00D17115" w:rsidRDefault="00B9143F" w:rsidP="006E3B17">
      <w:pPr>
        <w:pStyle w:val="Indent2"/>
        <w:spacing w:before="40" w:after="100" w:line="276" w:lineRule="auto"/>
        <w:ind w:left="0"/>
        <w:jc w:val="both"/>
        <w:rPr>
          <w:spacing w:val="-4"/>
        </w:rPr>
      </w:pPr>
      <w:r w:rsidRPr="00D17115">
        <w:rPr>
          <w:spacing w:val="-4"/>
        </w:rPr>
        <w:t>The United Nations Working Group on Business and Human Rights (UNWG) consider</w:t>
      </w:r>
      <w:r w:rsidR="009C5515" w:rsidRPr="00D17115">
        <w:rPr>
          <w:spacing w:val="-4"/>
        </w:rPr>
        <w:t>s</w:t>
      </w:r>
      <w:r w:rsidRPr="00D17115">
        <w:rPr>
          <w:spacing w:val="-4"/>
        </w:rPr>
        <w:t xml:space="preserve"> the development of NAPs by States as a key means of implementing the UNGPs. The UNWG defines a NAP as </w:t>
      </w:r>
      <w:r w:rsidR="0029404D">
        <w:rPr>
          <w:spacing w:val="-4"/>
        </w:rPr>
        <w:t>“</w:t>
      </w:r>
      <w:r w:rsidRPr="00D17115">
        <w:rPr>
          <w:spacing w:val="-4"/>
        </w:rPr>
        <w:t>an evolving policy strategy developed by a State to protect against adverse human rights impacts by business enterpris</w:t>
      </w:r>
      <w:r w:rsidR="00595B7E" w:rsidRPr="00D17115">
        <w:rPr>
          <w:spacing w:val="-4"/>
        </w:rPr>
        <w:t>es in conformity with the UN Guiding Principles</w:t>
      </w:r>
      <w:r w:rsidR="0029404D">
        <w:rPr>
          <w:spacing w:val="-4"/>
        </w:rPr>
        <w:t>”</w:t>
      </w:r>
      <w:r w:rsidR="00595B7E" w:rsidRPr="00D17115">
        <w:rPr>
          <w:spacing w:val="-4"/>
        </w:rPr>
        <w:t>.</w:t>
      </w:r>
    </w:p>
    <w:p w14:paraId="0DDB2B8B" w14:textId="29EEBDA0" w:rsidR="00B9143F" w:rsidRPr="00D17115" w:rsidRDefault="00B9143F" w:rsidP="006E3B17">
      <w:pPr>
        <w:pStyle w:val="Indent2"/>
        <w:spacing w:before="40" w:after="100" w:line="276" w:lineRule="auto"/>
        <w:ind w:left="0"/>
        <w:jc w:val="both"/>
        <w:rPr>
          <w:spacing w:val="-4"/>
        </w:rPr>
      </w:pPr>
      <w:r w:rsidRPr="00D17115">
        <w:rPr>
          <w:spacing w:val="-4"/>
        </w:rPr>
        <w:t xml:space="preserve">Discussion of NAPs </w:t>
      </w:r>
      <w:r w:rsidR="00D64D95">
        <w:rPr>
          <w:spacing w:val="-4"/>
        </w:rPr>
        <w:t>was a key focus area</w:t>
      </w:r>
      <w:r w:rsidRPr="00D17115">
        <w:rPr>
          <w:spacing w:val="-4"/>
        </w:rPr>
        <w:t xml:space="preserve"> of the Third </w:t>
      </w:r>
      <w:r w:rsidR="009C5515" w:rsidRPr="00D17115">
        <w:rPr>
          <w:spacing w:val="-4"/>
        </w:rPr>
        <w:t xml:space="preserve">and Fourth </w:t>
      </w:r>
      <w:r w:rsidRPr="00D17115">
        <w:rPr>
          <w:spacing w:val="-4"/>
        </w:rPr>
        <w:t>Annual United Nations Forum</w:t>
      </w:r>
      <w:r w:rsidR="009C5515" w:rsidRPr="00D17115">
        <w:rPr>
          <w:spacing w:val="-4"/>
        </w:rPr>
        <w:t>s</w:t>
      </w:r>
      <w:r w:rsidRPr="00D17115">
        <w:rPr>
          <w:spacing w:val="-4"/>
        </w:rPr>
        <w:t xml:space="preserve"> on Business and Human Rights, 1-3 Dece</w:t>
      </w:r>
      <w:r w:rsidR="00595B7E" w:rsidRPr="00D17115">
        <w:rPr>
          <w:spacing w:val="-4"/>
        </w:rPr>
        <w:t>mber 2014 (2014 Annual Forum)</w:t>
      </w:r>
      <w:r w:rsidR="009C5515" w:rsidRPr="00D17115">
        <w:rPr>
          <w:spacing w:val="-4"/>
        </w:rPr>
        <w:t xml:space="preserve"> and 16 – 18 November 2015 (2015 Annual Form)</w:t>
      </w:r>
      <w:r w:rsidR="00595B7E" w:rsidRPr="00D17115">
        <w:rPr>
          <w:spacing w:val="-4"/>
        </w:rPr>
        <w:t xml:space="preserve">. </w:t>
      </w:r>
      <w:r w:rsidRPr="00D17115">
        <w:rPr>
          <w:spacing w:val="-4"/>
        </w:rPr>
        <w:t xml:space="preserve">As part of the 2014 Forum, </w:t>
      </w:r>
      <w:r w:rsidR="00595B7E" w:rsidRPr="00D17115">
        <w:rPr>
          <w:spacing w:val="-4"/>
        </w:rPr>
        <w:t xml:space="preserve">the </w:t>
      </w:r>
      <w:r w:rsidRPr="00D17115">
        <w:rPr>
          <w:spacing w:val="-4"/>
        </w:rPr>
        <w:t xml:space="preserve">UNWG released </w:t>
      </w:r>
      <w:hyperlink r:id="rId28" w:history="1">
        <w:r w:rsidRPr="00D17115">
          <w:rPr>
            <w:rStyle w:val="Hyperlink"/>
            <w:spacing w:val="-4"/>
          </w:rPr>
          <w:t>Guidance on National Action Plans on Business and Human Rights</w:t>
        </w:r>
      </w:hyperlink>
      <w:r w:rsidRPr="00D17115">
        <w:rPr>
          <w:spacing w:val="-4"/>
        </w:rPr>
        <w:t xml:space="preserve"> which provides recommendations on the development, imple</w:t>
      </w:r>
      <w:r w:rsidR="00595B7E" w:rsidRPr="00D17115">
        <w:rPr>
          <w:spacing w:val="-4"/>
        </w:rPr>
        <w:t xml:space="preserve">mentation and update of NAPs. </w:t>
      </w:r>
      <w:r w:rsidR="009C5515" w:rsidRPr="00D17115">
        <w:rPr>
          <w:spacing w:val="-4"/>
        </w:rPr>
        <w:t xml:space="preserve">It was further revised for the Fourth Annual Forum. </w:t>
      </w:r>
      <w:r w:rsidRPr="00D17115">
        <w:rPr>
          <w:spacing w:val="-4"/>
        </w:rPr>
        <w:t>The issue of NAPs was also on the agenda at the ASEAN Next-G</w:t>
      </w:r>
      <w:r w:rsidR="00595B7E" w:rsidRPr="00D17115">
        <w:rPr>
          <w:spacing w:val="-4"/>
        </w:rPr>
        <w:t xml:space="preserve">en CSR Forum in February 2015. </w:t>
      </w:r>
    </w:p>
    <w:p w14:paraId="2C222E04" w14:textId="2273518F" w:rsidR="00B9143F" w:rsidRDefault="00B9143F" w:rsidP="006E3B17">
      <w:pPr>
        <w:pStyle w:val="Indent2"/>
        <w:spacing w:before="40" w:after="100" w:line="276" w:lineRule="auto"/>
        <w:ind w:left="0"/>
        <w:jc w:val="both"/>
        <w:rPr>
          <w:spacing w:val="-4"/>
        </w:rPr>
      </w:pPr>
      <w:r w:rsidRPr="00D17115">
        <w:rPr>
          <w:spacing w:val="-4"/>
        </w:rPr>
        <w:t xml:space="preserve">The Australian Government has not committed itself to developing a NAP on business and human rights. The Australian Government has, however, published a </w:t>
      </w:r>
      <w:hyperlink r:id="rId29" w:history="1">
        <w:r w:rsidRPr="00D17115">
          <w:rPr>
            <w:rStyle w:val="Hyperlink"/>
            <w:spacing w:val="-4"/>
          </w:rPr>
          <w:t>National Action Plan to Combat Human Trafficking and Slavery</w:t>
        </w:r>
      </w:hyperlink>
      <w:r w:rsidRPr="00D17115">
        <w:rPr>
          <w:spacing w:val="-4"/>
        </w:rPr>
        <w:t xml:space="preserve">, which focused in part on considering labour exploitation in supply chains. In 2014, the Human Rights Law Centre published a </w:t>
      </w:r>
      <w:hyperlink r:id="rId30" w:history="1">
        <w:r w:rsidRPr="00D17115">
          <w:rPr>
            <w:rStyle w:val="Hyperlink"/>
            <w:spacing w:val="-4"/>
          </w:rPr>
          <w:t>Background Paper</w:t>
        </w:r>
      </w:hyperlink>
      <w:r w:rsidRPr="00D17115">
        <w:rPr>
          <w:spacing w:val="-4"/>
        </w:rPr>
        <w:t xml:space="preserve"> se</w:t>
      </w:r>
      <w:r w:rsidR="00DA35D2" w:rsidRPr="00D17115">
        <w:rPr>
          <w:spacing w:val="-4"/>
        </w:rPr>
        <w:t>t</w:t>
      </w:r>
      <w:r w:rsidRPr="00D17115">
        <w:rPr>
          <w:spacing w:val="-4"/>
        </w:rPr>
        <w:t>t</w:t>
      </w:r>
      <w:r w:rsidR="00DA35D2" w:rsidRPr="00D17115">
        <w:rPr>
          <w:spacing w:val="-4"/>
        </w:rPr>
        <w:t>ing</w:t>
      </w:r>
      <w:r w:rsidRPr="00D17115">
        <w:rPr>
          <w:spacing w:val="-4"/>
        </w:rPr>
        <w:t xml:space="preserve"> out the case for an Australian NAP.  </w:t>
      </w:r>
    </w:p>
    <w:p w14:paraId="5B0C4AB8" w14:textId="77777777" w:rsidR="0029404D" w:rsidRPr="0029404D" w:rsidRDefault="0029404D" w:rsidP="00DA35D2">
      <w:pPr>
        <w:pStyle w:val="Indent2"/>
        <w:spacing w:before="40" w:after="120" w:line="276" w:lineRule="auto"/>
        <w:ind w:left="0"/>
        <w:jc w:val="both"/>
        <w:rPr>
          <w:spacing w:val="-4"/>
          <w:sz w:val="2"/>
          <w:szCs w:val="2"/>
        </w:rPr>
      </w:pPr>
    </w:p>
    <w:p w14:paraId="364C23F9" w14:textId="0C120E4E" w:rsidR="00B9143F" w:rsidRPr="00BF5E1F" w:rsidRDefault="00B9143F" w:rsidP="00D17115">
      <w:pPr>
        <w:pStyle w:val="Heading3"/>
        <w:pBdr>
          <w:bottom w:val="single" w:sz="4" w:space="1" w:color="auto"/>
        </w:pBdr>
        <w:spacing w:before="200" w:after="120"/>
        <w:ind w:left="0"/>
        <w:rPr>
          <w:rFonts w:cs="Arial"/>
          <w:sz w:val="22"/>
          <w:szCs w:val="22"/>
        </w:rPr>
      </w:pPr>
      <w:r w:rsidRPr="00BF5E1F">
        <w:rPr>
          <w:rFonts w:cs="Arial"/>
          <w:sz w:val="22"/>
          <w:szCs w:val="22"/>
        </w:rPr>
        <w:t>UN Annual Forum on Business and Human Rights</w:t>
      </w:r>
    </w:p>
    <w:p w14:paraId="089363AC" w14:textId="389BA23F" w:rsidR="00B9143F" w:rsidRPr="00D17115" w:rsidRDefault="00B9143F" w:rsidP="006E3B17">
      <w:pPr>
        <w:spacing w:before="40" w:after="80" w:line="276" w:lineRule="auto"/>
        <w:jc w:val="both"/>
        <w:rPr>
          <w:rFonts w:ascii="Arial" w:hAnsi="Arial" w:cs="Arial"/>
          <w:spacing w:val="-4"/>
          <w:sz w:val="20"/>
          <w:szCs w:val="20"/>
        </w:rPr>
      </w:pPr>
      <w:r w:rsidRPr="00D17115">
        <w:rPr>
          <w:rFonts w:ascii="Arial" w:hAnsi="Arial" w:cs="Arial"/>
          <w:spacing w:val="-4"/>
          <w:sz w:val="20"/>
          <w:szCs w:val="20"/>
        </w:rPr>
        <w:t xml:space="preserve">The </w:t>
      </w:r>
      <w:hyperlink r:id="rId31" w:history="1">
        <w:r w:rsidRPr="00D17115">
          <w:rPr>
            <w:rStyle w:val="Hyperlink"/>
            <w:rFonts w:ascii="Arial" w:hAnsi="Arial" w:cs="Arial"/>
            <w:spacing w:val="-4"/>
            <w:sz w:val="20"/>
            <w:szCs w:val="20"/>
          </w:rPr>
          <w:t>2014 Annual Forum</w:t>
        </w:r>
      </w:hyperlink>
      <w:r w:rsidRPr="00D17115">
        <w:rPr>
          <w:rFonts w:ascii="Arial" w:hAnsi="Arial" w:cs="Arial"/>
          <w:spacing w:val="-4"/>
          <w:sz w:val="20"/>
          <w:szCs w:val="20"/>
        </w:rPr>
        <w:t xml:space="preserve"> in Geneva brought together over 2,000 participants from business, civil societ</w:t>
      </w:r>
      <w:r w:rsidR="00595B7E" w:rsidRPr="00D17115">
        <w:rPr>
          <w:rFonts w:ascii="Arial" w:hAnsi="Arial" w:cs="Arial"/>
          <w:spacing w:val="-4"/>
          <w:sz w:val="20"/>
          <w:szCs w:val="20"/>
        </w:rPr>
        <w:t>y, government and academia on 1-</w:t>
      </w:r>
      <w:r w:rsidRPr="00D17115">
        <w:rPr>
          <w:rFonts w:ascii="Arial" w:hAnsi="Arial" w:cs="Arial"/>
          <w:spacing w:val="-4"/>
          <w:sz w:val="20"/>
          <w:szCs w:val="20"/>
        </w:rPr>
        <w:t>3 December 2014. Th</w:t>
      </w:r>
      <w:r w:rsidR="00595B7E" w:rsidRPr="00D17115">
        <w:rPr>
          <w:rFonts w:ascii="Arial" w:hAnsi="Arial" w:cs="Arial"/>
          <w:spacing w:val="-4"/>
          <w:sz w:val="20"/>
          <w:szCs w:val="20"/>
        </w:rPr>
        <w:t>e</w:t>
      </w:r>
      <w:r w:rsidRPr="00D17115">
        <w:rPr>
          <w:rFonts w:ascii="Arial" w:hAnsi="Arial" w:cs="Arial"/>
          <w:spacing w:val="-4"/>
          <w:sz w:val="20"/>
          <w:szCs w:val="20"/>
        </w:rPr>
        <w:t xml:space="preserve"> 2014 Annual Forum focussed on strengthening multi-stakeholder dialogue and engagement, discussing NAPs, exploring access to effective remedy and identifying current and good practice. The </w:t>
      </w:r>
      <w:r w:rsidR="00595B7E" w:rsidRPr="00D17115">
        <w:rPr>
          <w:rFonts w:ascii="Arial" w:hAnsi="Arial" w:cs="Arial"/>
          <w:spacing w:val="-4"/>
          <w:sz w:val="20"/>
          <w:szCs w:val="20"/>
        </w:rPr>
        <w:t xml:space="preserve">forum </w:t>
      </w:r>
      <w:hyperlink r:id="rId32" w:history="1">
        <w:r w:rsidRPr="00D17115">
          <w:rPr>
            <w:rStyle w:val="Hyperlink"/>
            <w:rFonts w:ascii="Arial" w:hAnsi="Arial" w:cs="Arial"/>
            <w:spacing w:val="-4"/>
            <w:sz w:val="20"/>
            <w:szCs w:val="20"/>
          </w:rPr>
          <w:t>Summary Document</w:t>
        </w:r>
      </w:hyperlink>
      <w:r w:rsidRPr="00D17115">
        <w:rPr>
          <w:rFonts w:ascii="Arial" w:hAnsi="Arial" w:cs="Arial"/>
          <w:spacing w:val="-4"/>
          <w:sz w:val="20"/>
          <w:szCs w:val="20"/>
        </w:rPr>
        <w:t xml:space="preserve"> provides a number of reflections and general observations on key themes, </w:t>
      </w:r>
      <w:r w:rsidR="00595B7E" w:rsidRPr="00D17115">
        <w:rPr>
          <w:rFonts w:ascii="Arial" w:hAnsi="Arial" w:cs="Arial"/>
          <w:spacing w:val="-4"/>
          <w:sz w:val="20"/>
          <w:szCs w:val="20"/>
        </w:rPr>
        <w:t>including</w:t>
      </w:r>
      <w:r w:rsidRPr="00D17115">
        <w:rPr>
          <w:rFonts w:ascii="Arial" w:hAnsi="Arial" w:cs="Arial"/>
          <w:spacing w:val="-4"/>
          <w:sz w:val="20"/>
          <w:szCs w:val="20"/>
        </w:rPr>
        <w:t>:</w:t>
      </w:r>
    </w:p>
    <w:p w14:paraId="17CEB515" w14:textId="77777777" w:rsidR="00B9143F" w:rsidRPr="00D17115" w:rsidRDefault="00B9143F" w:rsidP="00717D40">
      <w:pPr>
        <w:pStyle w:val="ListParagraph"/>
        <w:widowControl/>
        <w:numPr>
          <w:ilvl w:val="0"/>
          <w:numId w:val="33"/>
        </w:numPr>
        <w:contextualSpacing/>
        <w:jc w:val="both"/>
        <w:rPr>
          <w:rFonts w:ascii="Arial" w:hAnsi="Arial" w:cs="Arial"/>
          <w:spacing w:val="-4"/>
          <w:sz w:val="20"/>
          <w:szCs w:val="20"/>
        </w:rPr>
      </w:pPr>
      <w:r w:rsidRPr="00D17115">
        <w:rPr>
          <w:rFonts w:ascii="Arial" w:hAnsi="Arial" w:cs="Arial"/>
          <w:spacing w:val="-4"/>
          <w:sz w:val="20"/>
          <w:szCs w:val="20"/>
        </w:rPr>
        <w:t>The international dialogue on business and human rights is becoming increasingly substantive, with two areas of focus, how to prevent and how to create accountability for negative corporate impacts.</w:t>
      </w:r>
    </w:p>
    <w:p w14:paraId="7005B59A" w14:textId="45AC19AC" w:rsidR="00B9143F" w:rsidRPr="00D17115" w:rsidRDefault="00B9143F" w:rsidP="00717D40">
      <w:pPr>
        <w:pStyle w:val="ListParagraph"/>
        <w:widowControl/>
        <w:numPr>
          <w:ilvl w:val="0"/>
          <w:numId w:val="33"/>
        </w:numPr>
        <w:contextualSpacing/>
        <w:jc w:val="both"/>
        <w:rPr>
          <w:rFonts w:ascii="Arial" w:hAnsi="Arial" w:cs="Arial"/>
          <w:spacing w:val="-4"/>
          <w:sz w:val="20"/>
          <w:szCs w:val="20"/>
        </w:rPr>
      </w:pPr>
      <w:r w:rsidRPr="00D17115">
        <w:rPr>
          <w:rFonts w:ascii="Arial" w:hAnsi="Arial" w:cs="Arial"/>
          <w:spacing w:val="-4"/>
          <w:sz w:val="20"/>
          <w:szCs w:val="20"/>
        </w:rPr>
        <w:t>Increasingly</w:t>
      </w:r>
      <w:r w:rsidR="00595B7E" w:rsidRPr="00D17115">
        <w:rPr>
          <w:rFonts w:ascii="Arial" w:hAnsi="Arial" w:cs="Arial"/>
          <w:spacing w:val="-4"/>
          <w:sz w:val="20"/>
          <w:szCs w:val="20"/>
        </w:rPr>
        <w:t>,</w:t>
      </w:r>
      <w:r w:rsidRPr="00D17115">
        <w:rPr>
          <w:rFonts w:ascii="Arial" w:hAnsi="Arial" w:cs="Arial"/>
          <w:spacing w:val="-4"/>
          <w:sz w:val="20"/>
          <w:szCs w:val="20"/>
        </w:rPr>
        <w:t xml:space="preserve"> governments are examining their laws, policies and practices to identify gaps and developing action plans to address these gaps.</w:t>
      </w:r>
    </w:p>
    <w:p w14:paraId="2614C005" w14:textId="77777777" w:rsidR="00B9143F" w:rsidRPr="00D17115" w:rsidRDefault="00B9143F" w:rsidP="00717D40">
      <w:pPr>
        <w:pStyle w:val="ListParagraph"/>
        <w:widowControl/>
        <w:numPr>
          <w:ilvl w:val="0"/>
          <w:numId w:val="33"/>
        </w:numPr>
        <w:contextualSpacing/>
        <w:jc w:val="both"/>
        <w:rPr>
          <w:rFonts w:ascii="Arial" w:hAnsi="Arial" w:cs="Arial"/>
          <w:spacing w:val="-4"/>
          <w:sz w:val="20"/>
          <w:szCs w:val="20"/>
        </w:rPr>
      </w:pPr>
      <w:r w:rsidRPr="00D17115">
        <w:rPr>
          <w:rFonts w:ascii="Arial" w:hAnsi="Arial" w:cs="Arial"/>
          <w:spacing w:val="-4"/>
          <w:sz w:val="20"/>
          <w:szCs w:val="20"/>
        </w:rPr>
        <w:t>Challenges remain around ensuring access to remedy.</w:t>
      </w:r>
    </w:p>
    <w:p w14:paraId="05174906" w14:textId="77777777" w:rsidR="00B9143F" w:rsidRPr="00D17115" w:rsidRDefault="00B9143F" w:rsidP="00717D40">
      <w:pPr>
        <w:pStyle w:val="ListParagraph"/>
        <w:widowControl/>
        <w:numPr>
          <w:ilvl w:val="0"/>
          <w:numId w:val="33"/>
        </w:numPr>
        <w:contextualSpacing/>
        <w:jc w:val="both"/>
        <w:rPr>
          <w:rFonts w:ascii="Arial" w:hAnsi="Arial" w:cs="Arial"/>
          <w:spacing w:val="-4"/>
          <w:sz w:val="20"/>
          <w:szCs w:val="20"/>
        </w:rPr>
      </w:pPr>
      <w:r w:rsidRPr="00D17115">
        <w:rPr>
          <w:rFonts w:ascii="Arial" w:hAnsi="Arial" w:cs="Arial"/>
          <w:spacing w:val="-4"/>
          <w:sz w:val="20"/>
          <w:szCs w:val="20"/>
        </w:rPr>
        <w:t>There is growing engagement by CEOs on human rights issues however gaps remain in relation to small and medium enterprises (SMEs).</w:t>
      </w:r>
    </w:p>
    <w:p w14:paraId="69593069" w14:textId="77777777" w:rsidR="00B9143F" w:rsidRPr="00D17115" w:rsidRDefault="00B9143F" w:rsidP="00717D40">
      <w:pPr>
        <w:pStyle w:val="ListParagraph"/>
        <w:widowControl/>
        <w:numPr>
          <w:ilvl w:val="0"/>
          <w:numId w:val="33"/>
        </w:numPr>
        <w:contextualSpacing/>
        <w:jc w:val="both"/>
        <w:rPr>
          <w:rFonts w:ascii="Arial" w:hAnsi="Arial" w:cs="Arial"/>
          <w:spacing w:val="-4"/>
          <w:sz w:val="20"/>
          <w:szCs w:val="20"/>
        </w:rPr>
      </w:pPr>
      <w:r w:rsidRPr="00D17115">
        <w:rPr>
          <w:rFonts w:ascii="Arial" w:hAnsi="Arial" w:cs="Arial"/>
          <w:spacing w:val="-4"/>
          <w:sz w:val="20"/>
          <w:szCs w:val="20"/>
        </w:rPr>
        <w:t>There remains a need for ongoing processes of measuring and reporting.</w:t>
      </w:r>
    </w:p>
    <w:p w14:paraId="1DA3260E" w14:textId="77777777" w:rsidR="00B9143F" w:rsidRDefault="00B9143F" w:rsidP="00717D40">
      <w:pPr>
        <w:pStyle w:val="ListParagraph"/>
        <w:widowControl/>
        <w:numPr>
          <w:ilvl w:val="0"/>
          <w:numId w:val="33"/>
        </w:numPr>
        <w:contextualSpacing/>
        <w:jc w:val="both"/>
        <w:rPr>
          <w:rFonts w:ascii="Arial" w:hAnsi="Arial" w:cs="Arial"/>
          <w:spacing w:val="-4"/>
          <w:sz w:val="20"/>
          <w:szCs w:val="20"/>
        </w:rPr>
      </w:pPr>
      <w:r w:rsidRPr="00D17115">
        <w:rPr>
          <w:rFonts w:ascii="Arial" w:hAnsi="Arial" w:cs="Arial"/>
          <w:spacing w:val="-4"/>
          <w:sz w:val="20"/>
          <w:szCs w:val="20"/>
        </w:rPr>
        <w:t>Negotiations on a binding treaty should not detract from effort to implement the UNGPS.</w:t>
      </w:r>
    </w:p>
    <w:p w14:paraId="3D0CA368" w14:textId="77777777" w:rsidR="00B87445" w:rsidRDefault="00B87445" w:rsidP="00B87445">
      <w:pPr>
        <w:widowControl/>
        <w:contextualSpacing/>
        <w:jc w:val="both"/>
        <w:rPr>
          <w:rFonts w:ascii="Arial" w:hAnsi="Arial" w:cs="Arial"/>
          <w:spacing w:val="-4"/>
          <w:sz w:val="20"/>
          <w:szCs w:val="20"/>
        </w:rPr>
      </w:pPr>
    </w:p>
    <w:p w14:paraId="4F1B8C02" w14:textId="4CA0549C" w:rsidR="00B87445" w:rsidRPr="00B87445" w:rsidRDefault="00B87445" w:rsidP="00B87445">
      <w:pPr>
        <w:widowControl/>
        <w:contextualSpacing/>
        <w:jc w:val="both"/>
        <w:rPr>
          <w:rFonts w:ascii="Arial" w:hAnsi="Arial" w:cs="Arial"/>
          <w:spacing w:val="-4"/>
          <w:sz w:val="20"/>
          <w:szCs w:val="20"/>
        </w:rPr>
      </w:pPr>
      <w:r>
        <w:rPr>
          <w:rFonts w:ascii="Arial" w:hAnsi="Arial" w:cs="Arial"/>
          <w:spacing w:val="-4"/>
          <w:sz w:val="20"/>
          <w:szCs w:val="20"/>
        </w:rPr>
        <w:t xml:space="preserve">The 2015 Annual Forum attracted even more participants than in 2014. The summary was not available at the time of writing, however the forum </w:t>
      </w:r>
      <w:hyperlink r:id="rId33" w:history="1">
        <w:r w:rsidRPr="00B87445">
          <w:rPr>
            <w:rStyle w:val="Hyperlink"/>
            <w:rFonts w:ascii="Arial" w:hAnsi="Arial" w:cs="Arial"/>
            <w:spacing w:val="-4"/>
            <w:sz w:val="20"/>
            <w:szCs w:val="20"/>
          </w:rPr>
          <w:t>programme</w:t>
        </w:r>
      </w:hyperlink>
      <w:r>
        <w:rPr>
          <w:rFonts w:ascii="Arial" w:hAnsi="Arial" w:cs="Arial"/>
          <w:spacing w:val="-4"/>
          <w:sz w:val="20"/>
          <w:szCs w:val="20"/>
        </w:rPr>
        <w:t xml:space="preserve"> is available here. Key themes this year included National Action Plans and access to remedy.</w:t>
      </w:r>
    </w:p>
    <w:p w14:paraId="140C1469" w14:textId="77777777" w:rsidR="00BF5E1F" w:rsidRPr="0029404D" w:rsidRDefault="00BF5E1F" w:rsidP="0029404D">
      <w:pPr>
        <w:pStyle w:val="Indent2"/>
        <w:spacing w:before="40" w:after="120" w:line="276" w:lineRule="auto"/>
        <w:ind w:left="0"/>
        <w:jc w:val="both"/>
        <w:rPr>
          <w:spacing w:val="-4"/>
          <w:sz w:val="2"/>
          <w:szCs w:val="2"/>
        </w:rPr>
      </w:pPr>
    </w:p>
    <w:p w14:paraId="5C3CA75C" w14:textId="77777777" w:rsidR="00B9143F" w:rsidRPr="00BF5E1F" w:rsidRDefault="00B9143F" w:rsidP="00D17115">
      <w:pPr>
        <w:pStyle w:val="Heading3"/>
        <w:pBdr>
          <w:bottom w:val="single" w:sz="4" w:space="1" w:color="auto"/>
        </w:pBdr>
        <w:spacing w:before="200" w:after="120"/>
        <w:ind w:left="0"/>
        <w:rPr>
          <w:rFonts w:cs="Arial"/>
          <w:sz w:val="22"/>
          <w:szCs w:val="22"/>
        </w:rPr>
      </w:pPr>
      <w:r w:rsidRPr="00BF5E1F">
        <w:rPr>
          <w:rFonts w:cs="Arial"/>
          <w:sz w:val="22"/>
          <w:szCs w:val="22"/>
        </w:rPr>
        <w:t>Key initiatives and research</w:t>
      </w:r>
    </w:p>
    <w:p w14:paraId="38389FF7" w14:textId="77777777" w:rsidR="00B9143F" w:rsidRPr="00D01D65" w:rsidRDefault="00B9143F" w:rsidP="008D2706">
      <w:pPr>
        <w:pStyle w:val="Heading2"/>
        <w:keepNext/>
        <w:spacing w:before="0" w:after="120"/>
        <w:ind w:left="0"/>
        <w:jc w:val="both"/>
        <w:rPr>
          <w:rFonts w:cs="Arial"/>
          <w:i/>
        </w:rPr>
      </w:pPr>
      <w:r w:rsidRPr="00D01D65">
        <w:rPr>
          <w:rFonts w:cs="Arial"/>
          <w:i/>
        </w:rPr>
        <w:t>Sustainable Development Goals (SDGs): The role of the private sector</w:t>
      </w:r>
    </w:p>
    <w:p w14:paraId="4093BC46" w14:textId="78BE4073" w:rsidR="00B9143F" w:rsidRPr="00D17115" w:rsidRDefault="00B9143F" w:rsidP="006E3B17">
      <w:pPr>
        <w:pStyle w:val="Indent2"/>
        <w:spacing w:before="40" w:after="100" w:line="276" w:lineRule="auto"/>
        <w:ind w:left="0"/>
        <w:jc w:val="both"/>
        <w:rPr>
          <w:color w:val="000000" w:themeColor="text1"/>
          <w:spacing w:val="-4"/>
          <w:lang w:val="en-GB"/>
        </w:rPr>
      </w:pPr>
      <w:r w:rsidRPr="00D17115">
        <w:rPr>
          <w:spacing w:val="-4"/>
        </w:rPr>
        <w:t xml:space="preserve">At the UN Conference on Sustainable Development in June 2012, </w:t>
      </w:r>
      <w:r w:rsidR="00D17115">
        <w:rPr>
          <w:spacing w:val="-4"/>
        </w:rPr>
        <w:t xml:space="preserve">States </w:t>
      </w:r>
      <w:r w:rsidRPr="00D17115">
        <w:rPr>
          <w:spacing w:val="-4"/>
        </w:rPr>
        <w:t xml:space="preserve">agreed to create a set of </w:t>
      </w:r>
      <w:r w:rsidR="00595B7E" w:rsidRPr="00D17115">
        <w:rPr>
          <w:spacing w:val="-4"/>
        </w:rPr>
        <w:t>Sustainable Development Goals (</w:t>
      </w:r>
      <w:r w:rsidR="00595B7E" w:rsidRPr="00D17115">
        <w:rPr>
          <w:b/>
          <w:i/>
          <w:spacing w:val="-4"/>
        </w:rPr>
        <w:t>SDGs</w:t>
      </w:r>
      <w:r w:rsidR="00595B7E" w:rsidRPr="00D17115">
        <w:rPr>
          <w:spacing w:val="-4"/>
        </w:rPr>
        <w:t>) to follow on from the Millennium Development Goals</w:t>
      </w:r>
      <w:r w:rsidR="00326DC5" w:rsidRPr="00D17115">
        <w:rPr>
          <w:spacing w:val="-4"/>
        </w:rPr>
        <w:t xml:space="preserve"> which have a target date of </w:t>
      </w:r>
      <w:r w:rsidR="00595B7E" w:rsidRPr="00D17115">
        <w:rPr>
          <w:spacing w:val="-4"/>
        </w:rPr>
        <w:t>December 2015</w:t>
      </w:r>
      <w:r w:rsidRPr="00D17115">
        <w:rPr>
          <w:spacing w:val="-4"/>
        </w:rPr>
        <w:t>. Since then</w:t>
      </w:r>
      <w:r w:rsidR="00595B7E" w:rsidRPr="00D17115">
        <w:rPr>
          <w:spacing w:val="-4"/>
        </w:rPr>
        <w:t>,</w:t>
      </w:r>
      <w:r w:rsidRPr="00D17115">
        <w:rPr>
          <w:spacing w:val="-4"/>
        </w:rPr>
        <w:t xml:space="preserve"> the UN has engaged in a</w:t>
      </w:r>
      <w:r w:rsidR="00595B7E" w:rsidRPr="00D17115">
        <w:rPr>
          <w:spacing w:val="-4"/>
        </w:rPr>
        <w:t xml:space="preserve"> global, multi-stakeholder</w:t>
      </w:r>
      <w:r w:rsidRPr="00D17115">
        <w:rPr>
          <w:spacing w:val="-4"/>
        </w:rPr>
        <w:t xml:space="preserve"> process </w:t>
      </w:r>
      <w:r w:rsidR="00595B7E" w:rsidRPr="00D17115">
        <w:rPr>
          <w:spacing w:val="-4"/>
        </w:rPr>
        <w:t>to develop the SDGs</w:t>
      </w:r>
      <w:r w:rsidRPr="00D17115">
        <w:rPr>
          <w:color w:val="000000" w:themeColor="text1"/>
          <w:spacing w:val="-4"/>
          <w:lang w:val="en-GB"/>
        </w:rPr>
        <w:t>.</w:t>
      </w:r>
    </w:p>
    <w:p w14:paraId="50536963" w14:textId="0F00DFAD" w:rsidR="00B9143F" w:rsidRPr="0029404D" w:rsidRDefault="00595B7E" w:rsidP="006E3B17">
      <w:pPr>
        <w:pStyle w:val="Indent2"/>
        <w:spacing w:before="40" w:after="100" w:line="276" w:lineRule="auto"/>
        <w:ind w:left="0"/>
        <w:jc w:val="both"/>
        <w:rPr>
          <w:color w:val="000000" w:themeColor="text1"/>
          <w:spacing w:val="-6"/>
          <w:lang w:val="en-GB"/>
        </w:rPr>
      </w:pPr>
      <w:r w:rsidRPr="0029404D">
        <w:rPr>
          <w:color w:val="000000" w:themeColor="text1"/>
          <w:spacing w:val="-6"/>
          <w:lang w:val="en-GB"/>
        </w:rPr>
        <w:t xml:space="preserve">In </w:t>
      </w:r>
      <w:r w:rsidRPr="006E3B17">
        <w:rPr>
          <w:spacing w:val="-4"/>
        </w:rPr>
        <w:t>August</w:t>
      </w:r>
      <w:r w:rsidRPr="0029404D">
        <w:rPr>
          <w:color w:val="000000" w:themeColor="text1"/>
          <w:spacing w:val="-6"/>
          <w:lang w:val="en-GB"/>
        </w:rPr>
        <w:t xml:space="preserve"> 2015, </w:t>
      </w:r>
      <w:hyperlink r:id="rId34" w:history="1">
        <w:r w:rsidR="00B9143F" w:rsidRPr="0029404D">
          <w:rPr>
            <w:rStyle w:val="Hyperlink"/>
            <w:i/>
            <w:spacing w:val="-6"/>
            <w:lang w:val="en-GB"/>
          </w:rPr>
          <w:t>Transforming our World: The 2030 Agenda for Sustainable Development</w:t>
        </w:r>
      </w:hyperlink>
      <w:r w:rsidR="00B9143F" w:rsidRPr="0029404D">
        <w:rPr>
          <w:i/>
          <w:color w:val="000000" w:themeColor="text1"/>
          <w:spacing w:val="-6"/>
          <w:lang w:val="en-GB"/>
        </w:rPr>
        <w:t xml:space="preserve"> </w:t>
      </w:r>
      <w:r w:rsidR="00B9143F" w:rsidRPr="0029404D">
        <w:rPr>
          <w:color w:val="000000" w:themeColor="text1"/>
          <w:spacing w:val="-6"/>
          <w:lang w:val="en-GB"/>
        </w:rPr>
        <w:t xml:space="preserve">was released. The Agenda includes 17 SDGs with 169 associated targets and </w:t>
      </w:r>
      <w:r w:rsidRPr="0029404D">
        <w:rPr>
          <w:color w:val="000000" w:themeColor="text1"/>
          <w:spacing w:val="-6"/>
          <w:lang w:val="en-GB"/>
        </w:rPr>
        <w:t xml:space="preserve">was </w:t>
      </w:r>
      <w:r w:rsidR="00B9143F" w:rsidRPr="0029404D">
        <w:rPr>
          <w:color w:val="000000" w:themeColor="text1"/>
          <w:spacing w:val="-6"/>
          <w:lang w:val="en-GB"/>
        </w:rPr>
        <w:t xml:space="preserve">formally endorsed by </w:t>
      </w:r>
      <w:r w:rsidRPr="0029404D">
        <w:rPr>
          <w:color w:val="000000" w:themeColor="text1"/>
          <w:spacing w:val="-6"/>
          <w:lang w:val="en-GB"/>
        </w:rPr>
        <w:t xml:space="preserve">the </w:t>
      </w:r>
      <w:r w:rsidR="00B9143F" w:rsidRPr="0029404D">
        <w:rPr>
          <w:color w:val="000000" w:themeColor="text1"/>
          <w:spacing w:val="-6"/>
          <w:lang w:val="en-GB"/>
        </w:rPr>
        <w:t xml:space="preserve">UN </w:t>
      </w:r>
      <w:r w:rsidRPr="0029404D">
        <w:rPr>
          <w:color w:val="000000" w:themeColor="text1"/>
          <w:spacing w:val="-6"/>
          <w:lang w:val="en-GB"/>
        </w:rPr>
        <w:t xml:space="preserve">General Assembly </w:t>
      </w:r>
      <w:r w:rsidR="00B9143F" w:rsidRPr="0029404D">
        <w:rPr>
          <w:color w:val="000000" w:themeColor="text1"/>
          <w:spacing w:val="-6"/>
          <w:lang w:val="en-GB"/>
        </w:rPr>
        <w:t xml:space="preserve">in September 2015. </w:t>
      </w:r>
      <w:r w:rsidR="00B9143F" w:rsidRPr="0029404D">
        <w:rPr>
          <w:spacing w:val="-6"/>
        </w:rPr>
        <w:t xml:space="preserve">The SDGs framework goes beyond meeting immediate basic human needs, and aims </w:t>
      </w:r>
      <w:r w:rsidRPr="0029404D">
        <w:rPr>
          <w:spacing w:val="-6"/>
        </w:rPr>
        <w:t xml:space="preserve">for </w:t>
      </w:r>
      <w:r w:rsidR="00E75934" w:rsidRPr="0029404D">
        <w:rPr>
          <w:spacing w:val="-6"/>
        </w:rPr>
        <w:t xml:space="preserve">social, economic, environmental and governance </w:t>
      </w:r>
      <w:r w:rsidRPr="0029404D">
        <w:rPr>
          <w:spacing w:val="-6"/>
        </w:rPr>
        <w:t>change</w:t>
      </w:r>
      <w:r w:rsidR="00326DC5" w:rsidRPr="0029404D">
        <w:rPr>
          <w:spacing w:val="-6"/>
        </w:rPr>
        <w:t xml:space="preserve"> – and </w:t>
      </w:r>
      <w:r w:rsidR="00E75934" w:rsidRPr="0029404D">
        <w:rPr>
          <w:spacing w:val="-6"/>
        </w:rPr>
        <w:t>the agenda is inextricably linked to issues of human rights</w:t>
      </w:r>
      <w:r w:rsidRPr="0029404D">
        <w:rPr>
          <w:spacing w:val="-6"/>
        </w:rPr>
        <w:t>.</w:t>
      </w:r>
    </w:p>
    <w:p w14:paraId="3C03980D" w14:textId="0C305299" w:rsidR="00B9143F" w:rsidRPr="00D17115" w:rsidRDefault="00B9143F" w:rsidP="006E3B17">
      <w:pPr>
        <w:pStyle w:val="Indent2"/>
        <w:spacing w:before="40" w:after="100" w:line="276" w:lineRule="auto"/>
        <w:ind w:left="0"/>
        <w:jc w:val="both"/>
        <w:rPr>
          <w:spacing w:val="-4"/>
        </w:rPr>
      </w:pPr>
      <w:r w:rsidRPr="00D17115">
        <w:rPr>
          <w:spacing w:val="-4"/>
        </w:rPr>
        <w:t xml:space="preserve">The </w:t>
      </w:r>
      <w:hyperlink r:id="rId35" w:history="1">
        <w:r w:rsidRPr="00D17115">
          <w:rPr>
            <w:rStyle w:val="Hyperlink"/>
            <w:i/>
            <w:spacing w:val="-4"/>
          </w:rPr>
          <w:t>2030 Agenda for Sustainable Development</w:t>
        </w:r>
      </w:hyperlink>
      <w:r w:rsidRPr="00D17115">
        <w:rPr>
          <w:spacing w:val="-4"/>
        </w:rPr>
        <w:t xml:space="preserve"> acknowledges the </w:t>
      </w:r>
      <w:r w:rsidR="00E75934" w:rsidRPr="00D17115">
        <w:rPr>
          <w:spacing w:val="-4"/>
        </w:rPr>
        <w:t xml:space="preserve">critical </w:t>
      </w:r>
      <w:r w:rsidRPr="00D17115">
        <w:rPr>
          <w:spacing w:val="-4"/>
        </w:rPr>
        <w:t xml:space="preserve">role of the private sector in </w:t>
      </w:r>
      <w:r w:rsidR="00326DC5" w:rsidRPr="00D17115">
        <w:rPr>
          <w:spacing w:val="-4"/>
        </w:rPr>
        <w:t xml:space="preserve">achieving the SDGs, and expressly </w:t>
      </w:r>
      <w:r w:rsidRPr="00D17115">
        <w:rPr>
          <w:spacing w:val="-4"/>
        </w:rPr>
        <w:t xml:space="preserve">calls on businesses to “apply their creativity and innovation to solving sustainable development challenges.” It also encourages multi-stakeholder partnerships and collaboration. The achievement of </w:t>
      </w:r>
      <w:r w:rsidR="00326DC5" w:rsidRPr="00D17115">
        <w:rPr>
          <w:spacing w:val="-4"/>
        </w:rPr>
        <w:t xml:space="preserve">the </w:t>
      </w:r>
      <w:r w:rsidRPr="00D17115">
        <w:rPr>
          <w:spacing w:val="-4"/>
        </w:rPr>
        <w:t xml:space="preserve">SDGs </w:t>
      </w:r>
      <w:r w:rsidR="00326DC5" w:rsidRPr="00D17115">
        <w:rPr>
          <w:spacing w:val="-4"/>
        </w:rPr>
        <w:t>will require</w:t>
      </w:r>
      <w:r w:rsidRPr="00D17115">
        <w:rPr>
          <w:spacing w:val="-4"/>
        </w:rPr>
        <w:t xml:space="preserve"> partnership between </w:t>
      </w:r>
      <w:r w:rsidR="00326DC5" w:rsidRPr="00D17115">
        <w:rPr>
          <w:spacing w:val="-4"/>
        </w:rPr>
        <w:t>all sectors</w:t>
      </w:r>
      <w:r w:rsidRPr="00D17115">
        <w:rPr>
          <w:spacing w:val="-4"/>
        </w:rPr>
        <w:t>.</w:t>
      </w:r>
    </w:p>
    <w:p w14:paraId="0AC68E17" w14:textId="39AD60B1" w:rsidR="00E75934" w:rsidRPr="00D17115" w:rsidRDefault="00E75934" w:rsidP="006E3B17">
      <w:pPr>
        <w:pStyle w:val="Indent2"/>
        <w:spacing w:before="40" w:after="100" w:line="276" w:lineRule="auto"/>
        <w:ind w:left="0"/>
        <w:jc w:val="both"/>
      </w:pPr>
      <w:r w:rsidRPr="00D17115">
        <w:rPr>
          <w:spacing w:val="-4"/>
        </w:rPr>
        <w:t>The UN Global Compact played a key role in bringing business perspectives to the SDG negotiations, and continues to translate the SDGs for business. The Global Compact Network Australia has, in partnership with DFAT, launched the Sustainable Development Leadership Group as a platform for business and stakeholders to engage in learning, dialogue and action around sustainable development and the SDGs.</w:t>
      </w:r>
    </w:p>
    <w:p w14:paraId="70ED05D5" w14:textId="77777777" w:rsidR="007106FE" w:rsidRPr="00DA35D2" w:rsidRDefault="007106FE" w:rsidP="007106FE">
      <w:pPr>
        <w:spacing w:before="3" w:line="190" w:lineRule="exact"/>
        <w:rPr>
          <w:rFonts w:ascii="Arial" w:hAnsi="Arial" w:cs="Arial"/>
          <w:sz w:val="21"/>
          <w:szCs w:val="21"/>
        </w:rPr>
      </w:pPr>
    </w:p>
    <w:p w14:paraId="06687A28" w14:textId="77777777" w:rsidR="00B9143F" w:rsidRPr="00D01D65" w:rsidRDefault="00B9143F" w:rsidP="008D2706">
      <w:pPr>
        <w:pStyle w:val="Heading2"/>
        <w:keepNext/>
        <w:spacing w:before="0" w:after="120"/>
        <w:ind w:left="0"/>
        <w:jc w:val="both"/>
        <w:rPr>
          <w:rFonts w:cs="Arial"/>
          <w:i/>
        </w:rPr>
      </w:pPr>
      <w:r w:rsidRPr="00D01D65">
        <w:rPr>
          <w:rFonts w:cs="Arial"/>
          <w:i/>
        </w:rPr>
        <w:t>The UN Guiding Principles Reporting Framework</w:t>
      </w:r>
    </w:p>
    <w:p w14:paraId="7419B000" w14:textId="281BF89E" w:rsidR="00B9143F" w:rsidRPr="00D17115" w:rsidRDefault="00B9143F" w:rsidP="006E3B17">
      <w:pPr>
        <w:pStyle w:val="Indent2"/>
        <w:spacing w:before="40" w:after="100" w:line="276" w:lineRule="auto"/>
        <w:ind w:left="0"/>
        <w:jc w:val="both"/>
        <w:rPr>
          <w:spacing w:val="-4"/>
        </w:rPr>
      </w:pPr>
      <w:r w:rsidRPr="00D17115">
        <w:rPr>
          <w:spacing w:val="-4"/>
        </w:rPr>
        <w:t xml:space="preserve">The </w:t>
      </w:r>
      <w:hyperlink r:id="rId36" w:history="1">
        <w:r w:rsidR="00595B7E" w:rsidRPr="00D17115">
          <w:rPr>
            <w:rStyle w:val="Hyperlink"/>
            <w:spacing w:val="-4"/>
          </w:rPr>
          <w:t xml:space="preserve">UN Guiding Principles </w:t>
        </w:r>
        <w:r w:rsidRPr="00D17115">
          <w:rPr>
            <w:rStyle w:val="Hyperlink"/>
            <w:spacing w:val="-4"/>
          </w:rPr>
          <w:t>Reporting Framework</w:t>
        </w:r>
      </w:hyperlink>
      <w:r w:rsidR="00595B7E" w:rsidRPr="00D17115">
        <w:rPr>
          <w:spacing w:val="-4"/>
        </w:rPr>
        <w:t>, launched in February 2015,</w:t>
      </w:r>
      <w:r w:rsidRPr="00D17115">
        <w:rPr>
          <w:spacing w:val="-4"/>
        </w:rPr>
        <w:t xml:space="preserve"> is a tool for companies to assess how they are managing risks to human rights in their operations and supply chains. The Reporting Framework consists of 31 questions which </w:t>
      </w:r>
      <w:r w:rsidR="002D13F5">
        <w:rPr>
          <w:spacing w:val="-4"/>
        </w:rPr>
        <w:t>facilitate</w:t>
      </w:r>
      <w:r w:rsidRPr="00D17115">
        <w:rPr>
          <w:spacing w:val="-4"/>
        </w:rPr>
        <w:t xml:space="preserve"> companies to report on their human rights performance.</w:t>
      </w:r>
      <w:r w:rsidRPr="00D17115">
        <w:rPr>
          <w:spacing w:val="-4"/>
          <w:lang w:val="en"/>
        </w:rPr>
        <w:t xml:space="preserve"> </w:t>
      </w:r>
    </w:p>
    <w:p w14:paraId="072F86B1" w14:textId="3DDACF72" w:rsidR="00E75934" w:rsidRPr="00D17115" w:rsidRDefault="00B9143F" w:rsidP="006E3B17">
      <w:pPr>
        <w:pStyle w:val="Indent2"/>
        <w:spacing w:before="40" w:after="100" w:line="276" w:lineRule="auto"/>
        <w:ind w:left="0"/>
        <w:jc w:val="both"/>
        <w:rPr>
          <w:spacing w:val="-4"/>
          <w:lang w:val="en"/>
        </w:rPr>
      </w:pPr>
      <w:r w:rsidRPr="00D17115">
        <w:rPr>
          <w:spacing w:val="-4"/>
        </w:rPr>
        <w:t xml:space="preserve">The Reporting Framework is the first comprehensive guidance for companies to report on human rights issues, and how they respect human rights, in line with the UNGPs.  The Reporting Framework was </w:t>
      </w:r>
      <w:r w:rsidR="00323C0E" w:rsidRPr="00D17115">
        <w:rPr>
          <w:spacing w:val="-4"/>
          <w:lang w:val="en"/>
        </w:rPr>
        <w:t>developed</w:t>
      </w:r>
      <w:r w:rsidRPr="00D17115">
        <w:rPr>
          <w:spacing w:val="-4"/>
          <w:lang w:val="en"/>
        </w:rPr>
        <w:t xml:space="preserve"> over two years </w:t>
      </w:r>
      <w:r w:rsidR="00E75934" w:rsidRPr="00D17115">
        <w:rPr>
          <w:spacing w:val="-4"/>
          <w:lang w:val="en"/>
        </w:rPr>
        <w:t xml:space="preserve">through </w:t>
      </w:r>
      <w:r w:rsidRPr="00D17115">
        <w:rPr>
          <w:spacing w:val="-4"/>
          <w:lang w:val="en"/>
        </w:rPr>
        <w:t>a global, multi-stakehold</w:t>
      </w:r>
      <w:r w:rsidR="00DA35D2" w:rsidRPr="00D17115">
        <w:rPr>
          <w:spacing w:val="-4"/>
          <w:lang w:val="en"/>
        </w:rPr>
        <w:t>er process led by Shift, a cent</w:t>
      </w:r>
      <w:r w:rsidRPr="00D17115">
        <w:rPr>
          <w:spacing w:val="-4"/>
          <w:lang w:val="en"/>
        </w:rPr>
        <w:t>r</w:t>
      </w:r>
      <w:r w:rsidR="00DA35D2" w:rsidRPr="00D17115">
        <w:rPr>
          <w:spacing w:val="-4"/>
          <w:lang w:val="en"/>
        </w:rPr>
        <w:t>e</w:t>
      </w:r>
      <w:r w:rsidRPr="00D17115">
        <w:rPr>
          <w:spacing w:val="-4"/>
          <w:lang w:val="en"/>
        </w:rPr>
        <w:t xml:space="preserve"> of expertise on the UNGPs, and </w:t>
      </w:r>
      <w:r w:rsidRPr="006E3B17">
        <w:rPr>
          <w:spacing w:val="-4"/>
        </w:rPr>
        <w:t>international</w:t>
      </w:r>
      <w:r w:rsidRPr="00D17115">
        <w:rPr>
          <w:spacing w:val="-4"/>
          <w:lang w:val="en"/>
        </w:rPr>
        <w:t xml:space="preserve"> accountancy firm Mazars. </w:t>
      </w:r>
    </w:p>
    <w:p w14:paraId="119075E9" w14:textId="6EB7BA87" w:rsidR="00B9143F" w:rsidRPr="00904C36" w:rsidRDefault="00B9143F" w:rsidP="006E3B17">
      <w:pPr>
        <w:pStyle w:val="Indent2"/>
        <w:spacing w:before="40" w:after="100" w:line="276" w:lineRule="auto"/>
        <w:ind w:left="0"/>
        <w:jc w:val="both"/>
        <w:rPr>
          <w:spacing w:val="-6"/>
          <w:lang w:eastAsia="zh-CN"/>
        </w:rPr>
      </w:pPr>
      <w:r w:rsidRPr="00904C36">
        <w:rPr>
          <w:spacing w:val="-6"/>
        </w:rPr>
        <w:t xml:space="preserve">Underlying the </w:t>
      </w:r>
      <w:r w:rsidR="00904C36" w:rsidRPr="00904C36">
        <w:rPr>
          <w:spacing w:val="-6"/>
        </w:rPr>
        <w:t xml:space="preserve">Reporting </w:t>
      </w:r>
      <w:r w:rsidRPr="00904C36">
        <w:rPr>
          <w:spacing w:val="-6"/>
        </w:rPr>
        <w:t>Framework is recognition that the responsibility of businesses goes beyond complying with local, national and international laws and regulations; it focuses on a company’s human rights risks and impacts</w:t>
      </w:r>
      <w:r w:rsidRPr="00904C36">
        <w:rPr>
          <w:i/>
          <w:spacing w:val="-6"/>
        </w:rPr>
        <w:t>.</w:t>
      </w:r>
      <w:r w:rsidRPr="00904C36">
        <w:rPr>
          <w:spacing w:val="-6"/>
          <w:lang w:eastAsia="zh-CN"/>
        </w:rPr>
        <w:t xml:space="preserve"> The </w:t>
      </w:r>
      <w:r w:rsidRPr="006E3B17">
        <w:rPr>
          <w:spacing w:val="-4"/>
        </w:rPr>
        <w:t>Reporting</w:t>
      </w:r>
      <w:r w:rsidRPr="00904C36">
        <w:rPr>
          <w:spacing w:val="-6"/>
          <w:lang w:eastAsia="zh-CN"/>
        </w:rPr>
        <w:t xml:space="preserve"> Framework contains questions accessible and relevant to all companies, including non-government organisations and smaller to medium enterprises who may have not yet fully engaged with these issues.</w:t>
      </w:r>
    </w:p>
    <w:p w14:paraId="72215404" w14:textId="6598FAF7" w:rsidR="00B87445" w:rsidRPr="00B87445" w:rsidRDefault="00B87445" w:rsidP="006E3B17">
      <w:pPr>
        <w:pStyle w:val="Indent2"/>
        <w:spacing w:before="40" w:after="100" w:line="276" w:lineRule="auto"/>
        <w:ind w:left="0"/>
        <w:jc w:val="both"/>
        <w:rPr>
          <w:rFonts w:cstheme="minorBidi"/>
        </w:rPr>
      </w:pPr>
      <w:r w:rsidRPr="00B87445">
        <w:rPr>
          <w:spacing w:val="-4"/>
        </w:rPr>
        <w:t>Early</w:t>
      </w:r>
      <w:r>
        <w:t xml:space="preserve"> adopters of the Reporting Framework include Unilever (the first adopter), Ericsson, H&amp;M, Nestlé</w:t>
      </w:r>
      <w:r w:rsidR="00482FBF">
        <w:t>, ABN AMRO</w:t>
      </w:r>
      <w:r>
        <w:t xml:space="preserve"> and Newmont. </w:t>
      </w:r>
      <w:hyperlink r:id="rId37" w:history="1">
        <w:r w:rsidRPr="00FC6234">
          <w:rPr>
            <w:rStyle w:val="Hyperlink"/>
          </w:rPr>
          <w:t>Unilever</w:t>
        </w:r>
      </w:hyperlink>
      <w:r>
        <w:t xml:space="preserve"> released its inaugural Human Rights Report in June 2015.</w:t>
      </w:r>
    </w:p>
    <w:p w14:paraId="6E08275C" w14:textId="77777777" w:rsidR="007106FE" w:rsidRPr="00D17115" w:rsidRDefault="007106FE" w:rsidP="007106FE">
      <w:pPr>
        <w:spacing w:before="3" w:line="190" w:lineRule="exact"/>
        <w:rPr>
          <w:rFonts w:ascii="Arial" w:hAnsi="Arial" w:cs="Arial"/>
          <w:sz w:val="20"/>
          <w:szCs w:val="20"/>
        </w:rPr>
      </w:pPr>
    </w:p>
    <w:p w14:paraId="6E915F2F" w14:textId="77777777" w:rsidR="00B9143F" w:rsidRPr="00D01D65" w:rsidRDefault="00B9143F" w:rsidP="008D2706">
      <w:pPr>
        <w:pStyle w:val="Heading2"/>
        <w:keepNext/>
        <w:spacing w:before="0" w:after="120"/>
        <w:ind w:left="0"/>
        <w:jc w:val="both"/>
        <w:rPr>
          <w:rFonts w:cs="Arial"/>
          <w:i/>
        </w:rPr>
      </w:pPr>
      <w:r w:rsidRPr="00D01D65">
        <w:rPr>
          <w:rFonts w:cs="Arial"/>
          <w:i/>
        </w:rPr>
        <w:t>The Corporate Human Rights Benchmark Project</w:t>
      </w:r>
    </w:p>
    <w:p w14:paraId="53C40827" w14:textId="312D8291" w:rsidR="00B9143F" w:rsidRPr="00D17115" w:rsidRDefault="00B9143F" w:rsidP="006E3B17">
      <w:pPr>
        <w:pStyle w:val="Indent2"/>
        <w:spacing w:before="40" w:after="100" w:line="276" w:lineRule="auto"/>
        <w:ind w:left="0"/>
        <w:jc w:val="both"/>
        <w:rPr>
          <w:b/>
          <w:i/>
          <w:spacing w:val="-4"/>
        </w:rPr>
      </w:pPr>
      <w:r w:rsidRPr="00D17115">
        <w:rPr>
          <w:spacing w:val="-4"/>
        </w:rPr>
        <w:t>In 2015</w:t>
      </w:r>
      <w:r w:rsidR="00DA35D2" w:rsidRPr="00D17115">
        <w:rPr>
          <w:spacing w:val="-4"/>
        </w:rPr>
        <w:t>,</w:t>
      </w:r>
      <w:r w:rsidRPr="00D17115">
        <w:rPr>
          <w:spacing w:val="-4"/>
        </w:rPr>
        <w:t xml:space="preserve"> a group of private sector research, investment and non-governmental organisations began a worldwide consultation on the establishment of a project to rank </w:t>
      </w:r>
      <w:r w:rsidR="00904C36">
        <w:rPr>
          <w:b/>
          <w:spacing w:val="-4"/>
        </w:rPr>
        <w:t xml:space="preserve">the top 500 global listed </w:t>
      </w:r>
      <w:r w:rsidRPr="00D17115">
        <w:rPr>
          <w:spacing w:val="-4"/>
        </w:rPr>
        <w:t xml:space="preserve">companies on their human rights performance. The </w:t>
      </w:r>
      <w:hyperlink r:id="rId38" w:history="1">
        <w:r w:rsidRPr="00D17115">
          <w:rPr>
            <w:rStyle w:val="Hyperlink"/>
            <w:spacing w:val="-4"/>
          </w:rPr>
          <w:t>Corporate Human Rights Benchmark</w:t>
        </w:r>
      </w:hyperlink>
      <w:r w:rsidRPr="00D17115">
        <w:rPr>
          <w:spacing w:val="-4"/>
        </w:rPr>
        <w:t xml:space="preserve"> project aims to enable stakeholders to easily see and simply understand the impact individual corporations have on human rights.</w:t>
      </w:r>
    </w:p>
    <w:p w14:paraId="6FE8BF33" w14:textId="6062F525" w:rsidR="00B9143F" w:rsidRPr="00D17115" w:rsidRDefault="00904C36" w:rsidP="00904C36">
      <w:pPr>
        <w:pStyle w:val="Heading3"/>
        <w:spacing w:before="40" w:after="160" w:line="276" w:lineRule="auto"/>
        <w:ind w:left="0"/>
        <w:jc w:val="both"/>
        <w:rPr>
          <w:rFonts w:cs="Arial"/>
          <w:b w:val="0"/>
          <w:i/>
          <w:spacing w:val="-4"/>
        </w:rPr>
      </w:pPr>
      <w:r>
        <w:rPr>
          <w:rFonts w:cs="Arial"/>
          <w:b w:val="0"/>
          <w:spacing w:val="-4"/>
        </w:rPr>
        <w:t>During 2015, t</w:t>
      </w:r>
      <w:r w:rsidR="00B9143F" w:rsidRPr="00D17115">
        <w:rPr>
          <w:rFonts w:cs="Arial"/>
          <w:b w:val="0"/>
          <w:spacing w:val="-4"/>
        </w:rPr>
        <w:t xml:space="preserve">he project </w:t>
      </w:r>
      <w:r>
        <w:rPr>
          <w:rFonts w:cs="Arial"/>
          <w:b w:val="0"/>
          <w:spacing w:val="-4"/>
        </w:rPr>
        <w:t xml:space="preserve">undertook an </w:t>
      </w:r>
      <w:hyperlink r:id="rId39" w:history="1">
        <w:r w:rsidR="00B9143F" w:rsidRPr="00D17115">
          <w:rPr>
            <w:rStyle w:val="Hyperlink"/>
            <w:rFonts w:cs="Arial"/>
            <w:b w:val="0"/>
            <w:spacing w:val="-4"/>
          </w:rPr>
          <w:t>online consultation</w:t>
        </w:r>
      </w:hyperlink>
      <w:r>
        <w:rPr>
          <w:rFonts w:cs="Arial"/>
          <w:b w:val="0"/>
          <w:spacing w:val="-4"/>
        </w:rPr>
        <w:t xml:space="preserve">, with the project </w:t>
      </w:r>
      <w:r w:rsidRPr="00904C36">
        <w:rPr>
          <w:rFonts w:cs="Arial"/>
          <w:b w:val="0"/>
          <w:spacing w:val="-4"/>
        </w:rPr>
        <w:t>Steering Committee focusing on revising and improving the Benchmark’s framework, methodology and indicators</w:t>
      </w:r>
      <w:r>
        <w:rPr>
          <w:rFonts w:cs="Arial"/>
          <w:b w:val="0"/>
          <w:spacing w:val="-4"/>
        </w:rPr>
        <w:t xml:space="preserve"> during the remainder of 2015</w:t>
      </w:r>
      <w:r w:rsidRPr="00904C36">
        <w:rPr>
          <w:rFonts w:cs="Arial"/>
          <w:b w:val="0"/>
          <w:spacing w:val="-4"/>
        </w:rPr>
        <w:t xml:space="preserve">.  </w:t>
      </w:r>
      <w:r>
        <w:rPr>
          <w:rFonts w:cs="Arial"/>
          <w:b w:val="0"/>
          <w:spacing w:val="-4"/>
        </w:rPr>
        <w:t xml:space="preserve">It is anticipated that </w:t>
      </w:r>
      <w:r w:rsidRPr="00904C36">
        <w:rPr>
          <w:rFonts w:cs="Arial"/>
          <w:b w:val="0"/>
          <w:spacing w:val="-4"/>
        </w:rPr>
        <w:t>amended methodology will be published in early 2016.</w:t>
      </w:r>
      <w:r>
        <w:rPr>
          <w:rFonts w:cs="Arial"/>
          <w:b w:val="0"/>
          <w:spacing w:val="-4"/>
        </w:rPr>
        <w:t xml:space="preserve"> </w:t>
      </w:r>
      <w:r w:rsidRPr="00904C36">
        <w:rPr>
          <w:rFonts w:cs="Arial"/>
          <w:b w:val="0"/>
          <w:spacing w:val="-4"/>
        </w:rPr>
        <w:t>The Benchmark will initially measure companies in the Extractive, Apparel and</w:t>
      </w:r>
      <w:r>
        <w:rPr>
          <w:rFonts w:cs="Arial"/>
          <w:b w:val="0"/>
          <w:spacing w:val="-4"/>
        </w:rPr>
        <w:t xml:space="preserve"> </w:t>
      </w:r>
      <w:r w:rsidRPr="00904C36">
        <w:rPr>
          <w:rFonts w:cs="Arial"/>
          <w:b w:val="0"/>
          <w:spacing w:val="-4"/>
        </w:rPr>
        <w:t>Food/Beverage and Agriculture sectors.</w:t>
      </w:r>
    </w:p>
    <w:p w14:paraId="4EFBF153" w14:textId="36870BC6" w:rsidR="007106FE" w:rsidRPr="00D17115" w:rsidRDefault="007106FE" w:rsidP="007106FE">
      <w:pPr>
        <w:spacing w:before="3" w:line="190" w:lineRule="exact"/>
        <w:rPr>
          <w:rFonts w:ascii="Arial" w:hAnsi="Arial" w:cs="Arial"/>
          <w:sz w:val="20"/>
          <w:szCs w:val="20"/>
        </w:rPr>
      </w:pPr>
    </w:p>
    <w:p w14:paraId="0AB30065" w14:textId="77777777" w:rsidR="00B9143F" w:rsidRPr="00D01D65" w:rsidRDefault="00B9143F" w:rsidP="008D2706">
      <w:pPr>
        <w:pStyle w:val="Heading2"/>
        <w:keepNext/>
        <w:spacing w:before="0" w:after="120"/>
        <w:ind w:left="0"/>
        <w:jc w:val="both"/>
        <w:rPr>
          <w:rFonts w:cs="Arial"/>
          <w:i/>
        </w:rPr>
      </w:pPr>
      <w:r w:rsidRPr="00D01D65">
        <w:rPr>
          <w:rFonts w:cs="Arial"/>
          <w:i/>
        </w:rPr>
        <w:t>2014 Sustainability Report</w:t>
      </w:r>
    </w:p>
    <w:p w14:paraId="3F064C1A" w14:textId="543FDB5E" w:rsidR="00B9143F" w:rsidRPr="00D17115" w:rsidRDefault="00B9143F" w:rsidP="00DA35D2">
      <w:pPr>
        <w:pStyle w:val="Indent2"/>
        <w:spacing w:before="40" w:after="160" w:line="276" w:lineRule="auto"/>
        <w:ind w:left="0"/>
        <w:jc w:val="both"/>
        <w:rPr>
          <w:spacing w:val="-4"/>
        </w:rPr>
      </w:pPr>
      <w:r w:rsidRPr="00D17115">
        <w:rPr>
          <w:spacing w:val="-4"/>
        </w:rPr>
        <w:t>In 2014, MIT Sloan Management Review</w:t>
      </w:r>
      <w:r w:rsidRPr="00D17115">
        <w:rPr>
          <w:i/>
          <w:spacing w:val="-4"/>
        </w:rPr>
        <w:t xml:space="preserve"> </w:t>
      </w:r>
      <w:r w:rsidRPr="00D17115">
        <w:rPr>
          <w:spacing w:val="-4"/>
        </w:rPr>
        <w:t xml:space="preserve">in partnership with the </w:t>
      </w:r>
      <w:r w:rsidR="00DA35D2" w:rsidRPr="00D17115">
        <w:rPr>
          <w:spacing w:val="-4"/>
        </w:rPr>
        <w:t>UN </w:t>
      </w:r>
      <w:r w:rsidRPr="00D17115">
        <w:rPr>
          <w:spacing w:val="-4"/>
        </w:rPr>
        <w:t>Global Compact</w:t>
      </w:r>
      <w:r w:rsidR="00DA35D2" w:rsidRPr="00D17115">
        <w:rPr>
          <w:spacing w:val="-4"/>
        </w:rPr>
        <w:t xml:space="preserve"> and Boston Consulting Group</w:t>
      </w:r>
      <w:r w:rsidRPr="00D17115">
        <w:rPr>
          <w:spacing w:val="-4"/>
        </w:rPr>
        <w:t xml:space="preserve">, conducted its </w:t>
      </w:r>
      <w:r w:rsidR="00DA35D2" w:rsidRPr="00D17115">
        <w:rPr>
          <w:spacing w:val="-4"/>
        </w:rPr>
        <w:t xml:space="preserve">sixth </w:t>
      </w:r>
      <w:r w:rsidRPr="00D17115">
        <w:rPr>
          <w:spacing w:val="-4"/>
        </w:rPr>
        <w:t xml:space="preserve">annual global survey of over 2,587 commercial executives, managers and practitioners. The </w:t>
      </w:r>
      <w:hyperlink r:id="rId40" w:history="1">
        <w:r w:rsidRPr="00D17115">
          <w:rPr>
            <w:rStyle w:val="Hyperlink"/>
            <w:spacing w:val="-4"/>
          </w:rPr>
          <w:t>Report</w:t>
        </w:r>
      </w:hyperlink>
      <w:r w:rsidRPr="00D17115">
        <w:rPr>
          <w:spacing w:val="-4"/>
        </w:rPr>
        <w:t xml:space="preserve"> makes two key findings:</w:t>
      </w:r>
    </w:p>
    <w:p w14:paraId="2194038E" w14:textId="77730421" w:rsidR="007106FE" w:rsidRPr="00D17115" w:rsidRDefault="00B9143F" w:rsidP="00DA35D2">
      <w:pPr>
        <w:pStyle w:val="Indent2"/>
        <w:numPr>
          <w:ilvl w:val="0"/>
          <w:numId w:val="34"/>
        </w:numPr>
        <w:spacing w:before="40" w:after="0" w:line="276" w:lineRule="auto"/>
        <w:ind w:left="357" w:hanging="357"/>
        <w:jc w:val="both"/>
        <w:rPr>
          <w:spacing w:val="-4"/>
        </w:rPr>
      </w:pPr>
      <w:r w:rsidRPr="00D17115">
        <w:rPr>
          <w:spacing w:val="-4"/>
        </w:rPr>
        <w:t xml:space="preserve">Businesses are seeking to achieve sustainability by forming strategic initiatives that engage multiple entities to tackle increasingly complex and global sustainability issues. </w:t>
      </w:r>
    </w:p>
    <w:p w14:paraId="465930B5" w14:textId="77777777" w:rsidR="00B9143F" w:rsidRPr="00D17115" w:rsidRDefault="00B9143F" w:rsidP="00DA35D2">
      <w:pPr>
        <w:pStyle w:val="Indent2"/>
        <w:numPr>
          <w:ilvl w:val="0"/>
          <w:numId w:val="34"/>
        </w:numPr>
        <w:spacing w:before="40" w:after="160" w:line="276" w:lineRule="auto"/>
        <w:jc w:val="both"/>
        <w:rPr>
          <w:spacing w:val="-4"/>
        </w:rPr>
      </w:pPr>
      <w:r w:rsidRPr="00D17115">
        <w:rPr>
          <w:spacing w:val="-4"/>
        </w:rPr>
        <w:t xml:space="preserve">Board engagement is key to achieving success in sustainability efforts. The survey found that an engaged board was a predictor of successful sustainability collaborations. </w:t>
      </w:r>
    </w:p>
    <w:p w14:paraId="0640903F" w14:textId="4FFC2BC5" w:rsidR="0029404D" w:rsidRPr="00031E0A" w:rsidRDefault="00B9143F" w:rsidP="006E3B17">
      <w:pPr>
        <w:pStyle w:val="BodyText"/>
        <w:spacing w:before="40" w:line="276" w:lineRule="auto"/>
        <w:ind w:left="0"/>
        <w:jc w:val="both"/>
        <w:rPr>
          <w:rFonts w:eastAsia="Times New Roman" w:cs="Arial"/>
          <w:spacing w:val="-4"/>
        </w:rPr>
      </w:pPr>
      <w:r w:rsidRPr="00031E0A">
        <w:rPr>
          <w:rFonts w:eastAsia="Times New Roman" w:cs="Arial"/>
          <w:spacing w:val="-4"/>
        </w:rPr>
        <w:t>Overall</w:t>
      </w:r>
      <w:r w:rsidR="00DA35D2" w:rsidRPr="00031E0A">
        <w:rPr>
          <w:rFonts w:eastAsia="Times New Roman" w:cs="Arial"/>
          <w:spacing w:val="-4"/>
        </w:rPr>
        <w:t>,</w:t>
      </w:r>
      <w:r w:rsidRPr="00031E0A">
        <w:rPr>
          <w:rFonts w:eastAsia="Times New Roman" w:cs="Arial"/>
          <w:spacing w:val="-4"/>
        </w:rPr>
        <w:t xml:space="preserve"> the 2014 Sustainability Report suggests that whil</w:t>
      </w:r>
      <w:r w:rsidR="00DA35D2" w:rsidRPr="00031E0A">
        <w:rPr>
          <w:rFonts w:eastAsia="Times New Roman" w:cs="Arial"/>
          <w:spacing w:val="-4"/>
        </w:rPr>
        <w:t>e</w:t>
      </w:r>
      <w:r w:rsidRPr="00031E0A">
        <w:rPr>
          <w:rFonts w:eastAsia="Times New Roman" w:cs="Arial"/>
          <w:spacing w:val="-4"/>
        </w:rPr>
        <w:t xml:space="preserve"> corporations are increasingly powerful, they are also equally at risk and vulnerable to macro shocks such as market disturbances, social unrest and natural and manmade disasters. Corporations are slowly coming to this realisation, and understanding the need to address these risks through sustainability initiatives, which are more successful when undertaken with a collaborative approach.</w:t>
      </w:r>
      <w:bookmarkStart w:id="1" w:name="Body"/>
      <w:bookmarkEnd w:id="1"/>
    </w:p>
    <w:p w14:paraId="66F67804" w14:textId="77777777" w:rsidR="006E3B17" w:rsidRPr="006E3B17" w:rsidRDefault="006E3B17" w:rsidP="006E3B17">
      <w:pPr>
        <w:pStyle w:val="BodyText"/>
        <w:spacing w:before="40" w:line="276" w:lineRule="auto"/>
        <w:ind w:left="0"/>
        <w:jc w:val="both"/>
        <w:rPr>
          <w:rFonts w:cs="Arial"/>
          <w:spacing w:val="-8"/>
        </w:rPr>
      </w:pPr>
    </w:p>
    <w:p w14:paraId="415D6F97" w14:textId="5B9BE22C" w:rsidR="00904C36" w:rsidRDefault="0029404D" w:rsidP="008D2706">
      <w:pPr>
        <w:pStyle w:val="Heading2"/>
        <w:keepNext/>
        <w:spacing w:before="0" w:after="120"/>
        <w:ind w:left="0"/>
        <w:jc w:val="both"/>
        <w:rPr>
          <w:rFonts w:cs="Arial"/>
          <w:i/>
        </w:rPr>
      </w:pPr>
      <w:r>
        <w:rPr>
          <w:rFonts w:cs="Arial"/>
          <w:i/>
        </w:rPr>
        <w:t>Economis</w:t>
      </w:r>
      <w:r w:rsidR="00904C36">
        <w:rPr>
          <w:rFonts w:cs="Arial"/>
          <w:i/>
        </w:rPr>
        <w:t>t</w:t>
      </w:r>
      <w:r>
        <w:rPr>
          <w:rFonts w:cs="Arial"/>
          <w:i/>
        </w:rPr>
        <w:t xml:space="preserve"> Intelligence Unit Report</w:t>
      </w:r>
    </w:p>
    <w:p w14:paraId="715D0175" w14:textId="22956E14" w:rsidR="00904C36" w:rsidRPr="0029404D" w:rsidRDefault="00904C36" w:rsidP="006E3B17">
      <w:pPr>
        <w:pStyle w:val="Heading3"/>
        <w:spacing w:before="40" w:after="160" w:line="276" w:lineRule="auto"/>
        <w:ind w:left="0"/>
        <w:jc w:val="both"/>
        <w:rPr>
          <w:rFonts w:cs="Arial"/>
          <w:b w:val="0"/>
          <w:iCs/>
          <w:shd w:val="clear" w:color="auto" w:fill="FFFFFF"/>
        </w:rPr>
      </w:pPr>
      <w:r>
        <w:rPr>
          <w:rFonts w:cs="Arial"/>
          <w:b w:val="0"/>
        </w:rPr>
        <w:t xml:space="preserve">In March 2015, the </w:t>
      </w:r>
      <w:r w:rsidRPr="00904C36">
        <w:rPr>
          <w:rFonts w:cs="Arial"/>
          <w:b w:val="0"/>
          <w:shd w:val="clear" w:color="auto" w:fill="FFFFFF"/>
        </w:rPr>
        <w:t xml:space="preserve">Economist Intelligence Unit </w:t>
      </w:r>
      <w:r>
        <w:rPr>
          <w:rFonts w:cs="Arial"/>
          <w:b w:val="0"/>
          <w:shd w:val="clear" w:color="auto" w:fill="FFFFFF"/>
        </w:rPr>
        <w:t xml:space="preserve">launched </w:t>
      </w:r>
      <w:r w:rsidR="0029404D">
        <w:rPr>
          <w:rFonts w:cs="Arial"/>
          <w:b w:val="0"/>
          <w:shd w:val="clear" w:color="auto" w:fill="FFFFFF"/>
        </w:rPr>
        <w:t xml:space="preserve">their report, </w:t>
      </w:r>
      <w:hyperlink r:id="rId41" w:history="1">
        <w:r w:rsidR="0029404D" w:rsidRPr="0029404D">
          <w:rPr>
            <w:rStyle w:val="Hyperlink"/>
            <w:rFonts w:cs="Arial"/>
            <w:b w:val="0"/>
            <w:i/>
            <w:shd w:val="clear" w:color="auto" w:fill="FFFFFF"/>
          </w:rPr>
          <w:t>The Road from Principles to Practice - Today's Challenges for Business in Respecting Human Rights</w:t>
        </w:r>
      </w:hyperlink>
      <w:r w:rsidR="0029404D">
        <w:rPr>
          <w:rStyle w:val="Emphasis"/>
          <w:rFonts w:cs="Arial"/>
          <w:b w:val="0"/>
          <w:i w:val="0"/>
          <w:shd w:val="clear" w:color="auto" w:fill="FFFFFF"/>
        </w:rPr>
        <w:t xml:space="preserve">. </w:t>
      </w:r>
      <w:r w:rsidRPr="00904C36">
        <w:rPr>
          <w:rFonts w:cs="Arial"/>
          <w:b w:val="0"/>
          <w:shd w:val="clear" w:color="auto" w:fill="FFFFFF"/>
        </w:rPr>
        <w:t>The report</w:t>
      </w:r>
      <w:r w:rsidR="0029404D">
        <w:rPr>
          <w:rFonts w:cs="Arial"/>
          <w:b w:val="0"/>
          <w:shd w:val="clear" w:color="auto" w:fill="FFFFFF"/>
        </w:rPr>
        <w:t xml:space="preserve"> </w:t>
      </w:r>
      <w:r w:rsidRPr="00904C36">
        <w:rPr>
          <w:rFonts w:cs="Arial"/>
          <w:b w:val="0"/>
          <w:shd w:val="clear" w:color="auto" w:fill="FFFFFF"/>
        </w:rPr>
        <w:t>surveyed over 850 senior corporate executives and found that although businesses recognise their role in respecting human rights, many are still learning what this means in practice. Many companies reported a lack of understanding of their responsibilities in this area and a lack of training to employees as being barriers to them embracing human rights responsibilities. Even those companies that are leading in the field cite lack of understanding as a barrier to further progress.</w:t>
      </w:r>
      <w:r w:rsidR="0029404D">
        <w:rPr>
          <w:rFonts w:cs="Arial"/>
          <w:b w:val="0"/>
          <w:shd w:val="clear" w:color="auto" w:fill="FFFFFF"/>
        </w:rPr>
        <w:t xml:space="preserve"> </w:t>
      </w:r>
      <w:r w:rsidRPr="00904C36">
        <w:rPr>
          <w:rFonts w:cs="Arial"/>
          <w:b w:val="0"/>
          <w:shd w:val="clear" w:color="auto" w:fill="FFFFFF"/>
        </w:rPr>
        <w:t>The report also notes that a compelling business case is needed to push some companies into action</w:t>
      </w:r>
      <w:r w:rsidR="0029404D">
        <w:rPr>
          <w:rFonts w:cs="Arial"/>
          <w:b w:val="0"/>
          <w:shd w:val="clear" w:color="auto" w:fill="FFFFFF"/>
        </w:rPr>
        <w:t>.</w:t>
      </w:r>
    </w:p>
    <w:p w14:paraId="5CDC1EEA" w14:textId="77777777" w:rsidR="00904C36" w:rsidRPr="00904C36" w:rsidRDefault="00904C36" w:rsidP="0029404D">
      <w:pPr>
        <w:spacing w:before="3" w:line="190" w:lineRule="exact"/>
        <w:rPr>
          <w:rFonts w:ascii="Arial" w:hAnsi="Arial" w:cs="Arial"/>
          <w:b/>
          <w:sz w:val="20"/>
          <w:szCs w:val="20"/>
          <w:shd w:val="clear" w:color="auto" w:fill="FFFFFF"/>
        </w:rPr>
      </w:pPr>
    </w:p>
    <w:p w14:paraId="65E4A808" w14:textId="4B4111B9" w:rsidR="00904C36" w:rsidRPr="00D01D65" w:rsidRDefault="00904C36" w:rsidP="008D2706">
      <w:pPr>
        <w:pStyle w:val="Heading2"/>
        <w:keepNext/>
        <w:spacing w:before="0" w:after="120"/>
        <w:ind w:left="0"/>
        <w:jc w:val="both"/>
        <w:rPr>
          <w:rFonts w:cs="Arial"/>
          <w:i/>
        </w:rPr>
      </w:pPr>
      <w:r>
        <w:rPr>
          <w:rFonts w:cs="Arial"/>
          <w:i/>
        </w:rPr>
        <w:t>UK Modern Slavery Act</w:t>
      </w:r>
    </w:p>
    <w:p w14:paraId="792F51AF" w14:textId="1B9165DA" w:rsidR="0029404D" w:rsidRPr="0029404D" w:rsidRDefault="0029404D" w:rsidP="0029404D">
      <w:pPr>
        <w:pStyle w:val="Heading3"/>
        <w:spacing w:before="40" w:after="160" w:line="276" w:lineRule="auto"/>
        <w:ind w:left="0"/>
        <w:jc w:val="both"/>
        <w:rPr>
          <w:b w:val="0"/>
        </w:rPr>
      </w:pPr>
      <w:r w:rsidRPr="0029404D">
        <w:rPr>
          <w:b w:val="0"/>
        </w:rPr>
        <w:t xml:space="preserve">In October 2015, the UK’s </w:t>
      </w:r>
      <w:r w:rsidRPr="0029404D">
        <w:rPr>
          <w:b w:val="0"/>
          <w:i/>
        </w:rPr>
        <w:t>Modern Slavery Act 2015</w:t>
      </w:r>
      <w:r w:rsidRPr="0029404D">
        <w:rPr>
          <w:b w:val="0"/>
        </w:rPr>
        <w:t xml:space="preserve"> came into effect, requiring certain companies to publish an annual “slavery and human trafficking statement” outlining steps taken to ensure that slavery and human </w:t>
      </w:r>
      <w:r w:rsidRPr="0029404D">
        <w:rPr>
          <w:rFonts w:cs="Arial"/>
          <w:b w:val="0"/>
          <w:shd w:val="clear" w:color="auto" w:fill="FFFFFF"/>
        </w:rPr>
        <w:t>trafficking</w:t>
      </w:r>
      <w:r w:rsidRPr="0029404D">
        <w:rPr>
          <w:b w:val="0"/>
        </w:rPr>
        <w:t xml:space="preserve"> are not taking place in their business or supply chain. The requirement covers any company operating in the UK with an annual global turnover exceeding £36 million, catching around 12,000 UK and non-UK companies (including some Australian companies that operate in the UK). The statement will have to be signed by senior leadership and be posted on the company’s website including a link prominently placed on its homepage. The UK Government recently published guidance for companies on how to fulfil the transparency requirements, available </w:t>
      </w:r>
      <w:hyperlink r:id="rId42" w:history="1">
        <w:r w:rsidRPr="0029404D">
          <w:rPr>
            <w:rStyle w:val="Hyperlink"/>
            <w:b w:val="0"/>
          </w:rPr>
          <w:t>here</w:t>
        </w:r>
      </w:hyperlink>
      <w:r w:rsidRPr="0029404D">
        <w:rPr>
          <w:b w:val="0"/>
        </w:rPr>
        <w:t xml:space="preserve">. </w:t>
      </w:r>
    </w:p>
    <w:p w14:paraId="4CC309D6" w14:textId="0D2F96A9" w:rsidR="0029404D" w:rsidRPr="0029404D" w:rsidRDefault="0029404D" w:rsidP="0029404D">
      <w:pPr>
        <w:pStyle w:val="Heading3"/>
        <w:spacing w:before="40" w:after="160" w:line="276" w:lineRule="auto"/>
        <w:ind w:left="0"/>
        <w:jc w:val="both"/>
        <w:rPr>
          <w:b w:val="0"/>
        </w:rPr>
      </w:pPr>
      <w:r w:rsidRPr="0029404D">
        <w:rPr>
          <w:b w:val="0"/>
        </w:rPr>
        <w:t xml:space="preserve">While the law does not force companies to take action to address issues of slavery they will be obliged to publicly disclose that they are not taking any steps if this is the case. Of course, few companies will want to announce that they are not taking steps to address trafficking and slavery, so it is expected that the transparency requirement will drive further human rights due diligence and action. </w:t>
      </w:r>
    </w:p>
    <w:p w14:paraId="30DD5144" w14:textId="492B3E74" w:rsidR="00CE0E6D" w:rsidRPr="00D17115" w:rsidRDefault="00031E0A" w:rsidP="00DA35D2">
      <w:pPr>
        <w:pStyle w:val="BodyText"/>
        <w:spacing w:before="40" w:after="160" w:line="276" w:lineRule="auto"/>
        <w:ind w:left="0"/>
        <w:jc w:val="both"/>
        <w:rPr>
          <w:rFonts w:cs="Arial"/>
          <w:spacing w:val="-4"/>
        </w:rPr>
      </w:pPr>
      <w:r w:rsidRPr="00CE0E6D">
        <w:rPr>
          <w:rFonts w:cs="Arial"/>
          <w:noProof/>
          <w:spacing w:val="-4"/>
          <w:lang w:eastAsia="en-AU"/>
        </w:rPr>
        <mc:AlternateContent>
          <mc:Choice Requires="wps">
            <w:drawing>
              <wp:anchor distT="45720" distB="45720" distL="114300" distR="114300" simplePos="0" relativeHeight="251689984" behindDoc="0" locked="0" layoutInCell="1" allowOverlap="1" wp14:anchorId="1B07BB04" wp14:editId="129E37E3">
                <wp:simplePos x="0" y="0"/>
                <wp:positionH relativeFrom="column">
                  <wp:posOffset>-5715</wp:posOffset>
                </wp:positionH>
                <wp:positionV relativeFrom="paragraph">
                  <wp:posOffset>157480</wp:posOffset>
                </wp:positionV>
                <wp:extent cx="6143625" cy="6000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000750"/>
                        </a:xfrm>
                        <a:prstGeom prst="rect">
                          <a:avLst/>
                        </a:prstGeom>
                        <a:solidFill>
                          <a:srgbClr val="FFFFFF"/>
                        </a:solidFill>
                        <a:ln w="9525">
                          <a:solidFill>
                            <a:srgbClr val="000000"/>
                          </a:solidFill>
                          <a:miter lim="800000"/>
                          <a:headEnd/>
                          <a:tailEnd/>
                        </a:ln>
                      </wps:spPr>
                      <wps:txbx>
                        <w:txbxContent>
                          <w:p w14:paraId="40CC348D" w14:textId="77777777" w:rsidR="00031E0A" w:rsidRPr="00CE0E6D" w:rsidRDefault="00031E0A" w:rsidP="00031E0A">
                            <w:pPr>
                              <w:spacing w:after="80"/>
                              <w:rPr>
                                <w:rFonts w:ascii="Arial" w:hAnsi="Arial" w:cs="Arial"/>
                                <w:b/>
                                <w:szCs w:val="20"/>
                              </w:rPr>
                            </w:pPr>
                            <w:r w:rsidRPr="00CE0E6D">
                              <w:rPr>
                                <w:rFonts w:ascii="Arial" w:hAnsi="Arial" w:cs="Arial"/>
                                <w:b/>
                                <w:szCs w:val="20"/>
                              </w:rPr>
                              <w:t>About the Global Compact Network Australia</w:t>
                            </w:r>
                          </w:p>
                          <w:p w14:paraId="7508CCC7" w14:textId="77777777" w:rsidR="00031E0A" w:rsidRPr="00CE0E6D" w:rsidRDefault="00031E0A" w:rsidP="00031E0A">
                            <w:pPr>
                              <w:rPr>
                                <w:rFonts w:ascii="Arial" w:hAnsi="Arial" w:cs="Arial"/>
                                <w:sz w:val="20"/>
                                <w:szCs w:val="20"/>
                              </w:rPr>
                            </w:pPr>
                            <w:r w:rsidRPr="00CE0E6D">
                              <w:rPr>
                                <w:rFonts w:ascii="Arial" w:hAnsi="Arial" w:cs="Arial"/>
                                <w:sz w:val="20"/>
                                <w:szCs w:val="20"/>
                              </w:rPr>
                              <w:t>The Global Compact Network Australia is the Australian business-led network of the United Nations</w:t>
                            </w:r>
                          </w:p>
                          <w:p w14:paraId="6DA4F10A" w14:textId="77777777" w:rsidR="00031E0A" w:rsidRPr="00CE0E6D" w:rsidRDefault="00031E0A" w:rsidP="00031E0A">
                            <w:pPr>
                              <w:rPr>
                                <w:rFonts w:ascii="Arial" w:hAnsi="Arial" w:cs="Arial"/>
                                <w:sz w:val="20"/>
                                <w:szCs w:val="20"/>
                              </w:rPr>
                            </w:pPr>
                            <w:r w:rsidRPr="00CE0E6D">
                              <w:rPr>
                                <w:rFonts w:ascii="Arial" w:hAnsi="Arial" w:cs="Arial"/>
                                <w:sz w:val="20"/>
                                <w:szCs w:val="20"/>
                              </w:rPr>
                              <w:t>Global Compact, the world's largest corporate responsibility initiative. The GCNA offers practical help</w:t>
                            </w:r>
                          </w:p>
                          <w:p w14:paraId="6BC00B7C" w14:textId="77777777" w:rsidR="00031E0A" w:rsidRPr="00CE0E6D" w:rsidRDefault="00031E0A" w:rsidP="00031E0A">
                            <w:pPr>
                              <w:rPr>
                                <w:rFonts w:ascii="Arial" w:hAnsi="Arial" w:cs="Arial"/>
                                <w:sz w:val="20"/>
                                <w:szCs w:val="20"/>
                              </w:rPr>
                            </w:pPr>
                            <w:r w:rsidRPr="00CE0E6D">
                              <w:rPr>
                                <w:rFonts w:ascii="Arial" w:hAnsi="Arial" w:cs="Arial"/>
                                <w:sz w:val="20"/>
                                <w:szCs w:val="20"/>
                              </w:rPr>
                              <w:t>to Australian companies to integrate and operationalise the principles of the UN Global Compact, in the</w:t>
                            </w:r>
                          </w:p>
                          <w:p w14:paraId="418581D1" w14:textId="77777777" w:rsidR="00031E0A" w:rsidRPr="00CE0E6D" w:rsidRDefault="00031E0A" w:rsidP="00031E0A">
                            <w:pPr>
                              <w:rPr>
                                <w:rFonts w:ascii="Arial" w:hAnsi="Arial" w:cs="Arial"/>
                                <w:sz w:val="20"/>
                                <w:szCs w:val="20"/>
                              </w:rPr>
                            </w:pPr>
                            <w:r w:rsidRPr="00CE0E6D">
                              <w:rPr>
                                <w:rFonts w:ascii="Arial" w:hAnsi="Arial" w:cs="Arial"/>
                                <w:sz w:val="20"/>
                                <w:szCs w:val="20"/>
                              </w:rPr>
                              <w:t>areas of human rights, labour, the environment and anti-corruption, within their business practices and</w:t>
                            </w:r>
                          </w:p>
                          <w:p w14:paraId="39D20CD0" w14:textId="77777777" w:rsidR="00031E0A" w:rsidRPr="00CE0E6D" w:rsidRDefault="00031E0A" w:rsidP="00031E0A">
                            <w:pPr>
                              <w:rPr>
                                <w:rFonts w:ascii="Arial" w:hAnsi="Arial" w:cs="Arial"/>
                                <w:sz w:val="20"/>
                                <w:szCs w:val="20"/>
                              </w:rPr>
                            </w:pPr>
                            <w:r w:rsidRPr="00CE0E6D">
                              <w:rPr>
                                <w:rFonts w:ascii="Arial" w:hAnsi="Arial" w:cs="Arial"/>
                                <w:sz w:val="20"/>
                                <w:szCs w:val="20"/>
                              </w:rPr>
                              <w:t>strategies. This is achieved through providing a national and international platform for dialogue, learning</w:t>
                            </w:r>
                          </w:p>
                          <w:p w14:paraId="4A4251E4" w14:textId="77777777" w:rsidR="00031E0A" w:rsidRDefault="00031E0A" w:rsidP="00031E0A">
                            <w:pPr>
                              <w:rPr>
                                <w:rFonts w:ascii="Arial" w:hAnsi="Arial" w:cs="Arial"/>
                                <w:sz w:val="20"/>
                                <w:szCs w:val="20"/>
                              </w:rPr>
                            </w:pPr>
                            <w:r w:rsidRPr="00CE0E6D">
                              <w:rPr>
                                <w:rFonts w:ascii="Arial" w:hAnsi="Arial" w:cs="Arial"/>
                                <w:sz w:val="20"/>
                                <w:szCs w:val="20"/>
                              </w:rPr>
                              <w:t>and influence that is inclusive, practical and leading edge.</w:t>
                            </w:r>
                          </w:p>
                          <w:p w14:paraId="6D4C78DC" w14:textId="77777777" w:rsidR="00031E0A" w:rsidRPr="00031E0A" w:rsidRDefault="00031E0A" w:rsidP="00031E0A">
                            <w:pPr>
                              <w:rPr>
                                <w:rFonts w:ascii="Arial" w:hAnsi="Arial" w:cs="Arial"/>
                                <w:sz w:val="10"/>
                                <w:szCs w:val="20"/>
                              </w:rPr>
                            </w:pPr>
                          </w:p>
                          <w:p w14:paraId="29C57261" w14:textId="77777777" w:rsidR="00031E0A" w:rsidRPr="00CE0E6D" w:rsidRDefault="004C0DB6" w:rsidP="00031E0A">
                            <w:pPr>
                              <w:rPr>
                                <w:rFonts w:ascii="Arial" w:hAnsi="Arial" w:cs="Arial"/>
                                <w:sz w:val="20"/>
                                <w:szCs w:val="20"/>
                              </w:rPr>
                            </w:pPr>
                            <w:hyperlink r:id="rId43" w:history="1">
                              <w:r w:rsidR="00031E0A" w:rsidRPr="00810A3D">
                                <w:rPr>
                                  <w:rStyle w:val="Hyperlink"/>
                                  <w:rFonts w:ascii="Arial" w:hAnsi="Arial" w:cs="Arial"/>
                                  <w:sz w:val="20"/>
                                  <w:szCs w:val="20"/>
                                </w:rPr>
                                <w:t>www.unglobalcompact.org.au</w:t>
                              </w:r>
                            </w:hyperlink>
                            <w:r w:rsidR="00031E0A">
                              <w:rPr>
                                <w:rFonts w:ascii="Arial" w:hAnsi="Arial" w:cs="Arial"/>
                                <w:sz w:val="20"/>
                                <w:szCs w:val="20"/>
                              </w:rPr>
                              <w:t xml:space="preserve"> </w:t>
                            </w:r>
                          </w:p>
                          <w:p w14:paraId="16C1C0CB" w14:textId="77777777" w:rsidR="00031E0A" w:rsidRPr="00CE0E6D" w:rsidRDefault="00031E0A" w:rsidP="00031E0A">
                            <w:pPr>
                              <w:spacing w:after="80"/>
                              <w:rPr>
                                <w:rFonts w:ascii="Arial" w:hAnsi="Arial" w:cs="Arial"/>
                                <w:b/>
                                <w:szCs w:val="20"/>
                              </w:rPr>
                            </w:pPr>
                          </w:p>
                          <w:p w14:paraId="220DDF26" w14:textId="77777777" w:rsidR="00031E0A" w:rsidRPr="00CE0E6D" w:rsidRDefault="00031E0A" w:rsidP="00031E0A">
                            <w:pPr>
                              <w:spacing w:after="80"/>
                              <w:rPr>
                                <w:rFonts w:ascii="Arial" w:hAnsi="Arial" w:cs="Arial"/>
                                <w:b/>
                                <w:szCs w:val="20"/>
                              </w:rPr>
                            </w:pPr>
                            <w:r w:rsidRPr="00CE0E6D">
                              <w:rPr>
                                <w:rFonts w:ascii="Arial" w:hAnsi="Arial" w:cs="Arial"/>
                                <w:b/>
                                <w:szCs w:val="20"/>
                              </w:rPr>
                              <w:t>About the Australian Human Rights Commission</w:t>
                            </w:r>
                          </w:p>
                          <w:p w14:paraId="09367F83" w14:textId="77777777" w:rsidR="00031E0A" w:rsidRPr="00CE0E6D" w:rsidRDefault="00031E0A" w:rsidP="00031E0A">
                            <w:pPr>
                              <w:rPr>
                                <w:rFonts w:ascii="Arial" w:hAnsi="Arial" w:cs="Arial"/>
                                <w:sz w:val="20"/>
                                <w:szCs w:val="20"/>
                              </w:rPr>
                            </w:pPr>
                            <w:r w:rsidRPr="00CE0E6D">
                              <w:rPr>
                                <w:rFonts w:ascii="Arial" w:hAnsi="Arial" w:cs="Arial"/>
                                <w:sz w:val="20"/>
                                <w:szCs w:val="20"/>
                              </w:rPr>
                              <w:t>The Australian Human Rights Commission leads the promotion and protection of human rights in</w:t>
                            </w:r>
                          </w:p>
                          <w:p w14:paraId="0AC67BBE" w14:textId="77777777" w:rsidR="00031E0A" w:rsidRPr="00CE0E6D" w:rsidRDefault="00031E0A" w:rsidP="00031E0A">
                            <w:pPr>
                              <w:rPr>
                                <w:rFonts w:ascii="Arial" w:hAnsi="Arial" w:cs="Arial"/>
                                <w:sz w:val="20"/>
                                <w:szCs w:val="20"/>
                              </w:rPr>
                            </w:pPr>
                            <w:r w:rsidRPr="00CE0E6D">
                              <w:rPr>
                                <w:rFonts w:ascii="Arial" w:hAnsi="Arial" w:cs="Arial"/>
                                <w:sz w:val="20"/>
                                <w:szCs w:val="20"/>
                              </w:rPr>
                              <w:t>Australia by making human rights values part of everyday life and language; empowering all people to</w:t>
                            </w:r>
                          </w:p>
                          <w:p w14:paraId="7B85CF82" w14:textId="77777777" w:rsidR="00031E0A" w:rsidRPr="00CE0E6D" w:rsidRDefault="00031E0A" w:rsidP="00031E0A">
                            <w:pPr>
                              <w:rPr>
                                <w:rFonts w:ascii="Arial" w:hAnsi="Arial" w:cs="Arial"/>
                                <w:sz w:val="20"/>
                                <w:szCs w:val="20"/>
                              </w:rPr>
                            </w:pPr>
                            <w:r w:rsidRPr="00CE0E6D">
                              <w:rPr>
                                <w:rFonts w:ascii="Arial" w:hAnsi="Arial" w:cs="Arial"/>
                                <w:sz w:val="20"/>
                                <w:szCs w:val="20"/>
                              </w:rPr>
                              <w:t>understand and exercise their human rights; working with individuals, community, business and</w:t>
                            </w:r>
                          </w:p>
                          <w:p w14:paraId="5776A3DD" w14:textId="77777777" w:rsidR="00031E0A" w:rsidRPr="00CE0E6D" w:rsidRDefault="00031E0A" w:rsidP="00031E0A">
                            <w:pPr>
                              <w:rPr>
                                <w:rFonts w:ascii="Arial" w:hAnsi="Arial" w:cs="Arial"/>
                                <w:sz w:val="20"/>
                                <w:szCs w:val="20"/>
                              </w:rPr>
                            </w:pPr>
                            <w:r w:rsidRPr="00CE0E6D">
                              <w:rPr>
                                <w:rFonts w:ascii="Arial" w:hAnsi="Arial" w:cs="Arial"/>
                                <w:sz w:val="20"/>
                                <w:szCs w:val="20"/>
                              </w:rPr>
                              <w:t>government to inspire action; and keeping government accountable to national and international human</w:t>
                            </w:r>
                          </w:p>
                          <w:p w14:paraId="7D793604" w14:textId="77777777" w:rsidR="00031E0A" w:rsidRPr="00CE0E6D" w:rsidRDefault="00031E0A" w:rsidP="00031E0A">
                            <w:pPr>
                              <w:rPr>
                                <w:rFonts w:ascii="Arial" w:hAnsi="Arial" w:cs="Arial"/>
                                <w:sz w:val="20"/>
                                <w:szCs w:val="20"/>
                              </w:rPr>
                            </w:pPr>
                            <w:r w:rsidRPr="00CE0E6D">
                              <w:rPr>
                                <w:rFonts w:ascii="Arial" w:hAnsi="Arial" w:cs="Arial"/>
                                <w:sz w:val="20"/>
                                <w:szCs w:val="20"/>
                              </w:rPr>
                              <w:t>rights standards.</w:t>
                            </w:r>
                          </w:p>
                          <w:p w14:paraId="2E1A2466" w14:textId="77777777" w:rsidR="00031E0A" w:rsidRPr="00031E0A" w:rsidRDefault="00031E0A" w:rsidP="00031E0A">
                            <w:pPr>
                              <w:rPr>
                                <w:rFonts w:ascii="Arial" w:hAnsi="Arial" w:cs="Arial"/>
                                <w:sz w:val="10"/>
                                <w:szCs w:val="20"/>
                              </w:rPr>
                            </w:pPr>
                          </w:p>
                          <w:p w14:paraId="3BF33B17" w14:textId="77777777" w:rsidR="00031E0A" w:rsidRDefault="004C0DB6" w:rsidP="00031E0A">
                            <w:pPr>
                              <w:rPr>
                                <w:rFonts w:ascii="Arial" w:hAnsi="Arial" w:cs="Arial"/>
                                <w:sz w:val="20"/>
                                <w:szCs w:val="20"/>
                              </w:rPr>
                            </w:pPr>
                            <w:hyperlink r:id="rId44" w:history="1">
                              <w:r w:rsidR="00031E0A" w:rsidRPr="00810A3D">
                                <w:rPr>
                                  <w:rStyle w:val="Hyperlink"/>
                                  <w:rFonts w:ascii="Arial" w:hAnsi="Arial" w:cs="Arial"/>
                                  <w:sz w:val="20"/>
                                  <w:szCs w:val="20"/>
                                </w:rPr>
                                <w:t>www.humanrights.gov.au</w:t>
                              </w:r>
                            </w:hyperlink>
                            <w:r w:rsidR="00031E0A">
                              <w:rPr>
                                <w:rFonts w:ascii="Arial" w:hAnsi="Arial" w:cs="Arial"/>
                                <w:sz w:val="20"/>
                                <w:szCs w:val="20"/>
                              </w:rPr>
                              <w:t xml:space="preserve"> </w:t>
                            </w:r>
                          </w:p>
                          <w:p w14:paraId="7D2EB99E" w14:textId="77777777" w:rsidR="00031E0A" w:rsidRDefault="00031E0A" w:rsidP="00031E0A">
                            <w:pPr>
                              <w:rPr>
                                <w:rFonts w:ascii="Arial" w:hAnsi="Arial" w:cs="Arial"/>
                                <w:sz w:val="20"/>
                                <w:szCs w:val="20"/>
                              </w:rPr>
                            </w:pPr>
                          </w:p>
                          <w:p w14:paraId="0493E18E" w14:textId="77777777" w:rsidR="00031E0A" w:rsidRDefault="00031E0A" w:rsidP="00031E0A">
                            <w:pPr>
                              <w:spacing w:after="80"/>
                              <w:rPr>
                                <w:rFonts w:ascii="Arial" w:hAnsi="Arial" w:cs="Arial"/>
                                <w:b/>
                                <w:szCs w:val="20"/>
                              </w:rPr>
                            </w:pPr>
                            <w:r w:rsidRPr="00CE0E6D">
                              <w:rPr>
                                <w:rFonts w:ascii="Arial" w:hAnsi="Arial" w:cs="Arial"/>
                                <w:b/>
                                <w:szCs w:val="20"/>
                              </w:rPr>
                              <w:t>2015 Dialogue Advisory Group</w:t>
                            </w:r>
                          </w:p>
                          <w:p w14:paraId="3840C181" w14:textId="77777777" w:rsidR="00031E0A" w:rsidRPr="00031E0A" w:rsidRDefault="00031E0A" w:rsidP="00031E0A">
                            <w:pPr>
                              <w:rPr>
                                <w:rFonts w:ascii="Arial" w:hAnsi="Arial" w:cs="Arial"/>
                                <w:spacing w:val="-2"/>
                                <w:sz w:val="20"/>
                                <w:szCs w:val="20"/>
                              </w:rPr>
                            </w:pPr>
                            <w:r w:rsidRPr="00031E0A">
                              <w:rPr>
                                <w:rFonts w:ascii="Arial" w:hAnsi="Arial" w:cs="Arial"/>
                                <w:spacing w:val="-2"/>
                                <w:sz w:val="20"/>
                                <w:szCs w:val="20"/>
                              </w:rPr>
                              <w:t>The Global Compact Network Australia and the Australian Human Rights Commission thank the following members of the 2015 Dialogue Advisory Group for sharing their expertise and providing input into the event:</w:t>
                            </w:r>
                          </w:p>
                          <w:p w14:paraId="274C3F31" w14:textId="77777777" w:rsidR="00031E0A" w:rsidRPr="00031E0A" w:rsidRDefault="00031E0A" w:rsidP="00031E0A">
                            <w:pPr>
                              <w:rPr>
                                <w:rFonts w:ascii="Arial" w:hAnsi="Arial" w:cs="Arial"/>
                                <w:sz w:val="10"/>
                                <w:szCs w:val="20"/>
                              </w:rPr>
                            </w:pPr>
                          </w:p>
                          <w:p w14:paraId="3320FFA9"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Vanessa Zimmerman, Chair, GCNA Human Rights Leadership Group and Group Advisor Human Rights, Rio Tinto (Advisory Group Chair)</w:t>
                            </w:r>
                          </w:p>
                          <w:p w14:paraId="13FCCD77"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Rosemary Bissett, Head of Sustainability Governance and Risk, National Australia Bank</w:t>
                            </w:r>
                          </w:p>
                          <w:p w14:paraId="64630440"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Emily Howie, Director of Advocacy and Research, Human Rights Law Centre</w:t>
                            </w:r>
                          </w:p>
                          <w:p w14:paraId="45A70A07"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Armineh Mardirossian, Head of Corporate Responsibility, Woolworths</w:t>
                            </w:r>
                          </w:p>
                          <w:p w14:paraId="34389545" w14:textId="77777777" w:rsidR="00031E0A" w:rsidRDefault="00031E0A" w:rsidP="00031E0A">
                            <w:pPr>
                              <w:pStyle w:val="ListParagraph"/>
                              <w:numPr>
                                <w:ilvl w:val="0"/>
                                <w:numId w:val="40"/>
                              </w:numPr>
                              <w:ind w:left="284" w:hanging="284"/>
                              <w:rPr>
                                <w:rFonts w:ascii="Arial" w:hAnsi="Arial" w:cs="Arial"/>
                                <w:sz w:val="20"/>
                                <w:szCs w:val="20"/>
                              </w:rPr>
                            </w:pPr>
                            <w:r w:rsidRPr="00CE0E6D">
                              <w:rPr>
                                <w:rFonts w:ascii="Arial" w:hAnsi="Arial" w:cs="Arial"/>
                                <w:sz w:val="20"/>
                                <w:szCs w:val="20"/>
                              </w:rPr>
                              <w:t xml:space="preserve">Justine Nolan, Associate Professor, Deputy Director - Australian Human Rights Centre, </w:t>
                            </w:r>
                            <w:r w:rsidRPr="00CE0E6D">
                              <w:rPr>
                                <w:rFonts w:ascii="Arial" w:hAnsi="Arial" w:cs="Arial"/>
                                <w:sz w:val="20"/>
                                <w:szCs w:val="20"/>
                              </w:rPr>
                              <w:br/>
                              <w:t>University of NSW</w:t>
                            </w:r>
                          </w:p>
                          <w:p w14:paraId="79C35307" w14:textId="77777777" w:rsidR="00031E0A" w:rsidRDefault="00031E0A" w:rsidP="00031E0A">
                            <w:pPr>
                              <w:pStyle w:val="ListParagraph"/>
                              <w:numPr>
                                <w:ilvl w:val="0"/>
                                <w:numId w:val="40"/>
                              </w:numPr>
                              <w:ind w:left="284" w:hanging="284"/>
                              <w:rPr>
                                <w:rFonts w:ascii="Arial" w:hAnsi="Arial" w:cs="Arial"/>
                                <w:sz w:val="20"/>
                                <w:szCs w:val="20"/>
                              </w:rPr>
                            </w:pPr>
                            <w:r w:rsidRPr="00CE0E6D">
                              <w:rPr>
                                <w:rFonts w:ascii="Arial" w:hAnsi="Arial" w:cs="Arial"/>
                                <w:sz w:val="20"/>
                                <w:szCs w:val="20"/>
                              </w:rPr>
                              <w:t xml:space="preserve">Kevin Playford, Director - Human Rights and Indigenous Issues Section, Department of Foreign </w:t>
                            </w:r>
                            <w:r>
                              <w:rPr>
                                <w:rFonts w:ascii="Arial" w:hAnsi="Arial" w:cs="Arial"/>
                                <w:sz w:val="20"/>
                                <w:szCs w:val="20"/>
                              </w:rPr>
                              <w:br/>
                            </w:r>
                            <w:r w:rsidRPr="00CE0E6D">
                              <w:rPr>
                                <w:rFonts w:ascii="Arial" w:hAnsi="Arial" w:cs="Arial"/>
                                <w:sz w:val="20"/>
                                <w:szCs w:val="20"/>
                              </w:rPr>
                              <w:t xml:space="preserve">Affairs and Trade </w:t>
                            </w:r>
                          </w:p>
                          <w:p w14:paraId="55552103"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Elaine Prior, Director and Senior Analyst, ESG, Citi</w:t>
                            </w:r>
                          </w:p>
                          <w:p w14:paraId="3DE05877"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Professor Paul Redmond, Faculty of Law, University of Technology Sydney</w:t>
                            </w:r>
                          </w:p>
                          <w:p w14:paraId="62AEA80B"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Carolin Seeger, Senior Sustainability Advisor, Telstra</w:t>
                            </w:r>
                          </w:p>
                          <w:p w14:paraId="61718D87"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Melissa Stewart, Senior Advisor – Child Protection and Trafficking in Persons, World Vision Australia</w:t>
                            </w:r>
                          </w:p>
                          <w:p w14:paraId="5C4F6495" w14:textId="77777777" w:rsidR="00031E0A" w:rsidRPr="00CE0E6D"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Rita Sully, Social Performance Manager, Shell</w:t>
                            </w:r>
                          </w:p>
                          <w:p w14:paraId="6CD2A196"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Sarah McGrath, Advisor to the President, Australian Human Rights Commission</w:t>
                            </w:r>
                          </w:p>
                          <w:p w14:paraId="678DE230" w14:textId="77777777" w:rsidR="00031E0A" w:rsidRPr="00CE0E6D" w:rsidRDefault="00031E0A" w:rsidP="00031E0A">
                            <w:pPr>
                              <w:pStyle w:val="ListParagraph"/>
                              <w:numPr>
                                <w:ilvl w:val="0"/>
                                <w:numId w:val="40"/>
                              </w:numPr>
                              <w:ind w:left="284" w:hanging="284"/>
                              <w:rPr>
                                <w:rFonts w:ascii="Arial" w:hAnsi="Arial" w:cs="Arial"/>
                                <w:sz w:val="20"/>
                                <w:szCs w:val="20"/>
                              </w:rPr>
                            </w:pPr>
                            <w:r w:rsidRPr="00CE0E6D">
                              <w:rPr>
                                <w:rFonts w:ascii="Arial" w:hAnsi="Arial" w:cs="Arial"/>
                                <w:sz w:val="20"/>
                                <w:szCs w:val="20"/>
                              </w:rPr>
                              <w:t>Alice Cope, Executive Manager, Global Compact Network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7BB04" id="_x0000_s1038" type="#_x0000_t202" style="position:absolute;left:0;text-align:left;margin-left:-.45pt;margin-top:12.4pt;width:483.75pt;height:47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">
                <v:textbox>
                  <w:txbxContent>
                    <w:p w14:paraId="40CC348D" w14:textId="77777777" w:rsidR="00031E0A" w:rsidRPr="00CE0E6D" w:rsidRDefault="00031E0A" w:rsidP="00031E0A">
                      <w:pPr>
                        <w:spacing w:after="80"/>
                        <w:rPr>
                          <w:rFonts w:ascii="Arial" w:hAnsi="Arial" w:cs="Arial"/>
                          <w:b/>
                          <w:szCs w:val="20"/>
                        </w:rPr>
                      </w:pPr>
                      <w:r w:rsidRPr="00CE0E6D">
                        <w:rPr>
                          <w:rFonts w:ascii="Arial" w:hAnsi="Arial" w:cs="Arial"/>
                          <w:b/>
                          <w:szCs w:val="20"/>
                        </w:rPr>
                        <w:t>About the Global Compact Network Australia</w:t>
                      </w:r>
                    </w:p>
                    <w:p w14:paraId="7508CCC7" w14:textId="77777777" w:rsidR="00031E0A" w:rsidRPr="00CE0E6D" w:rsidRDefault="00031E0A" w:rsidP="00031E0A">
                      <w:pPr>
                        <w:rPr>
                          <w:rFonts w:ascii="Arial" w:hAnsi="Arial" w:cs="Arial"/>
                          <w:sz w:val="20"/>
                          <w:szCs w:val="20"/>
                        </w:rPr>
                      </w:pPr>
                      <w:r w:rsidRPr="00CE0E6D">
                        <w:rPr>
                          <w:rFonts w:ascii="Arial" w:hAnsi="Arial" w:cs="Arial"/>
                          <w:sz w:val="20"/>
                          <w:szCs w:val="20"/>
                        </w:rPr>
                        <w:t>The Global Compact Network Australia is the Australian business-led network of the United Nations</w:t>
                      </w:r>
                    </w:p>
                    <w:p w14:paraId="6DA4F10A" w14:textId="77777777" w:rsidR="00031E0A" w:rsidRPr="00CE0E6D" w:rsidRDefault="00031E0A" w:rsidP="00031E0A">
                      <w:pPr>
                        <w:rPr>
                          <w:rFonts w:ascii="Arial" w:hAnsi="Arial" w:cs="Arial"/>
                          <w:sz w:val="20"/>
                          <w:szCs w:val="20"/>
                        </w:rPr>
                      </w:pPr>
                      <w:proofErr w:type="gramStart"/>
                      <w:r w:rsidRPr="00CE0E6D">
                        <w:rPr>
                          <w:rFonts w:ascii="Arial" w:hAnsi="Arial" w:cs="Arial"/>
                          <w:sz w:val="20"/>
                          <w:szCs w:val="20"/>
                        </w:rPr>
                        <w:t>Global Compact, the world's largest corporate responsibility initiative.</w:t>
                      </w:r>
                      <w:proofErr w:type="gramEnd"/>
                      <w:r w:rsidRPr="00CE0E6D">
                        <w:rPr>
                          <w:rFonts w:ascii="Arial" w:hAnsi="Arial" w:cs="Arial"/>
                          <w:sz w:val="20"/>
                          <w:szCs w:val="20"/>
                        </w:rPr>
                        <w:t xml:space="preserve"> The GCNA offers practical help</w:t>
                      </w:r>
                    </w:p>
                    <w:p w14:paraId="6BC00B7C" w14:textId="77777777" w:rsidR="00031E0A" w:rsidRPr="00CE0E6D" w:rsidRDefault="00031E0A" w:rsidP="00031E0A">
                      <w:pPr>
                        <w:rPr>
                          <w:rFonts w:ascii="Arial" w:hAnsi="Arial" w:cs="Arial"/>
                          <w:sz w:val="20"/>
                          <w:szCs w:val="20"/>
                        </w:rPr>
                      </w:pPr>
                      <w:proofErr w:type="gramStart"/>
                      <w:r w:rsidRPr="00CE0E6D">
                        <w:rPr>
                          <w:rFonts w:ascii="Arial" w:hAnsi="Arial" w:cs="Arial"/>
                          <w:sz w:val="20"/>
                          <w:szCs w:val="20"/>
                        </w:rPr>
                        <w:t>to</w:t>
                      </w:r>
                      <w:proofErr w:type="gramEnd"/>
                      <w:r w:rsidRPr="00CE0E6D">
                        <w:rPr>
                          <w:rFonts w:ascii="Arial" w:hAnsi="Arial" w:cs="Arial"/>
                          <w:sz w:val="20"/>
                          <w:szCs w:val="20"/>
                        </w:rPr>
                        <w:t xml:space="preserve"> Australian companies to integrate and operationalise the principles of the UN Global Compact, in the</w:t>
                      </w:r>
                    </w:p>
                    <w:p w14:paraId="418581D1" w14:textId="77777777" w:rsidR="00031E0A" w:rsidRPr="00CE0E6D" w:rsidRDefault="00031E0A" w:rsidP="00031E0A">
                      <w:pPr>
                        <w:rPr>
                          <w:rFonts w:ascii="Arial" w:hAnsi="Arial" w:cs="Arial"/>
                          <w:sz w:val="20"/>
                          <w:szCs w:val="20"/>
                        </w:rPr>
                      </w:pPr>
                      <w:proofErr w:type="gramStart"/>
                      <w:r w:rsidRPr="00CE0E6D">
                        <w:rPr>
                          <w:rFonts w:ascii="Arial" w:hAnsi="Arial" w:cs="Arial"/>
                          <w:sz w:val="20"/>
                          <w:szCs w:val="20"/>
                        </w:rPr>
                        <w:t>areas</w:t>
                      </w:r>
                      <w:proofErr w:type="gramEnd"/>
                      <w:r w:rsidRPr="00CE0E6D">
                        <w:rPr>
                          <w:rFonts w:ascii="Arial" w:hAnsi="Arial" w:cs="Arial"/>
                          <w:sz w:val="20"/>
                          <w:szCs w:val="20"/>
                        </w:rPr>
                        <w:t xml:space="preserve"> of human rights, labour, the environment and anti-corruption, within their business practices and</w:t>
                      </w:r>
                    </w:p>
                    <w:p w14:paraId="39D20CD0" w14:textId="77777777" w:rsidR="00031E0A" w:rsidRPr="00CE0E6D" w:rsidRDefault="00031E0A" w:rsidP="00031E0A">
                      <w:pPr>
                        <w:rPr>
                          <w:rFonts w:ascii="Arial" w:hAnsi="Arial" w:cs="Arial"/>
                          <w:sz w:val="20"/>
                          <w:szCs w:val="20"/>
                        </w:rPr>
                      </w:pPr>
                      <w:proofErr w:type="gramStart"/>
                      <w:r w:rsidRPr="00CE0E6D">
                        <w:rPr>
                          <w:rFonts w:ascii="Arial" w:hAnsi="Arial" w:cs="Arial"/>
                          <w:sz w:val="20"/>
                          <w:szCs w:val="20"/>
                        </w:rPr>
                        <w:t>strategies</w:t>
                      </w:r>
                      <w:proofErr w:type="gramEnd"/>
                      <w:r w:rsidRPr="00CE0E6D">
                        <w:rPr>
                          <w:rFonts w:ascii="Arial" w:hAnsi="Arial" w:cs="Arial"/>
                          <w:sz w:val="20"/>
                          <w:szCs w:val="20"/>
                        </w:rPr>
                        <w:t>. This is achieved through providing a national and international platform for dialogue, learning</w:t>
                      </w:r>
                    </w:p>
                    <w:p w14:paraId="4A4251E4" w14:textId="77777777" w:rsidR="00031E0A" w:rsidRDefault="00031E0A" w:rsidP="00031E0A">
                      <w:pPr>
                        <w:rPr>
                          <w:rFonts w:ascii="Arial" w:hAnsi="Arial" w:cs="Arial"/>
                          <w:sz w:val="20"/>
                          <w:szCs w:val="20"/>
                        </w:rPr>
                      </w:pPr>
                      <w:proofErr w:type="gramStart"/>
                      <w:r w:rsidRPr="00CE0E6D">
                        <w:rPr>
                          <w:rFonts w:ascii="Arial" w:hAnsi="Arial" w:cs="Arial"/>
                          <w:sz w:val="20"/>
                          <w:szCs w:val="20"/>
                        </w:rPr>
                        <w:t>and</w:t>
                      </w:r>
                      <w:proofErr w:type="gramEnd"/>
                      <w:r w:rsidRPr="00CE0E6D">
                        <w:rPr>
                          <w:rFonts w:ascii="Arial" w:hAnsi="Arial" w:cs="Arial"/>
                          <w:sz w:val="20"/>
                          <w:szCs w:val="20"/>
                        </w:rPr>
                        <w:t xml:space="preserve"> influence that is inclusive, practical and leading edge.</w:t>
                      </w:r>
                    </w:p>
                    <w:p w14:paraId="6D4C78DC" w14:textId="77777777" w:rsidR="00031E0A" w:rsidRPr="00031E0A" w:rsidRDefault="00031E0A" w:rsidP="00031E0A">
                      <w:pPr>
                        <w:rPr>
                          <w:rFonts w:ascii="Arial" w:hAnsi="Arial" w:cs="Arial"/>
                          <w:sz w:val="10"/>
                          <w:szCs w:val="20"/>
                        </w:rPr>
                      </w:pPr>
                    </w:p>
                    <w:p w14:paraId="29C57261" w14:textId="77777777" w:rsidR="00031E0A" w:rsidRPr="00CE0E6D" w:rsidRDefault="007F6576" w:rsidP="00031E0A">
                      <w:pPr>
                        <w:rPr>
                          <w:rFonts w:ascii="Arial" w:hAnsi="Arial" w:cs="Arial"/>
                          <w:sz w:val="20"/>
                          <w:szCs w:val="20"/>
                        </w:rPr>
                      </w:pPr>
                      <w:hyperlink r:id="rId45" w:history="1">
                        <w:r w:rsidR="00031E0A" w:rsidRPr="00810A3D">
                          <w:rPr>
                            <w:rStyle w:val="Hyperlink"/>
                            <w:rFonts w:ascii="Arial" w:hAnsi="Arial" w:cs="Arial"/>
                            <w:sz w:val="20"/>
                            <w:szCs w:val="20"/>
                          </w:rPr>
                          <w:t>www.unglobalcompact.org.au</w:t>
                        </w:r>
                      </w:hyperlink>
                      <w:r w:rsidR="00031E0A">
                        <w:rPr>
                          <w:rFonts w:ascii="Arial" w:hAnsi="Arial" w:cs="Arial"/>
                          <w:sz w:val="20"/>
                          <w:szCs w:val="20"/>
                        </w:rPr>
                        <w:t xml:space="preserve"> </w:t>
                      </w:r>
                    </w:p>
                    <w:p w14:paraId="16C1C0CB" w14:textId="77777777" w:rsidR="00031E0A" w:rsidRPr="00CE0E6D" w:rsidRDefault="00031E0A" w:rsidP="00031E0A">
                      <w:pPr>
                        <w:spacing w:after="80"/>
                        <w:rPr>
                          <w:rFonts w:ascii="Arial" w:hAnsi="Arial" w:cs="Arial"/>
                          <w:b/>
                          <w:szCs w:val="20"/>
                        </w:rPr>
                      </w:pPr>
                    </w:p>
                    <w:p w14:paraId="220DDF26" w14:textId="77777777" w:rsidR="00031E0A" w:rsidRPr="00CE0E6D" w:rsidRDefault="00031E0A" w:rsidP="00031E0A">
                      <w:pPr>
                        <w:spacing w:after="80"/>
                        <w:rPr>
                          <w:rFonts w:ascii="Arial" w:hAnsi="Arial" w:cs="Arial"/>
                          <w:b/>
                          <w:szCs w:val="20"/>
                        </w:rPr>
                      </w:pPr>
                      <w:r w:rsidRPr="00CE0E6D">
                        <w:rPr>
                          <w:rFonts w:ascii="Arial" w:hAnsi="Arial" w:cs="Arial"/>
                          <w:b/>
                          <w:szCs w:val="20"/>
                        </w:rPr>
                        <w:t>About the Australian Human Rights Commission</w:t>
                      </w:r>
                    </w:p>
                    <w:p w14:paraId="09367F83" w14:textId="77777777" w:rsidR="00031E0A" w:rsidRPr="00CE0E6D" w:rsidRDefault="00031E0A" w:rsidP="00031E0A">
                      <w:pPr>
                        <w:rPr>
                          <w:rFonts w:ascii="Arial" w:hAnsi="Arial" w:cs="Arial"/>
                          <w:sz w:val="20"/>
                          <w:szCs w:val="20"/>
                        </w:rPr>
                      </w:pPr>
                      <w:r w:rsidRPr="00CE0E6D">
                        <w:rPr>
                          <w:rFonts w:ascii="Arial" w:hAnsi="Arial" w:cs="Arial"/>
                          <w:sz w:val="20"/>
                          <w:szCs w:val="20"/>
                        </w:rPr>
                        <w:t>The Australian Human Rights Commission leads the promotion and protection of human rights in</w:t>
                      </w:r>
                    </w:p>
                    <w:p w14:paraId="0AC67BBE" w14:textId="77777777" w:rsidR="00031E0A" w:rsidRPr="00CE0E6D" w:rsidRDefault="00031E0A" w:rsidP="00031E0A">
                      <w:pPr>
                        <w:rPr>
                          <w:rFonts w:ascii="Arial" w:hAnsi="Arial" w:cs="Arial"/>
                          <w:sz w:val="20"/>
                          <w:szCs w:val="20"/>
                        </w:rPr>
                      </w:pPr>
                      <w:r w:rsidRPr="00CE0E6D">
                        <w:rPr>
                          <w:rFonts w:ascii="Arial" w:hAnsi="Arial" w:cs="Arial"/>
                          <w:sz w:val="20"/>
                          <w:szCs w:val="20"/>
                        </w:rPr>
                        <w:t>Australia by making human rights values part of everyday life and language; empowering all people to</w:t>
                      </w:r>
                    </w:p>
                    <w:p w14:paraId="7B85CF82" w14:textId="77777777" w:rsidR="00031E0A" w:rsidRPr="00CE0E6D" w:rsidRDefault="00031E0A" w:rsidP="00031E0A">
                      <w:pPr>
                        <w:rPr>
                          <w:rFonts w:ascii="Arial" w:hAnsi="Arial" w:cs="Arial"/>
                          <w:sz w:val="20"/>
                          <w:szCs w:val="20"/>
                        </w:rPr>
                      </w:pPr>
                      <w:proofErr w:type="gramStart"/>
                      <w:r w:rsidRPr="00CE0E6D">
                        <w:rPr>
                          <w:rFonts w:ascii="Arial" w:hAnsi="Arial" w:cs="Arial"/>
                          <w:sz w:val="20"/>
                          <w:szCs w:val="20"/>
                        </w:rPr>
                        <w:t>understand</w:t>
                      </w:r>
                      <w:proofErr w:type="gramEnd"/>
                      <w:r w:rsidRPr="00CE0E6D">
                        <w:rPr>
                          <w:rFonts w:ascii="Arial" w:hAnsi="Arial" w:cs="Arial"/>
                          <w:sz w:val="20"/>
                          <w:szCs w:val="20"/>
                        </w:rPr>
                        <w:t xml:space="preserve"> and exercise their human rights; working with individuals, community, business and</w:t>
                      </w:r>
                    </w:p>
                    <w:p w14:paraId="5776A3DD" w14:textId="77777777" w:rsidR="00031E0A" w:rsidRPr="00CE0E6D" w:rsidRDefault="00031E0A" w:rsidP="00031E0A">
                      <w:pPr>
                        <w:rPr>
                          <w:rFonts w:ascii="Arial" w:hAnsi="Arial" w:cs="Arial"/>
                          <w:sz w:val="20"/>
                          <w:szCs w:val="20"/>
                        </w:rPr>
                      </w:pPr>
                      <w:proofErr w:type="gramStart"/>
                      <w:r w:rsidRPr="00CE0E6D">
                        <w:rPr>
                          <w:rFonts w:ascii="Arial" w:hAnsi="Arial" w:cs="Arial"/>
                          <w:sz w:val="20"/>
                          <w:szCs w:val="20"/>
                        </w:rPr>
                        <w:t>government</w:t>
                      </w:r>
                      <w:proofErr w:type="gramEnd"/>
                      <w:r w:rsidRPr="00CE0E6D">
                        <w:rPr>
                          <w:rFonts w:ascii="Arial" w:hAnsi="Arial" w:cs="Arial"/>
                          <w:sz w:val="20"/>
                          <w:szCs w:val="20"/>
                        </w:rPr>
                        <w:t xml:space="preserve"> to inspire action; and keeping government accountable to national and international human</w:t>
                      </w:r>
                    </w:p>
                    <w:p w14:paraId="7D793604" w14:textId="77777777" w:rsidR="00031E0A" w:rsidRPr="00CE0E6D" w:rsidRDefault="00031E0A" w:rsidP="00031E0A">
                      <w:pPr>
                        <w:rPr>
                          <w:rFonts w:ascii="Arial" w:hAnsi="Arial" w:cs="Arial"/>
                          <w:sz w:val="20"/>
                          <w:szCs w:val="20"/>
                        </w:rPr>
                      </w:pPr>
                      <w:proofErr w:type="gramStart"/>
                      <w:r w:rsidRPr="00CE0E6D">
                        <w:rPr>
                          <w:rFonts w:ascii="Arial" w:hAnsi="Arial" w:cs="Arial"/>
                          <w:sz w:val="20"/>
                          <w:szCs w:val="20"/>
                        </w:rPr>
                        <w:t>rights</w:t>
                      </w:r>
                      <w:proofErr w:type="gramEnd"/>
                      <w:r w:rsidRPr="00CE0E6D">
                        <w:rPr>
                          <w:rFonts w:ascii="Arial" w:hAnsi="Arial" w:cs="Arial"/>
                          <w:sz w:val="20"/>
                          <w:szCs w:val="20"/>
                        </w:rPr>
                        <w:t xml:space="preserve"> standards.</w:t>
                      </w:r>
                    </w:p>
                    <w:p w14:paraId="2E1A2466" w14:textId="77777777" w:rsidR="00031E0A" w:rsidRPr="00031E0A" w:rsidRDefault="00031E0A" w:rsidP="00031E0A">
                      <w:pPr>
                        <w:rPr>
                          <w:rFonts w:ascii="Arial" w:hAnsi="Arial" w:cs="Arial"/>
                          <w:sz w:val="10"/>
                          <w:szCs w:val="20"/>
                        </w:rPr>
                      </w:pPr>
                    </w:p>
                    <w:p w14:paraId="3BF33B17" w14:textId="77777777" w:rsidR="00031E0A" w:rsidRDefault="007F6576" w:rsidP="00031E0A">
                      <w:pPr>
                        <w:rPr>
                          <w:rFonts w:ascii="Arial" w:hAnsi="Arial" w:cs="Arial"/>
                          <w:sz w:val="20"/>
                          <w:szCs w:val="20"/>
                        </w:rPr>
                      </w:pPr>
                      <w:hyperlink r:id="rId46" w:history="1">
                        <w:r w:rsidR="00031E0A" w:rsidRPr="00810A3D">
                          <w:rPr>
                            <w:rStyle w:val="Hyperlink"/>
                            <w:rFonts w:ascii="Arial" w:hAnsi="Arial" w:cs="Arial"/>
                            <w:sz w:val="20"/>
                            <w:szCs w:val="20"/>
                          </w:rPr>
                          <w:t>www.humanrights.gov.au</w:t>
                        </w:r>
                      </w:hyperlink>
                      <w:r w:rsidR="00031E0A">
                        <w:rPr>
                          <w:rFonts w:ascii="Arial" w:hAnsi="Arial" w:cs="Arial"/>
                          <w:sz w:val="20"/>
                          <w:szCs w:val="20"/>
                        </w:rPr>
                        <w:t xml:space="preserve"> </w:t>
                      </w:r>
                    </w:p>
                    <w:p w14:paraId="7D2EB99E" w14:textId="77777777" w:rsidR="00031E0A" w:rsidRDefault="00031E0A" w:rsidP="00031E0A">
                      <w:pPr>
                        <w:rPr>
                          <w:rFonts w:ascii="Arial" w:hAnsi="Arial" w:cs="Arial"/>
                          <w:sz w:val="20"/>
                          <w:szCs w:val="20"/>
                        </w:rPr>
                      </w:pPr>
                    </w:p>
                    <w:p w14:paraId="0493E18E" w14:textId="77777777" w:rsidR="00031E0A" w:rsidRDefault="00031E0A" w:rsidP="00031E0A">
                      <w:pPr>
                        <w:spacing w:after="80"/>
                        <w:rPr>
                          <w:rFonts w:ascii="Arial" w:hAnsi="Arial" w:cs="Arial"/>
                          <w:b/>
                          <w:szCs w:val="20"/>
                        </w:rPr>
                      </w:pPr>
                      <w:r w:rsidRPr="00CE0E6D">
                        <w:rPr>
                          <w:rFonts w:ascii="Arial" w:hAnsi="Arial" w:cs="Arial"/>
                          <w:b/>
                          <w:szCs w:val="20"/>
                        </w:rPr>
                        <w:t>2015 Dialogue Advisory Group</w:t>
                      </w:r>
                    </w:p>
                    <w:p w14:paraId="3840C181" w14:textId="77777777" w:rsidR="00031E0A" w:rsidRPr="00031E0A" w:rsidRDefault="00031E0A" w:rsidP="00031E0A">
                      <w:pPr>
                        <w:rPr>
                          <w:rFonts w:ascii="Arial" w:hAnsi="Arial" w:cs="Arial"/>
                          <w:spacing w:val="-2"/>
                          <w:sz w:val="20"/>
                          <w:szCs w:val="20"/>
                        </w:rPr>
                      </w:pPr>
                      <w:r w:rsidRPr="00031E0A">
                        <w:rPr>
                          <w:rFonts w:ascii="Arial" w:hAnsi="Arial" w:cs="Arial"/>
                          <w:spacing w:val="-2"/>
                          <w:sz w:val="20"/>
                          <w:szCs w:val="20"/>
                        </w:rPr>
                        <w:t>The Global Compact Network Australia and the Australian Human Rights Commission thank the following members of the 2015 Dialogue Advisory Group for sharing their expertise and providing input into the event:</w:t>
                      </w:r>
                    </w:p>
                    <w:p w14:paraId="274C3F31" w14:textId="77777777" w:rsidR="00031E0A" w:rsidRPr="00031E0A" w:rsidRDefault="00031E0A" w:rsidP="00031E0A">
                      <w:pPr>
                        <w:rPr>
                          <w:rFonts w:ascii="Arial" w:hAnsi="Arial" w:cs="Arial"/>
                          <w:sz w:val="10"/>
                          <w:szCs w:val="20"/>
                        </w:rPr>
                      </w:pPr>
                    </w:p>
                    <w:p w14:paraId="3320FFA9"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Vanessa Zimmerman, Chair, GCNA Human Rights Leadership Group and Group Advisor Human Rights, Rio Tinto (Advisory Group Chair)</w:t>
                      </w:r>
                    </w:p>
                    <w:p w14:paraId="13FCCD77"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 xml:space="preserve">Rosemary </w:t>
                      </w:r>
                      <w:proofErr w:type="spellStart"/>
                      <w:r>
                        <w:rPr>
                          <w:rFonts w:ascii="Arial" w:hAnsi="Arial" w:cs="Arial"/>
                          <w:sz w:val="20"/>
                          <w:szCs w:val="20"/>
                        </w:rPr>
                        <w:t>Bissett</w:t>
                      </w:r>
                      <w:proofErr w:type="spellEnd"/>
                      <w:r>
                        <w:rPr>
                          <w:rFonts w:ascii="Arial" w:hAnsi="Arial" w:cs="Arial"/>
                          <w:sz w:val="20"/>
                          <w:szCs w:val="20"/>
                        </w:rPr>
                        <w:t>, Head of Sustainability Governance and Risk, National Australia Bank</w:t>
                      </w:r>
                    </w:p>
                    <w:p w14:paraId="64630440"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Emily Howie, Director of Advocacy and Research, Human Rights Law Centre</w:t>
                      </w:r>
                    </w:p>
                    <w:p w14:paraId="45A70A07" w14:textId="77777777" w:rsidR="00031E0A" w:rsidRDefault="00031E0A" w:rsidP="00031E0A">
                      <w:pPr>
                        <w:pStyle w:val="ListParagraph"/>
                        <w:numPr>
                          <w:ilvl w:val="0"/>
                          <w:numId w:val="40"/>
                        </w:numPr>
                        <w:ind w:left="284" w:hanging="284"/>
                        <w:rPr>
                          <w:rFonts w:ascii="Arial" w:hAnsi="Arial" w:cs="Arial"/>
                          <w:sz w:val="20"/>
                          <w:szCs w:val="20"/>
                        </w:rPr>
                      </w:pPr>
                      <w:proofErr w:type="spellStart"/>
                      <w:r>
                        <w:rPr>
                          <w:rFonts w:ascii="Arial" w:hAnsi="Arial" w:cs="Arial"/>
                          <w:sz w:val="20"/>
                          <w:szCs w:val="20"/>
                        </w:rPr>
                        <w:t>Armineh</w:t>
                      </w:r>
                      <w:proofErr w:type="spellEnd"/>
                      <w:r>
                        <w:rPr>
                          <w:rFonts w:ascii="Arial" w:hAnsi="Arial" w:cs="Arial"/>
                          <w:sz w:val="20"/>
                          <w:szCs w:val="20"/>
                        </w:rPr>
                        <w:t xml:space="preserve"> </w:t>
                      </w:r>
                      <w:proofErr w:type="spellStart"/>
                      <w:r>
                        <w:rPr>
                          <w:rFonts w:ascii="Arial" w:hAnsi="Arial" w:cs="Arial"/>
                          <w:sz w:val="20"/>
                          <w:szCs w:val="20"/>
                        </w:rPr>
                        <w:t>Mardirossian</w:t>
                      </w:r>
                      <w:proofErr w:type="spellEnd"/>
                      <w:r>
                        <w:rPr>
                          <w:rFonts w:ascii="Arial" w:hAnsi="Arial" w:cs="Arial"/>
                          <w:sz w:val="20"/>
                          <w:szCs w:val="20"/>
                        </w:rPr>
                        <w:t>, Head of Corporate Responsibility, Woolworths</w:t>
                      </w:r>
                    </w:p>
                    <w:p w14:paraId="34389545" w14:textId="77777777" w:rsidR="00031E0A" w:rsidRDefault="00031E0A" w:rsidP="00031E0A">
                      <w:pPr>
                        <w:pStyle w:val="ListParagraph"/>
                        <w:numPr>
                          <w:ilvl w:val="0"/>
                          <w:numId w:val="40"/>
                        </w:numPr>
                        <w:ind w:left="284" w:hanging="284"/>
                        <w:rPr>
                          <w:rFonts w:ascii="Arial" w:hAnsi="Arial" w:cs="Arial"/>
                          <w:sz w:val="20"/>
                          <w:szCs w:val="20"/>
                        </w:rPr>
                      </w:pPr>
                      <w:r w:rsidRPr="00CE0E6D">
                        <w:rPr>
                          <w:rFonts w:ascii="Arial" w:hAnsi="Arial" w:cs="Arial"/>
                          <w:sz w:val="20"/>
                          <w:szCs w:val="20"/>
                        </w:rPr>
                        <w:t xml:space="preserve">Justine Nolan, Associate Professor, Deputy Director - Australian Human Rights Centre, </w:t>
                      </w:r>
                      <w:r w:rsidRPr="00CE0E6D">
                        <w:rPr>
                          <w:rFonts w:ascii="Arial" w:hAnsi="Arial" w:cs="Arial"/>
                          <w:sz w:val="20"/>
                          <w:szCs w:val="20"/>
                        </w:rPr>
                        <w:br/>
                        <w:t>University of NSW</w:t>
                      </w:r>
                    </w:p>
                    <w:p w14:paraId="79C35307" w14:textId="77777777" w:rsidR="00031E0A" w:rsidRDefault="00031E0A" w:rsidP="00031E0A">
                      <w:pPr>
                        <w:pStyle w:val="ListParagraph"/>
                        <w:numPr>
                          <w:ilvl w:val="0"/>
                          <w:numId w:val="40"/>
                        </w:numPr>
                        <w:ind w:left="284" w:hanging="284"/>
                        <w:rPr>
                          <w:rFonts w:ascii="Arial" w:hAnsi="Arial" w:cs="Arial"/>
                          <w:sz w:val="20"/>
                          <w:szCs w:val="20"/>
                        </w:rPr>
                      </w:pPr>
                      <w:r w:rsidRPr="00CE0E6D">
                        <w:rPr>
                          <w:rFonts w:ascii="Arial" w:hAnsi="Arial" w:cs="Arial"/>
                          <w:sz w:val="20"/>
                          <w:szCs w:val="20"/>
                        </w:rPr>
                        <w:t xml:space="preserve">Kevin </w:t>
                      </w:r>
                      <w:proofErr w:type="spellStart"/>
                      <w:r w:rsidRPr="00CE0E6D">
                        <w:rPr>
                          <w:rFonts w:ascii="Arial" w:hAnsi="Arial" w:cs="Arial"/>
                          <w:sz w:val="20"/>
                          <w:szCs w:val="20"/>
                        </w:rPr>
                        <w:t>Playford</w:t>
                      </w:r>
                      <w:proofErr w:type="spellEnd"/>
                      <w:r w:rsidRPr="00CE0E6D">
                        <w:rPr>
                          <w:rFonts w:ascii="Arial" w:hAnsi="Arial" w:cs="Arial"/>
                          <w:sz w:val="20"/>
                          <w:szCs w:val="20"/>
                        </w:rPr>
                        <w:t xml:space="preserve">, Director - Human Rights and Indigenous Issues Section, Department of Foreign </w:t>
                      </w:r>
                      <w:r>
                        <w:rPr>
                          <w:rFonts w:ascii="Arial" w:hAnsi="Arial" w:cs="Arial"/>
                          <w:sz w:val="20"/>
                          <w:szCs w:val="20"/>
                        </w:rPr>
                        <w:br/>
                      </w:r>
                      <w:r w:rsidRPr="00CE0E6D">
                        <w:rPr>
                          <w:rFonts w:ascii="Arial" w:hAnsi="Arial" w:cs="Arial"/>
                          <w:sz w:val="20"/>
                          <w:szCs w:val="20"/>
                        </w:rPr>
                        <w:t xml:space="preserve">Affairs and Trade </w:t>
                      </w:r>
                    </w:p>
                    <w:p w14:paraId="55552103"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Elaine Prior, Director and Senior Analyst, ESG, Citi</w:t>
                      </w:r>
                    </w:p>
                    <w:p w14:paraId="3DE05877"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Professor Paul Redmond, Faculty of Law, University of Technology Sydney</w:t>
                      </w:r>
                    </w:p>
                    <w:p w14:paraId="62AEA80B" w14:textId="77777777" w:rsidR="00031E0A" w:rsidRDefault="00031E0A" w:rsidP="00031E0A">
                      <w:pPr>
                        <w:pStyle w:val="ListParagraph"/>
                        <w:numPr>
                          <w:ilvl w:val="0"/>
                          <w:numId w:val="40"/>
                        </w:numPr>
                        <w:ind w:left="284" w:hanging="284"/>
                        <w:rPr>
                          <w:rFonts w:ascii="Arial" w:hAnsi="Arial" w:cs="Arial"/>
                          <w:sz w:val="20"/>
                          <w:szCs w:val="20"/>
                        </w:rPr>
                      </w:pPr>
                      <w:proofErr w:type="spellStart"/>
                      <w:r>
                        <w:rPr>
                          <w:rFonts w:ascii="Arial" w:hAnsi="Arial" w:cs="Arial"/>
                          <w:sz w:val="20"/>
                          <w:szCs w:val="20"/>
                        </w:rPr>
                        <w:t>Carolin</w:t>
                      </w:r>
                      <w:proofErr w:type="spellEnd"/>
                      <w:r>
                        <w:rPr>
                          <w:rFonts w:ascii="Arial" w:hAnsi="Arial" w:cs="Arial"/>
                          <w:sz w:val="20"/>
                          <w:szCs w:val="20"/>
                        </w:rPr>
                        <w:t xml:space="preserve"> Seeger, Senior Sustainability Advisor, Telstra</w:t>
                      </w:r>
                    </w:p>
                    <w:p w14:paraId="61718D87"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Melissa Stewart, Senior Advisor – Child Protection and Trafficking in Persons, World Vision Australia</w:t>
                      </w:r>
                    </w:p>
                    <w:p w14:paraId="5C4F6495" w14:textId="77777777" w:rsidR="00031E0A" w:rsidRPr="00CE0E6D"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Rita Sully, Social Performance Manager, Shell</w:t>
                      </w:r>
                    </w:p>
                    <w:p w14:paraId="6CD2A196" w14:textId="77777777" w:rsidR="00031E0A" w:rsidRDefault="00031E0A" w:rsidP="00031E0A">
                      <w:pPr>
                        <w:pStyle w:val="ListParagraph"/>
                        <w:numPr>
                          <w:ilvl w:val="0"/>
                          <w:numId w:val="40"/>
                        </w:numPr>
                        <w:ind w:left="284" w:hanging="284"/>
                        <w:rPr>
                          <w:rFonts w:ascii="Arial" w:hAnsi="Arial" w:cs="Arial"/>
                          <w:sz w:val="20"/>
                          <w:szCs w:val="20"/>
                        </w:rPr>
                      </w:pPr>
                      <w:r>
                        <w:rPr>
                          <w:rFonts w:ascii="Arial" w:hAnsi="Arial" w:cs="Arial"/>
                          <w:sz w:val="20"/>
                          <w:szCs w:val="20"/>
                        </w:rPr>
                        <w:t>Sarah McGrath, Advisor to the President, Australian Human Rights Commission</w:t>
                      </w:r>
                    </w:p>
                    <w:p w14:paraId="678DE230" w14:textId="77777777" w:rsidR="00031E0A" w:rsidRPr="00CE0E6D" w:rsidRDefault="00031E0A" w:rsidP="00031E0A">
                      <w:pPr>
                        <w:pStyle w:val="ListParagraph"/>
                        <w:numPr>
                          <w:ilvl w:val="0"/>
                          <w:numId w:val="40"/>
                        </w:numPr>
                        <w:ind w:left="284" w:hanging="284"/>
                        <w:rPr>
                          <w:rFonts w:ascii="Arial" w:hAnsi="Arial" w:cs="Arial"/>
                          <w:sz w:val="20"/>
                          <w:szCs w:val="20"/>
                        </w:rPr>
                      </w:pPr>
                      <w:r w:rsidRPr="00CE0E6D">
                        <w:rPr>
                          <w:rFonts w:ascii="Arial" w:hAnsi="Arial" w:cs="Arial"/>
                          <w:sz w:val="20"/>
                          <w:szCs w:val="20"/>
                        </w:rPr>
                        <w:t>Alice Cope, Executive Manager, Global Compact Network Australia</w:t>
                      </w:r>
                    </w:p>
                  </w:txbxContent>
                </v:textbox>
              </v:shape>
            </w:pict>
          </mc:Fallback>
        </mc:AlternateContent>
      </w:r>
    </w:p>
    <w:sectPr w:rsidR="00CE0E6D" w:rsidRPr="00D17115" w:rsidSect="00CE0E6D">
      <w:headerReference w:type="even" r:id="rId47"/>
      <w:headerReference w:type="default" r:id="rId48"/>
      <w:footerReference w:type="default" r:id="rId49"/>
      <w:headerReference w:type="first" r:id="rId50"/>
      <w:pgSz w:w="11907" w:h="16840"/>
      <w:pgMar w:top="1530" w:right="1134" w:bottom="709" w:left="1134" w:header="770"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665FE" w14:textId="77777777" w:rsidR="007F6576" w:rsidRDefault="007F6576">
      <w:r>
        <w:separator/>
      </w:r>
    </w:p>
  </w:endnote>
  <w:endnote w:type="continuationSeparator" w:id="0">
    <w:p w14:paraId="2972BB6C" w14:textId="77777777" w:rsidR="007F6576" w:rsidRDefault="007F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967D" w14:textId="77777777" w:rsidR="002F3D6F" w:rsidRPr="00AB78F8" w:rsidRDefault="002F3D6F">
    <w:pPr>
      <w:spacing w:line="200" w:lineRule="exact"/>
      <w:rPr>
        <w:sz w:val="18"/>
        <w:szCs w:val="20"/>
      </w:rPr>
    </w:pPr>
    <w:r w:rsidRPr="00AB78F8">
      <w:rPr>
        <w:noProof/>
        <w:sz w:val="20"/>
        <w:lang w:eastAsia="en-AU"/>
      </w:rPr>
      <mc:AlternateContent>
        <mc:Choice Requires="wps">
          <w:drawing>
            <wp:anchor distT="0" distB="0" distL="114300" distR="114300" simplePos="0" relativeHeight="251655680" behindDoc="1" locked="0" layoutInCell="1" allowOverlap="1" wp14:anchorId="6789F30D" wp14:editId="323E1C2E">
              <wp:simplePos x="0" y="0"/>
              <wp:positionH relativeFrom="page">
                <wp:posOffset>6480175</wp:posOffset>
              </wp:positionH>
              <wp:positionV relativeFrom="page">
                <wp:posOffset>10174605</wp:posOffset>
              </wp:positionV>
              <wp:extent cx="193040" cy="151765"/>
              <wp:effectExtent l="3175" t="1905"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ACBB" w14:textId="77777777" w:rsidR="002F3D6F" w:rsidRDefault="002F3D6F">
                          <w:pPr>
                            <w:pStyle w:val="BodyText"/>
                            <w:spacing w:line="224" w:lineRule="exact"/>
                            <w:ind w:left="40"/>
                          </w:pPr>
                          <w:r>
                            <w:fldChar w:fldCharType="begin"/>
                          </w:r>
                          <w:r>
                            <w:instrText xml:space="preserve"> PAGE </w:instrText>
                          </w:r>
                          <w:r>
                            <w:fldChar w:fldCharType="separate"/>
                          </w:r>
                          <w:r w:rsidR="004C0DB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9F30D" id="_x0000_t202" coordsize="21600,21600" o:spt="202" path="m,l,21600r21600,l21600,xe">
              <v:stroke joinstyle="miter"/>
              <v:path gradientshapeok="t" o:connecttype="rect"/>
            </v:shapetype>
            <v:shape id="Text Box 7" o:spid="_x0000_s1039" type="#_x0000_t202" style="position:absolute;margin-left:510.25pt;margin-top:801.15pt;width:15.2pt;height:1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hyqwIAAKg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" filled="f" stroked="f">
              <v:textbox inset="0,0,0,0">
                <w:txbxContent>
                  <w:p w14:paraId="2F6CACBB" w14:textId="77777777" w:rsidR="002F3D6F" w:rsidRDefault="002F3D6F">
                    <w:pPr>
                      <w:pStyle w:val="BodyText"/>
                      <w:spacing w:line="224" w:lineRule="exact"/>
                      <w:ind w:left="40"/>
                    </w:pPr>
                    <w:r>
                      <w:fldChar w:fldCharType="begin"/>
                    </w:r>
                    <w:r>
                      <w:instrText xml:space="preserve"> PAGE </w:instrText>
                    </w:r>
                    <w:r>
                      <w:fldChar w:fldCharType="separate"/>
                    </w:r>
                    <w:r w:rsidR="004C0DB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9200" w14:textId="77777777" w:rsidR="007F6576" w:rsidRDefault="007F6576">
      <w:r>
        <w:separator/>
      </w:r>
    </w:p>
  </w:footnote>
  <w:footnote w:type="continuationSeparator" w:id="0">
    <w:p w14:paraId="3C3F014C" w14:textId="77777777" w:rsidR="007F6576" w:rsidRDefault="007F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DC55" w14:textId="60BBA062" w:rsidR="002F3D6F" w:rsidRDefault="002F3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AB39" w14:textId="2ADFA4A2" w:rsidR="002F3D6F" w:rsidRDefault="002F3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E832" w14:textId="6621007A" w:rsidR="002F3D6F" w:rsidRDefault="002F3D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3479" w14:textId="3FBE25E7" w:rsidR="002F3D6F" w:rsidRDefault="002F3D6F" w:rsidP="006E6A47">
    <w:pPr>
      <w:tabs>
        <w:tab w:val="center" w:pos="4623"/>
      </w:tabs>
      <w:spacing w:line="200" w:lineRule="exact"/>
      <w:rPr>
        <w:sz w:val="20"/>
        <w:szCs w:val="20"/>
      </w:rPr>
    </w:pPr>
    <w:r w:rsidRPr="006E6A47">
      <w:rPr>
        <w:rFonts w:ascii="Arial" w:eastAsia="Times New Roman" w:hAnsi="Arial" w:cs="Arial"/>
        <w:noProof/>
        <w:sz w:val="20"/>
        <w:szCs w:val="20"/>
        <w:lang w:eastAsia="en-AU"/>
      </w:rPr>
      <w:drawing>
        <wp:anchor distT="0" distB="0" distL="114300" distR="114300" simplePos="0" relativeHeight="251659264" behindDoc="0" locked="0" layoutInCell="1" allowOverlap="0" wp14:anchorId="01C85E61" wp14:editId="5816A722">
          <wp:simplePos x="0" y="0"/>
          <wp:positionH relativeFrom="page">
            <wp:posOffset>711200</wp:posOffset>
          </wp:positionH>
          <wp:positionV relativeFrom="page">
            <wp:posOffset>457200</wp:posOffset>
          </wp:positionV>
          <wp:extent cx="1814195" cy="3594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359410"/>
                  </a:xfrm>
                  <a:prstGeom prst="rect">
                    <a:avLst/>
                  </a:prstGeom>
                  <a:noFill/>
                </pic:spPr>
              </pic:pic>
            </a:graphicData>
          </a:graphic>
          <wp14:sizeRelH relativeFrom="page">
            <wp14:pctWidth>0</wp14:pctWidth>
          </wp14:sizeRelH>
          <wp14:sizeRelV relativeFrom="page">
            <wp14:pctHeight>0</wp14:pctHeight>
          </wp14:sizeRelV>
        </wp:anchor>
      </w:drawing>
    </w:r>
    <w:r w:rsidRPr="006E6A47">
      <w:rPr>
        <w:rFonts w:ascii="Arial" w:eastAsia="Times New Roman" w:hAnsi="Arial" w:cs="Arial"/>
        <w:noProof/>
        <w:sz w:val="20"/>
        <w:szCs w:val="20"/>
        <w:lang w:eastAsia="en-AU"/>
      </w:rPr>
      <w:drawing>
        <wp:anchor distT="0" distB="0" distL="114300" distR="114300" simplePos="0" relativeHeight="251661312" behindDoc="0" locked="0" layoutInCell="1" allowOverlap="1" wp14:anchorId="64AC7F84" wp14:editId="18886AA7">
          <wp:simplePos x="0" y="0"/>
          <wp:positionH relativeFrom="page">
            <wp:posOffset>2795693</wp:posOffset>
          </wp:positionH>
          <wp:positionV relativeFrom="page">
            <wp:posOffset>457200</wp:posOffset>
          </wp:positionV>
          <wp:extent cx="1059180" cy="362585"/>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180" cy="362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5904" w14:textId="1904BF06" w:rsidR="002F3D6F" w:rsidRDefault="002F3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094"/>
    <w:multiLevelType w:val="hybridMultilevel"/>
    <w:tmpl w:val="2A824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737A2"/>
    <w:multiLevelType w:val="hybridMultilevel"/>
    <w:tmpl w:val="E5C44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A386C"/>
    <w:multiLevelType w:val="hybridMultilevel"/>
    <w:tmpl w:val="82F42E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B44CA"/>
    <w:multiLevelType w:val="hybridMultilevel"/>
    <w:tmpl w:val="7548C464"/>
    <w:lvl w:ilvl="0" w:tplc="A14C8E72">
      <w:start w:val="1"/>
      <w:numFmt w:val="bullet"/>
      <w:lvlText w:val="-"/>
      <w:lvlJc w:val="left"/>
      <w:pPr>
        <w:ind w:hanging="284"/>
      </w:pPr>
      <w:rPr>
        <w:rFonts w:ascii="Calibri" w:eastAsia="Calibri" w:hAnsi="Calibri" w:hint="default"/>
        <w:w w:val="99"/>
        <w:sz w:val="20"/>
        <w:szCs w:val="20"/>
      </w:rPr>
    </w:lvl>
    <w:lvl w:ilvl="1" w:tplc="28106A9C">
      <w:start w:val="1"/>
      <w:numFmt w:val="bullet"/>
      <w:lvlText w:val="•"/>
      <w:lvlJc w:val="left"/>
      <w:rPr>
        <w:rFonts w:hint="default"/>
      </w:rPr>
    </w:lvl>
    <w:lvl w:ilvl="2" w:tplc="84ECCCC0">
      <w:start w:val="1"/>
      <w:numFmt w:val="bullet"/>
      <w:lvlText w:val="•"/>
      <w:lvlJc w:val="left"/>
      <w:rPr>
        <w:rFonts w:hint="default"/>
      </w:rPr>
    </w:lvl>
    <w:lvl w:ilvl="3" w:tplc="635E8902">
      <w:start w:val="1"/>
      <w:numFmt w:val="bullet"/>
      <w:lvlText w:val="•"/>
      <w:lvlJc w:val="left"/>
      <w:rPr>
        <w:rFonts w:hint="default"/>
      </w:rPr>
    </w:lvl>
    <w:lvl w:ilvl="4" w:tplc="A3B843BA">
      <w:start w:val="1"/>
      <w:numFmt w:val="bullet"/>
      <w:lvlText w:val="•"/>
      <w:lvlJc w:val="left"/>
      <w:rPr>
        <w:rFonts w:hint="default"/>
      </w:rPr>
    </w:lvl>
    <w:lvl w:ilvl="5" w:tplc="842869C6">
      <w:start w:val="1"/>
      <w:numFmt w:val="bullet"/>
      <w:lvlText w:val="•"/>
      <w:lvlJc w:val="left"/>
      <w:rPr>
        <w:rFonts w:hint="default"/>
      </w:rPr>
    </w:lvl>
    <w:lvl w:ilvl="6" w:tplc="4E6AB444">
      <w:start w:val="1"/>
      <w:numFmt w:val="bullet"/>
      <w:lvlText w:val="•"/>
      <w:lvlJc w:val="left"/>
      <w:rPr>
        <w:rFonts w:hint="default"/>
      </w:rPr>
    </w:lvl>
    <w:lvl w:ilvl="7" w:tplc="3E000C70">
      <w:start w:val="1"/>
      <w:numFmt w:val="bullet"/>
      <w:lvlText w:val="•"/>
      <w:lvlJc w:val="left"/>
      <w:rPr>
        <w:rFonts w:hint="default"/>
      </w:rPr>
    </w:lvl>
    <w:lvl w:ilvl="8" w:tplc="8B189048">
      <w:start w:val="1"/>
      <w:numFmt w:val="bullet"/>
      <w:lvlText w:val="•"/>
      <w:lvlJc w:val="left"/>
      <w:rPr>
        <w:rFonts w:hint="default"/>
      </w:rPr>
    </w:lvl>
  </w:abstractNum>
  <w:abstractNum w:abstractNumId="4" w15:restartNumberingAfterBreak="0">
    <w:nsid w:val="0A4C3BC9"/>
    <w:multiLevelType w:val="hybridMultilevel"/>
    <w:tmpl w:val="802485EE"/>
    <w:lvl w:ilvl="0" w:tplc="6F022AA4">
      <w:start w:val="1"/>
      <w:numFmt w:val="bullet"/>
      <w:lvlText w:val=""/>
      <w:lvlJc w:val="left"/>
      <w:pPr>
        <w:ind w:hanging="360"/>
      </w:pPr>
      <w:rPr>
        <w:rFonts w:ascii="Symbol" w:eastAsia="Symbol" w:hAnsi="Symbol" w:hint="default"/>
        <w:w w:val="99"/>
        <w:sz w:val="20"/>
        <w:szCs w:val="20"/>
      </w:rPr>
    </w:lvl>
    <w:lvl w:ilvl="1" w:tplc="455AECDC">
      <w:start w:val="1"/>
      <w:numFmt w:val="bullet"/>
      <w:lvlText w:val="•"/>
      <w:lvlJc w:val="left"/>
      <w:rPr>
        <w:rFonts w:hint="default"/>
      </w:rPr>
    </w:lvl>
    <w:lvl w:ilvl="2" w:tplc="419A420E">
      <w:start w:val="1"/>
      <w:numFmt w:val="bullet"/>
      <w:lvlText w:val="•"/>
      <w:lvlJc w:val="left"/>
      <w:rPr>
        <w:rFonts w:hint="default"/>
      </w:rPr>
    </w:lvl>
    <w:lvl w:ilvl="3" w:tplc="7BB0AD2A">
      <w:start w:val="1"/>
      <w:numFmt w:val="bullet"/>
      <w:lvlText w:val="•"/>
      <w:lvlJc w:val="left"/>
      <w:rPr>
        <w:rFonts w:hint="default"/>
      </w:rPr>
    </w:lvl>
    <w:lvl w:ilvl="4" w:tplc="ABCEA454">
      <w:start w:val="1"/>
      <w:numFmt w:val="bullet"/>
      <w:lvlText w:val="•"/>
      <w:lvlJc w:val="left"/>
      <w:rPr>
        <w:rFonts w:hint="default"/>
      </w:rPr>
    </w:lvl>
    <w:lvl w:ilvl="5" w:tplc="AA227372">
      <w:start w:val="1"/>
      <w:numFmt w:val="bullet"/>
      <w:lvlText w:val="•"/>
      <w:lvlJc w:val="left"/>
      <w:rPr>
        <w:rFonts w:hint="default"/>
      </w:rPr>
    </w:lvl>
    <w:lvl w:ilvl="6" w:tplc="572CC792">
      <w:start w:val="1"/>
      <w:numFmt w:val="bullet"/>
      <w:lvlText w:val="•"/>
      <w:lvlJc w:val="left"/>
      <w:rPr>
        <w:rFonts w:hint="default"/>
      </w:rPr>
    </w:lvl>
    <w:lvl w:ilvl="7" w:tplc="C70EF2D0">
      <w:start w:val="1"/>
      <w:numFmt w:val="bullet"/>
      <w:lvlText w:val="•"/>
      <w:lvlJc w:val="left"/>
      <w:rPr>
        <w:rFonts w:hint="default"/>
      </w:rPr>
    </w:lvl>
    <w:lvl w:ilvl="8" w:tplc="C38A060E">
      <w:start w:val="1"/>
      <w:numFmt w:val="bullet"/>
      <w:lvlText w:val="•"/>
      <w:lvlJc w:val="left"/>
      <w:rPr>
        <w:rFonts w:hint="default"/>
      </w:rPr>
    </w:lvl>
  </w:abstractNum>
  <w:abstractNum w:abstractNumId="5" w15:restartNumberingAfterBreak="0">
    <w:nsid w:val="0EF172A7"/>
    <w:multiLevelType w:val="hybridMultilevel"/>
    <w:tmpl w:val="5CC8F7F8"/>
    <w:lvl w:ilvl="0" w:tplc="31585B26">
      <w:start w:val="1"/>
      <w:numFmt w:val="decimal"/>
      <w:lvlText w:val="(%1)"/>
      <w:lvlJc w:val="left"/>
      <w:pPr>
        <w:ind w:left="460" w:hanging="360"/>
      </w:pPr>
      <w:rPr>
        <w:rFonts w:hint="default"/>
        <w:b/>
        <w:i/>
        <w:w w:val="95"/>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0F182DE4"/>
    <w:multiLevelType w:val="hybridMultilevel"/>
    <w:tmpl w:val="7FCE5F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C4AB9"/>
    <w:multiLevelType w:val="hybridMultilevel"/>
    <w:tmpl w:val="A69A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C40B4"/>
    <w:multiLevelType w:val="hybridMultilevel"/>
    <w:tmpl w:val="FF28301C"/>
    <w:lvl w:ilvl="0" w:tplc="04DCEBE8">
      <w:start w:val="1"/>
      <w:numFmt w:val="bullet"/>
      <w:lvlText w:val="-"/>
      <w:lvlJc w:val="left"/>
      <w:pPr>
        <w:ind w:hanging="284"/>
      </w:pPr>
      <w:rPr>
        <w:rFonts w:ascii="Calibri" w:eastAsia="Calibri" w:hAnsi="Calibri" w:hint="default"/>
        <w:w w:val="99"/>
        <w:sz w:val="20"/>
        <w:szCs w:val="20"/>
      </w:rPr>
    </w:lvl>
    <w:lvl w:ilvl="1" w:tplc="C844957E">
      <w:start w:val="1"/>
      <w:numFmt w:val="bullet"/>
      <w:lvlText w:val="•"/>
      <w:lvlJc w:val="left"/>
      <w:rPr>
        <w:rFonts w:hint="default"/>
      </w:rPr>
    </w:lvl>
    <w:lvl w:ilvl="2" w:tplc="8EE45840">
      <w:start w:val="1"/>
      <w:numFmt w:val="bullet"/>
      <w:lvlText w:val="•"/>
      <w:lvlJc w:val="left"/>
      <w:rPr>
        <w:rFonts w:hint="default"/>
      </w:rPr>
    </w:lvl>
    <w:lvl w:ilvl="3" w:tplc="F29E36AA">
      <w:start w:val="1"/>
      <w:numFmt w:val="bullet"/>
      <w:lvlText w:val="•"/>
      <w:lvlJc w:val="left"/>
      <w:rPr>
        <w:rFonts w:hint="default"/>
      </w:rPr>
    </w:lvl>
    <w:lvl w:ilvl="4" w:tplc="9724A390">
      <w:start w:val="1"/>
      <w:numFmt w:val="bullet"/>
      <w:lvlText w:val="•"/>
      <w:lvlJc w:val="left"/>
      <w:rPr>
        <w:rFonts w:hint="default"/>
      </w:rPr>
    </w:lvl>
    <w:lvl w:ilvl="5" w:tplc="74EE579A">
      <w:start w:val="1"/>
      <w:numFmt w:val="bullet"/>
      <w:lvlText w:val="•"/>
      <w:lvlJc w:val="left"/>
      <w:rPr>
        <w:rFonts w:hint="default"/>
      </w:rPr>
    </w:lvl>
    <w:lvl w:ilvl="6" w:tplc="1910FAD2">
      <w:start w:val="1"/>
      <w:numFmt w:val="bullet"/>
      <w:lvlText w:val="•"/>
      <w:lvlJc w:val="left"/>
      <w:rPr>
        <w:rFonts w:hint="default"/>
      </w:rPr>
    </w:lvl>
    <w:lvl w:ilvl="7" w:tplc="F540636E">
      <w:start w:val="1"/>
      <w:numFmt w:val="bullet"/>
      <w:lvlText w:val="•"/>
      <w:lvlJc w:val="left"/>
      <w:rPr>
        <w:rFonts w:hint="default"/>
      </w:rPr>
    </w:lvl>
    <w:lvl w:ilvl="8" w:tplc="E8162A32">
      <w:start w:val="1"/>
      <w:numFmt w:val="bullet"/>
      <w:lvlText w:val="•"/>
      <w:lvlJc w:val="left"/>
      <w:rPr>
        <w:rFonts w:hint="default"/>
      </w:rPr>
    </w:lvl>
  </w:abstractNum>
  <w:abstractNum w:abstractNumId="9" w15:restartNumberingAfterBreak="0">
    <w:nsid w:val="16C71701"/>
    <w:multiLevelType w:val="hybridMultilevel"/>
    <w:tmpl w:val="F65CC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17675"/>
    <w:multiLevelType w:val="hybridMultilevel"/>
    <w:tmpl w:val="5FD6337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15:restartNumberingAfterBreak="0">
    <w:nsid w:val="1B9D7CEC"/>
    <w:multiLevelType w:val="hybridMultilevel"/>
    <w:tmpl w:val="9D925172"/>
    <w:lvl w:ilvl="0" w:tplc="DEC4C13C">
      <w:start w:val="1"/>
      <w:numFmt w:val="bullet"/>
      <w:lvlText w:val="-"/>
      <w:lvlJc w:val="left"/>
      <w:pPr>
        <w:ind w:hanging="284"/>
      </w:pPr>
      <w:rPr>
        <w:rFonts w:ascii="Calibri" w:eastAsia="Calibri" w:hAnsi="Calibri" w:hint="default"/>
        <w:w w:val="99"/>
        <w:sz w:val="20"/>
        <w:szCs w:val="20"/>
      </w:rPr>
    </w:lvl>
    <w:lvl w:ilvl="1" w:tplc="C41E251C">
      <w:start w:val="1"/>
      <w:numFmt w:val="bullet"/>
      <w:lvlText w:val="•"/>
      <w:lvlJc w:val="left"/>
      <w:rPr>
        <w:rFonts w:hint="default"/>
      </w:rPr>
    </w:lvl>
    <w:lvl w:ilvl="2" w:tplc="EEE2D298">
      <w:start w:val="1"/>
      <w:numFmt w:val="bullet"/>
      <w:lvlText w:val="•"/>
      <w:lvlJc w:val="left"/>
      <w:rPr>
        <w:rFonts w:hint="default"/>
      </w:rPr>
    </w:lvl>
    <w:lvl w:ilvl="3" w:tplc="C4766D5C">
      <w:start w:val="1"/>
      <w:numFmt w:val="bullet"/>
      <w:lvlText w:val="•"/>
      <w:lvlJc w:val="left"/>
      <w:rPr>
        <w:rFonts w:hint="default"/>
      </w:rPr>
    </w:lvl>
    <w:lvl w:ilvl="4" w:tplc="F638660C">
      <w:start w:val="1"/>
      <w:numFmt w:val="bullet"/>
      <w:lvlText w:val="•"/>
      <w:lvlJc w:val="left"/>
      <w:rPr>
        <w:rFonts w:hint="default"/>
      </w:rPr>
    </w:lvl>
    <w:lvl w:ilvl="5" w:tplc="398AC560">
      <w:start w:val="1"/>
      <w:numFmt w:val="bullet"/>
      <w:lvlText w:val="•"/>
      <w:lvlJc w:val="left"/>
      <w:rPr>
        <w:rFonts w:hint="default"/>
      </w:rPr>
    </w:lvl>
    <w:lvl w:ilvl="6" w:tplc="908005C4">
      <w:start w:val="1"/>
      <w:numFmt w:val="bullet"/>
      <w:lvlText w:val="•"/>
      <w:lvlJc w:val="left"/>
      <w:rPr>
        <w:rFonts w:hint="default"/>
      </w:rPr>
    </w:lvl>
    <w:lvl w:ilvl="7" w:tplc="7D5A707E">
      <w:start w:val="1"/>
      <w:numFmt w:val="bullet"/>
      <w:lvlText w:val="•"/>
      <w:lvlJc w:val="left"/>
      <w:rPr>
        <w:rFonts w:hint="default"/>
      </w:rPr>
    </w:lvl>
    <w:lvl w:ilvl="8" w:tplc="EFDEBA20">
      <w:start w:val="1"/>
      <w:numFmt w:val="bullet"/>
      <w:lvlText w:val="•"/>
      <w:lvlJc w:val="left"/>
      <w:rPr>
        <w:rFonts w:hint="default"/>
      </w:rPr>
    </w:lvl>
  </w:abstractNum>
  <w:abstractNum w:abstractNumId="12" w15:restartNumberingAfterBreak="0">
    <w:nsid w:val="1F083264"/>
    <w:multiLevelType w:val="hybridMultilevel"/>
    <w:tmpl w:val="E0163FA4"/>
    <w:lvl w:ilvl="0" w:tplc="1C902BE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DF1B8B"/>
    <w:multiLevelType w:val="hybridMultilevel"/>
    <w:tmpl w:val="C6E26CDA"/>
    <w:lvl w:ilvl="0" w:tplc="0C090001">
      <w:start w:val="1"/>
      <w:numFmt w:val="bullet"/>
      <w:lvlText w:val=""/>
      <w:lvlJc w:val="left"/>
      <w:pPr>
        <w:ind w:left="9176" w:hanging="360"/>
      </w:pPr>
      <w:rPr>
        <w:rFonts w:ascii="Symbol" w:hAnsi="Symbol" w:hint="default"/>
      </w:rPr>
    </w:lvl>
    <w:lvl w:ilvl="1" w:tplc="0C090003" w:tentative="1">
      <w:start w:val="1"/>
      <w:numFmt w:val="bullet"/>
      <w:lvlText w:val="o"/>
      <w:lvlJc w:val="left"/>
      <w:pPr>
        <w:ind w:left="9896" w:hanging="360"/>
      </w:pPr>
      <w:rPr>
        <w:rFonts w:ascii="Courier New" w:hAnsi="Courier New" w:cs="Courier New" w:hint="default"/>
      </w:rPr>
    </w:lvl>
    <w:lvl w:ilvl="2" w:tplc="0C090005" w:tentative="1">
      <w:start w:val="1"/>
      <w:numFmt w:val="bullet"/>
      <w:lvlText w:val=""/>
      <w:lvlJc w:val="left"/>
      <w:pPr>
        <w:ind w:left="10616" w:hanging="360"/>
      </w:pPr>
      <w:rPr>
        <w:rFonts w:ascii="Wingdings" w:hAnsi="Wingdings" w:hint="default"/>
      </w:rPr>
    </w:lvl>
    <w:lvl w:ilvl="3" w:tplc="0C090001" w:tentative="1">
      <w:start w:val="1"/>
      <w:numFmt w:val="bullet"/>
      <w:lvlText w:val=""/>
      <w:lvlJc w:val="left"/>
      <w:pPr>
        <w:ind w:left="11336" w:hanging="360"/>
      </w:pPr>
      <w:rPr>
        <w:rFonts w:ascii="Symbol" w:hAnsi="Symbol" w:hint="default"/>
      </w:rPr>
    </w:lvl>
    <w:lvl w:ilvl="4" w:tplc="0C090003" w:tentative="1">
      <w:start w:val="1"/>
      <w:numFmt w:val="bullet"/>
      <w:lvlText w:val="o"/>
      <w:lvlJc w:val="left"/>
      <w:pPr>
        <w:ind w:left="12056" w:hanging="360"/>
      </w:pPr>
      <w:rPr>
        <w:rFonts w:ascii="Courier New" w:hAnsi="Courier New" w:cs="Courier New" w:hint="default"/>
      </w:rPr>
    </w:lvl>
    <w:lvl w:ilvl="5" w:tplc="0C090005" w:tentative="1">
      <w:start w:val="1"/>
      <w:numFmt w:val="bullet"/>
      <w:lvlText w:val=""/>
      <w:lvlJc w:val="left"/>
      <w:pPr>
        <w:ind w:left="12776" w:hanging="360"/>
      </w:pPr>
      <w:rPr>
        <w:rFonts w:ascii="Wingdings" w:hAnsi="Wingdings" w:hint="default"/>
      </w:rPr>
    </w:lvl>
    <w:lvl w:ilvl="6" w:tplc="0C090001" w:tentative="1">
      <w:start w:val="1"/>
      <w:numFmt w:val="bullet"/>
      <w:lvlText w:val=""/>
      <w:lvlJc w:val="left"/>
      <w:pPr>
        <w:ind w:left="13496" w:hanging="360"/>
      </w:pPr>
      <w:rPr>
        <w:rFonts w:ascii="Symbol" w:hAnsi="Symbol" w:hint="default"/>
      </w:rPr>
    </w:lvl>
    <w:lvl w:ilvl="7" w:tplc="0C090003" w:tentative="1">
      <w:start w:val="1"/>
      <w:numFmt w:val="bullet"/>
      <w:lvlText w:val="o"/>
      <w:lvlJc w:val="left"/>
      <w:pPr>
        <w:ind w:left="14216" w:hanging="360"/>
      </w:pPr>
      <w:rPr>
        <w:rFonts w:ascii="Courier New" w:hAnsi="Courier New" w:cs="Courier New" w:hint="default"/>
      </w:rPr>
    </w:lvl>
    <w:lvl w:ilvl="8" w:tplc="0C090005" w:tentative="1">
      <w:start w:val="1"/>
      <w:numFmt w:val="bullet"/>
      <w:lvlText w:val=""/>
      <w:lvlJc w:val="left"/>
      <w:pPr>
        <w:ind w:left="14936" w:hanging="360"/>
      </w:pPr>
      <w:rPr>
        <w:rFonts w:ascii="Wingdings" w:hAnsi="Wingdings" w:hint="default"/>
      </w:rPr>
    </w:lvl>
  </w:abstractNum>
  <w:abstractNum w:abstractNumId="14" w15:restartNumberingAfterBreak="0">
    <w:nsid w:val="25480748"/>
    <w:multiLevelType w:val="hybridMultilevel"/>
    <w:tmpl w:val="FFC49D6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5" w15:restartNumberingAfterBreak="0">
    <w:nsid w:val="258F1DBE"/>
    <w:multiLevelType w:val="hybridMultilevel"/>
    <w:tmpl w:val="7C94C7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701A7C"/>
    <w:multiLevelType w:val="hybridMultilevel"/>
    <w:tmpl w:val="5D7E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2E23FD"/>
    <w:multiLevelType w:val="hybridMultilevel"/>
    <w:tmpl w:val="CF78E7F4"/>
    <w:lvl w:ilvl="0" w:tplc="F74A52DC">
      <w:start w:val="1"/>
      <w:numFmt w:val="bullet"/>
      <w:lvlText w:val="-"/>
      <w:lvlJc w:val="left"/>
      <w:pPr>
        <w:ind w:hanging="284"/>
      </w:pPr>
      <w:rPr>
        <w:rFonts w:ascii="Calibri" w:eastAsia="Calibri" w:hAnsi="Calibri" w:hint="default"/>
        <w:w w:val="99"/>
        <w:sz w:val="20"/>
        <w:szCs w:val="20"/>
      </w:rPr>
    </w:lvl>
    <w:lvl w:ilvl="1" w:tplc="27788B3C">
      <w:start w:val="1"/>
      <w:numFmt w:val="bullet"/>
      <w:lvlText w:val="•"/>
      <w:lvlJc w:val="left"/>
      <w:rPr>
        <w:rFonts w:hint="default"/>
      </w:rPr>
    </w:lvl>
    <w:lvl w:ilvl="2" w:tplc="070214DC">
      <w:start w:val="1"/>
      <w:numFmt w:val="bullet"/>
      <w:lvlText w:val="•"/>
      <w:lvlJc w:val="left"/>
      <w:rPr>
        <w:rFonts w:hint="default"/>
      </w:rPr>
    </w:lvl>
    <w:lvl w:ilvl="3" w:tplc="A30C8558">
      <w:start w:val="1"/>
      <w:numFmt w:val="bullet"/>
      <w:lvlText w:val="•"/>
      <w:lvlJc w:val="left"/>
      <w:rPr>
        <w:rFonts w:hint="default"/>
      </w:rPr>
    </w:lvl>
    <w:lvl w:ilvl="4" w:tplc="19AAE5A4">
      <w:start w:val="1"/>
      <w:numFmt w:val="bullet"/>
      <w:lvlText w:val="•"/>
      <w:lvlJc w:val="left"/>
      <w:rPr>
        <w:rFonts w:hint="default"/>
      </w:rPr>
    </w:lvl>
    <w:lvl w:ilvl="5" w:tplc="72B29A60">
      <w:start w:val="1"/>
      <w:numFmt w:val="bullet"/>
      <w:lvlText w:val="•"/>
      <w:lvlJc w:val="left"/>
      <w:rPr>
        <w:rFonts w:hint="default"/>
      </w:rPr>
    </w:lvl>
    <w:lvl w:ilvl="6" w:tplc="BB16E3A2">
      <w:start w:val="1"/>
      <w:numFmt w:val="bullet"/>
      <w:lvlText w:val="•"/>
      <w:lvlJc w:val="left"/>
      <w:rPr>
        <w:rFonts w:hint="default"/>
      </w:rPr>
    </w:lvl>
    <w:lvl w:ilvl="7" w:tplc="3F4A7140">
      <w:start w:val="1"/>
      <w:numFmt w:val="bullet"/>
      <w:lvlText w:val="•"/>
      <w:lvlJc w:val="left"/>
      <w:rPr>
        <w:rFonts w:hint="default"/>
      </w:rPr>
    </w:lvl>
    <w:lvl w:ilvl="8" w:tplc="13A4F296">
      <w:start w:val="1"/>
      <w:numFmt w:val="bullet"/>
      <w:lvlText w:val="•"/>
      <w:lvlJc w:val="left"/>
      <w:rPr>
        <w:rFonts w:hint="default"/>
      </w:rPr>
    </w:lvl>
  </w:abstractNum>
  <w:abstractNum w:abstractNumId="18" w15:restartNumberingAfterBreak="0">
    <w:nsid w:val="32D70D7F"/>
    <w:multiLevelType w:val="hybridMultilevel"/>
    <w:tmpl w:val="E4FAC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494288"/>
    <w:multiLevelType w:val="hybridMultilevel"/>
    <w:tmpl w:val="21C28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C601B"/>
    <w:multiLevelType w:val="hybridMultilevel"/>
    <w:tmpl w:val="5F022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965609"/>
    <w:multiLevelType w:val="hybridMultilevel"/>
    <w:tmpl w:val="A4469726"/>
    <w:lvl w:ilvl="0" w:tplc="334AF7C4">
      <w:start w:val="1"/>
      <w:numFmt w:val="bullet"/>
      <w:lvlText w:val="-"/>
      <w:lvlJc w:val="left"/>
      <w:pPr>
        <w:ind w:hanging="284"/>
      </w:pPr>
      <w:rPr>
        <w:rFonts w:ascii="Calibri" w:eastAsia="Calibri" w:hAnsi="Calibri" w:hint="default"/>
        <w:w w:val="99"/>
        <w:sz w:val="20"/>
        <w:szCs w:val="20"/>
      </w:rPr>
    </w:lvl>
    <w:lvl w:ilvl="1" w:tplc="9C448D32">
      <w:start w:val="1"/>
      <w:numFmt w:val="bullet"/>
      <w:lvlText w:val="•"/>
      <w:lvlJc w:val="left"/>
      <w:rPr>
        <w:rFonts w:hint="default"/>
      </w:rPr>
    </w:lvl>
    <w:lvl w:ilvl="2" w:tplc="574A4A92">
      <w:start w:val="1"/>
      <w:numFmt w:val="bullet"/>
      <w:lvlText w:val="•"/>
      <w:lvlJc w:val="left"/>
      <w:rPr>
        <w:rFonts w:hint="default"/>
      </w:rPr>
    </w:lvl>
    <w:lvl w:ilvl="3" w:tplc="48BE0FAE">
      <w:start w:val="1"/>
      <w:numFmt w:val="bullet"/>
      <w:lvlText w:val="•"/>
      <w:lvlJc w:val="left"/>
      <w:rPr>
        <w:rFonts w:hint="default"/>
      </w:rPr>
    </w:lvl>
    <w:lvl w:ilvl="4" w:tplc="0CD0D65A">
      <w:start w:val="1"/>
      <w:numFmt w:val="bullet"/>
      <w:lvlText w:val="•"/>
      <w:lvlJc w:val="left"/>
      <w:rPr>
        <w:rFonts w:hint="default"/>
      </w:rPr>
    </w:lvl>
    <w:lvl w:ilvl="5" w:tplc="BF8E4F9C">
      <w:start w:val="1"/>
      <w:numFmt w:val="bullet"/>
      <w:lvlText w:val="•"/>
      <w:lvlJc w:val="left"/>
      <w:rPr>
        <w:rFonts w:hint="default"/>
      </w:rPr>
    </w:lvl>
    <w:lvl w:ilvl="6" w:tplc="82102F4A">
      <w:start w:val="1"/>
      <w:numFmt w:val="bullet"/>
      <w:lvlText w:val="•"/>
      <w:lvlJc w:val="left"/>
      <w:rPr>
        <w:rFonts w:hint="default"/>
      </w:rPr>
    </w:lvl>
    <w:lvl w:ilvl="7" w:tplc="A768B99A">
      <w:start w:val="1"/>
      <w:numFmt w:val="bullet"/>
      <w:lvlText w:val="•"/>
      <w:lvlJc w:val="left"/>
      <w:rPr>
        <w:rFonts w:hint="default"/>
      </w:rPr>
    </w:lvl>
    <w:lvl w:ilvl="8" w:tplc="C6FC33F2">
      <w:start w:val="1"/>
      <w:numFmt w:val="bullet"/>
      <w:lvlText w:val="•"/>
      <w:lvlJc w:val="left"/>
      <w:rPr>
        <w:rFonts w:hint="default"/>
      </w:rPr>
    </w:lvl>
  </w:abstractNum>
  <w:abstractNum w:abstractNumId="22" w15:restartNumberingAfterBreak="0">
    <w:nsid w:val="45284A5E"/>
    <w:multiLevelType w:val="hybridMultilevel"/>
    <w:tmpl w:val="69EA9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A11D8"/>
    <w:multiLevelType w:val="hybridMultilevel"/>
    <w:tmpl w:val="EE6EA064"/>
    <w:lvl w:ilvl="0" w:tplc="1C902B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9A77EE"/>
    <w:multiLevelType w:val="hybridMultilevel"/>
    <w:tmpl w:val="8C9A971C"/>
    <w:lvl w:ilvl="0" w:tplc="780246BC">
      <w:start w:val="1"/>
      <w:numFmt w:val="bullet"/>
      <w:lvlText w:val="-"/>
      <w:lvlJc w:val="left"/>
      <w:pPr>
        <w:ind w:hanging="284"/>
      </w:pPr>
      <w:rPr>
        <w:rFonts w:ascii="Calibri" w:eastAsia="Calibri" w:hAnsi="Calibri" w:hint="default"/>
        <w:w w:val="99"/>
        <w:sz w:val="20"/>
        <w:szCs w:val="20"/>
      </w:rPr>
    </w:lvl>
    <w:lvl w:ilvl="1" w:tplc="F930310C">
      <w:start w:val="1"/>
      <w:numFmt w:val="bullet"/>
      <w:lvlText w:val="•"/>
      <w:lvlJc w:val="left"/>
      <w:rPr>
        <w:rFonts w:hint="default"/>
      </w:rPr>
    </w:lvl>
    <w:lvl w:ilvl="2" w:tplc="EF50571E">
      <w:start w:val="1"/>
      <w:numFmt w:val="bullet"/>
      <w:lvlText w:val="•"/>
      <w:lvlJc w:val="left"/>
      <w:rPr>
        <w:rFonts w:hint="default"/>
      </w:rPr>
    </w:lvl>
    <w:lvl w:ilvl="3" w:tplc="828A71A8">
      <w:start w:val="1"/>
      <w:numFmt w:val="bullet"/>
      <w:lvlText w:val="•"/>
      <w:lvlJc w:val="left"/>
      <w:rPr>
        <w:rFonts w:hint="default"/>
      </w:rPr>
    </w:lvl>
    <w:lvl w:ilvl="4" w:tplc="AB64AF8A">
      <w:start w:val="1"/>
      <w:numFmt w:val="bullet"/>
      <w:lvlText w:val="•"/>
      <w:lvlJc w:val="left"/>
      <w:rPr>
        <w:rFonts w:hint="default"/>
      </w:rPr>
    </w:lvl>
    <w:lvl w:ilvl="5" w:tplc="C96A814E">
      <w:start w:val="1"/>
      <w:numFmt w:val="bullet"/>
      <w:lvlText w:val="•"/>
      <w:lvlJc w:val="left"/>
      <w:rPr>
        <w:rFonts w:hint="default"/>
      </w:rPr>
    </w:lvl>
    <w:lvl w:ilvl="6" w:tplc="F36897CA">
      <w:start w:val="1"/>
      <w:numFmt w:val="bullet"/>
      <w:lvlText w:val="•"/>
      <w:lvlJc w:val="left"/>
      <w:rPr>
        <w:rFonts w:hint="default"/>
      </w:rPr>
    </w:lvl>
    <w:lvl w:ilvl="7" w:tplc="90EC33B0">
      <w:start w:val="1"/>
      <w:numFmt w:val="bullet"/>
      <w:lvlText w:val="•"/>
      <w:lvlJc w:val="left"/>
      <w:rPr>
        <w:rFonts w:hint="default"/>
      </w:rPr>
    </w:lvl>
    <w:lvl w:ilvl="8" w:tplc="5FE670C2">
      <w:start w:val="1"/>
      <w:numFmt w:val="bullet"/>
      <w:lvlText w:val="•"/>
      <w:lvlJc w:val="left"/>
      <w:rPr>
        <w:rFonts w:hint="default"/>
      </w:rPr>
    </w:lvl>
  </w:abstractNum>
  <w:abstractNum w:abstractNumId="25" w15:restartNumberingAfterBreak="0">
    <w:nsid w:val="50580B5E"/>
    <w:multiLevelType w:val="hybridMultilevel"/>
    <w:tmpl w:val="762E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4E71C2"/>
    <w:multiLevelType w:val="hybridMultilevel"/>
    <w:tmpl w:val="D6ECA5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28171E0"/>
    <w:multiLevelType w:val="hybridMultilevel"/>
    <w:tmpl w:val="DA0EEF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C1693A"/>
    <w:multiLevelType w:val="hybridMultilevel"/>
    <w:tmpl w:val="436AA27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9" w15:restartNumberingAfterBreak="0">
    <w:nsid w:val="59403FC2"/>
    <w:multiLevelType w:val="hybridMultilevel"/>
    <w:tmpl w:val="86FA9ECA"/>
    <w:lvl w:ilvl="0" w:tplc="0C09000F">
      <w:start w:val="1"/>
      <w:numFmt w:val="decimal"/>
      <w:lvlText w:val="%1."/>
      <w:lvlJc w:val="left"/>
      <w:pPr>
        <w:ind w:left="820" w:hanging="360"/>
      </w:pPr>
    </w:lvl>
    <w:lvl w:ilvl="1" w:tplc="0C090019">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30" w15:restartNumberingAfterBreak="0">
    <w:nsid w:val="67E20B1F"/>
    <w:multiLevelType w:val="hybridMultilevel"/>
    <w:tmpl w:val="9E129B70"/>
    <w:lvl w:ilvl="0" w:tplc="C12C2CEE">
      <w:start w:val="1"/>
      <w:numFmt w:val="bullet"/>
      <w:lvlText w:val="-"/>
      <w:lvlJc w:val="left"/>
      <w:pPr>
        <w:ind w:hanging="284"/>
      </w:pPr>
      <w:rPr>
        <w:rFonts w:ascii="Calibri" w:eastAsia="Calibri" w:hAnsi="Calibri" w:hint="default"/>
        <w:w w:val="99"/>
        <w:sz w:val="20"/>
        <w:szCs w:val="20"/>
      </w:rPr>
    </w:lvl>
    <w:lvl w:ilvl="1" w:tplc="FBC42BAA">
      <w:start w:val="1"/>
      <w:numFmt w:val="bullet"/>
      <w:lvlText w:val="•"/>
      <w:lvlJc w:val="left"/>
      <w:rPr>
        <w:rFonts w:hint="default"/>
      </w:rPr>
    </w:lvl>
    <w:lvl w:ilvl="2" w:tplc="94DAF1A4">
      <w:start w:val="1"/>
      <w:numFmt w:val="bullet"/>
      <w:lvlText w:val="•"/>
      <w:lvlJc w:val="left"/>
      <w:rPr>
        <w:rFonts w:hint="default"/>
      </w:rPr>
    </w:lvl>
    <w:lvl w:ilvl="3" w:tplc="D95ACAB2">
      <w:start w:val="1"/>
      <w:numFmt w:val="bullet"/>
      <w:lvlText w:val="•"/>
      <w:lvlJc w:val="left"/>
      <w:rPr>
        <w:rFonts w:hint="default"/>
      </w:rPr>
    </w:lvl>
    <w:lvl w:ilvl="4" w:tplc="86C810F0">
      <w:start w:val="1"/>
      <w:numFmt w:val="bullet"/>
      <w:lvlText w:val="•"/>
      <w:lvlJc w:val="left"/>
      <w:rPr>
        <w:rFonts w:hint="default"/>
      </w:rPr>
    </w:lvl>
    <w:lvl w:ilvl="5" w:tplc="25D8114C">
      <w:start w:val="1"/>
      <w:numFmt w:val="bullet"/>
      <w:lvlText w:val="•"/>
      <w:lvlJc w:val="left"/>
      <w:rPr>
        <w:rFonts w:hint="default"/>
      </w:rPr>
    </w:lvl>
    <w:lvl w:ilvl="6" w:tplc="D69CD434">
      <w:start w:val="1"/>
      <w:numFmt w:val="bullet"/>
      <w:lvlText w:val="•"/>
      <w:lvlJc w:val="left"/>
      <w:rPr>
        <w:rFonts w:hint="default"/>
      </w:rPr>
    </w:lvl>
    <w:lvl w:ilvl="7" w:tplc="7F683D78">
      <w:start w:val="1"/>
      <w:numFmt w:val="bullet"/>
      <w:lvlText w:val="•"/>
      <w:lvlJc w:val="left"/>
      <w:rPr>
        <w:rFonts w:hint="default"/>
      </w:rPr>
    </w:lvl>
    <w:lvl w:ilvl="8" w:tplc="B89E2228">
      <w:start w:val="1"/>
      <w:numFmt w:val="bullet"/>
      <w:lvlText w:val="•"/>
      <w:lvlJc w:val="left"/>
      <w:rPr>
        <w:rFonts w:hint="default"/>
      </w:rPr>
    </w:lvl>
  </w:abstractNum>
  <w:abstractNum w:abstractNumId="31" w15:restartNumberingAfterBreak="0">
    <w:nsid w:val="699C50C0"/>
    <w:multiLevelType w:val="hybridMultilevel"/>
    <w:tmpl w:val="58EAA418"/>
    <w:lvl w:ilvl="0" w:tplc="B492B926">
      <w:start w:val="1"/>
      <w:numFmt w:val="decimal"/>
      <w:lvlText w:val="%1."/>
      <w:lvlJc w:val="left"/>
      <w:pPr>
        <w:ind w:hanging="425"/>
      </w:pPr>
      <w:rPr>
        <w:rFonts w:ascii="Arial" w:eastAsia="Arial" w:hAnsi="Arial" w:hint="default"/>
        <w:spacing w:val="-1"/>
        <w:w w:val="99"/>
        <w:sz w:val="20"/>
        <w:szCs w:val="20"/>
      </w:rPr>
    </w:lvl>
    <w:lvl w:ilvl="1" w:tplc="7EF04E06">
      <w:start w:val="1"/>
      <w:numFmt w:val="bullet"/>
      <w:lvlText w:val=""/>
      <w:lvlJc w:val="left"/>
      <w:pPr>
        <w:ind w:hanging="360"/>
      </w:pPr>
      <w:rPr>
        <w:rFonts w:ascii="Symbol" w:eastAsia="Symbol" w:hAnsi="Symbol" w:hint="default"/>
        <w:w w:val="99"/>
        <w:sz w:val="20"/>
        <w:szCs w:val="20"/>
      </w:rPr>
    </w:lvl>
    <w:lvl w:ilvl="2" w:tplc="918ADA1C">
      <w:start w:val="1"/>
      <w:numFmt w:val="bullet"/>
      <w:lvlText w:val="•"/>
      <w:lvlJc w:val="left"/>
      <w:rPr>
        <w:rFonts w:hint="default"/>
      </w:rPr>
    </w:lvl>
    <w:lvl w:ilvl="3" w:tplc="182EE1DC">
      <w:start w:val="1"/>
      <w:numFmt w:val="bullet"/>
      <w:lvlText w:val="•"/>
      <w:lvlJc w:val="left"/>
      <w:rPr>
        <w:rFonts w:hint="default"/>
      </w:rPr>
    </w:lvl>
    <w:lvl w:ilvl="4" w:tplc="4BA215E8">
      <w:start w:val="1"/>
      <w:numFmt w:val="bullet"/>
      <w:lvlText w:val="•"/>
      <w:lvlJc w:val="left"/>
      <w:rPr>
        <w:rFonts w:hint="default"/>
      </w:rPr>
    </w:lvl>
    <w:lvl w:ilvl="5" w:tplc="C6180CC0">
      <w:start w:val="1"/>
      <w:numFmt w:val="bullet"/>
      <w:lvlText w:val="•"/>
      <w:lvlJc w:val="left"/>
      <w:rPr>
        <w:rFonts w:hint="default"/>
      </w:rPr>
    </w:lvl>
    <w:lvl w:ilvl="6" w:tplc="9EAE2AEE">
      <w:start w:val="1"/>
      <w:numFmt w:val="bullet"/>
      <w:lvlText w:val="•"/>
      <w:lvlJc w:val="left"/>
      <w:rPr>
        <w:rFonts w:hint="default"/>
      </w:rPr>
    </w:lvl>
    <w:lvl w:ilvl="7" w:tplc="62803830">
      <w:start w:val="1"/>
      <w:numFmt w:val="bullet"/>
      <w:lvlText w:val="•"/>
      <w:lvlJc w:val="left"/>
      <w:rPr>
        <w:rFonts w:hint="default"/>
      </w:rPr>
    </w:lvl>
    <w:lvl w:ilvl="8" w:tplc="DDF8120C">
      <w:start w:val="1"/>
      <w:numFmt w:val="bullet"/>
      <w:lvlText w:val="•"/>
      <w:lvlJc w:val="left"/>
      <w:rPr>
        <w:rFonts w:hint="default"/>
      </w:rPr>
    </w:lvl>
  </w:abstractNum>
  <w:abstractNum w:abstractNumId="32" w15:restartNumberingAfterBreak="0">
    <w:nsid w:val="6DDD7766"/>
    <w:multiLevelType w:val="hybridMultilevel"/>
    <w:tmpl w:val="C2CCBFC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3" w15:restartNumberingAfterBreak="0">
    <w:nsid w:val="72DD6086"/>
    <w:multiLevelType w:val="hybridMultilevel"/>
    <w:tmpl w:val="7B6AF2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C332C"/>
    <w:multiLevelType w:val="hybridMultilevel"/>
    <w:tmpl w:val="1156520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5" w15:restartNumberingAfterBreak="0">
    <w:nsid w:val="7468785B"/>
    <w:multiLevelType w:val="hybridMultilevel"/>
    <w:tmpl w:val="08AC2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A973F7"/>
    <w:multiLevelType w:val="hybridMultilevel"/>
    <w:tmpl w:val="1B3C2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6D66DF"/>
    <w:multiLevelType w:val="hybridMultilevel"/>
    <w:tmpl w:val="7BD620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E37024"/>
    <w:multiLevelType w:val="hybridMultilevel"/>
    <w:tmpl w:val="E03600A0"/>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36BD4"/>
    <w:multiLevelType w:val="hybridMultilevel"/>
    <w:tmpl w:val="7366A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4"/>
  </w:num>
  <w:num w:numId="4">
    <w:abstractNumId w:val="17"/>
  </w:num>
  <w:num w:numId="5">
    <w:abstractNumId w:val="3"/>
  </w:num>
  <w:num w:numId="6">
    <w:abstractNumId w:val="21"/>
  </w:num>
  <w:num w:numId="7">
    <w:abstractNumId w:val="8"/>
  </w:num>
  <w:num w:numId="8">
    <w:abstractNumId w:val="11"/>
  </w:num>
  <w:num w:numId="9">
    <w:abstractNumId w:val="4"/>
  </w:num>
  <w:num w:numId="10">
    <w:abstractNumId w:val="13"/>
  </w:num>
  <w:num w:numId="11">
    <w:abstractNumId w:val="14"/>
  </w:num>
  <w:num w:numId="12">
    <w:abstractNumId w:val="10"/>
  </w:num>
  <w:num w:numId="13">
    <w:abstractNumId w:val="28"/>
  </w:num>
  <w:num w:numId="14">
    <w:abstractNumId w:val="29"/>
  </w:num>
  <w:num w:numId="15">
    <w:abstractNumId w:val="5"/>
  </w:num>
  <w:num w:numId="16">
    <w:abstractNumId w:val="23"/>
  </w:num>
  <w:num w:numId="17">
    <w:abstractNumId w:val="16"/>
  </w:num>
  <w:num w:numId="18">
    <w:abstractNumId w:val="32"/>
  </w:num>
  <w:num w:numId="19">
    <w:abstractNumId w:val="34"/>
  </w:num>
  <w:num w:numId="20">
    <w:abstractNumId w:val="39"/>
  </w:num>
  <w:num w:numId="21">
    <w:abstractNumId w:val="38"/>
  </w:num>
  <w:num w:numId="22">
    <w:abstractNumId w:val="26"/>
  </w:num>
  <w:num w:numId="23">
    <w:abstractNumId w:val="7"/>
  </w:num>
  <w:num w:numId="24">
    <w:abstractNumId w:val="35"/>
  </w:num>
  <w:num w:numId="25">
    <w:abstractNumId w:val="2"/>
  </w:num>
  <w:num w:numId="26">
    <w:abstractNumId w:val="37"/>
  </w:num>
  <w:num w:numId="27">
    <w:abstractNumId w:val="33"/>
  </w:num>
  <w:num w:numId="28">
    <w:abstractNumId w:val="15"/>
  </w:num>
  <w:num w:numId="29">
    <w:abstractNumId w:val="12"/>
  </w:num>
  <w:num w:numId="30">
    <w:abstractNumId w:val="0"/>
  </w:num>
  <w:num w:numId="31">
    <w:abstractNumId w:val="9"/>
  </w:num>
  <w:num w:numId="32">
    <w:abstractNumId w:val="6"/>
  </w:num>
  <w:num w:numId="33">
    <w:abstractNumId w:val="36"/>
  </w:num>
  <w:num w:numId="34">
    <w:abstractNumId w:val="27"/>
  </w:num>
  <w:num w:numId="35">
    <w:abstractNumId w:val="1"/>
  </w:num>
  <w:num w:numId="36">
    <w:abstractNumId w:val="20"/>
  </w:num>
  <w:num w:numId="37">
    <w:abstractNumId w:val="19"/>
  </w:num>
  <w:num w:numId="38">
    <w:abstractNumId w:val="22"/>
  </w:num>
  <w:num w:numId="39">
    <w:abstractNumId w:val="1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42"/>
    <w:rsid w:val="00020C59"/>
    <w:rsid w:val="00020FA8"/>
    <w:rsid w:val="00031520"/>
    <w:rsid w:val="00031E0A"/>
    <w:rsid w:val="000465FC"/>
    <w:rsid w:val="000539CC"/>
    <w:rsid w:val="00054A2A"/>
    <w:rsid w:val="00061723"/>
    <w:rsid w:val="00063869"/>
    <w:rsid w:val="00065BC4"/>
    <w:rsid w:val="000831F2"/>
    <w:rsid w:val="00090AB4"/>
    <w:rsid w:val="000A3376"/>
    <w:rsid w:val="000A3831"/>
    <w:rsid w:val="000B11CD"/>
    <w:rsid w:val="000B4118"/>
    <w:rsid w:val="000B4D0D"/>
    <w:rsid w:val="000C0761"/>
    <w:rsid w:val="000C176E"/>
    <w:rsid w:val="000C2D3C"/>
    <w:rsid w:val="000C6357"/>
    <w:rsid w:val="000E0603"/>
    <w:rsid w:val="000E172E"/>
    <w:rsid w:val="000E661A"/>
    <w:rsid w:val="000F449A"/>
    <w:rsid w:val="000F4DF9"/>
    <w:rsid w:val="000F5EEF"/>
    <w:rsid w:val="00106AEC"/>
    <w:rsid w:val="00110A46"/>
    <w:rsid w:val="00116ECB"/>
    <w:rsid w:val="00121BA8"/>
    <w:rsid w:val="0012233F"/>
    <w:rsid w:val="00133983"/>
    <w:rsid w:val="00136075"/>
    <w:rsid w:val="00137E89"/>
    <w:rsid w:val="00140825"/>
    <w:rsid w:val="001415CE"/>
    <w:rsid w:val="00143DEC"/>
    <w:rsid w:val="00146094"/>
    <w:rsid w:val="00153B5B"/>
    <w:rsid w:val="00154240"/>
    <w:rsid w:val="00157F57"/>
    <w:rsid w:val="00176E8A"/>
    <w:rsid w:val="0018220B"/>
    <w:rsid w:val="001847A8"/>
    <w:rsid w:val="0018680A"/>
    <w:rsid w:val="001915C6"/>
    <w:rsid w:val="00196B04"/>
    <w:rsid w:val="001A0471"/>
    <w:rsid w:val="001A2F49"/>
    <w:rsid w:val="001B1E08"/>
    <w:rsid w:val="001B4056"/>
    <w:rsid w:val="001C1CA2"/>
    <w:rsid w:val="001E0895"/>
    <w:rsid w:val="001E316A"/>
    <w:rsid w:val="001F2C72"/>
    <w:rsid w:val="001F4C68"/>
    <w:rsid w:val="001F6073"/>
    <w:rsid w:val="00201035"/>
    <w:rsid w:val="00203770"/>
    <w:rsid w:val="00210DD9"/>
    <w:rsid w:val="00211326"/>
    <w:rsid w:val="00215490"/>
    <w:rsid w:val="002176F9"/>
    <w:rsid w:val="002277CA"/>
    <w:rsid w:val="00227CB9"/>
    <w:rsid w:val="00234CE1"/>
    <w:rsid w:val="0025443E"/>
    <w:rsid w:val="00254EDE"/>
    <w:rsid w:val="00257D7E"/>
    <w:rsid w:val="002647A2"/>
    <w:rsid w:val="00277DC0"/>
    <w:rsid w:val="0028526A"/>
    <w:rsid w:val="0029404D"/>
    <w:rsid w:val="002953FA"/>
    <w:rsid w:val="002A0730"/>
    <w:rsid w:val="002B011C"/>
    <w:rsid w:val="002B6ECD"/>
    <w:rsid w:val="002D13F5"/>
    <w:rsid w:val="002D2617"/>
    <w:rsid w:val="002E3005"/>
    <w:rsid w:val="002F3D6F"/>
    <w:rsid w:val="00312D15"/>
    <w:rsid w:val="00320EA3"/>
    <w:rsid w:val="00323C0E"/>
    <w:rsid w:val="00326DC5"/>
    <w:rsid w:val="003326AF"/>
    <w:rsid w:val="00332C36"/>
    <w:rsid w:val="00333F1F"/>
    <w:rsid w:val="003731CA"/>
    <w:rsid w:val="00374327"/>
    <w:rsid w:val="0037472A"/>
    <w:rsid w:val="00376D7D"/>
    <w:rsid w:val="003876BB"/>
    <w:rsid w:val="00390299"/>
    <w:rsid w:val="00396BED"/>
    <w:rsid w:val="00397F83"/>
    <w:rsid w:val="003B05AC"/>
    <w:rsid w:val="003B6D3A"/>
    <w:rsid w:val="003C0676"/>
    <w:rsid w:val="003C4AB5"/>
    <w:rsid w:val="003D6568"/>
    <w:rsid w:val="003F1E64"/>
    <w:rsid w:val="003F1F89"/>
    <w:rsid w:val="003F2FBD"/>
    <w:rsid w:val="003F4013"/>
    <w:rsid w:val="003F4B17"/>
    <w:rsid w:val="003F7F34"/>
    <w:rsid w:val="0040103D"/>
    <w:rsid w:val="004040E7"/>
    <w:rsid w:val="00404329"/>
    <w:rsid w:val="00404647"/>
    <w:rsid w:val="00410B65"/>
    <w:rsid w:val="00416979"/>
    <w:rsid w:val="0041764C"/>
    <w:rsid w:val="0043335F"/>
    <w:rsid w:val="00435C70"/>
    <w:rsid w:val="00443C95"/>
    <w:rsid w:val="0045419B"/>
    <w:rsid w:val="00482FBF"/>
    <w:rsid w:val="004A5D75"/>
    <w:rsid w:val="004B4B64"/>
    <w:rsid w:val="004C046F"/>
    <w:rsid w:val="004C0BA4"/>
    <w:rsid w:val="004C0DB6"/>
    <w:rsid w:val="004D1790"/>
    <w:rsid w:val="004D73DF"/>
    <w:rsid w:val="004D7BA3"/>
    <w:rsid w:val="004E1EE7"/>
    <w:rsid w:val="004F003F"/>
    <w:rsid w:val="004F021C"/>
    <w:rsid w:val="00503680"/>
    <w:rsid w:val="00505A66"/>
    <w:rsid w:val="00510813"/>
    <w:rsid w:val="005176DB"/>
    <w:rsid w:val="005268AF"/>
    <w:rsid w:val="00531C1C"/>
    <w:rsid w:val="00536C9A"/>
    <w:rsid w:val="0054586A"/>
    <w:rsid w:val="0057694D"/>
    <w:rsid w:val="0058268C"/>
    <w:rsid w:val="005829F8"/>
    <w:rsid w:val="005926C5"/>
    <w:rsid w:val="00595B7E"/>
    <w:rsid w:val="005A45DD"/>
    <w:rsid w:val="005B67A2"/>
    <w:rsid w:val="005C07F6"/>
    <w:rsid w:val="005D2829"/>
    <w:rsid w:val="005D5457"/>
    <w:rsid w:val="005D59FC"/>
    <w:rsid w:val="005D75AF"/>
    <w:rsid w:val="005E0614"/>
    <w:rsid w:val="005E2AA0"/>
    <w:rsid w:val="005F0D35"/>
    <w:rsid w:val="00613AA9"/>
    <w:rsid w:val="00614450"/>
    <w:rsid w:val="006151A4"/>
    <w:rsid w:val="00631FFB"/>
    <w:rsid w:val="006328AA"/>
    <w:rsid w:val="006329A7"/>
    <w:rsid w:val="00636B07"/>
    <w:rsid w:val="00643938"/>
    <w:rsid w:val="006501FA"/>
    <w:rsid w:val="006620A8"/>
    <w:rsid w:val="00663C94"/>
    <w:rsid w:val="00664DFC"/>
    <w:rsid w:val="006725BD"/>
    <w:rsid w:val="00675730"/>
    <w:rsid w:val="00680E5D"/>
    <w:rsid w:val="00685BC3"/>
    <w:rsid w:val="00692201"/>
    <w:rsid w:val="00693972"/>
    <w:rsid w:val="006941FD"/>
    <w:rsid w:val="006A07BC"/>
    <w:rsid w:val="006B08E9"/>
    <w:rsid w:val="006C33D3"/>
    <w:rsid w:val="006C5D9E"/>
    <w:rsid w:val="006C64BC"/>
    <w:rsid w:val="006D149D"/>
    <w:rsid w:val="006E3B17"/>
    <w:rsid w:val="006E6A47"/>
    <w:rsid w:val="006E6A9E"/>
    <w:rsid w:val="006F4F8E"/>
    <w:rsid w:val="00700642"/>
    <w:rsid w:val="00704F3C"/>
    <w:rsid w:val="00705E54"/>
    <w:rsid w:val="00707452"/>
    <w:rsid w:val="007106FE"/>
    <w:rsid w:val="00717D40"/>
    <w:rsid w:val="00731CE7"/>
    <w:rsid w:val="007407C5"/>
    <w:rsid w:val="00740FEC"/>
    <w:rsid w:val="00764D3F"/>
    <w:rsid w:val="00770EAD"/>
    <w:rsid w:val="00775639"/>
    <w:rsid w:val="00784BFA"/>
    <w:rsid w:val="00793D52"/>
    <w:rsid w:val="007B18BC"/>
    <w:rsid w:val="007B1A67"/>
    <w:rsid w:val="007B59FD"/>
    <w:rsid w:val="007B7DE7"/>
    <w:rsid w:val="007B7EA2"/>
    <w:rsid w:val="007C36F1"/>
    <w:rsid w:val="007C393A"/>
    <w:rsid w:val="007C5A39"/>
    <w:rsid w:val="007D6A42"/>
    <w:rsid w:val="007E591D"/>
    <w:rsid w:val="007E715B"/>
    <w:rsid w:val="007F380E"/>
    <w:rsid w:val="007F6576"/>
    <w:rsid w:val="00801700"/>
    <w:rsid w:val="00811C99"/>
    <w:rsid w:val="00814B89"/>
    <w:rsid w:val="00823729"/>
    <w:rsid w:val="0082694D"/>
    <w:rsid w:val="008342E5"/>
    <w:rsid w:val="0083768A"/>
    <w:rsid w:val="00840021"/>
    <w:rsid w:val="008570A3"/>
    <w:rsid w:val="0086337A"/>
    <w:rsid w:val="0086420C"/>
    <w:rsid w:val="008718A8"/>
    <w:rsid w:val="00871FE5"/>
    <w:rsid w:val="00872FA1"/>
    <w:rsid w:val="00874BC1"/>
    <w:rsid w:val="0089297E"/>
    <w:rsid w:val="008936A3"/>
    <w:rsid w:val="0089487B"/>
    <w:rsid w:val="00895057"/>
    <w:rsid w:val="008B417C"/>
    <w:rsid w:val="008B637E"/>
    <w:rsid w:val="008C3CCA"/>
    <w:rsid w:val="008C451F"/>
    <w:rsid w:val="008C4D88"/>
    <w:rsid w:val="008C5923"/>
    <w:rsid w:val="008C739B"/>
    <w:rsid w:val="008D1CDD"/>
    <w:rsid w:val="008D2706"/>
    <w:rsid w:val="008D4AAF"/>
    <w:rsid w:val="008D74C7"/>
    <w:rsid w:val="008E2F0B"/>
    <w:rsid w:val="008E50EF"/>
    <w:rsid w:val="008F1B33"/>
    <w:rsid w:val="008F78DA"/>
    <w:rsid w:val="009044EE"/>
    <w:rsid w:val="00904C36"/>
    <w:rsid w:val="00920B1D"/>
    <w:rsid w:val="00927875"/>
    <w:rsid w:val="009327C1"/>
    <w:rsid w:val="00933D6A"/>
    <w:rsid w:val="009408CF"/>
    <w:rsid w:val="009414E2"/>
    <w:rsid w:val="0094239A"/>
    <w:rsid w:val="00943BEA"/>
    <w:rsid w:val="009440EF"/>
    <w:rsid w:val="009577B7"/>
    <w:rsid w:val="009616E6"/>
    <w:rsid w:val="00972F9E"/>
    <w:rsid w:val="00973317"/>
    <w:rsid w:val="00992D15"/>
    <w:rsid w:val="00993D43"/>
    <w:rsid w:val="0099544D"/>
    <w:rsid w:val="009A09B2"/>
    <w:rsid w:val="009A53D4"/>
    <w:rsid w:val="009B30FC"/>
    <w:rsid w:val="009B31DD"/>
    <w:rsid w:val="009B7742"/>
    <w:rsid w:val="009C168D"/>
    <w:rsid w:val="009C52B9"/>
    <w:rsid w:val="009C5515"/>
    <w:rsid w:val="009C5881"/>
    <w:rsid w:val="009E5516"/>
    <w:rsid w:val="009F320C"/>
    <w:rsid w:val="009F39EB"/>
    <w:rsid w:val="009F7992"/>
    <w:rsid w:val="00A13645"/>
    <w:rsid w:val="00A16332"/>
    <w:rsid w:val="00A22C45"/>
    <w:rsid w:val="00A26DC8"/>
    <w:rsid w:val="00A36EA3"/>
    <w:rsid w:val="00A401A2"/>
    <w:rsid w:val="00A63DED"/>
    <w:rsid w:val="00A735FA"/>
    <w:rsid w:val="00A7523D"/>
    <w:rsid w:val="00A75C44"/>
    <w:rsid w:val="00A76750"/>
    <w:rsid w:val="00A77B65"/>
    <w:rsid w:val="00A90A06"/>
    <w:rsid w:val="00AA37A3"/>
    <w:rsid w:val="00AB1F3D"/>
    <w:rsid w:val="00AB4F2A"/>
    <w:rsid w:val="00AB78F8"/>
    <w:rsid w:val="00AC2453"/>
    <w:rsid w:val="00AD0B57"/>
    <w:rsid w:val="00AD34D8"/>
    <w:rsid w:val="00AD4C5E"/>
    <w:rsid w:val="00AD6AAD"/>
    <w:rsid w:val="00AF20F3"/>
    <w:rsid w:val="00AF7784"/>
    <w:rsid w:val="00B01166"/>
    <w:rsid w:val="00B01C78"/>
    <w:rsid w:val="00B24E75"/>
    <w:rsid w:val="00B253B2"/>
    <w:rsid w:val="00B3030D"/>
    <w:rsid w:val="00B40686"/>
    <w:rsid w:val="00B45F3C"/>
    <w:rsid w:val="00B4767D"/>
    <w:rsid w:val="00B544F8"/>
    <w:rsid w:val="00B54B41"/>
    <w:rsid w:val="00B5758F"/>
    <w:rsid w:val="00B609BA"/>
    <w:rsid w:val="00B6193D"/>
    <w:rsid w:val="00B61FFB"/>
    <w:rsid w:val="00B65A85"/>
    <w:rsid w:val="00B66B7A"/>
    <w:rsid w:val="00B6747A"/>
    <w:rsid w:val="00B709F9"/>
    <w:rsid w:val="00B714A4"/>
    <w:rsid w:val="00B752CF"/>
    <w:rsid w:val="00B85222"/>
    <w:rsid w:val="00B87445"/>
    <w:rsid w:val="00B9143F"/>
    <w:rsid w:val="00B94F2A"/>
    <w:rsid w:val="00BA4542"/>
    <w:rsid w:val="00BC109C"/>
    <w:rsid w:val="00BC20CA"/>
    <w:rsid w:val="00BC36D8"/>
    <w:rsid w:val="00BC4813"/>
    <w:rsid w:val="00BC64D2"/>
    <w:rsid w:val="00BC6FB4"/>
    <w:rsid w:val="00BD1F23"/>
    <w:rsid w:val="00BD7BB6"/>
    <w:rsid w:val="00BF0B43"/>
    <w:rsid w:val="00BF5E1F"/>
    <w:rsid w:val="00C027B3"/>
    <w:rsid w:val="00C17A4B"/>
    <w:rsid w:val="00C354F0"/>
    <w:rsid w:val="00C5140B"/>
    <w:rsid w:val="00C55062"/>
    <w:rsid w:val="00C55492"/>
    <w:rsid w:val="00C61654"/>
    <w:rsid w:val="00C6484F"/>
    <w:rsid w:val="00C843EE"/>
    <w:rsid w:val="00CA12F2"/>
    <w:rsid w:val="00CA204B"/>
    <w:rsid w:val="00CA2E6B"/>
    <w:rsid w:val="00CB3751"/>
    <w:rsid w:val="00CB4F98"/>
    <w:rsid w:val="00CB7971"/>
    <w:rsid w:val="00CC31D7"/>
    <w:rsid w:val="00CD001C"/>
    <w:rsid w:val="00CD2726"/>
    <w:rsid w:val="00CD45E0"/>
    <w:rsid w:val="00CD6D10"/>
    <w:rsid w:val="00CE0E6D"/>
    <w:rsid w:val="00CF4B95"/>
    <w:rsid w:val="00CF6AD3"/>
    <w:rsid w:val="00D01D65"/>
    <w:rsid w:val="00D034B2"/>
    <w:rsid w:val="00D061C7"/>
    <w:rsid w:val="00D117A9"/>
    <w:rsid w:val="00D13318"/>
    <w:rsid w:val="00D17115"/>
    <w:rsid w:val="00D17845"/>
    <w:rsid w:val="00D22414"/>
    <w:rsid w:val="00D34A3C"/>
    <w:rsid w:val="00D54919"/>
    <w:rsid w:val="00D55131"/>
    <w:rsid w:val="00D61C62"/>
    <w:rsid w:val="00D64D95"/>
    <w:rsid w:val="00D717AC"/>
    <w:rsid w:val="00D759D8"/>
    <w:rsid w:val="00DA090B"/>
    <w:rsid w:val="00DA35D2"/>
    <w:rsid w:val="00DA4A02"/>
    <w:rsid w:val="00DA548B"/>
    <w:rsid w:val="00DB5742"/>
    <w:rsid w:val="00DC7F85"/>
    <w:rsid w:val="00DD3DA2"/>
    <w:rsid w:val="00DD6E24"/>
    <w:rsid w:val="00DE469C"/>
    <w:rsid w:val="00DF0B60"/>
    <w:rsid w:val="00DF329E"/>
    <w:rsid w:val="00DF7C4E"/>
    <w:rsid w:val="00E02066"/>
    <w:rsid w:val="00E04463"/>
    <w:rsid w:val="00E10669"/>
    <w:rsid w:val="00E1401A"/>
    <w:rsid w:val="00E1568B"/>
    <w:rsid w:val="00E16EF0"/>
    <w:rsid w:val="00E22F93"/>
    <w:rsid w:val="00E32A13"/>
    <w:rsid w:val="00E34223"/>
    <w:rsid w:val="00E3704F"/>
    <w:rsid w:val="00E47FCC"/>
    <w:rsid w:val="00E54371"/>
    <w:rsid w:val="00E62BDA"/>
    <w:rsid w:val="00E65042"/>
    <w:rsid w:val="00E65B11"/>
    <w:rsid w:val="00E7064C"/>
    <w:rsid w:val="00E73D85"/>
    <w:rsid w:val="00E74FEA"/>
    <w:rsid w:val="00E75934"/>
    <w:rsid w:val="00E85AE6"/>
    <w:rsid w:val="00E87EA2"/>
    <w:rsid w:val="00E95448"/>
    <w:rsid w:val="00EA7743"/>
    <w:rsid w:val="00EB0D02"/>
    <w:rsid w:val="00EB346A"/>
    <w:rsid w:val="00EC1218"/>
    <w:rsid w:val="00EC1965"/>
    <w:rsid w:val="00EC5DB7"/>
    <w:rsid w:val="00ED092B"/>
    <w:rsid w:val="00ED0C6D"/>
    <w:rsid w:val="00ED3394"/>
    <w:rsid w:val="00EE03E6"/>
    <w:rsid w:val="00EE5D0A"/>
    <w:rsid w:val="00EF3736"/>
    <w:rsid w:val="00EF7C15"/>
    <w:rsid w:val="00F01AF0"/>
    <w:rsid w:val="00F0542F"/>
    <w:rsid w:val="00F10E9B"/>
    <w:rsid w:val="00F14744"/>
    <w:rsid w:val="00F17CE5"/>
    <w:rsid w:val="00F20D3D"/>
    <w:rsid w:val="00F224F1"/>
    <w:rsid w:val="00F23EAF"/>
    <w:rsid w:val="00F253DC"/>
    <w:rsid w:val="00F32CAA"/>
    <w:rsid w:val="00F36335"/>
    <w:rsid w:val="00F37EA1"/>
    <w:rsid w:val="00F447E9"/>
    <w:rsid w:val="00F508C1"/>
    <w:rsid w:val="00F52A32"/>
    <w:rsid w:val="00F5760A"/>
    <w:rsid w:val="00F74283"/>
    <w:rsid w:val="00F7513C"/>
    <w:rsid w:val="00F7679D"/>
    <w:rsid w:val="00F8298A"/>
    <w:rsid w:val="00F847D4"/>
    <w:rsid w:val="00FA1890"/>
    <w:rsid w:val="00FA1899"/>
    <w:rsid w:val="00FA5293"/>
    <w:rsid w:val="00FA608F"/>
    <w:rsid w:val="00FA60CA"/>
    <w:rsid w:val="00FB09EF"/>
    <w:rsid w:val="00FB2A23"/>
    <w:rsid w:val="00FB47D2"/>
    <w:rsid w:val="00FB6F72"/>
    <w:rsid w:val="00FD7092"/>
    <w:rsid w:val="00FE2DC5"/>
    <w:rsid w:val="00FE4121"/>
    <w:rsid w:val="00FE4B73"/>
    <w:rsid w:val="00FE57DA"/>
    <w:rsid w:val="00FE7A6E"/>
    <w:rsid w:val="00FF1ABE"/>
    <w:rsid w:val="00FF4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7C849"/>
  <w15:docId w15:val="{D073F58E-C997-49C6-A0BE-C263DB2C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1E0A"/>
    <w:rPr>
      <w:lang w:val="en-AU"/>
    </w:rPr>
  </w:style>
  <w:style w:type="paragraph" w:styleId="Heading1">
    <w:name w:val="heading 1"/>
    <w:basedOn w:val="Normal"/>
    <w:uiPriority w:val="1"/>
    <w:qFormat/>
    <w:pPr>
      <w:spacing w:before="69"/>
      <w:ind w:left="100"/>
      <w:outlineLvl w:val="0"/>
    </w:pPr>
    <w:rPr>
      <w:rFonts w:ascii="Arial" w:eastAsia="Arial" w:hAnsi="Arial"/>
      <w:b/>
      <w:bCs/>
      <w:sz w:val="24"/>
      <w:szCs w:val="24"/>
    </w:rPr>
  </w:style>
  <w:style w:type="paragraph" w:styleId="Heading2">
    <w:name w:val="heading 2"/>
    <w:basedOn w:val="Normal"/>
    <w:uiPriority w:val="1"/>
    <w:qFormat/>
    <w:pPr>
      <w:spacing w:before="72"/>
      <w:ind w:left="100"/>
      <w:outlineLvl w:val="1"/>
    </w:pPr>
    <w:rPr>
      <w:rFonts w:ascii="Arial" w:eastAsia="Arial" w:hAnsi="Arial"/>
      <w:b/>
      <w:bCs/>
    </w:rPr>
  </w:style>
  <w:style w:type="paragraph" w:styleId="Heading3">
    <w:name w:val="heading 3"/>
    <w:basedOn w:val="Normal"/>
    <w:uiPriority w:val="1"/>
    <w:qFormat/>
    <w:pPr>
      <w:spacing w:before="74"/>
      <w:ind w:left="100"/>
      <w:outlineLvl w:val="2"/>
    </w:pPr>
    <w:rPr>
      <w:rFonts w:ascii="Arial" w:eastAsia="Arial" w:hAnsi="Arial"/>
      <w:b/>
      <w:bCs/>
      <w:sz w:val="20"/>
      <w:szCs w:val="20"/>
    </w:rPr>
  </w:style>
  <w:style w:type="paragraph" w:styleId="Heading4">
    <w:name w:val="heading 4"/>
    <w:basedOn w:val="Normal"/>
    <w:uiPriority w:val="1"/>
    <w:qFormat/>
    <w:pPr>
      <w:ind w:left="100"/>
      <w:outlineLvl w:val="3"/>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2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A7"/>
    <w:rPr>
      <w:rFonts w:ascii="Segoe UI" w:hAnsi="Segoe UI" w:cs="Segoe UI"/>
      <w:sz w:val="18"/>
      <w:szCs w:val="18"/>
    </w:rPr>
  </w:style>
  <w:style w:type="paragraph" w:customStyle="1" w:styleId="Default">
    <w:name w:val="Default"/>
    <w:rsid w:val="00731CE7"/>
    <w:pPr>
      <w:widowControl/>
      <w:autoSpaceDE w:val="0"/>
      <w:autoSpaceDN w:val="0"/>
      <w:adjustRightInd w:val="0"/>
    </w:pPr>
    <w:rPr>
      <w:rFonts w:ascii="Cambria" w:hAnsi="Cambria" w:cs="Cambria"/>
      <w:color w:val="000000"/>
      <w:sz w:val="24"/>
      <w:szCs w:val="24"/>
      <w:lang w:val="en-AU"/>
    </w:rPr>
  </w:style>
  <w:style w:type="character" w:styleId="Hyperlink">
    <w:name w:val="Hyperlink"/>
    <w:basedOn w:val="DefaultParagraphFont"/>
    <w:uiPriority w:val="99"/>
    <w:unhideWhenUsed/>
    <w:rsid w:val="003326AF"/>
    <w:rPr>
      <w:color w:val="0000FF" w:themeColor="hyperlink"/>
      <w:u w:val="single"/>
    </w:rPr>
  </w:style>
  <w:style w:type="paragraph" w:styleId="Header">
    <w:name w:val="header"/>
    <w:basedOn w:val="Normal"/>
    <w:link w:val="HeaderChar"/>
    <w:uiPriority w:val="99"/>
    <w:unhideWhenUsed/>
    <w:rsid w:val="00FD7092"/>
    <w:pPr>
      <w:tabs>
        <w:tab w:val="center" w:pos="4513"/>
        <w:tab w:val="right" w:pos="9026"/>
      </w:tabs>
    </w:pPr>
  </w:style>
  <w:style w:type="character" w:customStyle="1" w:styleId="HeaderChar">
    <w:name w:val="Header Char"/>
    <w:basedOn w:val="DefaultParagraphFont"/>
    <w:link w:val="Header"/>
    <w:uiPriority w:val="99"/>
    <w:rsid w:val="00FD7092"/>
    <w:rPr>
      <w:lang w:val="en-AU"/>
    </w:rPr>
  </w:style>
  <w:style w:type="paragraph" w:styleId="Footer">
    <w:name w:val="footer"/>
    <w:basedOn w:val="Normal"/>
    <w:link w:val="FooterChar"/>
    <w:uiPriority w:val="99"/>
    <w:unhideWhenUsed/>
    <w:rsid w:val="00FD7092"/>
    <w:pPr>
      <w:tabs>
        <w:tab w:val="center" w:pos="4513"/>
        <w:tab w:val="right" w:pos="9026"/>
      </w:tabs>
    </w:pPr>
  </w:style>
  <w:style w:type="character" w:customStyle="1" w:styleId="FooterChar">
    <w:name w:val="Footer Char"/>
    <w:basedOn w:val="DefaultParagraphFont"/>
    <w:link w:val="Footer"/>
    <w:uiPriority w:val="99"/>
    <w:rsid w:val="00FD7092"/>
    <w:rPr>
      <w:lang w:val="en-AU"/>
    </w:rPr>
  </w:style>
  <w:style w:type="character" w:styleId="FootnoteReference">
    <w:name w:val="footnote reference"/>
    <w:basedOn w:val="DefaultParagraphFont"/>
    <w:rsid w:val="00FD7092"/>
    <w:rPr>
      <w:rFonts w:ascii="Arial" w:hAnsi="Arial"/>
      <w:sz w:val="20"/>
      <w:vertAlign w:val="superscript"/>
    </w:rPr>
  </w:style>
  <w:style w:type="paragraph" w:styleId="FootnoteText">
    <w:name w:val="footnote text"/>
    <w:basedOn w:val="Normal"/>
    <w:link w:val="FootnoteTextChar"/>
    <w:rsid w:val="00FD7092"/>
    <w:pPr>
      <w:widowControl/>
    </w:pPr>
    <w:rPr>
      <w:rFonts w:ascii="Arial" w:eastAsia="Times New Roman" w:hAnsi="Arial" w:cs="Arial"/>
      <w:sz w:val="20"/>
      <w:szCs w:val="20"/>
    </w:rPr>
  </w:style>
  <w:style w:type="character" w:customStyle="1" w:styleId="FootnoteTextChar">
    <w:name w:val="Footnote Text Char"/>
    <w:basedOn w:val="DefaultParagraphFont"/>
    <w:link w:val="FootnoteText"/>
    <w:rsid w:val="00FD7092"/>
    <w:rPr>
      <w:rFonts w:ascii="Arial" w:eastAsia="Times New Roman" w:hAnsi="Arial" w:cs="Arial"/>
      <w:sz w:val="20"/>
      <w:szCs w:val="20"/>
      <w:lang w:val="en-AU"/>
    </w:rPr>
  </w:style>
  <w:style w:type="paragraph" w:customStyle="1" w:styleId="Indent2">
    <w:name w:val="Indent 2"/>
    <w:basedOn w:val="Normal"/>
    <w:rsid w:val="00FD7092"/>
    <w:pPr>
      <w:widowControl/>
      <w:spacing w:after="240"/>
      <w:ind w:left="737"/>
    </w:pPr>
    <w:rPr>
      <w:rFonts w:ascii="Arial" w:eastAsia="Times New Roman" w:hAnsi="Arial" w:cs="Arial"/>
      <w:sz w:val="20"/>
      <w:szCs w:val="20"/>
    </w:rPr>
  </w:style>
  <w:style w:type="paragraph" w:customStyle="1" w:styleId="PrecNameCover">
    <w:name w:val="PrecNameCover"/>
    <w:basedOn w:val="Normal"/>
    <w:next w:val="Normal"/>
    <w:rsid w:val="00FD7092"/>
    <w:pPr>
      <w:widowControl/>
      <w:spacing w:after="240" w:line="260" w:lineRule="atLeast"/>
      <w:ind w:left="57"/>
    </w:pPr>
    <w:rPr>
      <w:rFonts w:ascii="Garamond" w:eastAsia="Times New Roman" w:hAnsi="Garamond" w:cs="Arial"/>
      <w:sz w:val="64"/>
      <w:szCs w:val="20"/>
    </w:rPr>
  </w:style>
  <w:style w:type="character" w:styleId="FollowedHyperlink">
    <w:name w:val="FollowedHyperlink"/>
    <w:basedOn w:val="DefaultParagraphFont"/>
    <w:uiPriority w:val="99"/>
    <w:semiHidden/>
    <w:unhideWhenUsed/>
    <w:rsid w:val="00510813"/>
    <w:rPr>
      <w:color w:val="800080" w:themeColor="followedHyperlink"/>
      <w:u w:val="single"/>
    </w:rPr>
  </w:style>
  <w:style w:type="paragraph" w:styleId="Revision">
    <w:name w:val="Revision"/>
    <w:hidden/>
    <w:uiPriority w:val="99"/>
    <w:semiHidden/>
    <w:rsid w:val="00E73D85"/>
    <w:pPr>
      <w:widowControl/>
    </w:pPr>
    <w:rPr>
      <w:lang w:val="en-AU"/>
    </w:rPr>
  </w:style>
  <w:style w:type="character" w:styleId="CommentReference">
    <w:name w:val="annotation reference"/>
    <w:basedOn w:val="DefaultParagraphFont"/>
    <w:uiPriority w:val="99"/>
    <w:semiHidden/>
    <w:unhideWhenUsed/>
    <w:rsid w:val="00E73D85"/>
    <w:rPr>
      <w:sz w:val="16"/>
      <w:szCs w:val="16"/>
    </w:rPr>
  </w:style>
  <w:style w:type="paragraph" w:styleId="CommentText">
    <w:name w:val="annotation text"/>
    <w:basedOn w:val="Normal"/>
    <w:link w:val="CommentTextChar"/>
    <w:uiPriority w:val="99"/>
    <w:semiHidden/>
    <w:unhideWhenUsed/>
    <w:rsid w:val="00E73D85"/>
    <w:rPr>
      <w:sz w:val="20"/>
      <w:szCs w:val="20"/>
    </w:rPr>
  </w:style>
  <w:style w:type="character" w:customStyle="1" w:styleId="CommentTextChar">
    <w:name w:val="Comment Text Char"/>
    <w:basedOn w:val="DefaultParagraphFont"/>
    <w:link w:val="CommentText"/>
    <w:uiPriority w:val="99"/>
    <w:semiHidden/>
    <w:rsid w:val="00E73D85"/>
    <w:rPr>
      <w:sz w:val="20"/>
      <w:szCs w:val="20"/>
      <w:lang w:val="en-AU"/>
    </w:rPr>
  </w:style>
  <w:style w:type="paragraph" w:styleId="CommentSubject">
    <w:name w:val="annotation subject"/>
    <w:basedOn w:val="CommentText"/>
    <w:next w:val="CommentText"/>
    <w:link w:val="CommentSubjectChar"/>
    <w:uiPriority w:val="99"/>
    <w:semiHidden/>
    <w:unhideWhenUsed/>
    <w:rsid w:val="00E73D85"/>
    <w:rPr>
      <w:b/>
      <w:bCs/>
    </w:rPr>
  </w:style>
  <w:style w:type="character" w:customStyle="1" w:styleId="CommentSubjectChar">
    <w:name w:val="Comment Subject Char"/>
    <w:basedOn w:val="CommentTextChar"/>
    <w:link w:val="CommentSubject"/>
    <w:uiPriority w:val="99"/>
    <w:semiHidden/>
    <w:rsid w:val="00E73D85"/>
    <w:rPr>
      <w:b/>
      <w:bCs/>
      <w:sz w:val="20"/>
      <w:szCs w:val="20"/>
      <w:lang w:val="en-AU"/>
    </w:rPr>
  </w:style>
  <w:style w:type="character" w:customStyle="1" w:styleId="BodyTextChar">
    <w:name w:val="Body Text Char"/>
    <w:basedOn w:val="DefaultParagraphFont"/>
    <w:link w:val="BodyText"/>
    <w:uiPriority w:val="1"/>
    <w:rsid w:val="0086337A"/>
    <w:rPr>
      <w:rFonts w:ascii="Arial" w:eastAsia="Arial" w:hAnsi="Arial"/>
      <w:sz w:val="20"/>
      <w:szCs w:val="20"/>
      <w:lang w:val="en-AU"/>
    </w:rPr>
  </w:style>
  <w:style w:type="table" w:styleId="TableGrid">
    <w:name w:val="Table Grid"/>
    <w:basedOn w:val="TableNormal"/>
    <w:uiPriority w:val="59"/>
    <w:rsid w:val="00ED3394"/>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4C36"/>
  </w:style>
  <w:style w:type="character" w:styleId="Emphasis">
    <w:name w:val="Emphasis"/>
    <w:basedOn w:val="DefaultParagraphFont"/>
    <w:uiPriority w:val="20"/>
    <w:qFormat/>
    <w:rsid w:val="00904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275">
      <w:bodyDiv w:val="1"/>
      <w:marLeft w:val="0"/>
      <w:marRight w:val="0"/>
      <w:marTop w:val="0"/>
      <w:marBottom w:val="0"/>
      <w:divBdr>
        <w:top w:val="none" w:sz="0" w:space="0" w:color="auto"/>
        <w:left w:val="none" w:sz="0" w:space="0" w:color="auto"/>
        <w:bottom w:val="none" w:sz="0" w:space="0" w:color="auto"/>
        <w:right w:val="none" w:sz="0" w:space="0" w:color="auto"/>
      </w:divBdr>
    </w:div>
    <w:div w:id="237177226">
      <w:bodyDiv w:val="1"/>
      <w:marLeft w:val="0"/>
      <w:marRight w:val="0"/>
      <w:marTop w:val="0"/>
      <w:marBottom w:val="0"/>
      <w:divBdr>
        <w:top w:val="none" w:sz="0" w:space="0" w:color="auto"/>
        <w:left w:val="none" w:sz="0" w:space="0" w:color="auto"/>
        <w:bottom w:val="none" w:sz="0" w:space="0" w:color="auto"/>
        <w:right w:val="none" w:sz="0" w:space="0" w:color="auto"/>
      </w:divBdr>
    </w:div>
    <w:div w:id="926160262">
      <w:bodyDiv w:val="1"/>
      <w:marLeft w:val="0"/>
      <w:marRight w:val="0"/>
      <w:marTop w:val="0"/>
      <w:marBottom w:val="0"/>
      <w:divBdr>
        <w:top w:val="none" w:sz="0" w:space="0" w:color="auto"/>
        <w:left w:val="none" w:sz="0" w:space="0" w:color="auto"/>
        <w:bottom w:val="none" w:sz="0" w:space="0" w:color="auto"/>
        <w:right w:val="none" w:sz="0" w:space="0" w:color="auto"/>
      </w:divBdr>
    </w:div>
    <w:div w:id="141855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hchr.org/Documents/Publications/GuidingPrinciplesBusinessHR_EN.pdf" TargetMode="External"/><Relationship Id="rId18" Type="http://schemas.openxmlformats.org/officeDocument/2006/relationships/hyperlink" Target="http://www.ungpreporting.org/" TargetMode="External"/><Relationship Id="rId26" Type="http://schemas.openxmlformats.org/officeDocument/2006/relationships/hyperlink" Target="http://business-humanrights.org/en/corporate-legal-accountability" TargetMode="External"/><Relationship Id="rId39" Type="http://schemas.openxmlformats.org/officeDocument/2006/relationships/hyperlink" Target="http://business-humanrights.org/en/corporate-human-rights-benchmark-0/online-consultation" TargetMode="External"/><Relationship Id="rId3" Type="http://schemas.openxmlformats.org/officeDocument/2006/relationships/styles" Target="styles.xml"/><Relationship Id="rId21" Type="http://schemas.openxmlformats.org/officeDocument/2006/relationships/hyperlink" Target="http://business-humanrights.org/sites/default/files/media/documents/ecuador_&amp;_so._africa_resolution_ec_sa_24_06_14.doc" TargetMode="External"/><Relationship Id="rId34" Type="http://schemas.openxmlformats.org/officeDocument/2006/relationships/hyperlink" Target="https://sustainabledevelopment.un.org/content/documents/7891TRANSFORMING%20OUR%20WORLD.pdf" TargetMode="External"/><Relationship Id="rId42" Type="http://schemas.openxmlformats.org/officeDocument/2006/relationships/hyperlink" Target="https://www.gov.uk/government/publications/transparency-in-supply-chains-a-practical-guide" TargetMode="External"/><Relationship Id="rId47" Type="http://schemas.openxmlformats.org/officeDocument/2006/relationships/header" Target="header3.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humanrights.gov.au/sites/default/files/2014DialogueSummary.pdf" TargetMode="External"/><Relationship Id="rId17" Type="http://schemas.openxmlformats.org/officeDocument/2006/relationships/hyperlink" Target="https://sustainabledevelopment.un.org/topics/sustainabledevelopmentgoals" TargetMode="External"/><Relationship Id="rId25" Type="http://schemas.openxmlformats.org/officeDocument/2006/relationships/hyperlink" Target="http://business-humanrights.org/en/update-on-consultation-on-early-drafts-of-ohchr-recommendations-guidance-to-states-geneva-19-20-nov-2015" TargetMode="External"/><Relationship Id="rId33" Type="http://schemas.openxmlformats.org/officeDocument/2006/relationships/hyperlink" Target="http://www.ohchr.org/EN/Issues/Business/Forum/Pages/2015ForumBHR.aspx" TargetMode="External"/><Relationship Id="rId38" Type="http://schemas.openxmlformats.org/officeDocument/2006/relationships/hyperlink" Target="http://business-humanrights.org/en/corporate-human-rights-benchmark-0/online-consultation" TargetMode="External"/><Relationship Id="rId46"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hyperlink" Target="http://www.ohchr.org/EN/Issues/Business/Pages/NationalActionPlans.aspx" TargetMode="External"/><Relationship Id="rId20" Type="http://schemas.openxmlformats.org/officeDocument/2006/relationships/hyperlink" Target="http://www.un.org/esa/socdev/unpfii/documents/DRIPS_en.pdf" TargetMode="External"/><Relationship Id="rId29" Type="http://schemas.openxmlformats.org/officeDocument/2006/relationships/hyperlink" Target="http://www.ag.gov.au/CrimeAndCorruption/HumanTrafficking/Documents/Trafficking-NationalActionPlanToCombatHumanTraffickingAndSlavery2015-19.pdf" TargetMode="External"/><Relationship Id="rId41" Type="http://schemas.openxmlformats.org/officeDocument/2006/relationships/hyperlink" Target="http://www.economistinsights.com/business-strategy/analysis/road-principles-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ohchr.org/EN/Issues/Business/Pages/OHCHRstudyondomesticlawremedies.aspx" TargetMode="External"/><Relationship Id="rId32" Type="http://schemas.openxmlformats.org/officeDocument/2006/relationships/hyperlink" Target="http://www.ohchr.org/Documents/Issues/Business/ForumSession3/A-HRC-FBHR-2014-3_en.pdf" TargetMode="External"/><Relationship Id="rId37" Type="http://schemas.openxmlformats.org/officeDocument/2006/relationships/hyperlink" Target="https://www.unilever.com/news/press-releases/2015/Unilever-releases-first-of-its-kind-Human-Rights-Report.html" TargetMode="External"/><Relationship Id="rId40" Type="http://schemas.openxmlformats.org/officeDocument/2006/relationships/hyperlink" Target="http://sloanreview.mit.edu/projects/joining-forces/?utm_source=BCG&amp;utm_medium=referral&amp;utm_campaign=susrpt14" TargetMode="External"/><Relationship Id="rId45" Type="http://schemas.openxmlformats.org/officeDocument/2006/relationships/hyperlink" Target="http://www.unglobalcompact.org.au" TargetMode="External"/><Relationship Id="rId5" Type="http://schemas.openxmlformats.org/officeDocument/2006/relationships/webSettings" Target="webSettings.xml"/><Relationship Id="rId15" Type="http://schemas.openxmlformats.org/officeDocument/2006/relationships/hyperlink" Target="http://www.ihrb.org/news/speeches/2015-australian-dialogue.html" TargetMode="External"/><Relationship Id="rId23" Type="http://schemas.openxmlformats.org/officeDocument/2006/relationships/hyperlink" Target="http://www.ohchr.org/EN/HRBodies/HRC/WGTransCorp/Session1/Pages/Draftreport.aspx" TargetMode="External"/><Relationship Id="rId28" Type="http://schemas.openxmlformats.org/officeDocument/2006/relationships/hyperlink" Target="http://www.ohchr.org/Documents/Issues/Business/UNWG_%20NAPGuidance.pdf" TargetMode="External"/><Relationship Id="rId36" Type="http://schemas.openxmlformats.org/officeDocument/2006/relationships/hyperlink" Target="http://www.ungpreporting.org/" TargetMode="External"/><Relationship Id="rId49"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business-humanrights.org/en/corporate-human-rights-benchmark" TargetMode="External"/><Relationship Id="rId31" Type="http://schemas.openxmlformats.org/officeDocument/2006/relationships/hyperlink" Target="http://www.ohchr.org/EN/Issues/Business/Forum/Pages/2014ForumonBusinessandHumanRights.aspx" TargetMode="External"/><Relationship Id="rId44" Type="http://schemas.openxmlformats.org/officeDocument/2006/relationships/hyperlink" Target="http://www.humanrights.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hchr.org/EN/Issues/Business/Pages/NationalActionPlans.aspx" TargetMode="External"/><Relationship Id="rId22" Type="http://schemas.openxmlformats.org/officeDocument/2006/relationships/hyperlink" Target="http://www.business-humanrights.org/media/documents/norway_resolution_23_06_14.doc" TargetMode="External"/><Relationship Id="rId27" Type="http://schemas.openxmlformats.org/officeDocument/2006/relationships/hyperlink" Target="http://www.ohchr.org/EN/Issues/Business/Pages/NationalActionPlans.aspx" TargetMode="External"/><Relationship Id="rId30" Type="http://schemas.openxmlformats.org/officeDocument/2006/relationships/hyperlink" Target="https://www.humanrights.gov.au/sites/.../2014DialogueSummary.pdf" TargetMode="External"/><Relationship Id="rId35" Type="http://schemas.openxmlformats.org/officeDocument/2006/relationships/hyperlink" Target="http://apo.org.au/sites/all/modules/pubdlcnt/pubdlcnt.php?nid=56427&amp;file=https://sustainabledevelopment.un.org/content/documents/7891TRANSFORMING%20OUR%20WORLD.pdf" TargetMode="External"/><Relationship Id="rId43" Type="http://schemas.openxmlformats.org/officeDocument/2006/relationships/hyperlink" Target="http://www.unglobalcompact.org.au" TargetMode="Externa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7291-5900-433A-8BDE-3F208D8C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8041</Words>
  <Characters>45835</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53769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Cope</dc:creator>
  <cp:lastModifiedBy>Annie Pettitt</cp:lastModifiedBy>
  <cp:revision>2</cp:revision>
  <cp:lastPrinted>2015-12-11T05:09:00Z</cp:lastPrinted>
  <dcterms:created xsi:type="dcterms:W3CDTF">2015-12-14T05:00:00Z</dcterms:created>
  <dcterms:modified xsi:type="dcterms:W3CDTF">2015-12-14T05:00:00Z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2014-10-14T00:00:00Z</vt:filetime>
  </property>
</Properties>
</file>