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78" w:rsidRDefault="008572EB">
      <w:pPr>
        <w:textAlignment w:val="baseline"/>
        <w:rPr>
          <w:rFonts w:eastAsia="Times New Roman"/>
          <w:color w:val="000000"/>
          <w:sz w:val="24"/>
        </w:rPr>
      </w:pPr>
      <w:bookmarkStart w:id="0" w:name="_GoBack"/>
      <w:bookmarkEnd w:id="0"/>
      <w:r>
        <w:pict>
          <v:shapetype id="_x0000_t202" coordsize="21600,21600" o:spt="202" path="m,l,21600r21600,l21600,xe">
            <v:stroke joinstyle="miter"/>
            <v:path gradientshapeok="t" o:connecttype="rect"/>
          </v:shapetype>
          <v:shape id="_x0000_s0" o:spid="_x0000_s1052" type="#_x0000_t202" style="position:absolute;margin-left:62.15pt;margin-top:149pt;width:484.85pt;height:200.2pt;z-index:-251672064;mso-wrap-distance-left:0;mso-wrap-distance-right:0;mso-position-horizontal-relative:page;mso-position-vertical-relative:page" filled="f" stroked="f">
            <v:textbox inset="0,0,0,0">
              <w:txbxContent>
                <w:p w:rsidR="00221378" w:rsidRDefault="008572EB">
                  <w:pPr>
                    <w:spacing w:before="13" w:after="3025" w:line="322" w:lineRule="exact"/>
                    <w:jc w:val="center"/>
                    <w:textAlignment w:val="baseline"/>
                    <w:rPr>
                      <w:rFonts w:ascii="Arial" w:eastAsia="Arial" w:hAnsi="Arial"/>
                      <w:b/>
                      <w:color w:val="000000"/>
                      <w:sz w:val="28"/>
                    </w:rPr>
                  </w:pPr>
                  <w:r>
                    <w:rPr>
                      <w:rFonts w:ascii="Arial" w:eastAsia="Arial" w:hAnsi="Arial"/>
                      <w:b/>
                      <w:color w:val="000000"/>
                      <w:sz w:val="28"/>
                    </w:rPr>
                    <w:t xml:space="preserve">Submission to Australian Human Rights Commission Opposing the </w:t>
                  </w:r>
                  <w:r>
                    <w:rPr>
                      <w:rFonts w:ascii="Arial" w:eastAsia="Arial" w:hAnsi="Arial"/>
                      <w:b/>
                      <w:color w:val="000000"/>
                      <w:sz w:val="28"/>
                    </w:rPr>
                    <w:br/>
                    <w:t xml:space="preserve">Temporary Exemption for Employer ADEs to Continue Using the </w:t>
                  </w:r>
                  <w:r>
                    <w:rPr>
                      <w:rFonts w:ascii="Arial" w:eastAsia="Arial" w:hAnsi="Arial"/>
                      <w:b/>
                      <w:color w:val="000000"/>
                      <w:sz w:val="28"/>
                    </w:rPr>
                    <w:br/>
                    <w:t>Business Services Wage Assessment Tool (BSWAT)</w:t>
                  </w:r>
                </w:p>
              </w:txbxContent>
            </v:textbox>
            <w10:wrap type="square" anchorx="page" anchory="page"/>
          </v:shape>
        </w:pict>
      </w:r>
      <w:r>
        <w:pict>
          <v:shape id="_x0000_s1051" type="#_x0000_t202" style="position:absolute;margin-left:411.85pt;margin-top:349.2pt;width:100pt;height:89.15pt;z-index:-251671040;mso-wrap-distance-left:0;mso-wrap-distance-right:0;mso-position-horizontal-relative:page;mso-position-vertical-relative:page" filled="f" stroked="f">
            <v:textbox inset="0,0,0,0">
              <w:txbxContent>
                <w:p w:rsidR="00221378" w:rsidRDefault="008572EB">
                  <w:pPr>
                    <w:spacing w:after="2"/>
                    <w:ind w:right="18"/>
                    <w:textAlignment w:val="baseline"/>
                  </w:pPr>
                  <w:r>
                    <w:rPr>
                      <w:noProof/>
                      <w:lang w:val="en-AU" w:eastAsia="en-AU"/>
                    </w:rPr>
                    <w:drawing>
                      <wp:inline distT="0" distB="0" distL="0" distR="0">
                        <wp:extent cx="1258570" cy="11309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258570" cy="1130935"/>
                                </a:xfrm>
                                <a:prstGeom prst="rect">
                                  <a:avLst/>
                                </a:prstGeom>
                              </pic:spPr>
                            </pic:pic>
                          </a:graphicData>
                        </a:graphic>
                      </wp:inline>
                    </w:drawing>
                  </w:r>
                </w:p>
              </w:txbxContent>
            </v:textbox>
            <w10:wrap type="square" anchorx="page" anchory="page"/>
          </v:shape>
        </w:pict>
      </w:r>
      <w:r>
        <w:pict>
          <v:shape id="_x0000_s1050" type="#_x0000_t202" style="position:absolute;margin-left:411.85pt;margin-top:438.35pt;width:100pt;height:130.1pt;z-index:-251670016;mso-wrap-distance-left:0;mso-wrap-distance-right:0;mso-position-horizontal-relative:page;mso-position-vertical-relative:page" filled="f" stroked="f">
            <v:textbox inset="0,0,0,0">
              <w:txbxContent>
                <w:p w:rsidR="00221378" w:rsidRDefault="008572EB">
                  <w:pPr>
                    <w:spacing w:after="1751" w:line="281" w:lineRule="exact"/>
                    <w:ind w:left="72"/>
                    <w:textAlignment w:val="baseline"/>
                    <w:rPr>
                      <w:rFonts w:ascii="Arial" w:eastAsia="Arial" w:hAnsi="Arial"/>
                      <w:color w:val="000000"/>
                      <w:sz w:val="24"/>
                    </w:rPr>
                  </w:pPr>
                  <w:r>
                    <w:rPr>
                      <w:rFonts w:ascii="Arial" w:eastAsia="Arial" w:hAnsi="Arial"/>
                      <w:color w:val="000000"/>
                      <w:sz w:val="24"/>
                    </w:rPr>
                    <w:t>Disability Discrimination Legal Service Inc</w:t>
                  </w:r>
                </w:p>
              </w:txbxContent>
            </v:textbox>
            <w10:wrap type="square" anchorx="page" anchory="page"/>
          </v:shape>
        </w:pict>
      </w:r>
      <w:r>
        <w:pict>
          <v:shape id="_x0000_s1049" type="#_x0000_t202" style="position:absolute;margin-left:331.7pt;margin-top:568.45pt;width:215.3pt;height:126.55pt;z-index:-251668992;mso-wrap-distance-left:0;mso-wrap-distance-right:0;mso-position-horizontal-relative:page;mso-position-vertical-relative:page" filled="f" stroked="f">
            <v:textbox inset="0,0,0,0">
              <w:txbxContent>
                <w:p w:rsidR="00221378" w:rsidRDefault="008572EB">
                  <w:pPr>
                    <w:spacing w:before="11" w:line="228" w:lineRule="exact"/>
                    <w:jc w:val="right"/>
                    <w:textAlignment w:val="baseline"/>
                    <w:rPr>
                      <w:rFonts w:ascii="Arial" w:eastAsia="Arial" w:hAnsi="Arial"/>
                      <w:color w:val="000000"/>
                      <w:spacing w:val="49"/>
                      <w:sz w:val="20"/>
                    </w:rPr>
                  </w:pPr>
                  <w:r>
                    <w:rPr>
                      <w:rFonts w:ascii="Arial" w:eastAsia="Arial" w:hAnsi="Arial"/>
                      <w:color w:val="000000"/>
                      <w:spacing w:val="49"/>
                      <w:sz w:val="20"/>
                    </w:rPr>
                    <w:t xml:space="preserve">Disability Discrimination Legal Service Inc c/o Ross House Association, Inc. 247 Flinders Lane Melbourne, 3000 VIC Ph: 03 9654 8644 Fax: 03 9639 7422 TTY: 03 9639 7422 Country: 1300 882 872 Website: </w:t>
                  </w:r>
                  <w:hyperlink r:id="rId7">
                    <w:r>
                      <w:rPr>
                        <w:rFonts w:ascii="Arial" w:eastAsia="Arial" w:hAnsi="Arial"/>
                        <w:color w:val="0000FF"/>
                        <w:spacing w:val="49"/>
                        <w:sz w:val="20"/>
                        <w:u w:val="single"/>
                      </w:rPr>
                      <w:t>w</w:t>
                    </w:r>
                    <w:r>
                      <w:rPr>
                        <w:rFonts w:ascii="Arial" w:eastAsia="Arial" w:hAnsi="Arial"/>
                        <w:color w:val="0000FF"/>
                        <w:spacing w:val="49"/>
                        <w:sz w:val="20"/>
                        <w:u w:val="single"/>
                      </w:rPr>
                      <w:t>vvw.communitylaw.org.au/ddls</w:t>
                    </w:r>
                  </w:hyperlink>
                  <w:r>
                    <w:rPr>
                      <w:rFonts w:ascii="Arial" w:eastAsia="Arial" w:hAnsi="Arial"/>
                      <w:color w:val="000000"/>
                      <w:spacing w:val="49"/>
                      <w:sz w:val="20"/>
                    </w:rPr>
                    <w:t xml:space="preserve"> </w:t>
                  </w:r>
                  <w:hyperlink r:id="rId8">
                    <w:r>
                      <w:rPr>
                        <w:rFonts w:ascii="Arial" w:eastAsia="Arial" w:hAnsi="Arial"/>
                        <w:color w:val="0000FF"/>
                        <w:spacing w:val="49"/>
                        <w:sz w:val="20"/>
                        <w:u w:val="single"/>
                      </w:rPr>
                      <w:t xml:space="preserve">Email: </w:t>
                    </w:r>
                  </w:hyperlink>
                  <w:r>
                    <w:rPr>
                      <w:rFonts w:ascii="Arial" w:eastAsia="Arial" w:hAnsi="Arial"/>
                      <w:i/>
                      <w:color w:val="0000FF"/>
                      <w:spacing w:val="49"/>
                      <w:sz w:val="20"/>
                      <w:u w:val="single"/>
                    </w:rPr>
                    <w:t>info@ddls.org.au</w:t>
                  </w:r>
                  <w:r>
                    <w:rPr>
                      <w:rFonts w:ascii="Arial" w:eastAsia="Arial" w:hAnsi="Arial"/>
                      <w:i/>
                      <w:color w:val="000000"/>
                      <w:spacing w:val="49"/>
                      <w:sz w:val="20"/>
                    </w:rPr>
                    <w:t xml:space="preserve"> </w:t>
                  </w:r>
                  <w:r>
                    <w:rPr>
                      <w:rFonts w:ascii="Arial" w:eastAsia="Arial" w:hAnsi="Arial"/>
                      <w:color w:val="000000"/>
                      <w:spacing w:val="49"/>
                      <w:sz w:val="20"/>
                    </w:rPr>
                    <w:t>ABN 36 079 687 722</w:t>
                  </w:r>
                </w:p>
              </w:txbxContent>
            </v:textbox>
            <w10:wrap type="square" anchorx="page" anchory="page"/>
          </v:shape>
        </w:pict>
      </w:r>
      <w:r>
        <w:pict>
          <v:shape id="_x0000_s1048" type="#_x0000_t202" style="position:absolute;margin-left:62.15pt;margin-top:568.45pt;width:222.25pt;height:67.7pt;z-index:-251667968;mso-wrap-distance-left:0;mso-wrap-distance-right:0;mso-position-horizontal-relative:page;mso-position-vertical-relative:page" filled="f" stroked="f">
            <v:textbox inset="0,0,0,0">
              <w:txbxContent>
                <w:p w:rsidR="00221378" w:rsidRDefault="008572EB">
                  <w:pPr>
                    <w:spacing w:line="244" w:lineRule="exact"/>
                    <w:jc w:val="both"/>
                    <w:textAlignment w:val="baseline"/>
                    <w:rPr>
                      <w:rFonts w:ascii="Arial" w:eastAsia="Arial" w:hAnsi="Arial"/>
                      <w:b/>
                      <w:color w:val="000000"/>
                      <w:spacing w:val="-1"/>
                      <w:sz w:val="24"/>
                    </w:rPr>
                  </w:pPr>
                  <w:r>
                    <w:rPr>
                      <w:rFonts w:ascii="Arial" w:eastAsia="Arial" w:hAnsi="Arial"/>
                      <w:b/>
                      <w:color w:val="000000"/>
                      <w:spacing w:val="-1"/>
                      <w:sz w:val="24"/>
                    </w:rPr>
                    <w:t>Inquiries to:</w:t>
                  </w:r>
                </w:p>
                <w:p w:rsidR="00221378" w:rsidRDefault="008572EB">
                  <w:pPr>
                    <w:spacing w:before="277" w:line="277" w:lineRule="exact"/>
                    <w:jc w:val="both"/>
                    <w:textAlignment w:val="baseline"/>
                    <w:rPr>
                      <w:rFonts w:ascii="Arial" w:eastAsia="Arial" w:hAnsi="Arial"/>
                      <w:b/>
                      <w:color w:val="000000"/>
                      <w:sz w:val="24"/>
                    </w:rPr>
                  </w:pPr>
                  <w:r>
                    <w:rPr>
                      <w:rFonts w:ascii="Arial" w:eastAsia="Arial" w:hAnsi="Arial"/>
                      <w:b/>
                      <w:color w:val="000000"/>
                      <w:sz w:val="24"/>
                    </w:rPr>
                    <w:t>Julie Phillips</w:t>
                  </w:r>
                </w:p>
                <w:p w:rsidR="00221378" w:rsidRDefault="008572EB">
                  <w:pPr>
                    <w:spacing w:before="2" w:line="276" w:lineRule="exact"/>
                    <w:jc w:val="both"/>
                    <w:textAlignment w:val="baseline"/>
                    <w:rPr>
                      <w:rFonts w:ascii="Arial" w:eastAsia="Arial" w:hAnsi="Arial"/>
                      <w:b/>
                      <w:color w:val="000000"/>
                      <w:sz w:val="24"/>
                    </w:rPr>
                  </w:pPr>
                  <w:r>
                    <w:rPr>
                      <w:rFonts w:ascii="Arial" w:eastAsia="Arial" w:hAnsi="Arial"/>
                      <w:b/>
                      <w:color w:val="000000"/>
                      <w:sz w:val="24"/>
                    </w:rPr>
                    <w:t>Manager</w:t>
                  </w:r>
                </w:p>
                <w:p w:rsidR="00221378" w:rsidRDefault="008572EB">
                  <w:pPr>
                    <w:spacing w:line="270" w:lineRule="exact"/>
                    <w:jc w:val="both"/>
                    <w:textAlignment w:val="baseline"/>
                    <w:rPr>
                      <w:rFonts w:ascii="Arial" w:eastAsia="Arial" w:hAnsi="Arial"/>
                      <w:b/>
                      <w:color w:val="000000"/>
                      <w:spacing w:val="-2"/>
                      <w:sz w:val="24"/>
                    </w:rPr>
                  </w:pPr>
                  <w:r>
                    <w:rPr>
                      <w:rFonts w:ascii="Arial" w:eastAsia="Arial" w:hAnsi="Arial"/>
                      <w:b/>
                      <w:color w:val="000000"/>
                      <w:spacing w:val="-2"/>
                      <w:sz w:val="24"/>
                    </w:rPr>
                    <w:t>Disability Discrimination Legal Service</w:t>
                  </w:r>
                </w:p>
              </w:txbxContent>
            </v:textbox>
            <w10:wrap type="square" anchorx="page" anchory="page"/>
          </v:shape>
        </w:pict>
      </w:r>
      <w:r>
        <w:pict>
          <v:line id="_x0000_s1047" style="position:absolute;z-index:251667968;mso-position-horizontal-relative:page;mso-position-vertical-relative:page" from="411.85pt,483.85pt" to="511.9pt,483.85pt" strokeweight=".7pt">
            <w10:wrap anchorx="page" anchory="page"/>
          </v:line>
        </w:pict>
      </w:r>
    </w:p>
    <w:p w:rsidR="00221378" w:rsidRDefault="00221378">
      <w:pPr>
        <w:sectPr w:rsidR="00221378">
          <w:pgSz w:w="11914" w:h="16848"/>
          <w:pgMar w:top="1152" w:right="974" w:bottom="1044" w:left="1243" w:header="720" w:footer="720" w:gutter="0"/>
          <w:cols w:space="720"/>
        </w:sectPr>
      </w:pPr>
    </w:p>
    <w:p w:rsidR="00221378" w:rsidRDefault="008572EB">
      <w:pPr>
        <w:textAlignment w:val="baseline"/>
        <w:rPr>
          <w:rFonts w:eastAsia="Times New Roman"/>
          <w:color w:val="000000"/>
          <w:sz w:val="24"/>
        </w:rPr>
      </w:pPr>
      <w:r>
        <w:lastRenderedPageBreak/>
        <w:pict>
          <v:shape id="_x0000_s1046" type="#_x0000_t202" style="position:absolute;margin-left:56.6pt;margin-top:69pt;width:484.85pt;height:664.05pt;z-index:-251666944;mso-wrap-distance-left:0;mso-wrap-distance-right:0;mso-position-horizontal-relative:page;mso-position-vertical-relative:page" filled="f" stroked="f">
            <v:textbox inset="0,0,0,0">
              <w:txbxContent>
                <w:p w:rsidR="00221378" w:rsidRDefault="008572EB">
                  <w:pPr>
                    <w:spacing w:before="18" w:line="251" w:lineRule="exact"/>
                    <w:ind w:right="72"/>
                    <w:jc w:val="right"/>
                    <w:textAlignment w:val="baseline"/>
                    <w:rPr>
                      <w:rFonts w:ascii="Arial" w:eastAsia="Arial" w:hAnsi="Arial"/>
                      <w:color w:val="000000"/>
                      <w:spacing w:val="17"/>
                    </w:rPr>
                  </w:pPr>
                  <w:r>
                    <w:rPr>
                      <w:rFonts w:ascii="Arial" w:eastAsia="Arial" w:hAnsi="Arial"/>
                      <w:color w:val="000000"/>
                      <w:spacing w:val="17"/>
                    </w:rPr>
                    <w:t>Page 12</w:t>
                  </w:r>
                </w:p>
                <w:p w:rsidR="00221378" w:rsidRDefault="008572EB">
                  <w:pPr>
                    <w:spacing w:before="690" w:line="249" w:lineRule="exact"/>
                    <w:ind w:left="864"/>
                    <w:textAlignment w:val="baseline"/>
                    <w:rPr>
                      <w:rFonts w:ascii="Arial" w:eastAsia="Arial" w:hAnsi="Arial"/>
                      <w:b/>
                      <w:color w:val="000000"/>
                    </w:rPr>
                  </w:pPr>
                  <w:r>
                    <w:rPr>
                      <w:rFonts w:ascii="Arial" w:eastAsia="Arial" w:hAnsi="Arial"/>
                      <w:b/>
                      <w:color w:val="000000"/>
                    </w:rPr>
                    <w:t>WHO IS DDLS?</w:t>
                  </w:r>
                </w:p>
                <w:p w:rsidR="00221378" w:rsidRDefault="008572EB">
                  <w:pPr>
                    <w:numPr>
                      <w:ilvl w:val="0"/>
                      <w:numId w:val="1"/>
                    </w:numPr>
                    <w:tabs>
                      <w:tab w:val="clear" w:pos="360"/>
                      <w:tab w:val="left" w:pos="1368"/>
                    </w:tabs>
                    <w:spacing w:before="134" w:line="378" w:lineRule="exact"/>
                    <w:ind w:left="1368" w:right="216" w:hanging="360"/>
                    <w:textAlignment w:val="baseline"/>
                    <w:rPr>
                      <w:rFonts w:ascii="Arial" w:eastAsia="Arial" w:hAnsi="Arial"/>
                      <w:color w:val="000000"/>
                      <w:spacing w:val="-2"/>
                    </w:rPr>
                  </w:pPr>
                  <w:r>
                    <w:rPr>
                      <w:rFonts w:ascii="Arial" w:eastAsia="Arial" w:hAnsi="Arial"/>
                      <w:color w:val="000000"/>
                      <w:spacing w:val="-2"/>
                    </w:rPr>
                    <w:t xml:space="preserve">The Disability Discrimination Legal Service Inc </w:t>
                  </w:r>
                  <w:r>
                    <w:rPr>
                      <w:rFonts w:ascii="Arial" w:eastAsia="Arial" w:hAnsi="Arial"/>
                      <w:b/>
                      <w:color w:val="000000"/>
                      <w:spacing w:val="-2"/>
                    </w:rPr>
                    <w:t xml:space="preserve">(DDLS) </w:t>
                  </w:r>
                  <w:r>
                    <w:rPr>
                      <w:rFonts w:ascii="Arial" w:eastAsia="Arial" w:hAnsi="Arial"/>
                      <w:color w:val="000000"/>
                      <w:spacing w:val="-2"/>
                    </w:rPr>
                    <w:t>is a statewide independent community legal centre that specialises in disability discrimination legal matters. We provide free legal services in several areas including information, referral, advice, casework assistance, community legal education, and poli</w:t>
                  </w:r>
                  <w:r>
                    <w:rPr>
                      <w:rFonts w:ascii="Arial" w:eastAsia="Arial" w:hAnsi="Arial"/>
                      <w:color w:val="000000"/>
                      <w:spacing w:val="-2"/>
                    </w:rPr>
                    <w:t>cy and law reform.</w:t>
                  </w:r>
                </w:p>
                <w:p w:rsidR="00221378" w:rsidRDefault="008572EB">
                  <w:pPr>
                    <w:numPr>
                      <w:ilvl w:val="0"/>
                      <w:numId w:val="1"/>
                    </w:numPr>
                    <w:tabs>
                      <w:tab w:val="clear" w:pos="360"/>
                      <w:tab w:val="left" w:pos="1368"/>
                    </w:tabs>
                    <w:spacing w:before="4" w:line="378" w:lineRule="exact"/>
                    <w:ind w:left="1368" w:right="288" w:hanging="360"/>
                    <w:textAlignment w:val="baseline"/>
                    <w:rPr>
                      <w:rFonts w:ascii="Arial" w:eastAsia="Arial" w:hAnsi="Arial"/>
                      <w:color w:val="000000"/>
                    </w:rPr>
                  </w:pPr>
                  <w:r>
                    <w:rPr>
                      <w:rFonts w:ascii="Arial" w:eastAsia="Arial" w:hAnsi="Arial"/>
                      <w:color w:val="000000"/>
                    </w:rPr>
                    <w:t>The DDLS works actively towards the eradication of disability discrimination and facilitates and promotes justice for people with disabilities through community legal education sessions to professional and community groups to raise disab</w:t>
                  </w:r>
                  <w:r>
                    <w:rPr>
                      <w:rFonts w:ascii="Arial" w:eastAsia="Arial" w:hAnsi="Arial"/>
                      <w:color w:val="000000"/>
                    </w:rPr>
                    <w:t xml:space="preserve">ility awareness and provide information on the </w:t>
                  </w:r>
                  <w:r>
                    <w:rPr>
                      <w:rFonts w:ascii="Arial" w:eastAsia="Arial" w:hAnsi="Arial"/>
                      <w:i/>
                      <w:color w:val="000000"/>
                    </w:rPr>
                    <w:t xml:space="preserve">Disability Discrimination Act 1992 (Cth) </w:t>
                  </w:r>
                  <w:r>
                    <w:rPr>
                      <w:rFonts w:ascii="Arial" w:eastAsia="Arial" w:hAnsi="Arial"/>
                      <w:b/>
                      <w:color w:val="000000"/>
                    </w:rPr>
                    <w:t xml:space="preserve">(DDA) </w:t>
                  </w:r>
                  <w:r>
                    <w:rPr>
                      <w:rFonts w:ascii="Arial" w:eastAsia="Arial" w:hAnsi="Arial"/>
                      <w:color w:val="000000"/>
                    </w:rPr>
                    <w:t xml:space="preserve">and the </w:t>
                  </w:r>
                  <w:r>
                    <w:rPr>
                      <w:rFonts w:ascii="Arial" w:eastAsia="Arial" w:hAnsi="Arial"/>
                      <w:i/>
                      <w:color w:val="000000"/>
                    </w:rPr>
                    <w:t xml:space="preserve">Equal Opportunity Act 1995 (Vic) </w:t>
                  </w:r>
                  <w:r>
                    <w:rPr>
                      <w:rFonts w:ascii="Arial" w:eastAsia="Arial" w:hAnsi="Arial"/>
                      <w:b/>
                      <w:color w:val="000000"/>
                    </w:rPr>
                    <w:t>(EOA).</w:t>
                  </w:r>
                </w:p>
                <w:p w:rsidR="00221378" w:rsidRDefault="008572EB">
                  <w:pPr>
                    <w:numPr>
                      <w:ilvl w:val="0"/>
                      <w:numId w:val="1"/>
                    </w:numPr>
                    <w:tabs>
                      <w:tab w:val="clear" w:pos="360"/>
                      <w:tab w:val="left" w:pos="1368"/>
                    </w:tabs>
                    <w:spacing w:line="377" w:lineRule="exact"/>
                    <w:ind w:left="1368" w:right="504" w:hanging="360"/>
                    <w:textAlignment w:val="baseline"/>
                    <w:rPr>
                      <w:rFonts w:ascii="Arial" w:eastAsia="Arial" w:hAnsi="Arial"/>
                      <w:color w:val="000000"/>
                    </w:rPr>
                  </w:pPr>
                  <w:r>
                    <w:rPr>
                      <w:rFonts w:ascii="Arial" w:eastAsia="Arial" w:hAnsi="Arial"/>
                      <w:color w:val="000000"/>
                    </w:rPr>
                    <w:t>We also undertake community development research projects to investigate and challenge current social, economic an</w:t>
                  </w:r>
                  <w:r>
                    <w:rPr>
                      <w:rFonts w:ascii="Arial" w:eastAsia="Arial" w:hAnsi="Arial"/>
                      <w:color w:val="000000"/>
                    </w:rPr>
                    <w:t>d legislative issues affecting persons with disabilities in the community.</w:t>
                  </w:r>
                </w:p>
                <w:p w:rsidR="00221378" w:rsidRDefault="008572EB">
                  <w:pPr>
                    <w:tabs>
                      <w:tab w:val="left" w:pos="864"/>
                    </w:tabs>
                    <w:spacing w:before="502" w:line="249" w:lineRule="exact"/>
                    <w:ind w:left="144"/>
                    <w:textAlignment w:val="baseline"/>
                    <w:rPr>
                      <w:rFonts w:ascii="Arial" w:eastAsia="Arial" w:hAnsi="Arial"/>
                      <w:b/>
                      <w:color w:val="000000"/>
                    </w:rPr>
                  </w:pPr>
                  <w:r>
                    <w:rPr>
                      <w:rFonts w:ascii="Arial" w:eastAsia="Arial" w:hAnsi="Arial"/>
                      <w:b/>
                      <w:color w:val="000000"/>
                    </w:rPr>
                    <w:t>II</w:t>
                  </w:r>
                  <w:r>
                    <w:rPr>
                      <w:rFonts w:ascii="Arial" w:eastAsia="Arial" w:hAnsi="Arial"/>
                      <w:b/>
                      <w:color w:val="000000"/>
                    </w:rPr>
                    <w:tab/>
                    <w:t>WHY IS DDLS INVOLVED?</w:t>
                  </w:r>
                </w:p>
                <w:p w:rsidR="00221378" w:rsidRDefault="008572EB">
                  <w:pPr>
                    <w:numPr>
                      <w:ilvl w:val="0"/>
                      <w:numId w:val="2"/>
                    </w:numPr>
                    <w:tabs>
                      <w:tab w:val="clear" w:pos="360"/>
                      <w:tab w:val="left" w:pos="1368"/>
                    </w:tabs>
                    <w:spacing w:before="29" w:line="378" w:lineRule="exact"/>
                    <w:ind w:left="1368" w:right="288" w:hanging="360"/>
                    <w:textAlignment w:val="baseline"/>
                    <w:rPr>
                      <w:rFonts w:ascii="Arial" w:eastAsia="Arial" w:hAnsi="Arial"/>
                      <w:color w:val="000000"/>
                    </w:rPr>
                  </w:pPr>
                  <w:r>
                    <w:rPr>
                      <w:rFonts w:ascii="Arial" w:eastAsia="Arial" w:hAnsi="Arial"/>
                      <w:color w:val="000000"/>
                    </w:rPr>
                    <w:t xml:space="preserve">In the recent case </w:t>
                  </w:r>
                  <w:r>
                    <w:rPr>
                      <w:rFonts w:ascii="Arial" w:eastAsia="Arial" w:hAnsi="Arial"/>
                      <w:i/>
                      <w:color w:val="000000"/>
                    </w:rPr>
                    <w:t>Nojin v Commonwealth of Australia</w:t>
                  </w:r>
                  <w:proofErr w:type="gramStart"/>
                  <w:r>
                    <w:rPr>
                      <w:rFonts w:ascii="Arial" w:eastAsia="Arial" w:hAnsi="Arial"/>
                      <w:i/>
                      <w:color w:val="000000"/>
                    </w:rPr>
                    <w:t>,</w:t>
                  </w:r>
                  <w:r>
                    <w:rPr>
                      <w:rFonts w:ascii="Arial" w:eastAsia="Arial" w:hAnsi="Arial"/>
                      <w:i/>
                      <w:color w:val="000000"/>
                      <w:vertAlign w:val="superscript"/>
                    </w:rPr>
                    <w:t>1</w:t>
                  </w:r>
                  <w:proofErr w:type="gramEnd"/>
                  <w:r>
                    <w:rPr>
                      <w:rFonts w:ascii="Arial" w:eastAsia="Arial" w:hAnsi="Arial"/>
                      <w:color w:val="000000"/>
                    </w:rPr>
                    <w:t xml:space="preserve"> two men with intellectual and physical disabilities, Gordon Prior and Michael Nojin, successfully argued they were discriminated against. Both filed claims alleging unlawful discrimination under the </w:t>
                  </w:r>
                  <w:r>
                    <w:rPr>
                      <w:rFonts w:ascii="Arial" w:eastAsia="Arial" w:hAnsi="Arial"/>
                      <w:i/>
                      <w:color w:val="000000"/>
                    </w:rPr>
                    <w:t>Disability Discrimination Act 1992.</w:t>
                  </w:r>
                </w:p>
                <w:p w:rsidR="00221378" w:rsidRDefault="008572EB">
                  <w:pPr>
                    <w:numPr>
                      <w:ilvl w:val="0"/>
                      <w:numId w:val="2"/>
                    </w:numPr>
                    <w:tabs>
                      <w:tab w:val="clear" w:pos="360"/>
                      <w:tab w:val="left" w:pos="1368"/>
                    </w:tabs>
                    <w:spacing w:before="21" w:line="378" w:lineRule="exact"/>
                    <w:ind w:left="1368" w:right="216" w:hanging="360"/>
                    <w:textAlignment w:val="baseline"/>
                    <w:rPr>
                      <w:rFonts w:ascii="Arial" w:eastAsia="Arial" w:hAnsi="Arial"/>
                      <w:color w:val="000000"/>
                    </w:rPr>
                  </w:pPr>
                  <w:r>
                    <w:rPr>
                      <w:rFonts w:ascii="Arial" w:eastAsia="Arial" w:hAnsi="Arial"/>
                      <w:color w:val="000000"/>
                    </w:rPr>
                    <w:t>Prior is legally bli</w:t>
                  </w:r>
                  <w:r>
                    <w:rPr>
                      <w:rFonts w:ascii="Arial" w:eastAsia="Arial" w:hAnsi="Arial"/>
                      <w:color w:val="000000"/>
                    </w:rPr>
                    <w:t xml:space="preserve">nd and has a mild-to-moderate intellectual disability. Stawell Intertwine Services Inc, an Australian Disability Enterprise </w:t>
                  </w:r>
                  <w:r>
                    <w:rPr>
                      <w:rFonts w:ascii="Arial" w:eastAsia="Arial" w:hAnsi="Arial"/>
                      <w:b/>
                      <w:color w:val="000000"/>
                    </w:rPr>
                    <w:t xml:space="preserve">(ADE), </w:t>
                  </w:r>
                  <w:r>
                    <w:rPr>
                      <w:rFonts w:ascii="Arial" w:eastAsia="Arial" w:hAnsi="Arial"/>
                      <w:color w:val="000000"/>
                    </w:rPr>
                    <w:t>employed him on less than $3 an hour to maintain gardens.</w:t>
                  </w:r>
                </w:p>
                <w:p w:rsidR="00221378" w:rsidRDefault="008572EB">
                  <w:pPr>
                    <w:numPr>
                      <w:ilvl w:val="0"/>
                      <w:numId w:val="2"/>
                    </w:numPr>
                    <w:tabs>
                      <w:tab w:val="clear" w:pos="360"/>
                      <w:tab w:val="left" w:pos="1368"/>
                    </w:tabs>
                    <w:spacing w:before="27" w:line="378" w:lineRule="exact"/>
                    <w:ind w:left="1368" w:right="288" w:hanging="360"/>
                    <w:textAlignment w:val="baseline"/>
                    <w:rPr>
                      <w:rFonts w:ascii="Arial" w:eastAsia="Arial" w:hAnsi="Arial"/>
                      <w:color w:val="000000"/>
                      <w:spacing w:val="-1"/>
                    </w:rPr>
                  </w:pPr>
                  <w:r>
                    <w:rPr>
                      <w:rFonts w:ascii="Arial" w:eastAsia="Arial" w:hAnsi="Arial"/>
                      <w:color w:val="000000"/>
                      <w:spacing w:val="-1"/>
                    </w:rPr>
                    <w:t>Nojin has cerebral palsy, a moderate intellectual disability and ep</w:t>
                  </w:r>
                  <w:r>
                    <w:rPr>
                      <w:rFonts w:ascii="Arial" w:eastAsia="Arial" w:hAnsi="Arial"/>
                      <w:color w:val="000000"/>
                      <w:spacing w:val="-1"/>
                    </w:rPr>
                    <w:t>ilepsy. He earned $1.85 an hour destroying documents for ADE Coffs Harbour Challenge Inc.</w:t>
                  </w:r>
                </w:p>
                <w:p w:rsidR="00221378" w:rsidRDefault="008572EB">
                  <w:pPr>
                    <w:numPr>
                      <w:ilvl w:val="0"/>
                      <w:numId w:val="2"/>
                    </w:numPr>
                    <w:tabs>
                      <w:tab w:val="clear" w:pos="360"/>
                      <w:tab w:val="left" w:pos="1368"/>
                    </w:tabs>
                    <w:spacing w:before="16" w:line="378" w:lineRule="exact"/>
                    <w:ind w:left="1368" w:right="144" w:hanging="360"/>
                    <w:textAlignment w:val="baseline"/>
                    <w:rPr>
                      <w:rFonts w:ascii="Arial" w:eastAsia="Arial" w:hAnsi="Arial"/>
                      <w:color w:val="000000"/>
                    </w:rPr>
                  </w:pPr>
                  <w:r>
                    <w:rPr>
                      <w:rFonts w:ascii="Arial" w:eastAsia="Arial" w:hAnsi="Arial"/>
                      <w:color w:val="000000"/>
                    </w:rPr>
                    <w:t>ADEs engage in contract arrangements with local businesses to perform a variety of jobs, which usually involves process and lower level skilled work. ADEs operate like any other everyday business employing people without disabilities.</w:t>
                  </w:r>
                </w:p>
                <w:p w:rsidR="00221378" w:rsidRDefault="008572EB">
                  <w:pPr>
                    <w:numPr>
                      <w:ilvl w:val="0"/>
                      <w:numId w:val="2"/>
                    </w:numPr>
                    <w:tabs>
                      <w:tab w:val="clear" w:pos="360"/>
                      <w:tab w:val="left" w:pos="1368"/>
                    </w:tabs>
                    <w:spacing w:before="24" w:after="1238" w:line="378" w:lineRule="exact"/>
                    <w:ind w:left="1368" w:right="216" w:hanging="360"/>
                    <w:textAlignment w:val="baseline"/>
                    <w:rPr>
                      <w:rFonts w:ascii="Arial" w:eastAsia="Arial" w:hAnsi="Arial"/>
                      <w:color w:val="000000"/>
                      <w:spacing w:val="-1"/>
                    </w:rPr>
                  </w:pPr>
                  <w:r>
                    <w:rPr>
                      <w:rFonts w:ascii="Arial" w:eastAsia="Arial" w:hAnsi="Arial"/>
                      <w:color w:val="000000"/>
                      <w:spacing w:val="-1"/>
                    </w:rPr>
                    <w:t>The employers used th</w:t>
                  </w:r>
                  <w:r>
                    <w:rPr>
                      <w:rFonts w:ascii="Arial" w:eastAsia="Arial" w:hAnsi="Arial"/>
                      <w:color w:val="000000"/>
                      <w:spacing w:val="-1"/>
                    </w:rPr>
                    <w:t xml:space="preserve">e business services wage assessment tool </w:t>
                  </w:r>
                  <w:r>
                    <w:rPr>
                      <w:rFonts w:ascii="Arial" w:eastAsia="Arial" w:hAnsi="Arial"/>
                      <w:b/>
                      <w:color w:val="000000"/>
                      <w:spacing w:val="-1"/>
                    </w:rPr>
                    <w:t xml:space="preserve">(BSWAT), </w:t>
                  </w:r>
                  <w:r>
                    <w:rPr>
                      <w:rFonts w:ascii="Arial" w:eastAsia="Arial" w:hAnsi="Arial"/>
                      <w:color w:val="000000"/>
                      <w:spacing w:val="-1"/>
                    </w:rPr>
                    <w:t>which measures disabled workers' competency and productivity, to determine their pay.</w:t>
                  </w:r>
                </w:p>
              </w:txbxContent>
            </v:textbox>
            <w10:wrap type="square" anchorx="page" anchory="page"/>
          </v:shape>
        </w:pict>
      </w:r>
      <w:r>
        <w:pict>
          <v:shape id="_x0000_s1045" type="#_x0000_t202" style="position:absolute;margin-left:56.6pt;margin-top:733.05pt;width:484.85pt;height:25.95pt;z-index:-251665920;mso-wrap-distance-left:0;mso-wrap-distance-right:0;mso-position-horizontal-relative:page;mso-position-vertical-relative:page" filled="f" stroked="f">
            <v:textbox inset="0,0,0,0">
              <w:txbxContent>
                <w:p w:rsidR="00221378" w:rsidRDefault="008572EB">
                  <w:pPr>
                    <w:spacing w:before="122" w:after="132" w:line="262" w:lineRule="exact"/>
                    <w:ind w:left="144"/>
                    <w:textAlignment w:val="baseline"/>
                    <w:rPr>
                      <w:rFonts w:eastAsia="Times New Roman"/>
                      <w:color w:val="000000"/>
                      <w:sz w:val="14"/>
                      <w:vertAlign w:val="superscript"/>
                    </w:rPr>
                  </w:pPr>
                  <w:r>
                    <w:rPr>
                      <w:rFonts w:eastAsia="Times New Roman"/>
                      <w:color w:val="000000"/>
                      <w:sz w:val="14"/>
                      <w:vertAlign w:val="superscript"/>
                    </w:rPr>
                    <w:t>1</w:t>
                  </w:r>
                  <w:r>
                    <w:rPr>
                      <w:rFonts w:eastAsia="Times New Roman"/>
                      <w:color w:val="000000"/>
                    </w:rPr>
                    <w:t xml:space="preserve"> [2011] FCA 1066 and later appealed in </w:t>
                  </w:r>
                  <w:r>
                    <w:rPr>
                      <w:rFonts w:eastAsia="Times New Roman"/>
                      <w:i/>
                      <w:color w:val="000000"/>
                    </w:rPr>
                    <w:t xml:space="preserve">Nojin v Commonwealth of Australia </w:t>
                  </w:r>
                  <w:r>
                    <w:rPr>
                      <w:rFonts w:eastAsia="Times New Roman"/>
                      <w:color w:val="000000"/>
                    </w:rPr>
                    <w:t>[2012] FCAFC 192.</w:t>
                  </w:r>
                </w:p>
              </w:txbxContent>
            </v:textbox>
            <w10:wrap type="square" anchorx="page" anchory="page"/>
          </v:shape>
        </w:pict>
      </w:r>
      <w:r>
        <w:pict>
          <v:line id="_x0000_s1044" style="position:absolute;z-index:251668992;mso-position-horizontal-relative:page;mso-position-vertical-relative:page" from="63.35pt,733.45pt" to="208.35pt,733.45pt" strokeweight=".7pt">
            <w10:wrap anchorx="page" anchory="page"/>
          </v:line>
        </w:pict>
      </w:r>
    </w:p>
    <w:p w:rsidR="00221378" w:rsidRDefault="00221378">
      <w:pPr>
        <w:sectPr w:rsidR="00221378">
          <w:pgSz w:w="11914" w:h="16848"/>
          <w:pgMar w:top="1092" w:right="1085" w:bottom="1044" w:left="1132" w:header="720" w:footer="720" w:gutter="0"/>
          <w:cols w:space="720"/>
        </w:sectPr>
      </w:pPr>
    </w:p>
    <w:p w:rsidR="00221378" w:rsidRDefault="008572EB">
      <w:pPr>
        <w:textAlignment w:val="baseline"/>
        <w:rPr>
          <w:rFonts w:eastAsia="Times New Roman"/>
          <w:color w:val="000000"/>
          <w:sz w:val="24"/>
        </w:rPr>
      </w:pPr>
      <w:r>
        <w:lastRenderedPageBreak/>
        <w:pict>
          <v:shape id="_x0000_s1043" type="#_x0000_t202" style="position:absolute;margin-left:55.55pt;margin-top:63pt;width:484.85pt;height:652.5pt;z-index:-251664896;mso-wrap-distance-left:0;mso-wrap-distance-right:0;mso-position-horizontal-relative:page;mso-position-vertical-relative:page" filled="f" stroked="f">
            <v:textbox inset="0,0,0,0">
              <w:txbxContent>
                <w:p w:rsidR="00221378" w:rsidRDefault="008572EB">
                  <w:pPr>
                    <w:spacing w:before="13" w:line="253" w:lineRule="exact"/>
                    <w:ind w:left="72" w:right="72"/>
                    <w:jc w:val="right"/>
                    <w:textAlignment w:val="baseline"/>
                    <w:rPr>
                      <w:rFonts w:ascii="Arial" w:eastAsia="Arial" w:hAnsi="Arial"/>
                      <w:color w:val="000000"/>
                      <w:spacing w:val="17"/>
                    </w:rPr>
                  </w:pPr>
                  <w:r>
                    <w:rPr>
                      <w:rFonts w:ascii="Arial" w:eastAsia="Arial" w:hAnsi="Arial"/>
                      <w:color w:val="000000"/>
                      <w:spacing w:val="17"/>
                    </w:rPr>
                    <w:t>Page I 3</w:t>
                  </w:r>
                </w:p>
                <w:p w:rsidR="00221378" w:rsidRDefault="008572EB">
                  <w:pPr>
                    <w:numPr>
                      <w:ilvl w:val="0"/>
                      <w:numId w:val="3"/>
                    </w:numPr>
                    <w:tabs>
                      <w:tab w:val="clear" w:pos="360"/>
                      <w:tab w:val="left" w:pos="1368"/>
                    </w:tabs>
                    <w:spacing w:before="303" w:line="385" w:lineRule="exact"/>
                    <w:ind w:left="1368" w:right="648" w:hanging="360"/>
                    <w:textAlignment w:val="baseline"/>
                    <w:rPr>
                      <w:rFonts w:ascii="Arial" w:eastAsia="Arial" w:hAnsi="Arial"/>
                      <w:color w:val="000000"/>
                    </w:rPr>
                  </w:pPr>
                  <w:r>
                    <w:rPr>
                      <w:rFonts w:ascii="Arial" w:eastAsia="Arial" w:hAnsi="Arial"/>
                      <w:color w:val="000000"/>
                    </w:rPr>
                    <w:t>Prior and Nojin argued the tool compared disabled people without intellectual disabilities to those with intellectual disabilities, meaning those with intellectual disabilities would always recover less.</w:t>
                  </w:r>
                </w:p>
                <w:p w:rsidR="00221378" w:rsidRDefault="008572EB">
                  <w:pPr>
                    <w:numPr>
                      <w:ilvl w:val="0"/>
                      <w:numId w:val="3"/>
                    </w:numPr>
                    <w:tabs>
                      <w:tab w:val="clear" w:pos="360"/>
                      <w:tab w:val="left" w:pos="1368"/>
                    </w:tabs>
                    <w:spacing w:before="10" w:line="385" w:lineRule="exact"/>
                    <w:ind w:left="1368" w:right="360" w:hanging="360"/>
                    <w:textAlignment w:val="baseline"/>
                    <w:rPr>
                      <w:rFonts w:ascii="Arial" w:eastAsia="Arial" w:hAnsi="Arial"/>
                      <w:color w:val="000000"/>
                    </w:rPr>
                  </w:pPr>
                  <w:r>
                    <w:rPr>
                      <w:rFonts w:ascii="Arial" w:eastAsia="Arial" w:hAnsi="Arial"/>
                      <w:color w:val="000000"/>
                    </w:rPr>
                    <w:t>The Federal Government accepted liability i</w:t>
                  </w:r>
                  <w:r>
                    <w:rPr>
                      <w:rFonts w:ascii="Arial" w:eastAsia="Arial" w:hAnsi="Arial"/>
                      <w:color w:val="000000"/>
                    </w:rPr>
                    <w:t>f the employers were found liable, due to its having approved the BSWAT and distributed information about it.</w:t>
                  </w:r>
                </w:p>
                <w:p w:rsidR="00221378" w:rsidRDefault="008572EB">
                  <w:pPr>
                    <w:numPr>
                      <w:ilvl w:val="0"/>
                      <w:numId w:val="3"/>
                    </w:numPr>
                    <w:tabs>
                      <w:tab w:val="clear" w:pos="360"/>
                      <w:tab w:val="left" w:pos="1368"/>
                    </w:tabs>
                    <w:spacing w:before="142" w:line="251" w:lineRule="exact"/>
                    <w:ind w:left="1368" w:hanging="360"/>
                    <w:textAlignment w:val="baseline"/>
                    <w:rPr>
                      <w:rFonts w:ascii="Arial" w:eastAsia="Arial" w:hAnsi="Arial"/>
                      <w:color w:val="000000"/>
                    </w:rPr>
                  </w:pPr>
                  <w:r>
                    <w:rPr>
                      <w:rFonts w:ascii="Arial" w:eastAsia="Arial" w:hAnsi="Arial"/>
                      <w:color w:val="000000"/>
                    </w:rPr>
                    <w:t>In federal court decision, Justice Buchanan stated:</w:t>
                  </w:r>
                </w:p>
                <w:p w:rsidR="00221378" w:rsidRDefault="008572EB">
                  <w:pPr>
                    <w:spacing w:before="6" w:line="378" w:lineRule="exact"/>
                    <w:ind w:left="1584" w:right="216"/>
                    <w:textAlignment w:val="baseline"/>
                    <w:rPr>
                      <w:rFonts w:ascii="Arial" w:eastAsia="Arial" w:hAnsi="Arial"/>
                      <w:i/>
                      <w:color w:val="000000"/>
                    </w:rPr>
                  </w:pPr>
                  <w:r>
                    <w:rPr>
                      <w:rFonts w:ascii="Arial" w:eastAsia="Arial" w:hAnsi="Arial"/>
                      <w:i/>
                      <w:color w:val="000000"/>
                    </w:rPr>
                    <w:t>The basic defect in the use of BSWAT is that it reduces wages to which intellectually disabled</w:t>
                  </w:r>
                  <w:r>
                    <w:rPr>
                      <w:rFonts w:ascii="Arial" w:eastAsia="Arial" w:hAnsi="Arial"/>
                      <w:i/>
                      <w:color w:val="000000"/>
                    </w:rPr>
                    <w:t xml:space="preserve"> workers would otherwise be entitled by reference to considerations which do not bear upon the work that they actually do. In my view, that approach is not reasonable.</w:t>
                  </w:r>
                  <w:r>
                    <w:rPr>
                      <w:rFonts w:ascii="Arial" w:eastAsia="Arial" w:hAnsi="Arial"/>
                      <w:i/>
                      <w:color w:val="000000"/>
                      <w:vertAlign w:val="superscript"/>
                    </w:rPr>
                    <w:t>2</w:t>
                  </w:r>
                </w:p>
                <w:p w:rsidR="00221378" w:rsidRDefault="008572EB">
                  <w:pPr>
                    <w:numPr>
                      <w:ilvl w:val="0"/>
                      <w:numId w:val="3"/>
                    </w:numPr>
                    <w:tabs>
                      <w:tab w:val="clear" w:pos="360"/>
                      <w:tab w:val="left" w:pos="1368"/>
                    </w:tabs>
                    <w:spacing w:before="21" w:line="377" w:lineRule="exact"/>
                    <w:ind w:left="1368" w:right="216" w:hanging="360"/>
                    <w:textAlignment w:val="baseline"/>
                    <w:rPr>
                      <w:rFonts w:ascii="Arial" w:eastAsia="Arial" w:hAnsi="Arial"/>
                      <w:color w:val="000000"/>
                    </w:rPr>
                  </w:pPr>
                  <w:r>
                    <w:rPr>
                      <w:rFonts w:ascii="Arial" w:eastAsia="Arial" w:hAnsi="Arial"/>
                      <w:color w:val="000000"/>
                    </w:rPr>
                    <w:t>Currently there are slightly less than 600 ADEs across Australia. Recent studies show t</w:t>
                  </w:r>
                  <w:r>
                    <w:rPr>
                      <w:rFonts w:ascii="Arial" w:eastAsia="Arial" w:hAnsi="Arial"/>
                      <w:color w:val="000000"/>
                    </w:rPr>
                    <w:t>hat there could be up to 80% of people with intellectual disabilities working at these ADEs.</w:t>
                  </w:r>
                </w:p>
                <w:p w:rsidR="00221378" w:rsidRDefault="008572EB">
                  <w:pPr>
                    <w:spacing w:before="6" w:line="385" w:lineRule="exact"/>
                    <w:ind w:left="1368" w:right="648" w:hanging="360"/>
                    <w:textAlignment w:val="baseline"/>
                    <w:rPr>
                      <w:rFonts w:ascii="Arial" w:eastAsia="Arial" w:hAnsi="Arial"/>
                      <w:color w:val="000000"/>
                    </w:rPr>
                  </w:pPr>
                  <w:r>
                    <w:rPr>
                      <w:rFonts w:ascii="Arial" w:eastAsia="Arial" w:hAnsi="Arial"/>
                      <w:color w:val="000000"/>
                    </w:rPr>
                    <w:t>10.1t was recorded in June 2012, that since 2004 the BSWAT has been used by around 90 businesses to determine the wage levels of around 9,000 supported workers.</w:t>
                  </w:r>
                </w:p>
                <w:p w:rsidR="00221378" w:rsidRDefault="008572EB">
                  <w:pPr>
                    <w:numPr>
                      <w:ilvl w:val="0"/>
                      <w:numId w:val="4"/>
                    </w:numPr>
                    <w:tabs>
                      <w:tab w:val="clear" w:pos="360"/>
                      <w:tab w:val="left" w:pos="1368"/>
                    </w:tabs>
                    <w:spacing w:line="383" w:lineRule="exact"/>
                    <w:ind w:left="1368" w:right="216" w:hanging="360"/>
                    <w:textAlignment w:val="baseline"/>
                    <w:rPr>
                      <w:rFonts w:ascii="Arial" w:eastAsia="Arial" w:hAnsi="Arial"/>
                      <w:color w:val="000000"/>
                    </w:rPr>
                  </w:pPr>
                  <w:r>
                    <w:rPr>
                      <w:rFonts w:ascii="Arial" w:eastAsia="Arial" w:hAnsi="Arial"/>
                      <w:color w:val="000000"/>
                    </w:rPr>
                    <w:t xml:space="preserve">DDLS_believes this tool has not been independently assessed as an appropriate and accurate way of measuring the competency and productivity of employees with disabilities. This will in effect allow other employers of ADEs to discriminate against employees </w:t>
                  </w:r>
                  <w:r>
                    <w:rPr>
                      <w:rFonts w:ascii="Arial" w:eastAsia="Arial" w:hAnsi="Arial"/>
                      <w:color w:val="000000"/>
                    </w:rPr>
                    <w:t>because of their intellectual disability, and consequently deny and/or limit their access to certain employment benefits.</w:t>
                  </w:r>
                </w:p>
                <w:p w:rsidR="00221378" w:rsidRDefault="008572EB">
                  <w:pPr>
                    <w:numPr>
                      <w:ilvl w:val="0"/>
                      <w:numId w:val="4"/>
                    </w:numPr>
                    <w:tabs>
                      <w:tab w:val="clear" w:pos="360"/>
                      <w:tab w:val="left" w:pos="1368"/>
                    </w:tabs>
                    <w:spacing w:before="9" w:line="385" w:lineRule="exact"/>
                    <w:ind w:left="1368" w:right="432" w:hanging="360"/>
                    <w:textAlignment w:val="baseline"/>
                    <w:rPr>
                      <w:rFonts w:ascii="Arial" w:eastAsia="Arial" w:hAnsi="Arial"/>
                      <w:color w:val="000000"/>
                      <w:spacing w:val="-2"/>
                    </w:rPr>
                  </w:pPr>
                  <w:r>
                    <w:rPr>
                      <w:rFonts w:ascii="Arial" w:eastAsia="Arial" w:hAnsi="Arial"/>
                      <w:color w:val="000000"/>
                      <w:spacing w:val="-2"/>
                    </w:rPr>
                    <w:t>This tool has been the employer ADEs' wage assessment tool of choice for years and many employees in ADEs are unhappy with their calcu</w:t>
                  </w:r>
                  <w:r>
                    <w:rPr>
                      <w:rFonts w:ascii="Arial" w:eastAsia="Arial" w:hAnsi="Arial"/>
                      <w:color w:val="000000"/>
                      <w:spacing w:val="-2"/>
                    </w:rPr>
                    <w:t>lated rate of pay.</w:t>
                  </w:r>
                </w:p>
                <w:p w:rsidR="00221378" w:rsidRDefault="008572EB">
                  <w:pPr>
                    <w:tabs>
                      <w:tab w:val="left" w:pos="792"/>
                    </w:tabs>
                    <w:spacing w:before="374" w:line="256" w:lineRule="exact"/>
                    <w:ind w:left="72"/>
                    <w:textAlignment w:val="baseline"/>
                    <w:rPr>
                      <w:rFonts w:ascii="Arial" w:eastAsia="Arial" w:hAnsi="Arial"/>
                      <w:b/>
                      <w:color w:val="000000"/>
                    </w:rPr>
                  </w:pPr>
                  <w:r>
                    <w:rPr>
                      <w:rFonts w:ascii="Arial" w:eastAsia="Arial" w:hAnsi="Arial"/>
                      <w:b/>
                      <w:color w:val="000000"/>
                    </w:rPr>
                    <w:t>III</w:t>
                  </w:r>
                  <w:r>
                    <w:rPr>
                      <w:rFonts w:ascii="Arial" w:eastAsia="Arial" w:hAnsi="Arial"/>
                      <w:b/>
                      <w:color w:val="000000"/>
                    </w:rPr>
                    <w:tab/>
                    <w:t>TYPES OF DISCRIMINATION</w:t>
                  </w:r>
                </w:p>
                <w:p w:rsidR="00221378" w:rsidRDefault="008572EB">
                  <w:pPr>
                    <w:spacing w:before="396" w:line="251" w:lineRule="exact"/>
                    <w:ind w:left="1008"/>
                    <w:textAlignment w:val="baseline"/>
                    <w:rPr>
                      <w:rFonts w:ascii="Arial" w:eastAsia="Arial" w:hAnsi="Arial"/>
                      <w:color w:val="000000"/>
                    </w:rPr>
                  </w:pPr>
                  <w:r>
                    <w:rPr>
                      <w:rFonts w:ascii="Arial" w:eastAsia="Arial" w:hAnsi="Arial"/>
                      <w:color w:val="000000"/>
                    </w:rPr>
                    <w:t>13</w:t>
                  </w:r>
                  <w:proofErr w:type="gramStart"/>
                  <w:r>
                    <w:rPr>
                      <w:rFonts w:ascii="Arial" w:eastAsia="Arial" w:hAnsi="Arial"/>
                      <w:color w:val="000000"/>
                    </w:rPr>
                    <w:t>.The</w:t>
                  </w:r>
                  <w:proofErr w:type="gramEnd"/>
                  <w:r>
                    <w:rPr>
                      <w:rFonts w:ascii="Arial" w:eastAsia="Arial" w:hAnsi="Arial"/>
                      <w:color w:val="000000"/>
                    </w:rPr>
                    <w:t xml:space="preserve"> EOA is the primary anti-discrimination legislation in Victoria.</w:t>
                  </w:r>
                </w:p>
                <w:p w:rsidR="00221378" w:rsidRDefault="008572EB">
                  <w:pPr>
                    <w:spacing w:before="147" w:line="251" w:lineRule="exact"/>
                    <w:ind w:left="1008"/>
                    <w:textAlignment w:val="baseline"/>
                    <w:rPr>
                      <w:rFonts w:ascii="Arial" w:eastAsia="Arial" w:hAnsi="Arial"/>
                      <w:color w:val="000000"/>
                    </w:rPr>
                  </w:pPr>
                  <w:r>
                    <w:rPr>
                      <w:rFonts w:ascii="Arial" w:eastAsia="Arial" w:hAnsi="Arial"/>
                      <w:color w:val="000000"/>
                    </w:rPr>
                    <w:t>14. The DDA is the federal antidiscrimination legislation</w:t>
                  </w:r>
                </w:p>
                <w:p w:rsidR="00221378" w:rsidRDefault="008572EB">
                  <w:pPr>
                    <w:spacing w:before="10" w:line="385" w:lineRule="exact"/>
                    <w:ind w:left="1368" w:right="216" w:hanging="360"/>
                    <w:jc w:val="both"/>
                    <w:textAlignment w:val="baseline"/>
                    <w:rPr>
                      <w:rFonts w:ascii="Arial" w:eastAsia="Arial" w:hAnsi="Arial"/>
                      <w:color w:val="000000"/>
                    </w:rPr>
                  </w:pPr>
                  <w:r>
                    <w:rPr>
                      <w:rFonts w:ascii="Arial" w:eastAsia="Arial" w:hAnsi="Arial"/>
                      <w:color w:val="000000"/>
                    </w:rPr>
                    <w:t>15</w:t>
                  </w:r>
                  <w:proofErr w:type="gramStart"/>
                  <w:r>
                    <w:rPr>
                      <w:rFonts w:ascii="Arial" w:eastAsia="Arial" w:hAnsi="Arial"/>
                      <w:color w:val="000000"/>
                    </w:rPr>
                    <w:t>.The</w:t>
                  </w:r>
                  <w:proofErr w:type="gramEnd"/>
                  <w:r>
                    <w:rPr>
                      <w:rFonts w:ascii="Arial" w:eastAsia="Arial" w:hAnsi="Arial"/>
                      <w:color w:val="000000"/>
                    </w:rPr>
                    <w:t xml:space="preserve"> EOA and DDA protect certain people with certain attributes from discrimination on the basis of their attribute(s).</w:t>
                  </w:r>
                  <w:r>
                    <w:rPr>
                      <w:rFonts w:ascii="Arial" w:eastAsia="Arial" w:hAnsi="Arial"/>
                      <w:color w:val="000000"/>
                      <w:vertAlign w:val="superscript"/>
                    </w:rPr>
                    <w:t>3</w:t>
                  </w:r>
                </w:p>
                <w:p w:rsidR="00221378" w:rsidRDefault="008572EB">
                  <w:pPr>
                    <w:spacing w:before="6" w:after="383" w:line="385" w:lineRule="exact"/>
                    <w:ind w:left="1368" w:right="144" w:hanging="360"/>
                    <w:textAlignment w:val="baseline"/>
                    <w:rPr>
                      <w:rFonts w:ascii="Arial" w:eastAsia="Arial" w:hAnsi="Arial"/>
                      <w:color w:val="000000"/>
                      <w:spacing w:val="-1"/>
                    </w:rPr>
                  </w:pPr>
                  <w:r>
                    <w:rPr>
                      <w:rFonts w:ascii="Arial" w:eastAsia="Arial" w:hAnsi="Arial"/>
                      <w:color w:val="000000"/>
                      <w:spacing w:val="-1"/>
                    </w:rPr>
                    <w:t>16</w:t>
                  </w:r>
                  <w:proofErr w:type="gramStart"/>
                  <w:r>
                    <w:rPr>
                      <w:rFonts w:ascii="Arial" w:eastAsia="Arial" w:hAnsi="Arial"/>
                      <w:color w:val="000000"/>
                      <w:spacing w:val="-1"/>
                    </w:rPr>
                    <w:t>.Attributes</w:t>
                  </w:r>
                  <w:proofErr w:type="gramEnd"/>
                  <w:r>
                    <w:rPr>
                      <w:rFonts w:ascii="Arial" w:eastAsia="Arial" w:hAnsi="Arial"/>
                      <w:color w:val="000000"/>
                      <w:spacing w:val="-1"/>
                    </w:rPr>
                    <w:t xml:space="preserve"> protected under the EOA and DDA include disability or presumed disability (including physical, intellectual or psycholo</w:t>
                  </w:r>
                  <w:r>
                    <w:rPr>
                      <w:rFonts w:ascii="Arial" w:eastAsia="Arial" w:hAnsi="Arial"/>
                      <w:color w:val="000000"/>
                      <w:spacing w:val="-1"/>
                    </w:rPr>
                    <w:t>gical disabilities and diseases).</w:t>
                  </w:r>
                  <w:r>
                    <w:rPr>
                      <w:rFonts w:ascii="Arial" w:eastAsia="Arial" w:hAnsi="Arial"/>
                      <w:color w:val="000000"/>
                      <w:spacing w:val="-1"/>
                      <w:vertAlign w:val="superscript"/>
                    </w:rPr>
                    <w:t>4</w:t>
                  </w:r>
                </w:p>
              </w:txbxContent>
            </v:textbox>
            <w10:wrap type="square" anchorx="page" anchory="page"/>
          </v:shape>
        </w:pict>
      </w:r>
      <w:r>
        <w:pict>
          <v:shape id="_x0000_s1042" type="#_x0000_t202" style="position:absolute;margin-left:55.55pt;margin-top:715.5pt;width:484.85pt;height:37.5pt;z-index:-251663872;mso-wrap-distance-left:0;mso-wrap-distance-right:0;mso-position-horizontal-relative:page;mso-position-vertical-relative:page" filled="f" stroked="f">
            <v:textbox inset="0,0,0,0">
              <w:txbxContent>
                <w:p w:rsidR="00221378" w:rsidRDefault="008572EB">
                  <w:pPr>
                    <w:spacing w:before="118" w:line="257" w:lineRule="exact"/>
                    <w:ind w:left="72"/>
                    <w:textAlignment w:val="baseline"/>
                    <w:rPr>
                      <w:rFonts w:ascii="Arial" w:eastAsia="Arial" w:hAnsi="Arial"/>
                      <w:color w:val="000000"/>
                      <w:sz w:val="13"/>
                      <w:vertAlign w:val="superscript"/>
                    </w:rPr>
                  </w:pPr>
                  <w:proofErr w:type="gramStart"/>
                  <w:r>
                    <w:rPr>
                      <w:rFonts w:ascii="Arial" w:eastAsia="Arial" w:hAnsi="Arial"/>
                      <w:color w:val="000000"/>
                      <w:sz w:val="13"/>
                      <w:vertAlign w:val="superscript"/>
                    </w:rPr>
                    <w:t>2</w:t>
                  </w:r>
                  <w:r>
                    <w:rPr>
                      <w:rFonts w:eastAsia="Times New Roman"/>
                      <w:i/>
                      <w:color w:val="000000"/>
                    </w:rPr>
                    <w:t xml:space="preserve"> Nojin v Commonwealth of Australia </w:t>
                  </w:r>
                  <w:r>
                    <w:rPr>
                      <w:rFonts w:eastAsia="Times New Roman"/>
                      <w:color w:val="000000"/>
                    </w:rPr>
                    <w:t>[2012] FCAFC 192 at [148].</w:t>
                  </w:r>
                  <w:proofErr w:type="gramEnd"/>
                </w:p>
                <w:p w:rsidR="00221378" w:rsidRDefault="008572EB">
                  <w:pPr>
                    <w:spacing w:after="106" w:line="257" w:lineRule="exact"/>
                    <w:ind w:left="72"/>
                    <w:textAlignment w:val="baseline"/>
                    <w:rPr>
                      <w:rFonts w:ascii="Arial" w:eastAsia="Arial" w:hAnsi="Arial"/>
                      <w:color w:val="000000"/>
                      <w:sz w:val="13"/>
                      <w:vertAlign w:val="superscript"/>
                    </w:rPr>
                  </w:pPr>
                  <w:proofErr w:type="gramStart"/>
                  <w:r>
                    <w:rPr>
                      <w:rFonts w:ascii="Arial" w:eastAsia="Arial" w:hAnsi="Arial"/>
                      <w:color w:val="000000"/>
                      <w:sz w:val="13"/>
                      <w:vertAlign w:val="superscript"/>
                    </w:rPr>
                    <w:t>3</w:t>
                  </w:r>
                  <w:r>
                    <w:rPr>
                      <w:rFonts w:eastAsia="Times New Roman"/>
                      <w:i/>
                      <w:color w:val="000000"/>
                    </w:rPr>
                    <w:t xml:space="preserve"> EOA, s 7.</w:t>
                  </w:r>
                  <w:proofErr w:type="gramEnd"/>
                  <w:r>
                    <w:rPr>
                      <w:rFonts w:eastAsia="Times New Roman"/>
                      <w:i/>
                      <w:color w:val="000000"/>
                    </w:rPr>
                    <w:t xml:space="preserve"> </w:t>
                  </w:r>
                  <w:r>
                    <w:rPr>
                      <w:rFonts w:eastAsia="Times New Roman"/>
                      <w:color w:val="000000"/>
                    </w:rPr>
                    <w:t>DDA s4</w:t>
                  </w:r>
                </w:p>
              </w:txbxContent>
            </v:textbox>
            <w10:wrap type="square" anchorx="page" anchory="page"/>
          </v:shape>
        </w:pict>
      </w:r>
      <w:r>
        <w:pict>
          <v:line id="_x0000_s1041" style="position:absolute;z-index:251670016;mso-position-horizontal-relative:page;mso-position-vertical-relative:page" from="61.9pt,715.9pt" to="207.9pt,715.9pt" strokeweight=".7pt">
            <w10:wrap anchorx="page" anchory="page"/>
          </v:line>
        </w:pict>
      </w:r>
    </w:p>
    <w:p w:rsidR="00221378" w:rsidRDefault="00221378">
      <w:pPr>
        <w:sectPr w:rsidR="00221378">
          <w:pgSz w:w="11914" w:h="16848"/>
          <w:pgMar w:top="972" w:right="1106" w:bottom="1044" w:left="1111" w:header="720" w:footer="720" w:gutter="0"/>
          <w:cols w:space="720"/>
        </w:sectPr>
      </w:pPr>
    </w:p>
    <w:p w:rsidR="00221378" w:rsidRDefault="008572EB">
      <w:pPr>
        <w:textAlignment w:val="baseline"/>
        <w:rPr>
          <w:rFonts w:eastAsia="Times New Roman"/>
          <w:color w:val="000000"/>
          <w:sz w:val="24"/>
        </w:rPr>
      </w:pPr>
      <w:r>
        <w:lastRenderedPageBreak/>
        <w:pict>
          <v:shape id="_x0000_s1040" type="#_x0000_t202" style="position:absolute;margin-left:486pt;margin-top:69.05pt;width:49.2pt;height:16.95pt;z-index:-251662848;mso-wrap-distance-left:0;mso-wrap-distance-right:0;mso-position-horizontal-relative:page;mso-position-vertical-relative:page" filled="f" stroked="f">
            <v:textbox inset="0,0,0,0">
              <w:txbxContent>
                <w:p w:rsidR="00221378" w:rsidRDefault="008572EB">
                  <w:pPr>
                    <w:spacing w:before="161" w:line="85" w:lineRule="exact"/>
                    <w:ind w:left="360" w:hanging="360"/>
                    <w:textAlignment w:val="baseline"/>
                    <w:rPr>
                      <w:rFonts w:eastAsia="Times New Roman"/>
                      <w:color w:val="000000"/>
                      <w:spacing w:val="-12"/>
                    </w:rPr>
                  </w:pPr>
                  <w:r>
                    <w:rPr>
                      <w:rFonts w:eastAsia="Times New Roman"/>
                      <w:color w:val="000000"/>
                      <w:spacing w:val="-12"/>
                    </w:rPr>
                    <w:t xml:space="preserve">Page </w:t>
                  </w:r>
                  <w:proofErr w:type="gramStart"/>
                  <w:r>
                    <w:rPr>
                      <w:rFonts w:eastAsia="Times New Roman"/>
                      <w:color w:val="000000"/>
                      <w:spacing w:val="-12"/>
                    </w:rPr>
                    <w:t xml:space="preserve">14 </w:t>
                  </w:r>
                  <w:r>
                    <w:rPr>
                      <w:rFonts w:ascii="Arial" w:eastAsia="Arial" w:hAnsi="Arial"/>
                      <w:b/>
                      <w:color w:val="000000"/>
                      <w:spacing w:val="-12"/>
                    </w:rPr>
                    <w:t>.......</w:t>
                  </w:r>
                  <w:proofErr w:type="gramEnd"/>
                </w:p>
              </w:txbxContent>
            </v:textbox>
            <w10:wrap type="square" anchorx="page" anchory="page"/>
          </v:shape>
        </w:pict>
      </w:r>
      <w:r>
        <w:pict>
          <v:shape id="_x0000_s1039" type="#_x0000_t202" style="position:absolute;margin-left:58.55pt;margin-top:86pt;width:484.85pt;height:608.65pt;z-index:-251661824;mso-wrap-distance-left:0;mso-wrap-distance-right:0;mso-position-horizontal-relative:page;mso-position-vertical-relative:page" filled="f" stroked="f">
            <v:textbox inset="0,0,0,0">
              <w:txbxContent>
                <w:p w:rsidR="00221378" w:rsidRDefault="008572EB">
                  <w:pPr>
                    <w:numPr>
                      <w:ilvl w:val="0"/>
                      <w:numId w:val="5"/>
                    </w:numPr>
                    <w:tabs>
                      <w:tab w:val="clear" w:pos="360"/>
                      <w:tab w:val="left" w:pos="1368"/>
                    </w:tabs>
                    <w:spacing w:before="349" w:line="260" w:lineRule="exact"/>
                    <w:ind w:left="1368" w:hanging="360"/>
                    <w:textAlignment w:val="baseline"/>
                    <w:rPr>
                      <w:rFonts w:ascii="Arial" w:eastAsia="Arial" w:hAnsi="Arial"/>
                      <w:b/>
                      <w:color w:val="000000"/>
                    </w:rPr>
                  </w:pPr>
                  <w:r>
                    <w:rPr>
                      <w:rFonts w:ascii="Arial" w:eastAsia="Arial" w:hAnsi="Arial"/>
                      <w:b/>
                      <w:color w:val="000000"/>
                    </w:rPr>
                    <w:t xml:space="preserve">Discrimination </w:t>
                  </w:r>
                  <w:r>
                    <w:rPr>
                      <w:rFonts w:ascii="Arial" w:eastAsia="Arial" w:hAnsi="Arial"/>
                      <w:color w:val="000000"/>
                    </w:rPr>
                    <w:t>means direct or indirect discrimination on the basis of an attribute.'</w:t>
                  </w:r>
                </w:p>
                <w:p w:rsidR="00221378" w:rsidRDefault="008572EB">
                  <w:pPr>
                    <w:numPr>
                      <w:ilvl w:val="0"/>
                      <w:numId w:val="5"/>
                    </w:numPr>
                    <w:tabs>
                      <w:tab w:val="clear" w:pos="360"/>
                      <w:tab w:val="left" w:pos="1368"/>
                    </w:tabs>
                    <w:spacing w:before="10" w:line="381" w:lineRule="exact"/>
                    <w:ind w:left="1368" w:right="144" w:hanging="360"/>
                    <w:textAlignment w:val="baseline"/>
                    <w:rPr>
                      <w:rFonts w:ascii="Arial" w:eastAsia="Arial" w:hAnsi="Arial"/>
                      <w:b/>
                      <w:color w:val="000000"/>
                    </w:rPr>
                  </w:pPr>
                  <w:r>
                    <w:rPr>
                      <w:rFonts w:ascii="Arial" w:eastAsia="Arial" w:hAnsi="Arial"/>
                      <w:b/>
                      <w:color w:val="000000"/>
                    </w:rPr>
                    <w:t xml:space="preserve">Direct Discrimination </w:t>
                  </w:r>
                  <w:r>
                    <w:rPr>
                      <w:rFonts w:ascii="Arial" w:eastAsia="Arial" w:hAnsi="Arial"/>
                      <w:color w:val="000000"/>
                    </w:rPr>
                    <w:t>occurs when a person with a particular attribute is treated (or proposed to be treated) unfavourably because of that attribute.'</w:t>
                  </w:r>
                </w:p>
                <w:p w:rsidR="00221378" w:rsidRDefault="008572EB">
                  <w:pPr>
                    <w:numPr>
                      <w:ilvl w:val="0"/>
                      <w:numId w:val="5"/>
                    </w:numPr>
                    <w:tabs>
                      <w:tab w:val="clear" w:pos="360"/>
                      <w:tab w:val="left" w:pos="1368"/>
                    </w:tabs>
                    <w:spacing w:before="9" w:line="381" w:lineRule="exact"/>
                    <w:ind w:left="1368" w:right="288" w:hanging="360"/>
                    <w:textAlignment w:val="baseline"/>
                    <w:rPr>
                      <w:rFonts w:ascii="Arial" w:eastAsia="Arial" w:hAnsi="Arial"/>
                      <w:b/>
                      <w:color w:val="000000"/>
                    </w:rPr>
                  </w:pPr>
                  <w:r>
                    <w:rPr>
                      <w:rFonts w:ascii="Arial" w:eastAsia="Arial" w:hAnsi="Arial"/>
                      <w:b/>
                      <w:color w:val="000000"/>
                    </w:rPr>
                    <w:t xml:space="preserve">Indirect Discrimination </w:t>
                  </w:r>
                  <w:r>
                    <w:rPr>
                      <w:rFonts w:ascii="Arial" w:eastAsia="Arial" w:hAnsi="Arial"/>
                      <w:color w:val="000000"/>
                    </w:rPr>
                    <w:t>occurs when an unreasonable requirement, condition or practice is imposed in a pa</w:t>
                  </w:r>
                  <w:r>
                    <w:rPr>
                      <w:rFonts w:ascii="Arial" w:eastAsia="Arial" w:hAnsi="Arial"/>
                      <w:color w:val="000000"/>
                    </w:rPr>
                    <w:t>rticular situation that has or is likely to have, the effect of disadvantaging a person with an attribute.'</w:t>
                  </w:r>
                </w:p>
                <w:p w:rsidR="00221378" w:rsidRDefault="008572EB">
                  <w:pPr>
                    <w:numPr>
                      <w:ilvl w:val="0"/>
                      <w:numId w:val="5"/>
                    </w:numPr>
                    <w:tabs>
                      <w:tab w:val="clear" w:pos="360"/>
                      <w:tab w:val="left" w:pos="1368"/>
                    </w:tabs>
                    <w:spacing w:before="11" w:line="381" w:lineRule="exact"/>
                    <w:ind w:left="1368" w:right="1224" w:hanging="360"/>
                    <w:textAlignment w:val="baseline"/>
                    <w:rPr>
                      <w:rFonts w:ascii="Arial" w:eastAsia="Arial" w:hAnsi="Arial"/>
                      <w:color w:val="000000"/>
                    </w:rPr>
                  </w:pPr>
                  <w:r>
                    <w:rPr>
                      <w:rFonts w:ascii="Arial" w:eastAsia="Arial" w:hAnsi="Arial"/>
                      <w:color w:val="000000"/>
                    </w:rPr>
                    <w:t>The discriminatory application of the BSWAT can be classified as indirect discrimination.</w:t>
                  </w:r>
                </w:p>
                <w:p w:rsidR="00221378" w:rsidRDefault="008572EB">
                  <w:pPr>
                    <w:tabs>
                      <w:tab w:val="left" w:pos="864"/>
                    </w:tabs>
                    <w:spacing w:before="503" w:line="256" w:lineRule="exact"/>
                    <w:ind w:left="72"/>
                    <w:textAlignment w:val="baseline"/>
                    <w:rPr>
                      <w:rFonts w:ascii="Arial" w:eastAsia="Arial" w:hAnsi="Arial"/>
                      <w:b/>
                      <w:color w:val="000000"/>
                      <w:spacing w:val="-1"/>
                    </w:rPr>
                  </w:pPr>
                  <w:r>
                    <w:rPr>
                      <w:rFonts w:ascii="Arial" w:eastAsia="Arial" w:hAnsi="Arial"/>
                      <w:b/>
                      <w:color w:val="000000"/>
                      <w:spacing w:val="-1"/>
                    </w:rPr>
                    <w:t>IV</w:t>
                  </w:r>
                  <w:r>
                    <w:rPr>
                      <w:rFonts w:ascii="Arial" w:eastAsia="Arial" w:hAnsi="Arial"/>
                      <w:b/>
                      <w:color w:val="000000"/>
                      <w:spacing w:val="-1"/>
                    </w:rPr>
                    <w:tab/>
                    <w:t>DISCRIMINATORY APPLICATION OF THE BSWAT</w:t>
                  </w:r>
                </w:p>
                <w:p w:rsidR="00221378" w:rsidRDefault="008572EB">
                  <w:pPr>
                    <w:tabs>
                      <w:tab w:val="left" w:pos="864"/>
                    </w:tabs>
                    <w:spacing w:before="378" w:line="256" w:lineRule="exact"/>
                    <w:ind w:left="72"/>
                    <w:textAlignment w:val="baseline"/>
                    <w:rPr>
                      <w:rFonts w:ascii="Arial" w:eastAsia="Arial" w:hAnsi="Arial"/>
                      <w:b/>
                      <w:color w:val="000000"/>
                      <w:spacing w:val="-3"/>
                    </w:rPr>
                  </w:pPr>
                  <w:proofErr w:type="gramStart"/>
                  <w:r>
                    <w:rPr>
                      <w:rFonts w:ascii="Arial" w:eastAsia="Arial" w:hAnsi="Arial"/>
                      <w:b/>
                      <w:color w:val="000000"/>
                      <w:spacing w:val="-3"/>
                    </w:rPr>
                    <w:t>A</w:t>
                  </w:r>
                  <w:r>
                    <w:rPr>
                      <w:rFonts w:ascii="Arial" w:eastAsia="Arial" w:hAnsi="Arial"/>
                      <w:b/>
                      <w:color w:val="000000"/>
                      <w:spacing w:val="-3"/>
                    </w:rPr>
                    <w:tab/>
                  </w:r>
                  <w:r>
                    <w:rPr>
                      <w:rFonts w:ascii="Arial" w:eastAsia="Arial" w:hAnsi="Arial"/>
                      <w:b/>
                      <w:color w:val="000000"/>
                      <w:spacing w:val="-3"/>
                    </w:rPr>
                    <w:t>What</w:t>
                  </w:r>
                  <w:proofErr w:type="gramEnd"/>
                  <w:r>
                    <w:rPr>
                      <w:rFonts w:ascii="Arial" w:eastAsia="Arial" w:hAnsi="Arial"/>
                      <w:b/>
                      <w:color w:val="000000"/>
                      <w:spacing w:val="-3"/>
                    </w:rPr>
                    <w:t xml:space="preserve"> is the BSWAT?</w:t>
                  </w:r>
                </w:p>
                <w:p w:rsidR="00221378" w:rsidRDefault="008572EB">
                  <w:pPr>
                    <w:spacing w:before="389" w:line="381" w:lineRule="exact"/>
                    <w:ind w:left="1368" w:right="792" w:hanging="432"/>
                    <w:textAlignment w:val="baseline"/>
                    <w:rPr>
                      <w:rFonts w:ascii="Arial" w:eastAsia="Arial" w:hAnsi="Arial"/>
                      <w:color w:val="000000"/>
                    </w:rPr>
                  </w:pPr>
                  <w:r>
                    <w:rPr>
                      <w:rFonts w:ascii="Arial" w:eastAsia="Arial" w:hAnsi="Arial"/>
                      <w:color w:val="000000"/>
                    </w:rPr>
                    <w:t>21</w:t>
                  </w:r>
                  <w:proofErr w:type="gramStart"/>
                  <w:r>
                    <w:rPr>
                      <w:rFonts w:ascii="Arial" w:eastAsia="Arial" w:hAnsi="Arial"/>
                      <w:color w:val="000000"/>
                    </w:rPr>
                    <w:t>.The</w:t>
                  </w:r>
                  <w:proofErr w:type="gramEnd"/>
                  <w:r>
                    <w:rPr>
                      <w:rFonts w:ascii="Arial" w:eastAsia="Arial" w:hAnsi="Arial"/>
                      <w:color w:val="000000"/>
                    </w:rPr>
                    <w:t xml:space="preserve"> BSWAT combines a competency and productivity assessment in order to determine an employees' wage.</w:t>
                  </w:r>
                </w:p>
                <w:p w:rsidR="00221378" w:rsidRDefault="008572EB">
                  <w:pPr>
                    <w:spacing w:before="10" w:line="381" w:lineRule="exact"/>
                    <w:ind w:left="1368" w:right="144" w:hanging="432"/>
                    <w:textAlignment w:val="baseline"/>
                    <w:rPr>
                      <w:rFonts w:ascii="Arial" w:eastAsia="Arial" w:hAnsi="Arial"/>
                      <w:color w:val="000000"/>
                    </w:rPr>
                  </w:pPr>
                  <w:r>
                    <w:rPr>
                      <w:rFonts w:ascii="Arial" w:eastAsia="Arial" w:hAnsi="Arial"/>
                      <w:color w:val="000000"/>
                    </w:rPr>
                    <w:t>22. The BSWAT measures not only work productivity (simple example: how long does it take a standard worker to mow a particular lawn,</w:t>
                  </w:r>
                  <w:r>
                    <w:rPr>
                      <w:rFonts w:ascii="Arial" w:eastAsia="Arial" w:hAnsi="Arial"/>
                      <w:color w:val="000000"/>
                    </w:rPr>
                    <w:t xml:space="preserve"> and how long does it take the nominated worker) but also competency, including abstract questions (such as 'what meetings do you attend, what are they for?').</w:t>
                  </w:r>
                </w:p>
                <w:p w:rsidR="00221378" w:rsidRDefault="008572EB">
                  <w:pPr>
                    <w:spacing w:before="3" w:line="381" w:lineRule="exact"/>
                    <w:ind w:left="1368" w:right="432" w:hanging="432"/>
                    <w:textAlignment w:val="baseline"/>
                    <w:rPr>
                      <w:rFonts w:ascii="Arial" w:eastAsia="Arial" w:hAnsi="Arial"/>
                      <w:color w:val="000000"/>
                    </w:rPr>
                  </w:pPr>
                  <w:r>
                    <w:rPr>
                      <w:rFonts w:ascii="Arial" w:eastAsia="Arial" w:hAnsi="Arial"/>
                      <w:color w:val="000000"/>
                    </w:rPr>
                    <w:t>23</w:t>
                  </w:r>
                  <w:proofErr w:type="gramStart"/>
                  <w:r>
                    <w:rPr>
                      <w:rFonts w:ascii="Arial" w:eastAsia="Arial" w:hAnsi="Arial"/>
                      <w:color w:val="000000"/>
                    </w:rPr>
                    <w:t>.The</w:t>
                  </w:r>
                  <w:proofErr w:type="gramEnd"/>
                  <w:r>
                    <w:rPr>
                      <w:rFonts w:ascii="Arial" w:eastAsia="Arial" w:hAnsi="Arial"/>
                      <w:color w:val="000000"/>
                    </w:rPr>
                    <w:t xml:space="preserve"> </w:t>
                  </w:r>
                  <w:r>
                    <w:rPr>
                      <w:rFonts w:ascii="Arial" w:eastAsia="Arial" w:hAnsi="Arial"/>
                      <w:i/>
                      <w:color w:val="000000"/>
                    </w:rPr>
                    <w:t xml:space="preserve">competency assessment </w:t>
                  </w:r>
                  <w:r>
                    <w:rPr>
                      <w:rFonts w:ascii="Arial" w:eastAsia="Arial" w:hAnsi="Arial"/>
                      <w:color w:val="000000"/>
                    </w:rPr>
                    <w:t>is comprised of eight units of competency. This includes four 'core</w:t>
                  </w:r>
                  <w:r>
                    <w:rPr>
                      <w:rFonts w:ascii="Arial" w:eastAsia="Arial" w:hAnsi="Arial"/>
                      <w:color w:val="000000"/>
                    </w:rPr>
                    <w:t xml:space="preserve"> units' against which all workers are assessed and up to four 'industry based' units which directly relate to the work being performed by the worker. Not all workers will be assessed against 4 industry-specific units of competency, as their role may be ful</w:t>
                  </w:r>
                  <w:r>
                    <w:rPr>
                      <w:rFonts w:ascii="Arial" w:eastAsia="Arial" w:hAnsi="Arial"/>
                      <w:color w:val="000000"/>
                    </w:rPr>
                    <w:t>ly described by one or two units. In this case, fewer than 8 units will be assessed, but the wage outcome will be based on a possible score of 8 units.</w:t>
                  </w:r>
                </w:p>
                <w:p w:rsidR="00221378" w:rsidRDefault="008572EB">
                  <w:pPr>
                    <w:spacing w:before="6" w:after="196" w:line="381" w:lineRule="exact"/>
                    <w:ind w:left="1368" w:right="144" w:hanging="432"/>
                    <w:textAlignment w:val="baseline"/>
                    <w:rPr>
                      <w:rFonts w:ascii="Arial" w:eastAsia="Arial" w:hAnsi="Arial"/>
                      <w:color w:val="000000"/>
                      <w:spacing w:val="-1"/>
                    </w:rPr>
                  </w:pPr>
                  <w:r>
                    <w:rPr>
                      <w:rFonts w:ascii="Arial" w:eastAsia="Arial" w:hAnsi="Arial"/>
                      <w:color w:val="000000"/>
                      <w:spacing w:val="-1"/>
                    </w:rPr>
                    <w:t xml:space="preserve">24. The </w:t>
                  </w:r>
                  <w:r>
                    <w:rPr>
                      <w:rFonts w:ascii="Arial" w:eastAsia="Arial" w:hAnsi="Arial"/>
                      <w:i/>
                      <w:color w:val="000000"/>
                      <w:spacing w:val="-1"/>
                    </w:rPr>
                    <w:t xml:space="preserve">productivity assessment </w:t>
                  </w:r>
                  <w:r>
                    <w:rPr>
                      <w:rFonts w:ascii="Arial" w:eastAsia="Arial" w:hAnsi="Arial"/>
                      <w:color w:val="000000"/>
                      <w:spacing w:val="-1"/>
                    </w:rPr>
                    <w:t>looks at how much each worker produces. It compares the workers output with an industry benchmark or able-bodied person. To ensure accurate assessment it is highly desirable that the Australian Disability Enterprise provides productivity data for both work</w:t>
                  </w:r>
                  <w:r>
                    <w:rPr>
                      <w:rFonts w:ascii="Arial" w:eastAsia="Arial" w:hAnsi="Arial"/>
                      <w:color w:val="000000"/>
                      <w:spacing w:val="-1"/>
                    </w:rPr>
                    <w:t>er and comparator. The benchmark or comparator may be: a non-disabled co-worker, a supervisor, another worker with a</w:t>
                  </w:r>
                </w:p>
              </w:txbxContent>
            </v:textbox>
            <w10:wrap type="square" anchorx="page" anchory="page"/>
          </v:shape>
        </w:pict>
      </w:r>
      <w:r>
        <w:pict>
          <v:shape id="_x0000_s1038" type="#_x0000_t202" style="position:absolute;margin-left:58.55pt;margin-top:694.65pt;width:484.85pt;height:63.35pt;z-index:-251660800;mso-wrap-distance-left:0;mso-wrap-distance-right:0;mso-position-horizontal-relative:page;mso-position-vertical-relative:page" filled="f" stroked="f">
            <v:textbox inset="0,0,0,0">
              <w:txbxContent>
                <w:p w:rsidR="00221378" w:rsidRDefault="008572EB">
                  <w:pPr>
                    <w:spacing w:before="122" w:line="253" w:lineRule="exact"/>
                    <w:ind w:left="216" w:right="4464" w:hanging="144"/>
                    <w:textAlignment w:val="baseline"/>
                    <w:rPr>
                      <w:rFonts w:eastAsia="Times New Roman"/>
                      <w:color w:val="000000"/>
                      <w:sz w:val="14"/>
                      <w:vertAlign w:val="superscript"/>
                    </w:rPr>
                  </w:pPr>
                  <w:proofErr w:type="gramStart"/>
                  <w:r>
                    <w:rPr>
                      <w:rFonts w:eastAsia="Times New Roman"/>
                      <w:color w:val="000000"/>
                      <w:sz w:val="14"/>
                      <w:vertAlign w:val="superscript"/>
                    </w:rPr>
                    <w:t>4</w:t>
                  </w:r>
                  <w:r>
                    <w:rPr>
                      <w:rFonts w:eastAsia="Times New Roman"/>
                      <w:i/>
                      <w:color w:val="000000"/>
                    </w:rPr>
                    <w:t xml:space="preserve"> Equal Opportunity Act 2010 </w:t>
                  </w:r>
                  <w:r>
                    <w:rPr>
                      <w:rFonts w:eastAsia="Times New Roman"/>
                      <w:color w:val="000000"/>
                    </w:rPr>
                    <w:t>(Vic), ss 4 &amp; 6(e), DDA s4.</w:t>
                  </w:r>
                  <w:proofErr w:type="gramEnd"/>
                  <w:r>
                    <w:rPr>
                      <w:rFonts w:eastAsia="Times New Roman"/>
                      <w:color w:val="000000"/>
                    </w:rPr>
                    <w:t xml:space="preserve"> </w:t>
                  </w:r>
                  <w:r>
                    <w:rPr>
                      <w:rFonts w:eastAsia="Times New Roman"/>
                      <w:i/>
                      <w:color w:val="000000"/>
                    </w:rPr>
                    <w:t xml:space="preserve">EOA </w:t>
                  </w:r>
                  <w:r>
                    <w:rPr>
                      <w:rFonts w:eastAsia="Times New Roman"/>
                      <w:color w:val="000000"/>
                    </w:rPr>
                    <w:t xml:space="preserve">s 7(1), DDA s </w:t>
                  </w:r>
                  <w:proofErr w:type="gramStart"/>
                  <w:r>
                    <w:rPr>
                      <w:rFonts w:eastAsia="Times New Roman"/>
                      <w:color w:val="000000"/>
                    </w:rPr>
                    <w:t>4 .</w:t>
                  </w:r>
                  <w:proofErr w:type="gramEnd"/>
                </w:p>
                <w:p w:rsidR="00221378" w:rsidRDefault="008572EB">
                  <w:pPr>
                    <w:spacing w:after="115" w:line="255" w:lineRule="exact"/>
                    <w:ind w:left="72" w:right="7416"/>
                    <w:textAlignment w:val="baseline"/>
                    <w:rPr>
                      <w:rFonts w:eastAsia="Times New Roman"/>
                      <w:color w:val="000000"/>
                      <w:sz w:val="14"/>
                      <w:vertAlign w:val="superscript"/>
                    </w:rPr>
                  </w:pPr>
                  <w:proofErr w:type="gramStart"/>
                  <w:r>
                    <w:rPr>
                      <w:rFonts w:eastAsia="Times New Roman"/>
                      <w:color w:val="000000"/>
                      <w:sz w:val="14"/>
                      <w:vertAlign w:val="superscript"/>
                    </w:rPr>
                    <w:t>6</w:t>
                  </w:r>
                  <w:r>
                    <w:rPr>
                      <w:rFonts w:eastAsia="Times New Roman"/>
                      <w:i/>
                      <w:color w:val="000000"/>
                    </w:rPr>
                    <w:t xml:space="preserve"> EOA, </w:t>
                  </w:r>
                  <w:r>
                    <w:rPr>
                      <w:rFonts w:eastAsia="Times New Roman"/>
                      <w:color w:val="000000"/>
                    </w:rPr>
                    <w:t>s 8(1), DDA s 5.</w:t>
                  </w:r>
                  <w:proofErr w:type="gramEnd"/>
                  <w:r>
                    <w:rPr>
                      <w:rFonts w:eastAsia="Times New Roman"/>
                      <w:color w:val="000000"/>
                    </w:rPr>
                    <w:t xml:space="preserve"> </w:t>
                  </w:r>
                  <w:r>
                    <w:rPr>
                      <w:rFonts w:eastAsia="Times New Roman"/>
                      <w:color w:val="000000"/>
                      <w:sz w:val="14"/>
                      <w:vertAlign w:val="superscript"/>
                    </w:rPr>
                    <w:t>7</w:t>
                  </w:r>
                  <w:r>
                    <w:rPr>
                      <w:rFonts w:eastAsia="Times New Roman"/>
                      <w:i/>
                      <w:color w:val="000000"/>
                    </w:rPr>
                    <w:t>E0</w:t>
                  </w:r>
                  <w:proofErr w:type="gramStart"/>
                  <w:r>
                    <w:rPr>
                      <w:rFonts w:eastAsia="Times New Roman"/>
                      <w:i/>
                      <w:color w:val="000000"/>
                    </w:rPr>
                    <w:t>,4</w:t>
                  </w:r>
                  <w:proofErr w:type="gramEnd"/>
                  <w:r>
                    <w:rPr>
                      <w:rFonts w:eastAsia="Times New Roman"/>
                      <w:i/>
                      <w:color w:val="000000"/>
                    </w:rPr>
                    <w:t xml:space="preserve"> </w:t>
                  </w:r>
                  <w:r>
                    <w:rPr>
                      <w:rFonts w:eastAsia="Times New Roman"/>
                      <w:color w:val="000000"/>
                    </w:rPr>
                    <w:t>s 9(1), DDA s 6.</w:t>
                  </w:r>
                </w:p>
              </w:txbxContent>
            </v:textbox>
            <w10:wrap type="square" anchorx="page" anchory="page"/>
          </v:shape>
        </w:pict>
      </w:r>
      <w:r>
        <w:pict>
          <v:line id="_x0000_s1037" style="position:absolute;z-index:251671040;mso-position-horizontal-relative:page;mso-position-vertical-relative:page" from="65.05pt,695.05pt" to="536.95pt,695.05pt" strokeweight=".7pt">
            <w10:wrap anchorx="page" anchory="page"/>
          </v:line>
        </w:pict>
      </w:r>
    </w:p>
    <w:p w:rsidR="00221378" w:rsidRDefault="00221378">
      <w:pPr>
        <w:sectPr w:rsidR="00221378">
          <w:pgSz w:w="11914" w:h="16848"/>
          <w:pgMar w:top="1093" w:right="1046" w:bottom="1044" w:left="1171" w:header="720" w:footer="720" w:gutter="0"/>
          <w:cols w:space="720"/>
        </w:sectPr>
      </w:pPr>
    </w:p>
    <w:p w:rsidR="00221378" w:rsidRDefault="008572EB">
      <w:pPr>
        <w:textAlignment w:val="baseline"/>
        <w:rPr>
          <w:rFonts w:eastAsia="Times New Roman"/>
          <w:color w:val="000000"/>
          <w:sz w:val="24"/>
        </w:rPr>
      </w:pPr>
      <w:r>
        <w:lastRenderedPageBreak/>
        <w:pict>
          <v:shape id="_x0000_s1036" type="#_x0000_t202" style="position:absolute;margin-left:57.2pt;margin-top:63pt;width:484.85pt;height:628.35pt;z-index:-251659776;mso-wrap-distance-left:0;mso-wrap-distance-right:0;mso-position-horizontal-relative:page;mso-position-vertical-relative:page" filled="f" stroked="f">
            <v:textbox inset="0,0,0,0">
              <w:txbxContent>
                <w:p w:rsidR="00221378" w:rsidRDefault="008572EB">
                  <w:pPr>
                    <w:spacing w:before="12" w:line="251" w:lineRule="exact"/>
                    <w:ind w:right="72"/>
                    <w:jc w:val="right"/>
                    <w:textAlignment w:val="baseline"/>
                    <w:rPr>
                      <w:rFonts w:ascii="Arial" w:eastAsia="Arial" w:hAnsi="Arial"/>
                      <w:color w:val="000000"/>
                      <w:spacing w:val="39"/>
                    </w:rPr>
                  </w:pPr>
                  <w:r>
                    <w:rPr>
                      <w:rFonts w:ascii="Arial" w:eastAsia="Arial" w:hAnsi="Arial"/>
                      <w:color w:val="000000"/>
                      <w:spacing w:val="39"/>
                    </w:rPr>
                    <w:t>Page 5</w:t>
                  </w:r>
                </w:p>
                <w:p w:rsidR="00221378" w:rsidRDefault="008572EB">
                  <w:pPr>
                    <w:spacing w:before="443" w:line="252" w:lineRule="exact"/>
                    <w:ind w:left="1368"/>
                    <w:textAlignment w:val="baseline"/>
                    <w:rPr>
                      <w:rFonts w:ascii="Arial" w:eastAsia="Arial" w:hAnsi="Arial"/>
                      <w:color w:val="000000"/>
                    </w:rPr>
                  </w:pPr>
                  <w:proofErr w:type="gramStart"/>
                  <w:r>
                    <w:rPr>
                      <w:rFonts w:ascii="Arial" w:eastAsia="Arial" w:hAnsi="Arial"/>
                      <w:color w:val="000000"/>
                    </w:rPr>
                    <w:t>disability</w:t>
                  </w:r>
                  <w:proofErr w:type="gramEnd"/>
                  <w:r>
                    <w:rPr>
                      <w:rFonts w:ascii="Arial" w:eastAsia="Arial" w:hAnsi="Arial"/>
                      <w:color w:val="000000"/>
                    </w:rPr>
                    <w:t xml:space="preserve"> who is able to perform that particular task to the expected standard, a</w:t>
                  </w:r>
                </w:p>
                <w:p w:rsidR="00221378" w:rsidRDefault="008572EB">
                  <w:pPr>
                    <w:spacing w:before="127" w:line="252" w:lineRule="exact"/>
                    <w:ind w:left="1368"/>
                    <w:textAlignment w:val="baseline"/>
                    <w:rPr>
                      <w:rFonts w:ascii="Arial" w:eastAsia="Arial" w:hAnsi="Arial"/>
                      <w:color w:val="000000"/>
                    </w:rPr>
                  </w:pPr>
                  <w:proofErr w:type="gramStart"/>
                  <w:r>
                    <w:rPr>
                      <w:rFonts w:ascii="Arial" w:eastAsia="Arial" w:hAnsi="Arial"/>
                      <w:color w:val="000000"/>
                    </w:rPr>
                    <w:t>published</w:t>
                  </w:r>
                  <w:proofErr w:type="gramEnd"/>
                  <w:r>
                    <w:rPr>
                      <w:rFonts w:ascii="Arial" w:eastAsia="Arial" w:hAnsi="Arial"/>
                      <w:color w:val="000000"/>
                    </w:rPr>
                    <w:t xml:space="preserve"> standard for a job or the usual output of a machine in industry.</w:t>
                  </w:r>
                </w:p>
                <w:p w:rsidR="00221378" w:rsidRDefault="008572EB">
                  <w:pPr>
                    <w:spacing w:before="14" w:line="381" w:lineRule="exact"/>
                    <w:ind w:left="1368" w:right="216" w:hanging="432"/>
                    <w:textAlignment w:val="baseline"/>
                    <w:rPr>
                      <w:rFonts w:ascii="Arial" w:eastAsia="Arial" w:hAnsi="Arial"/>
                      <w:color w:val="000000"/>
                    </w:rPr>
                  </w:pPr>
                  <w:r>
                    <w:rPr>
                      <w:rFonts w:ascii="Arial" w:eastAsia="Arial" w:hAnsi="Arial"/>
                      <w:color w:val="000000"/>
                    </w:rPr>
                    <w:t>25</w:t>
                  </w:r>
                  <w:proofErr w:type="gramStart"/>
                  <w:r>
                    <w:rPr>
                      <w:rFonts w:ascii="Arial" w:eastAsia="Arial" w:hAnsi="Arial"/>
                      <w:color w:val="000000"/>
                    </w:rPr>
                    <w:t>.The</w:t>
                  </w:r>
                  <w:proofErr w:type="gramEnd"/>
                  <w:r>
                    <w:rPr>
                      <w:rFonts w:ascii="Arial" w:eastAsia="Arial" w:hAnsi="Arial"/>
                      <w:color w:val="000000"/>
                    </w:rPr>
                    <w:t xml:space="preserve"> competency component and the productivity component are scored separately, with the results combined to determine an overall pro-rata wage rate.</w:t>
                  </w:r>
                </w:p>
                <w:p w:rsidR="00221378" w:rsidRDefault="008572EB">
                  <w:pPr>
                    <w:spacing w:before="17" w:line="381" w:lineRule="exact"/>
                    <w:ind w:left="1368" w:right="792" w:hanging="432"/>
                    <w:textAlignment w:val="baseline"/>
                    <w:rPr>
                      <w:rFonts w:ascii="Arial" w:eastAsia="Arial" w:hAnsi="Arial"/>
                      <w:color w:val="000000"/>
                    </w:rPr>
                  </w:pPr>
                  <w:r>
                    <w:rPr>
                      <w:rFonts w:ascii="Arial" w:eastAsia="Arial" w:hAnsi="Arial"/>
                      <w:color w:val="000000"/>
                    </w:rPr>
                    <w:t>26</w:t>
                  </w:r>
                  <w:proofErr w:type="gramStart"/>
                  <w:r>
                    <w:rPr>
                      <w:rFonts w:ascii="Arial" w:eastAsia="Arial" w:hAnsi="Arial"/>
                      <w:color w:val="000000"/>
                    </w:rPr>
                    <w:t>.Whilst</w:t>
                  </w:r>
                  <w:proofErr w:type="gramEnd"/>
                  <w:r>
                    <w:rPr>
                      <w:rFonts w:ascii="Arial" w:eastAsia="Arial" w:hAnsi="Arial"/>
                      <w:color w:val="000000"/>
                    </w:rPr>
                    <w:t xml:space="preserve"> this assessment, on its face, appears reasonable, the test does have a potential discriminator</w:t>
                  </w:r>
                  <w:r>
                    <w:rPr>
                      <w:rFonts w:ascii="Arial" w:eastAsia="Arial" w:hAnsi="Arial"/>
                      <w:color w:val="000000"/>
                    </w:rPr>
                    <w:t>y effect.</w:t>
                  </w:r>
                </w:p>
                <w:p w:rsidR="00221378" w:rsidRDefault="008572EB">
                  <w:pPr>
                    <w:spacing w:before="3" w:line="633" w:lineRule="exact"/>
                    <w:ind w:left="144" w:right="5616" w:firstLine="792"/>
                    <w:textAlignment w:val="baseline"/>
                    <w:rPr>
                      <w:rFonts w:ascii="Arial" w:eastAsia="Arial" w:hAnsi="Arial"/>
                      <w:b/>
                      <w:color w:val="000000"/>
                    </w:rPr>
                  </w:pPr>
                  <w:r>
                    <w:rPr>
                      <w:rFonts w:ascii="Arial" w:eastAsia="Arial" w:hAnsi="Arial"/>
                      <w:b/>
                      <w:color w:val="000000"/>
                    </w:rPr>
                    <w:t xml:space="preserve">Potential Discriminatory Effect </w:t>
                  </w:r>
                  <w:r>
                    <w:rPr>
                      <w:rFonts w:ascii="Arial" w:eastAsia="Arial" w:hAnsi="Arial"/>
                      <w:i/>
                      <w:color w:val="000000"/>
                    </w:rPr>
                    <w:t>Content of BSWAT</w:t>
                  </w:r>
                </w:p>
                <w:p w:rsidR="00221378" w:rsidRDefault="008572EB">
                  <w:pPr>
                    <w:spacing w:before="254" w:line="381" w:lineRule="exact"/>
                    <w:ind w:left="1368" w:right="144" w:hanging="432"/>
                    <w:textAlignment w:val="baseline"/>
                    <w:rPr>
                      <w:rFonts w:ascii="Arial" w:eastAsia="Arial" w:hAnsi="Arial"/>
                      <w:color w:val="000000"/>
                    </w:rPr>
                  </w:pPr>
                  <w:r>
                    <w:rPr>
                      <w:rFonts w:ascii="Arial" w:eastAsia="Arial" w:hAnsi="Arial"/>
                      <w:color w:val="000000"/>
                    </w:rPr>
                    <w:t>27</w:t>
                  </w:r>
                  <w:proofErr w:type="gramStart"/>
                  <w:r>
                    <w:rPr>
                      <w:rFonts w:ascii="Arial" w:eastAsia="Arial" w:hAnsi="Arial"/>
                      <w:color w:val="000000"/>
                    </w:rPr>
                    <w:t>.The</w:t>
                  </w:r>
                  <w:proofErr w:type="gramEnd"/>
                  <w:r>
                    <w:rPr>
                      <w:rFonts w:ascii="Arial" w:eastAsia="Arial" w:hAnsi="Arial"/>
                      <w:color w:val="000000"/>
                    </w:rPr>
                    <w:t xml:space="preserve"> principle issue with the BSWAT test is that workers are tested on competencies that are not actually required in their job. For example, one of the questions under the </w:t>
                  </w:r>
                  <w:r>
                    <w:rPr>
                      <w:rFonts w:ascii="Arial" w:eastAsia="Arial" w:hAnsi="Arial"/>
                      <w:i/>
                      <w:color w:val="000000"/>
                    </w:rPr>
                    <w:t xml:space="preserve">Work </w:t>
                  </w:r>
                  <w:proofErr w:type="gramStart"/>
                  <w:r>
                    <w:rPr>
                      <w:rFonts w:ascii="Arial" w:eastAsia="Arial" w:hAnsi="Arial"/>
                      <w:i/>
                      <w:color w:val="000000"/>
                    </w:rPr>
                    <w:t>With</w:t>
                  </w:r>
                  <w:proofErr w:type="gramEnd"/>
                  <w:r>
                    <w:rPr>
                      <w:rFonts w:ascii="Arial" w:eastAsia="Arial" w:hAnsi="Arial"/>
                      <w:i/>
                      <w:color w:val="000000"/>
                    </w:rPr>
                    <w:t xml:space="preserve"> Others </w:t>
                  </w:r>
                  <w:r>
                    <w:rPr>
                      <w:rFonts w:ascii="Arial" w:eastAsia="Arial" w:hAnsi="Arial"/>
                      <w:color w:val="000000"/>
                    </w:rPr>
                    <w:t>compe</w:t>
                  </w:r>
                  <w:r>
                    <w:rPr>
                      <w:rFonts w:ascii="Arial" w:eastAsia="Arial" w:hAnsi="Arial"/>
                      <w:color w:val="000000"/>
                    </w:rPr>
                    <w:t>tency is "what are some other jobs that people do here?" This does not accurately represent whether a person is `competent' in their own role.</w:t>
                  </w:r>
                </w:p>
                <w:p w:rsidR="00221378" w:rsidRDefault="008572EB">
                  <w:pPr>
                    <w:spacing w:before="10" w:line="381" w:lineRule="exact"/>
                    <w:ind w:left="1368" w:right="288" w:hanging="432"/>
                    <w:textAlignment w:val="baseline"/>
                    <w:rPr>
                      <w:rFonts w:ascii="Arial" w:eastAsia="Arial" w:hAnsi="Arial"/>
                      <w:color w:val="000000"/>
                    </w:rPr>
                  </w:pPr>
                  <w:r>
                    <w:rPr>
                      <w:rFonts w:ascii="Arial" w:eastAsia="Arial" w:hAnsi="Arial"/>
                      <w:color w:val="000000"/>
                    </w:rPr>
                    <w:t>28</w:t>
                  </w:r>
                  <w:proofErr w:type="gramStart"/>
                  <w:r>
                    <w:rPr>
                      <w:rFonts w:ascii="Arial" w:eastAsia="Arial" w:hAnsi="Arial"/>
                      <w:color w:val="000000"/>
                    </w:rPr>
                    <w:t>.Additionally</w:t>
                  </w:r>
                  <w:proofErr w:type="gramEnd"/>
                  <w:r>
                    <w:rPr>
                      <w:rFonts w:ascii="Arial" w:eastAsia="Arial" w:hAnsi="Arial"/>
                      <w:color w:val="000000"/>
                    </w:rPr>
                    <w:t>, there is a workplace observation assessment criterion which requires workers to adapt to changing work roles. The assessor is required to observe the workers in changing work roles. This appears to be a particularly harsh method of assessm</w:t>
                  </w:r>
                  <w:r>
                    <w:rPr>
                      <w:rFonts w:ascii="Arial" w:eastAsia="Arial" w:hAnsi="Arial"/>
                      <w:color w:val="000000"/>
                    </w:rPr>
                    <w:t>ent given that persons with intellectual disability may require more time to adapt.</w:t>
                  </w:r>
                </w:p>
                <w:p w:rsidR="00221378" w:rsidRDefault="008572EB">
                  <w:pPr>
                    <w:numPr>
                      <w:ilvl w:val="0"/>
                      <w:numId w:val="6"/>
                    </w:numPr>
                    <w:tabs>
                      <w:tab w:val="clear" w:pos="432"/>
                      <w:tab w:val="left" w:pos="1368"/>
                    </w:tabs>
                    <w:spacing w:before="11" w:line="381" w:lineRule="exact"/>
                    <w:ind w:left="1368" w:right="360" w:hanging="432"/>
                    <w:textAlignment w:val="baseline"/>
                    <w:rPr>
                      <w:rFonts w:ascii="Arial" w:eastAsia="Arial" w:hAnsi="Arial"/>
                      <w:color w:val="000000"/>
                    </w:rPr>
                  </w:pPr>
                  <w:r>
                    <w:rPr>
                      <w:rFonts w:ascii="Arial" w:eastAsia="Arial" w:hAnsi="Arial"/>
                      <w:color w:val="000000"/>
                    </w:rPr>
                    <w:t xml:space="preserve">The Australian Government website states that this wage tool should not be used by anyone who has not received the appropriate training and assessments should be conducted </w:t>
                  </w:r>
                  <w:r>
                    <w:rPr>
                      <w:rFonts w:ascii="Arial" w:eastAsia="Arial" w:hAnsi="Arial"/>
                      <w:color w:val="000000"/>
                    </w:rPr>
                    <w:t>over a number of assessment sessions. This will enable the assessment to be left open for some time and minimises a 'snapshot' effect in the assessment.</w:t>
                  </w:r>
                </w:p>
                <w:p w:rsidR="00221378" w:rsidRDefault="008572EB">
                  <w:pPr>
                    <w:numPr>
                      <w:ilvl w:val="0"/>
                      <w:numId w:val="6"/>
                    </w:numPr>
                    <w:tabs>
                      <w:tab w:val="clear" w:pos="432"/>
                      <w:tab w:val="left" w:pos="1368"/>
                    </w:tabs>
                    <w:spacing w:before="5" w:after="503" w:line="381" w:lineRule="exact"/>
                    <w:ind w:left="1368" w:right="288" w:hanging="432"/>
                    <w:textAlignment w:val="baseline"/>
                    <w:rPr>
                      <w:rFonts w:ascii="Arial" w:eastAsia="Arial" w:hAnsi="Arial"/>
                      <w:color w:val="000000"/>
                    </w:rPr>
                  </w:pPr>
                  <w:r>
                    <w:rPr>
                      <w:rFonts w:ascii="Arial" w:eastAsia="Arial" w:hAnsi="Arial"/>
                      <w:color w:val="000000"/>
                    </w:rPr>
                    <w:t xml:space="preserve">DDLS is concerned that parameters stated in paragraph </w:t>
                  </w:r>
                  <w:r>
                    <w:rPr>
                      <w:rFonts w:ascii="Arial" w:eastAsia="Arial" w:hAnsi="Arial"/>
                      <w:b/>
                      <w:color w:val="000000"/>
                    </w:rPr>
                    <w:t xml:space="preserve">28 </w:t>
                  </w:r>
                  <w:r>
                    <w:rPr>
                      <w:rFonts w:ascii="Arial" w:eastAsia="Arial" w:hAnsi="Arial"/>
                      <w:color w:val="000000"/>
                    </w:rPr>
                    <w:t>are too open ended to assessors and the degree</w:t>
                  </w:r>
                  <w:r>
                    <w:rPr>
                      <w:rFonts w:ascii="Arial" w:eastAsia="Arial" w:hAnsi="Arial"/>
                      <w:color w:val="000000"/>
                    </w:rPr>
                    <w:t xml:space="preserve"> of "appropriate training" and interpretation of "number of assessment sessions" can vary with each application of the tool. This may lead to some workers being considered competent, with others considered not yet competent.</w:t>
                  </w:r>
                </w:p>
              </w:txbxContent>
            </v:textbox>
            <w10:wrap type="square" anchorx="page" anchory="page"/>
          </v:shape>
        </w:pict>
      </w:r>
      <w:r>
        <w:pict>
          <v:shape id="_x0000_s1035" type="#_x0000_t202" style="position:absolute;margin-left:57.2pt;margin-top:691.35pt;width:169.85pt;height:12.7pt;z-index:-251658752;mso-wrap-distance-left:0;mso-wrap-distance-right:0;mso-position-horizontal-relative:page;mso-position-vertical-relative:page" filled="f" stroked="f">
            <v:textbox inset="0,0,0,0">
              <w:txbxContent>
                <w:p w:rsidR="00221378" w:rsidRDefault="008572EB">
                  <w:pPr>
                    <w:spacing w:line="241" w:lineRule="exact"/>
                    <w:jc w:val="right"/>
                    <w:textAlignment w:val="baseline"/>
                    <w:rPr>
                      <w:rFonts w:ascii="Arial" w:eastAsia="Arial" w:hAnsi="Arial"/>
                      <w:i/>
                      <w:color w:val="000000"/>
                      <w:spacing w:val="1"/>
                    </w:rPr>
                  </w:pPr>
                  <w:r>
                    <w:rPr>
                      <w:rFonts w:ascii="Arial" w:eastAsia="Arial" w:hAnsi="Arial"/>
                      <w:i/>
                      <w:color w:val="000000"/>
                      <w:spacing w:val="1"/>
                    </w:rPr>
                    <w:t>Assessment Style of the BSWA</w:t>
                  </w:r>
                  <w:r>
                    <w:rPr>
                      <w:rFonts w:ascii="Arial" w:eastAsia="Arial" w:hAnsi="Arial"/>
                      <w:i/>
                      <w:color w:val="000000"/>
                      <w:spacing w:val="1"/>
                    </w:rPr>
                    <w:t>T</w:t>
                  </w:r>
                </w:p>
              </w:txbxContent>
            </v:textbox>
            <w10:wrap type="square" anchorx="page" anchory="page"/>
          </v:shape>
        </w:pict>
      </w:r>
    </w:p>
    <w:p w:rsidR="00221378" w:rsidRDefault="00221378">
      <w:pPr>
        <w:sectPr w:rsidR="00221378">
          <w:pgSz w:w="11914" w:h="16848"/>
          <w:pgMar w:top="972" w:right="1073" w:bottom="2371" w:left="1144" w:header="720" w:footer="720" w:gutter="0"/>
          <w:cols w:space="720"/>
        </w:sectPr>
      </w:pPr>
    </w:p>
    <w:p w:rsidR="00221378" w:rsidRDefault="008572EB">
      <w:pPr>
        <w:textAlignment w:val="baseline"/>
        <w:rPr>
          <w:rFonts w:eastAsia="Times New Roman"/>
          <w:color w:val="000000"/>
          <w:sz w:val="24"/>
        </w:rPr>
      </w:pPr>
      <w:r>
        <w:lastRenderedPageBreak/>
        <w:pict>
          <v:shape id="_x0000_s1034" type="#_x0000_t202" style="position:absolute;margin-left:57.45pt;margin-top:65.9pt;width:484.85pt;height:14.8pt;z-index:-251657728;mso-wrap-distance-left:0;mso-wrap-distance-right:0;mso-position-horizontal-relative:page;mso-position-vertical-relative:page" filled="f" stroked="f">
            <v:textbox inset="0,0,0,0">
              <w:txbxContent>
                <w:p w:rsidR="00221378" w:rsidRDefault="008572EB">
                  <w:pPr>
                    <w:tabs>
                      <w:tab w:val="right" w:pos="9576"/>
                    </w:tabs>
                    <w:spacing w:after="47" w:line="247" w:lineRule="exact"/>
                    <w:ind w:left="8640"/>
                    <w:textAlignment w:val="baseline"/>
                    <w:rPr>
                      <w:rFonts w:ascii="Arial" w:eastAsia="Arial" w:hAnsi="Arial"/>
                      <w:color w:val="000000"/>
                    </w:rPr>
                  </w:pPr>
                  <w:proofErr w:type="gramStart"/>
                  <w:r>
                    <w:rPr>
                      <w:rFonts w:ascii="Arial" w:eastAsia="Arial" w:hAnsi="Arial"/>
                      <w:color w:val="000000"/>
                    </w:rPr>
                    <w:t>a</w:t>
                  </w:r>
                  <w:proofErr w:type="gramEnd"/>
                  <w:r>
                    <w:rPr>
                      <w:rFonts w:ascii="Arial" w:eastAsia="Arial" w:hAnsi="Arial"/>
                      <w:color w:val="000000"/>
                    </w:rPr>
                    <w:tab/>
                    <w:t>6</w:t>
                  </w:r>
                </w:p>
              </w:txbxContent>
            </v:textbox>
            <w10:wrap type="square" anchorx="page" anchory="page"/>
          </v:shape>
        </w:pict>
      </w:r>
      <w:r>
        <w:pict>
          <v:shape id="_x0000_s1033" type="#_x0000_t202" style="position:absolute;margin-left:57.45pt;margin-top:80.7pt;width:484.85pt;height:662.3pt;z-index:-251656704;mso-wrap-distance-left:0;mso-wrap-distance-right:0;mso-position-horizontal-relative:page;mso-position-vertical-relative:page" filled="f" stroked="f">
            <v:textbox inset="0,0,0,0">
              <w:txbxContent>
                <w:p w:rsidR="00221378" w:rsidRDefault="008572EB">
                  <w:pPr>
                    <w:spacing w:before="308" w:line="379" w:lineRule="exact"/>
                    <w:ind w:left="1368" w:right="216" w:hanging="432"/>
                    <w:textAlignment w:val="baseline"/>
                    <w:rPr>
                      <w:rFonts w:ascii="Arial" w:eastAsia="Arial" w:hAnsi="Arial"/>
                      <w:color w:val="000000"/>
                    </w:rPr>
                  </w:pPr>
                  <w:r>
                    <w:rPr>
                      <w:rFonts w:ascii="Arial" w:eastAsia="Arial" w:hAnsi="Arial"/>
                      <w:color w:val="000000"/>
                    </w:rPr>
                    <w:t>31.1t is argued that people with intellectual disabilities find it difficult to perform well in a 'question and answer' style of interview assessment as they find it more challenging to articulate their answers.</w:t>
                  </w:r>
                </w:p>
                <w:p w:rsidR="00221378" w:rsidRDefault="008572EB">
                  <w:pPr>
                    <w:spacing w:before="12" w:line="379" w:lineRule="exact"/>
                    <w:ind w:left="1368" w:right="216" w:hanging="432"/>
                    <w:textAlignment w:val="baseline"/>
                    <w:rPr>
                      <w:rFonts w:ascii="Arial" w:eastAsia="Arial" w:hAnsi="Arial"/>
                      <w:color w:val="000000"/>
                    </w:rPr>
                  </w:pPr>
                  <w:r>
                    <w:rPr>
                      <w:rFonts w:ascii="Arial" w:eastAsia="Arial" w:hAnsi="Arial"/>
                      <w:color w:val="000000"/>
                    </w:rPr>
                    <w:t>32</w:t>
                  </w:r>
                  <w:proofErr w:type="gramStart"/>
                  <w:r>
                    <w:rPr>
                      <w:rFonts w:ascii="Arial" w:eastAsia="Arial" w:hAnsi="Arial"/>
                      <w:color w:val="000000"/>
                    </w:rPr>
                    <w:t>.The</w:t>
                  </w:r>
                  <w:proofErr w:type="gramEnd"/>
                  <w:r>
                    <w:rPr>
                      <w:rFonts w:ascii="Arial" w:eastAsia="Arial" w:hAnsi="Arial"/>
                      <w:color w:val="000000"/>
                    </w:rPr>
                    <w:t xml:space="preserve"> test uses subjective questioning techniques that may not be understood by persons with certain intellectual disabilities. For example, under the assessment criteria </w:t>
                  </w:r>
                  <w:r>
                    <w:rPr>
                      <w:rFonts w:ascii="Arial" w:eastAsia="Arial" w:hAnsi="Arial"/>
                      <w:i/>
                      <w:color w:val="000000"/>
                    </w:rPr>
                    <w:t xml:space="preserve">Communicate </w:t>
                  </w:r>
                  <w:proofErr w:type="gramStart"/>
                  <w:r>
                    <w:rPr>
                      <w:rFonts w:ascii="Arial" w:eastAsia="Arial" w:hAnsi="Arial"/>
                      <w:i/>
                      <w:color w:val="000000"/>
                    </w:rPr>
                    <w:t>In</w:t>
                  </w:r>
                  <w:proofErr w:type="gramEnd"/>
                  <w:r>
                    <w:rPr>
                      <w:rFonts w:ascii="Arial" w:eastAsia="Arial" w:hAnsi="Arial"/>
                      <w:i/>
                      <w:color w:val="000000"/>
                    </w:rPr>
                    <w:t xml:space="preserve"> The Workplace, </w:t>
                  </w:r>
                  <w:r>
                    <w:rPr>
                      <w:rFonts w:ascii="Arial" w:eastAsia="Arial" w:hAnsi="Arial"/>
                      <w:color w:val="000000"/>
                    </w:rPr>
                    <w:t>one of the relevant question is "what are the meetings</w:t>
                  </w:r>
                  <w:r>
                    <w:rPr>
                      <w:rFonts w:ascii="Arial" w:eastAsia="Arial" w:hAnsi="Arial"/>
                      <w:color w:val="000000"/>
                    </w:rPr>
                    <w:t xml:space="preserve"> for?" whereby the worker is expected to describe the role and function of different meetings. The answers to these questions will inevitably differ amongst individuals.</w:t>
                  </w:r>
                </w:p>
                <w:p w:rsidR="00221378" w:rsidRDefault="008572EB">
                  <w:pPr>
                    <w:numPr>
                      <w:ilvl w:val="0"/>
                      <w:numId w:val="7"/>
                    </w:numPr>
                    <w:tabs>
                      <w:tab w:val="clear" w:pos="360"/>
                      <w:tab w:val="left" w:pos="1368"/>
                    </w:tabs>
                    <w:spacing w:before="23" w:line="379" w:lineRule="exact"/>
                    <w:ind w:left="1368" w:right="216" w:hanging="360"/>
                    <w:textAlignment w:val="baseline"/>
                    <w:rPr>
                      <w:rFonts w:ascii="Arial" w:eastAsia="Arial" w:hAnsi="Arial"/>
                      <w:color w:val="000000"/>
                    </w:rPr>
                  </w:pPr>
                  <w:r>
                    <w:rPr>
                      <w:rFonts w:ascii="Arial" w:eastAsia="Arial" w:hAnsi="Arial"/>
                      <w:color w:val="000000"/>
                    </w:rPr>
                    <w:t>Further, an individual's answer to questions such as a "if you had a disagreement with</w:t>
                  </w:r>
                  <w:r>
                    <w:rPr>
                      <w:rFonts w:ascii="Arial" w:eastAsia="Arial" w:hAnsi="Arial"/>
                      <w:color w:val="000000"/>
                    </w:rPr>
                    <w:t xml:space="preserve"> someone in the workplace, what would you do?" depend on a variety of factors. Such factors may include the nature of the dispute, the relationships between the parties and the individual themselves. Thus, answers may legitimately differ between individual</w:t>
                  </w:r>
                  <w:r>
                    <w:rPr>
                      <w:rFonts w:ascii="Arial" w:eastAsia="Arial" w:hAnsi="Arial"/>
                      <w:color w:val="000000"/>
                    </w:rPr>
                    <w:t>s.</w:t>
                  </w:r>
                </w:p>
                <w:p w:rsidR="00221378" w:rsidRDefault="008572EB">
                  <w:pPr>
                    <w:numPr>
                      <w:ilvl w:val="0"/>
                      <w:numId w:val="7"/>
                    </w:numPr>
                    <w:tabs>
                      <w:tab w:val="clear" w:pos="360"/>
                      <w:tab w:val="left" w:pos="1368"/>
                    </w:tabs>
                    <w:spacing w:before="18" w:line="379" w:lineRule="exact"/>
                    <w:ind w:left="1368" w:right="216" w:hanging="360"/>
                    <w:textAlignment w:val="baseline"/>
                    <w:rPr>
                      <w:rFonts w:ascii="Arial" w:eastAsia="Arial" w:hAnsi="Arial"/>
                      <w:color w:val="000000"/>
                    </w:rPr>
                  </w:pPr>
                  <w:r>
                    <w:rPr>
                      <w:rFonts w:ascii="Arial" w:eastAsia="Arial" w:hAnsi="Arial"/>
                      <w:color w:val="000000"/>
                    </w:rPr>
                    <w:t xml:space="preserve">The potential discriminatory effect of the test is further compounded by the 'all or nothing' approach to competencies. If the worker answered one question out of 16 incorrectly, the worker automatically scores "zero" for that competency. If the worker </w:t>
                  </w:r>
                  <w:r>
                    <w:rPr>
                      <w:rFonts w:ascii="Arial" w:eastAsia="Arial" w:hAnsi="Arial"/>
                      <w:color w:val="000000"/>
                    </w:rPr>
                    <w:t>only did one job in the business services office, they would automatically score "zero" for competencies that that they could have attained in theory (but never actually attained because of the extent of their disabilities).</w:t>
                  </w:r>
                </w:p>
                <w:p w:rsidR="00221378" w:rsidRDefault="008572EB">
                  <w:pPr>
                    <w:spacing w:before="130" w:line="359" w:lineRule="exact"/>
                    <w:ind w:left="1368" w:right="1080" w:hanging="432"/>
                    <w:textAlignment w:val="baseline"/>
                    <w:rPr>
                      <w:rFonts w:ascii="Arial" w:eastAsia="Arial" w:hAnsi="Arial"/>
                      <w:color w:val="000000"/>
                    </w:rPr>
                  </w:pPr>
                  <w:r>
                    <w:rPr>
                      <w:rFonts w:ascii="Arial" w:eastAsia="Arial" w:hAnsi="Arial"/>
                      <w:color w:val="000000"/>
                    </w:rPr>
                    <w:t>35</w:t>
                  </w:r>
                  <w:proofErr w:type="gramStart"/>
                  <w:r>
                    <w:rPr>
                      <w:rFonts w:ascii="Arial" w:eastAsia="Arial" w:hAnsi="Arial"/>
                      <w:color w:val="000000"/>
                    </w:rPr>
                    <w:t>.The</w:t>
                  </w:r>
                  <w:proofErr w:type="gramEnd"/>
                  <w:r>
                    <w:rPr>
                      <w:rFonts w:ascii="Arial" w:eastAsia="Arial" w:hAnsi="Arial"/>
                      <w:color w:val="000000"/>
                    </w:rPr>
                    <w:t xml:space="preserve"> basic defect in the use </w:t>
                  </w:r>
                  <w:r>
                    <w:rPr>
                      <w:rFonts w:ascii="Arial" w:eastAsia="Arial" w:hAnsi="Arial"/>
                      <w:color w:val="000000"/>
                    </w:rPr>
                    <w:t>of BSWAT is that it reduces wages to which intellectually disabled workers would otherwise be entitled, by reference to considerations which do not bear upon the work that they actually do.</w:t>
                  </w:r>
                </w:p>
                <w:p w:rsidR="00221378" w:rsidRDefault="008572EB">
                  <w:pPr>
                    <w:spacing w:before="756" w:line="252" w:lineRule="exact"/>
                    <w:ind w:left="144"/>
                    <w:textAlignment w:val="baseline"/>
                    <w:rPr>
                      <w:rFonts w:ascii="Arial" w:eastAsia="Arial" w:hAnsi="Arial"/>
                      <w:i/>
                      <w:color w:val="000000"/>
                    </w:rPr>
                  </w:pPr>
                  <w:r>
                    <w:rPr>
                      <w:rFonts w:ascii="Arial" w:eastAsia="Arial" w:hAnsi="Arial"/>
                      <w:i/>
                      <w:color w:val="000000"/>
                    </w:rPr>
                    <w:t>The design of the BSWAT benefits employers</w:t>
                  </w:r>
                </w:p>
                <w:p w:rsidR="00221378" w:rsidRDefault="008572EB">
                  <w:pPr>
                    <w:numPr>
                      <w:ilvl w:val="0"/>
                      <w:numId w:val="8"/>
                    </w:numPr>
                    <w:tabs>
                      <w:tab w:val="clear" w:pos="360"/>
                      <w:tab w:val="left" w:pos="1368"/>
                    </w:tabs>
                    <w:spacing w:before="397" w:line="379" w:lineRule="exact"/>
                    <w:ind w:left="1368" w:right="216" w:hanging="360"/>
                    <w:textAlignment w:val="baseline"/>
                    <w:rPr>
                      <w:rFonts w:ascii="Arial" w:eastAsia="Arial" w:hAnsi="Arial"/>
                      <w:color w:val="000000"/>
                      <w:spacing w:val="-2"/>
                    </w:rPr>
                  </w:pPr>
                  <w:r>
                    <w:rPr>
                      <w:rFonts w:ascii="Arial" w:eastAsia="Arial" w:hAnsi="Arial"/>
                      <w:color w:val="000000"/>
                      <w:spacing w:val="-2"/>
                    </w:rPr>
                    <w:t xml:space="preserve">For the </w:t>
                  </w:r>
                  <w:r>
                    <w:rPr>
                      <w:rFonts w:ascii="Arial" w:eastAsia="Arial" w:hAnsi="Arial"/>
                      <w:i/>
                      <w:color w:val="000000"/>
                      <w:spacing w:val="-2"/>
                    </w:rPr>
                    <w:t>competency asse</w:t>
                  </w:r>
                  <w:r>
                    <w:rPr>
                      <w:rFonts w:ascii="Arial" w:eastAsia="Arial" w:hAnsi="Arial"/>
                      <w:i/>
                      <w:color w:val="000000"/>
                      <w:spacing w:val="-2"/>
                    </w:rPr>
                    <w:t xml:space="preserve">ssment </w:t>
                  </w:r>
                  <w:r>
                    <w:rPr>
                      <w:rFonts w:ascii="Arial" w:eastAsia="Arial" w:hAnsi="Arial"/>
                      <w:color w:val="000000"/>
                      <w:spacing w:val="-2"/>
                    </w:rPr>
                    <w:t xml:space="preserve">whereby a worker's role may be fully described by only one or two units (rather than the four industry-specific units), fewer than 8 units will be assessed. This seems reasonable except that the overall wage outcome will be based on a possible score of </w:t>
                  </w:r>
                  <w:r>
                    <w:rPr>
                      <w:rFonts w:ascii="Arial" w:eastAsia="Arial" w:hAnsi="Arial"/>
                      <w:i/>
                      <w:color w:val="000000"/>
                      <w:spacing w:val="-2"/>
                    </w:rPr>
                    <w:t>all</w:t>
                  </w:r>
                  <w:r>
                    <w:rPr>
                      <w:rFonts w:ascii="Arial" w:eastAsia="Arial" w:hAnsi="Arial"/>
                      <w:i/>
                      <w:color w:val="000000"/>
                      <w:spacing w:val="-2"/>
                    </w:rPr>
                    <w:t xml:space="preserve"> </w:t>
                  </w:r>
                  <w:r>
                    <w:rPr>
                      <w:rFonts w:ascii="Arial" w:eastAsia="Arial" w:hAnsi="Arial"/>
                      <w:color w:val="000000"/>
                      <w:spacing w:val="-2"/>
                    </w:rPr>
                    <w:t>8 units. This is denying the worker a large proportion of the overall wage before they have even taken the test.</w:t>
                  </w:r>
                </w:p>
                <w:p w:rsidR="00221378" w:rsidRDefault="008572EB">
                  <w:pPr>
                    <w:numPr>
                      <w:ilvl w:val="0"/>
                      <w:numId w:val="8"/>
                    </w:numPr>
                    <w:tabs>
                      <w:tab w:val="clear" w:pos="360"/>
                      <w:tab w:val="left" w:pos="1368"/>
                    </w:tabs>
                    <w:spacing w:before="20" w:after="6" w:line="379" w:lineRule="exact"/>
                    <w:ind w:left="1368" w:right="432" w:hanging="360"/>
                    <w:textAlignment w:val="baseline"/>
                    <w:rPr>
                      <w:rFonts w:ascii="Arial" w:eastAsia="Arial" w:hAnsi="Arial"/>
                      <w:color w:val="000000"/>
                      <w:spacing w:val="-1"/>
                    </w:rPr>
                  </w:pPr>
                  <w:r>
                    <w:rPr>
                      <w:rFonts w:ascii="Arial" w:eastAsia="Arial" w:hAnsi="Arial"/>
                      <w:color w:val="000000"/>
                      <w:spacing w:val="-1"/>
                    </w:rPr>
                    <w:t xml:space="preserve">For the </w:t>
                  </w:r>
                  <w:r>
                    <w:rPr>
                      <w:rFonts w:ascii="Arial" w:eastAsia="Arial" w:hAnsi="Arial"/>
                      <w:i/>
                      <w:color w:val="000000"/>
                      <w:spacing w:val="-1"/>
                    </w:rPr>
                    <w:t xml:space="preserve">productivity assessment </w:t>
                  </w:r>
                  <w:r>
                    <w:rPr>
                      <w:rFonts w:ascii="Arial" w:eastAsia="Arial" w:hAnsi="Arial"/>
                      <w:color w:val="000000"/>
                      <w:spacing w:val="-1"/>
                    </w:rPr>
                    <w:t>(whereby a comparison is made between the workers output with an industry benchmark or able-bodied person) the ADEs can</w:t>
                  </w:r>
                </w:p>
              </w:txbxContent>
            </v:textbox>
            <w10:wrap type="square" anchorx="page" anchory="page"/>
          </v:shape>
        </w:pict>
      </w:r>
    </w:p>
    <w:p w:rsidR="00221378" w:rsidRDefault="00221378">
      <w:pPr>
        <w:sectPr w:rsidR="00221378">
          <w:pgSz w:w="11914" w:h="16848"/>
          <w:pgMar w:top="1030" w:right="1068" w:bottom="1044" w:left="1149" w:header="720" w:footer="720" w:gutter="0"/>
          <w:cols w:space="720"/>
        </w:sectPr>
      </w:pPr>
    </w:p>
    <w:p w:rsidR="00221378" w:rsidRDefault="008572EB">
      <w:pPr>
        <w:textAlignment w:val="baseline"/>
        <w:rPr>
          <w:rFonts w:eastAsia="Times New Roman"/>
          <w:color w:val="000000"/>
          <w:sz w:val="24"/>
        </w:rPr>
      </w:pPr>
      <w:r>
        <w:lastRenderedPageBreak/>
        <w:pict>
          <v:shape id="_x0000_s1032" type="#_x0000_t202" style="position:absolute;margin-left:479.6pt;margin-top:62.3pt;width:58.85pt;height:15.05pt;z-index:-251655680;mso-wrap-distance-left:0;mso-wrap-distance-right:0;mso-position-horizontal-relative:page;mso-position-vertical-relative:page" filled="f" stroked="f">
            <v:textbox inset="0,0,0,0">
              <w:txbxContent>
                <w:p w:rsidR="00221378" w:rsidRDefault="008572EB">
                  <w:pPr>
                    <w:spacing w:before="2" w:after="41" w:line="251" w:lineRule="exact"/>
                    <w:textAlignment w:val="baseline"/>
                    <w:rPr>
                      <w:rFonts w:ascii="Arial" w:eastAsia="Arial" w:hAnsi="Arial"/>
                      <w:color w:val="000000"/>
                      <w:spacing w:val="44"/>
                    </w:rPr>
                  </w:pPr>
                  <w:r>
                    <w:rPr>
                      <w:rFonts w:ascii="Arial" w:eastAsia="Arial" w:hAnsi="Arial"/>
                      <w:color w:val="000000"/>
                      <w:spacing w:val="44"/>
                    </w:rPr>
                    <w:t>P a g 7</w:t>
                  </w:r>
                </w:p>
              </w:txbxContent>
            </v:textbox>
            <w10:wrap type="square" anchorx="page" anchory="page"/>
          </v:shape>
        </w:pict>
      </w:r>
      <w:r>
        <w:pict>
          <v:shape id="_x0000_s1031" type="#_x0000_t202" style="position:absolute;margin-left:56pt;margin-top:77.35pt;width:484.85pt;height:665.65pt;z-index:-251654656;mso-wrap-distance-left:0;mso-wrap-distance-right:0;mso-position-horizontal-relative:page;mso-position-vertical-relative:page" filled="f" stroked="f">
            <v:textbox inset="0,0,0,0">
              <w:txbxContent>
                <w:p w:rsidR="00221378" w:rsidRDefault="008572EB">
                  <w:pPr>
                    <w:spacing w:before="272" w:line="376" w:lineRule="exact"/>
                    <w:ind w:left="1368" w:right="360"/>
                    <w:textAlignment w:val="baseline"/>
                    <w:rPr>
                      <w:rFonts w:ascii="Arial" w:eastAsia="Arial" w:hAnsi="Arial"/>
                      <w:color w:val="000000"/>
                    </w:rPr>
                  </w:pPr>
                  <w:proofErr w:type="gramStart"/>
                  <w:r>
                    <w:rPr>
                      <w:rFonts w:ascii="Arial" w:eastAsia="Arial" w:hAnsi="Arial"/>
                      <w:color w:val="000000"/>
                    </w:rPr>
                    <w:t>submit</w:t>
                  </w:r>
                  <w:proofErr w:type="gramEnd"/>
                  <w:r>
                    <w:rPr>
                      <w:rFonts w:ascii="Arial" w:eastAsia="Arial" w:hAnsi="Arial"/>
                      <w:color w:val="000000"/>
                    </w:rPr>
                    <w:t xml:space="preserve"> their own wage assessment </w:t>
                  </w:r>
                  <w:r>
                    <w:rPr>
                      <w:rFonts w:ascii="Arial" w:eastAsia="Arial" w:hAnsi="Arial"/>
                      <w:i/>
                      <w:color w:val="000000"/>
                    </w:rPr>
                    <w:t xml:space="preserve">before </w:t>
                  </w:r>
                  <w:r>
                    <w:rPr>
                      <w:rFonts w:ascii="Arial" w:eastAsia="Arial" w:hAnsi="Arial"/>
                      <w:color w:val="000000"/>
                    </w:rPr>
                    <w:t>the formal wage assessment. The assessor can take this information into consideration. This provides the ADEs with significant benefits over the worker.</w:t>
                  </w:r>
                </w:p>
                <w:p w:rsidR="00221378" w:rsidRDefault="008572EB">
                  <w:pPr>
                    <w:spacing w:before="28" w:line="376" w:lineRule="exact"/>
                    <w:ind w:left="1368" w:right="144" w:hanging="360"/>
                    <w:textAlignment w:val="baseline"/>
                    <w:rPr>
                      <w:rFonts w:ascii="Arial" w:eastAsia="Arial" w:hAnsi="Arial"/>
                      <w:color w:val="000000"/>
                    </w:rPr>
                  </w:pPr>
                  <w:r>
                    <w:rPr>
                      <w:rFonts w:ascii="Arial" w:eastAsia="Arial" w:hAnsi="Arial"/>
                      <w:color w:val="000000"/>
                    </w:rPr>
                    <w:t>38. Variation in the workers performance over time can be captured by the ADEs and given to the assesso</w:t>
                  </w:r>
                  <w:r>
                    <w:rPr>
                      <w:rFonts w:ascii="Arial" w:eastAsia="Arial" w:hAnsi="Arial"/>
                      <w:color w:val="000000"/>
                    </w:rPr>
                    <w:t>r. This means that if the variation in the workers performance is damaging to their assessment at the current time, this will have the effect of lowering their wage.</w:t>
                  </w:r>
                </w:p>
                <w:p w:rsidR="00221378" w:rsidRDefault="008572EB">
                  <w:pPr>
                    <w:spacing w:before="26" w:line="376" w:lineRule="exact"/>
                    <w:ind w:left="1368" w:right="216" w:hanging="360"/>
                    <w:textAlignment w:val="baseline"/>
                    <w:rPr>
                      <w:rFonts w:ascii="Arial" w:eastAsia="Arial" w:hAnsi="Arial"/>
                      <w:color w:val="000000"/>
                      <w:spacing w:val="-1"/>
                    </w:rPr>
                  </w:pPr>
                  <w:r>
                    <w:rPr>
                      <w:rFonts w:ascii="Arial" w:eastAsia="Arial" w:hAnsi="Arial"/>
                      <w:color w:val="000000"/>
                      <w:spacing w:val="-1"/>
                    </w:rPr>
                    <w:t>39. The above are examples of how this tool disadvantages the person with a disability, ul</w:t>
                  </w:r>
                  <w:r>
                    <w:rPr>
                      <w:rFonts w:ascii="Arial" w:eastAsia="Arial" w:hAnsi="Arial"/>
                      <w:color w:val="000000"/>
                      <w:spacing w:val="-1"/>
                    </w:rPr>
                    <w:t>timately enabling employers to manipulate their employment wage rate.</w:t>
                  </w:r>
                </w:p>
                <w:p w:rsidR="00221378" w:rsidRDefault="008572EB">
                  <w:pPr>
                    <w:spacing w:before="512" w:line="252" w:lineRule="exact"/>
                    <w:ind w:left="144"/>
                    <w:textAlignment w:val="baseline"/>
                    <w:rPr>
                      <w:rFonts w:ascii="Arial" w:eastAsia="Arial" w:hAnsi="Arial"/>
                      <w:i/>
                      <w:color w:val="000000"/>
                    </w:rPr>
                  </w:pPr>
                  <w:r>
                    <w:rPr>
                      <w:rFonts w:ascii="Arial" w:eastAsia="Arial" w:hAnsi="Arial"/>
                      <w:i/>
                      <w:color w:val="000000"/>
                    </w:rPr>
                    <w:t>Disabled Workers suffer due to BWSAT compared to non-disabled workers</w:t>
                  </w:r>
                </w:p>
                <w:p w:rsidR="00221378" w:rsidRDefault="008572EB">
                  <w:pPr>
                    <w:spacing w:before="521" w:line="251" w:lineRule="exact"/>
                    <w:ind w:left="1008"/>
                    <w:textAlignment w:val="baseline"/>
                    <w:rPr>
                      <w:rFonts w:ascii="Arial" w:eastAsia="Arial" w:hAnsi="Arial"/>
                      <w:color w:val="000000"/>
                    </w:rPr>
                  </w:pPr>
                  <w:r>
                    <w:rPr>
                      <w:rFonts w:ascii="Arial" w:eastAsia="Arial" w:hAnsi="Arial"/>
                      <w:color w:val="000000"/>
                    </w:rPr>
                    <w:t>40. The workers generally suffer because of:</w:t>
                  </w:r>
                </w:p>
                <w:p w:rsidR="00221378" w:rsidRDefault="008572EB">
                  <w:pPr>
                    <w:numPr>
                      <w:ilvl w:val="0"/>
                      <w:numId w:val="9"/>
                    </w:numPr>
                    <w:tabs>
                      <w:tab w:val="clear" w:pos="360"/>
                      <w:tab w:val="left" w:pos="2088"/>
                    </w:tabs>
                    <w:spacing w:before="11" w:line="376" w:lineRule="exact"/>
                    <w:ind w:left="2088" w:right="360" w:hanging="360"/>
                    <w:textAlignment w:val="baseline"/>
                    <w:rPr>
                      <w:rFonts w:ascii="Arial" w:eastAsia="Arial" w:hAnsi="Arial"/>
                      <w:color w:val="000000"/>
                    </w:rPr>
                  </w:pPr>
                  <w:r>
                    <w:rPr>
                      <w:rFonts w:ascii="Arial" w:eastAsia="Arial" w:hAnsi="Arial"/>
                      <w:color w:val="000000"/>
                    </w:rPr>
                    <w:t>They cannot match the output expected of a Grade 1 worker in the routine tasks assigned to them.</w:t>
                  </w:r>
                </w:p>
                <w:p w:rsidR="00221378" w:rsidRDefault="008572EB">
                  <w:pPr>
                    <w:numPr>
                      <w:ilvl w:val="0"/>
                      <w:numId w:val="9"/>
                    </w:numPr>
                    <w:tabs>
                      <w:tab w:val="clear" w:pos="360"/>
                      <w:tab w:val="left" w:pos="2088"/>
                    </w:tabs>
                    <w:spacing w:before="13" w:line="376" w:lineRule="exact"/>
                    <w:ind w:left="2088" w:right="144" w:hanging="360"/>
                    <w:textAlignment w:val="baseline"/>
                    <w:rPr>
                      <w:rFonts w:ascii="Arial" w:eastAsia="Arial" w:hAnsi="Arial"/>
                      <w:color w:val="000000"/>
                    </w:rPr>
                  </w:pPr>
                  <w:r>
                    <w:rPr>
                      <w:rFonts w:ascii="Arial" w:eastAsia="Arial" w:hAnsi="Arial"/>
                      <w:color w:val="000000"/>
                    </w:rPr>
                    <w:t>Their contribution is discounted further because they are unable, due to their intellectual disability, to articulate concepts in response to a theoretical con</w:t>
                  </w:r>
                  <w:r>
                    <w:rPr>
                      <w:rFonts w:ascii="Arial" w:eastAsia="Arial" w:hAnsi="Arial"/>
                      <w:color w:val="000000"/>
                    </w:rPr>
                    <w:t>struct borrowed from training standards which have no application to them.</w:t>
                  </w:r>
                </w:p>
                <w:p w:rsidR="00221378" w:rsidRDefault="008572EB">
                  <w:pPr>
                    <w:spacing w:before="124" w:line="360" w:lineRule="exact"/>
                    <w:ind w:left="1368" w:right="576" w:hanging="360"/>
                    <w:jc w:val="both"/>
                    <w:textAlignment w:val="baseline"/>
                    <w:rPr>
                      <w:rFonts w:ascii="Arial" w:eastAsia="Arial" w:hAnsi="Arial"/>
                      <w:color w:val="000000"/>
                    </w:rPr>
                  </w:pPr>
                  <w:r>
                    <w:rPr>
                      <w:rFonts w:ascii="Arial" w:eastAsia="Arial" w:hAnsi="Arial"/>
                      <w:color w:val="000000"/>
                    </w:rPr>
                    <w:t>41. Neither the Grade 1 rates, nor persons employed on that rate, are assessed by reference to any notion of competencies of the kind measured by BSWAT.</w:t>
                  </w:r>
                </w:p>
                <w:p w:rsidR="00221378" w:rsidRDefault="008572EB">
                  <w:pPr>
                    <w:spacing w:before="1" w:line="360" w:lineRule="exact"/>
                    <w:ind w:left="1368" w:right="576" w:hanging="360"/>
                    <w:textAlignment w:val="baseline"/>
                    <w:rPr>
                      <w:rFonts w:ascii="Arial" w:eastAsia="Arial" w:hAnsi="Arial"/>
                      <w:color w:val="000000"/>
                    </w:rPr>
                  </w:pPr>
                  <w:r>
                    <w:rPr>
                      <w:rFonts w:ascii="Arial" w:eastAsia="Arial" w:hAnsi="Arial"/>
                      <w:color w:val="000000"/>
                    </w:rPr>
                    <w:t xml:space="preserve">42. </w:t>
                  </w:r>
                  <w:proofErr w:type="gramStart"/>
                  <w:r>
                    <w:rPr>
                      <w:rFonts w:ascii="Arial" w:eastAsia="Arial" w:hAnsi="Arial"/>
                      <w:color w:val="000000"/>
                    </w:rPr>
                    <w:t>Testing</w:t>
                  </w:r>
                  <w:proofErr w:type="gramEnd"/>
                  <w:r>
                    <w:rPr>
                      <w:rFonts w:ascii="Arial" w:eastAsia="Arial" w:hAnsi="Arial"/>
                      <w:color w:val="000000"/>
                    </w:rPr>
                    <w:t xml:space="preserve"> for competencies</w:t>
                  </w:r>
                  <w:r>
                    <w:rPr>
                      <w:rFonts w:ascii="Arial" w:eastAsia="Arial" w:hAnsi="Arial"/>
                      <w:color w:val="000000"/>
                    </w:rPr>
                    <w:t xml:space="preserve"> at this level of employment is not used at all in open employment at this level. If used, it would suggest a wage reduction for workers without disabilities at the Grade 1 level.</w:t>
                  </w:r>
                </w:p>
                <w:p w:rsidR="00221378" w:rsidRDefault="008572EB">
                  <w:pPr>
                    <w:tabs>
                      <w:tab w:val="left" w:pos="864"/>
                    </w:tabs>
                    <w:spacing w:before="379" w:line="256" w:lineRule="exact"/>
                    <w:ind w:left="144"/>
                    <w:textAlignment w:val="baseline"/>
                    <w:rPr>
                      <w:rFonts w:ascii="Arial" w:eastAsia="Arial" w:hAnsi="Arial"/>
                      <w:b/>
                      <w:color w:val="000000"/>
                    </w:rPr>
                  </w:pPr>
                  <w:r>
                    <w:rPr>
                      <w:rFonts w:ascii="Arial" w:eastAsia="Arial" w:hAnsi="Arial"/>
                      <w:b/>
                      <w:color w:val="000000"/>
                    </w:rPr>
                    <w:t>V</w:t>
                  </w:r>
                  <w:r>
                    <w:rPr>
                      <w:rFonts w:ascii="Arial" w:eastAsia="Arial" w:hAnsi="Arial"/>
                      <w:b/>
                      <w:color w:val="000000"/>
                    </w:rPr>
                    <w:tab/>
                    <w:t>CONVENTION ON THE RIGHTS OF PERSONS WITH A DISABILITY</w:t>
                  </w:r>
                </w:p>
                <w:p w:rsidR="00221378" w:rsidRDefault="008572EB">
                  <w:pPr>
                    <w:spacing w:before="470" w:line="302" w:lineRule="exact"/>
                    <w:ind w:left="1368" w:right="1800" w:hanging="360"/>
                    <w:textAlignment w:val="baseline"/>
                    <w:rPr>
                      <w:rFonts w:ascii="Arial" w:eastAsia="Arial" w:hAnsi="Arial"/>
                      <w:color w:val="000000"/>
                    </w:rPr>
                  </w:pPr>
                  <w:r>
                    <w:rPr>
                      <w:rFonts w:ascii="Arial" w:eastAsia="Arial" w:hAnsi="Arial"/>
                      <w:color w:val="000000"/>
                    </w:rPr>
                    <w:t>43. DDLS refers to t</w:t>
                  </w:r>
                  <w:r>
                    <w:rPr>
                      <w:rFonts w:ascii="Arial" w:eastAsia="Arial" w:hAnsi="Arial"/>
                      <w:color w:val="000000"/>
                    </w:rPr>
                    <w:t>he "Concluding observations on the initial report of Australia, adopted by the Committee at its tenth session (2-13 September 2013)."</w:t>
                  </w:r>
                </w:p>
                <w:p w:rsidR="00221378" w:rsidRDefault="008572EB">
                  <w:pPr>
                    <w:spacing w:before="744" w:line="219" w:lineRule="exact"/>
                    <w:ind w:left="1368"/>
                    <w:textAlignment w:val="baseline"/>
                    <w:rPr>
                      <w:rFonts w:eastAsia="Times New Roman"/>
                      <w:b/>
                      <w:color w:val="000000"/>
                      <w:spacing w:val="1"/>
                      <w:sz w:val="19"/>
                    </w:rPr>
                  </w:pPr>
                  <w:r>
                    <w:rPr>
                      <w:rFonts w:eastAsia="Times New Roman"/>
                      <w:b/>
                      <w:color w:val="000000"/>
                      <w:spacing w:val="1"/>
                      <w:sz w:val="19"/>
                    </w:rPr>
                    <w:t>Right to work (art. 27)</w:t>
                  </w:r>
                </w:p>
                <w:p w:rsidR="00221378" w:rsidRDefault="008572EB">
                  <w:pPr>
                    <w:tabs>
                      <w:tab w:val="left" w:pos="1872"/>
                    </w:tabs>
                    <w:spacing w:before="118" w:line="251" w:lineRule="exact"/>
                    <w:ind w:left="1368"/>
                    <w:textAlignment w:val="baseline"/>
                    <w:rPr>
                      <w:rFonts w:eastAsia="Times New Roman"/>
                      <w:color w:val="000000"/>
                    </w:rPr>
                  </w:pPr>
                  <w:r>
                    <w:rPr>
                      <w:rFonts w:eastAsia="Times New Roman"/>
                      <w:color w:val="000000"/>
                    </w:rPr>
                    <w:t>49.</w:t>
                  </w:r>
                  <w:r>
                    <w:rPr>
                      <w:rFonts w:eastAsia="Times New Roman"/>
                      <w:color w:val="000000"/>
                    </w:rPr>
                    <w:tab/>
                    <w:t>The Committee is concerned that employees with disabilities in Australian</w:t>
                  </w:r>
                </w:p>
                <w:p w:rsidR="00221378" w:rsidRDefault="008572EB">
                  <w:pPr>
                    <w:spacing w:before="1" w:after="2" w:line="251" w:lineRule="exact"/>
                    <w:ind w:left="1368" w:right="1224"/>
                    <w:textAlignment w:val="baseline"/>
                    <w:rPr>
                      <w:rFonts w:eastAsia="Times New Roman"/>
                      <w:color w:val="000000"/>
                    </w:rPr>
                  </w:pPr>
                  <w:r>
                    <w:rPr>
                      <w:rFonts w:eastAsia="Times New Roman"/>
                      <w:color w:val="000000"/>
                    </w:rPr>
                    <w:t>Disability enterprises (ADE) are still being paid wages based on the Business Services Wage Assessment Tool (BSWAT).</w:t>
                  </w:r>
                </w:p>
              </w:txbxContent>
            </v:textbox>
            <w10:wrap type="square" anchorx="page" anchory="page"/>
          </v:shape>
        </w:pict>
      </w:r>
    </w:p>
    <w:p w:rsidR="00221378" w:rsidRDefault="00221378">
      <w:pPr>
        <w:sectPr w:rsidR="00221378">
          <w:pgSz w:w="11914" w:h="16848"/>
          <w:pgMar w:top="958" w:right="1097" w:bottom="1044" w:left="1120" w:header="720" w:footer="720" w:gutter="0"/>
          <w:cols w:space="720"/>
        </w:sectPr>
      </w:pPr>
    </w:p>
    <w:p w:rsidR="00221378" w:rsidRDefault="008572EB">
      <w:pPr>
        <w:textAlignment w:val="baseline"/>
        <w:rPr>
          <w:rFonts w:eastAsia="Times New Roman"/>
          <w:color w:val="000000"/>
          <w:sz w:val="24"/>
        </w:rPr>
      </w:pPr>
      <w:r>
        <w:lastRenderedPageBreak/>
        <w:pict>
          <v:shape id="_x0000_s1030" type="#_x0000_t202" style="position:absolute;margin-left:486pt;margin-top:67.15pt;width:49.45pt;height:12.65pt;z-index:-251653632;mso-wrap-distance-left:0;mso-wrap-distance-right:0;mso-position-horizontal-relative:page;mso-position-vertical-relative:page" filled="f" stroked="f">
            <v:textbox inset="0,0,0,0">
              <w:txbxContent>
                <w:p w:rsidR="00221378" w:rsidRDefault="008572EB">
                  <w:pPr>
                    <w:spacing w:line="241" w:lineRule="exact"/>
                    <w:textAlignment w:val="baseline"/>
                    <w:rPr>
                      <w:rFonts w:ascii="Arial" w:eastAsia="Arial" w:hAnsi="Arial"/>
                      <w:color w:val="000000"/>
                      <w:spacing w:val="24"/>
                    </w:rPr>
                  </w:pPr>
                  <w:r>
                    <w:rPr>
                      <w:rFonts w:ascii="Arial" w:eastAsia="Arial" w:hAnsi="Arial"/>
                      <w:color w:val="000000"/>
                      <w:spacing w:val="24"/>
                    </w:rPr>
                    <w:t>Page 8</w:t>
                  </w:r>
                </w:p>
              </w:txbxContent>
            </v:textbox>
            <w10:wrap type="square" anchorx="page" anchory="page"/>
          </v:shape>
        </w:pict>
      </w:r>
      <w:r>
        <w:pict>
          <v:shape id="_x0000_s1029" type="#_x0000_t202" style="position:absolute;margin-left:57.95pt;margin-top:79.8pt;width:484.85pt;height:654.2pt;z-index:-251652608;mso-wrap-distance-left:0;mso-wrap-distance-right:0;mso-position-horizontal-relative:page;mso-position-vertical-relative:page" filled="f" stroked="f">
            <v:textbox inset="0,0,0,0">
              <w:txbxContent>
                <w:p w:rsidR="00221378" w:rsidRDefault="008572EB">
                  <w:pPr>
                    <w:tabs>
                      <w:tab w:val="left" w:pos="1800"/>
                    </w:tabs>
                    <w:spacing w:before="415" w:line="262" w:lineRule="exact"/>
                    <w:ind w:left="1296"/>
                    <w:textAlignment w:val="baseline"/>
                    <w:rPr>
                      <w:rFonts w:eastAsia="Times New Roman"/>
                      <w:color w:val="000000"/>
                      <w:spacing w:val="6"/>
                    </w:rPr>
                  </w:pPr>
                  <w:r>
                    <w:rPr>
                      <w:rFonts w:eastAsia="Times New Roman"/>
                      <w:color w:val="000000"/>
                      <w:spacing w:val="6"/>
                    </w:rPr>
                    <w:t>50.</w:t>
                  </w:r>
                  <w:r>
                    <w:rPr>
                      <w:rFonts w:eastAsia="Times New Roman"/>
                      <w:color w:val="000000"/>
                      <w:spacing w:val="6"/>
                    </w:rPr>
                    <w:tab/>
                    <w:t>The Committee recommends that the State party:</w:t>
                  </w:r>
                </w:p>
                <w:p w:rsidR="00221378" w:rsidRDefault="008572EB">
                  <w:pPr>
                    <w:numPr>
                      <w:ilvl w:val="0"/>
                      <w:numId w:val="10"/>
                    </w:numPr>
                    <w:tabs>
                      <w:tab w:val="clear" w:pos="432"/>
                      <w:tab w:val="left" w:pos="2304"/>
                    </w:tabs>
                    <w:spacing w:before="112" w:line="262" w:lineRule="exact"/>
                    <w:ind w:left="1368" w:firstLine="504"/>
                    <w:textAlignment w:val="baseline"/>
                    <w:rPr>
                      <w:rFonts w:eastAsia="Times New Roman"/>
                      <w:color w:val="000000"/>
                      <w:spacing w:val="4"/>
                    </w:rPr>
                  </w:pPr>
                  <w:r>
                    <w:rPr>
                      <w:rFonts w:eastAsia="Times New Roman"/>
                      <w:color w:val="000000"/>
                      <w:spacing w:val="4"/>
                    </w:rPr>
                    <w:t>Immediately discontinues the use of the BSWAT</w:t>
                  </w:r>
                </w:p>
                <w:p w:rsidR="00221378" w:rsidRDefault="008572EB">
                  <w:pPr>
                    <w:numPr>
                      <w:ilvl w:val="0"/>
                      <w:numId w:val="10"/>
                    </w:numPr>
                    <w:tabs>
                      <w:tab w:val="clear" w:pos="432"/>
                      <w:tab w:val="left" w:pos="2304"/>
                    </w:tabs>
                    <w:spacing w:before="120" w:line="250" w:lineRule="exact"/>
                    <w:ind w:left="1368" w:right="1224" w:firstLine="504"/>
                    <w:jc w:val="both"/>
                    <w:textAlignment w:val="baseline"/>
                    <w:rPr>
                      <w:rFonts w:eastAsia="Times New Roman"/>
                      <w:color w:val="000000"/>
                    </w:rPr>
                  </w:pPr>
                  <w:r>
                    <w:rPr>
                      <w:rFonts w:eastAsia="Times New Roman"/>
                      <w:color w:val="000000"/>
                    </w:rPr>
                    <w:t>Ensures that t</w:t>
                  </w:r>
                  <w:r>
                    <w:rPr>
                      <w:rFonts w:eastAsia="Times New Roman"/>
                      <w:color w:val="000000"/>
                    </w:rPr>
                    <w:t>he Australians Supported Wage System (SWS) is changed to secure the right assessment of the wages of persons in support employment.</w:t>
                  </w:r>
                </w:p>
                <w:p w:rsidR="00221378" w:rsidRDefault="008572EB">
                  <w:pPr>
                    <w:numPr>
                      <w:ilvl w:val="0"/>
                      <w:numId w:val="10"/>
                    </w:numPr>
                    <w:tabs>
                      <w:tab w:val="clear" w:pos="432"/>
                      <w:tab w:val="left" w:pos="2304"/>
                    </w:tabs>
                    <w:spacing w:before="120" w:line="254" w:lineRule="exact"/>
                    <w:ind w:left="1368" w:right="1224" w:firstLine="504"/>
                    <w:jc w:val="both"/>
                    <w:textAlignment w:val="baseline"/>
                    <w:rPr>
                      <w:rFonts w:eastAsia="Times New Roman"/>
                      <w:color w:val="000000"/>
                      <w:spacing w:val="7"/>
                    </w:rPr>
                  </w:pPr>
                  <w:r>
                    <w:rPr>
                      <w:rFonts w:eastAsia="Times New Roman"/>
                      <w:color w:val="000000"/>
                      <w:spacing w:val="7"/>
                    </w:rPr>
                    <w:t>Adopts initiatives to increase employment participation of women with disabilities by addressing the specific underlying structural barriers to their workforce participation.</w:t>
                  </w:r>
                </w:p>
                <w:p w:rsidR="00221378" w:rsidRDefault="008572EB">
                  <w:pPr>
                    <w:tabs>
                      <w:tab w:val="left" w:pos="864"/>
                    </w:tabs>
                    <w:spacing w:before="863" w:line="256" w:lineRule="exact"/>
                    <w:ind w:left="144"/>
                    <w:textAlignment w:val="baseline"/>
                    <w:rPr>
                      <w:rFonts w:ascii="Arial" w:eastAsia="Arial" w:hAnsi="Arial"/>
                      <w:b/>
                      <w:color w:val="000000"/>
                    </w:rPr>
                  </w:pPr>
                  <w:r>
                    <w:rPr>
                      <w:rFonts w:ascii="Arial" w:eastAsia="Arial" w:hAnsi="Arial"/>
                      <w:b/>
                      <w:color w:val="000000"/>
                    </w:rPr>
                    <w:t>VI</w:t>
                  </w:r>
                  <w:r>
                    <w:rPr>
                      <w:rFonts w:ascii="Arial" w:eastAsia="Arial" w:hAnsi="Arial"/>
                      <w:b/>
                      <w:color w:val="000000"/>
                    </w:rPr>
                    <w:tab/>
                    <w:t>RECOMMENDATIONS</w:t>
                  </w:r>
                </w:p>
                <w:p w:rsidR="00221378" w:rsidRDefault="008572EB">
                  <w:pPr>
                    <w:numPr>
                      <w:ilvl w:val="0"/>
                      <w:numId w:val="11"/>
                    </w:numPr>
                    <w:tabs>
                      <w:tab w:val="clear" w:pos="360"/>
                      <w:tab w:val="left" w:pos="1368"/>
                    </w:tabs>
                    <w:spacing w:before="401" w:line="378" w:lineRule="exact"/>
                    <w:ind w:left="1368" w:right="216" w:hanging="360"/>
                    <w:textAlignment w:val="baseline"/>
                    <w:rPr>
                      <w:rFonts w:ascii="Arial" w:eastAsia="Arial" w:hAnsi="Arial"/>
                      <w:color w:val="000000"/>
                      <w:spacing w:val="-1"/>
                    </w:rPr>
                  </w:pPr>
                  <w:r>
                    <w:rPr>
                      <w:rFonts w:ascii="Arial" w:eastAsia="Arial" w:hAnsi="Arial"/>
                      <w:color w:val="000000"/>
                      <w:spacing w:val="-1"/>
                    </w:rPr>
                    <w:t>DDLS supports the United Nations position. It considers that the BSWAT method of assessment is not appropriate for persons with intellectual disabilities. There are a number of other assessment tools available for employer ADEs to assess wages.</w:t>
                  </w:r>
                </w:p>
                <w:p w:rsidR="00221378" w:rsidRDefault="008572EB">
                  <w:pPr>
                    <w:numPr>
                      <w:ilvl w:val="0"/>
                      <w:numId w:val="11"/>
                    </w:numPr>
                    <w:tabs>
                      <w:tab w:val="clear" w:pos="360"/>
                      <w:tab w:val="left" w:pos="1368"/>
                    </w:tabs>
                    <w:spacing w:before="147" w:line="251" w:lineRule="exact"/>
                    <w:ind w:left="1368" w:hanging="360"/>
                    <w:textAlignment w:val="baseline"/>
                    <w:rPr>
                      <w:rFonts w:ascii="Arial" w:eastAsia="Arial" w:hAnsi="Arial"/>
                      <w:color w:val="000000"/>
                    </w:rPr>
                  </w:pPr>
                  <w:r>
                    <w:rPr>
                      <w:rFonts w:ascii="Arial" w:eastAsia="Arial" w:hAnsi="Arial"/>
                      <w:color w:val="000000"/>
                    </w:rPr>
                    <w:t>The Commonw</w:t>
                  </w:r>
                  <w:r>
                    <w:rPr>
                      <w:rFonts w:ascii="Arial" w:eastAsia="Arial" w:hAnsi="Arial"/>
                      <w:color w:val="000000"/>
                    </w:rPr>
                    <w:t>ealth and ADEs should not be permitted to continue to use this tool.</w:t>
                  </w:r>
                </w:p>
                <w:p w:rsidR="00221378" w:rsidRDefault="008572EB">
                  <w:pPr>
                    <w:numPr>
                      <w:ilvl w:val="0"/>
                      <w:numId w:val="11"/>
                    </w:numPr>
                    <w:tabs>
                      <w:tab w:val="clear" w:pos="360"/>
                      <w:tab w:val="left" w:pos="1368"/>
                    </w:tabs>
                    <w:spacing w:before="21" w:line="378" w:lineRule="exact"/>
                    <w:ind w:left="1368" w:right="504" w:hanging="360"/>
                    <w:textAlignment w:val="baseline"/>
                    <w:rPr>
                      <w:rFonts w:ascii="Arial" w:eastAsia="Arial" w:hAnsi="Arial"/>
                      <w:color w:val="000000"/>
                    </w:rPr>
                  </w:pPr>
                  <w:r>
                    <w:rPr>
                      <w:rFonts w:ascii="Arial" w:eastAsia="Arial" w:hAnsi="Arial"/>
                      <w:color w:val="000000"/>
                    </w:rPr>
                    <w:t>The new wage assessment tool needed to be devised and implemented, should consider the following reasonable adjustments:</w:t>
                  </w:r>
                </w:p>
                <w:p w:rsidR="00221378" w:rsidRDefault="008572EB">
                  <w:pPr>
                    <w:numPr>
                      <w:ilvl w:val="0"/>
                      <w:numId w:val="12"/>
                    </w:numPr>
                    <w:tabs>
                      <w:tab w:val="clear" w:pos="360"/>
                      <w:tab w:val="left" w:pos="2088"/>
                    </w:tabs>
                    <w:spacing w:before="3" w:line="378" w:lineRule="exact"/>
                    <w:ind w:left="2088" w:right="216" w:hanging="360"/>
                    <w:textAlignment w:val="baseline"/>
                    <w:rPr>
                      <w:rFonts w:ascii="Arial" w:eastAsia="Arial" w:hAnsi="Arial"/>
                      <w:color w:val="000000"/>
                    </w:rPr>
                  </w:pPr>
                  <w:r>
                    <w:rPr>
                      <w:rFonts w:ascii="Arial" w:eastAsia="Arial" w:hAnsi="Arial"/>
                      <w:color w:val="000000"/>
                    </w:rPr>
                    <w:t>The individual should only be tested on competencies that relate t</w:t>
                  </w:r>
                  <w:r>
                    <w:rPr>
                      <w:rFonts w:ascii="Arial" w:eastAsia="Arial" w:hAnsi="Arial"/>
                      <w:color w:val="000000"/>
                    </w:rPr>
                    <w:t>o the core components of their job description;</w:t>
                  </w:r>
                </w:p>
                <w:p w:rsidR="00221378" w:rsidRDefault="008572EB">
                  <w:pPr>
                    <w:numPr>
                      <w:ilvl w:val="0"/>
                      <w:numId w:val="12"/>
                    </w:numPr>
                    <w:tabs>
                      <w:tab w:val="clear" w:pos="360"/>
                      <w:tab w:val="left" w:pos="2088"/>
                    </w:tabs>
                    <w:spacing w:before="1" w:line="378" w:lineRule="exact"/>
                    <w:ind w:left="2088" w:right="144" w:hanging="360"/>
                    <w:textAlignment w:val="baseline"/>
                    <w:rPr>
                      <w:rFonts w:ascii="Arial" w:eastAsia="Arial" w:hAnsi="Arial"/>
                      <w:color w:val="000000"/>
                    </w:rPr>
                  </w:pPr>
                  <w:r>
                    <w:rPr>
                      <w:rFonts w:ascii="Arial" w:eastAsia="Arial" w:hAnsi="Arial"/>
                      <w:color w:val="000000"/>
                    </w:rPr>
                    <w:t>Allowances should be made for persons with intellectual disabilities in terms of the number of competencies assessed; the time taken to prepare answers and the quality of the response (provided that the quest</w:t>
                  </w:r>
                  <w:r>
                    <w:rPr>
                      <w:rFonts w:ascii="Arial" w:eastAsia="Arial" w:hAnsi="Arial"/>
                      <w:color w:val="000000"/>
                    </w:rPr>
                    <w:t>ion does not present an Occupational Health and Safety issue).</w:t>
                  </w:r>
                </w:p>
                <w:p w:rsidR="00221378" w:rsidRDefault="008572EB">
                  <w:pPr>
                    <w:numPr>
                      <w:ilvl w:val="0"/>
                      <w:numId w:val="12"/>
                    </w:numPr>
                    <w:tabs>
                      <w:tab w:val="clear" w:pos="360"/>
                      <w:tab w:val="left" w:pos="2088"/>
                    </w:tabs>
                    <w:spacing w:before="1" w:line="378" w:lineRule="exact"/>
                    <w:ind w:left="2088" w:right="288" w:hanging="360"/>
                    <w:textAlignment w:val="baseline"/>
                    <w:rPr>
                      <w:rFonts w:ascii="Arial" w:eastAsia="Arial" w:hAnsi="Arial"/>
                      <w:color w:val="000000"/>
                    </w:rPr>
                  </w:pPr>
                  <w:r>
                    <w:rPr>
                      <w:rFonts w:ascii="Arial" w:eastAsia="Arial" w:hAnsi="Arial"/>
                      <w:color w:val="000000"/>
                    </w:rPr>
                    <w:t>The wage calculation should only be assessed on the criteria related to the job description.</w:t>
                  </w:r>
                </w:p>
                <w:p w:rsidR="00221378" w:rsidRDefault="008572EB">
                  <w:pPr>
                    <w:numPr>
                      <w:ilvl w:val="0"/>
                      <w:numId w:val="12"/>
                    </w:numPr>
                    <w:tabs>
                      <w:tab w:val="clear" w:pos="360"/>
                      <w:tab w:val="left" w:pos="2088"/>
                    </w:tabs>
                    <w:spacing w:line="378" w:lineRule="exact"/>
                    <w:ind w:left="2088" w:right="936" w:hanging="360"/>
                    <w:textAlignment w:val="baseline"/>
                    <w:rPr>
                      <w:rFonts w:ascii="Arial" w:eastAsia="Arial" w:hAnsi="Arial"/>
                      <w:color w:val="000000"/>
                    </w:rPr>
                  </w:pPr>
                  <w:r>
                    <w:rPr>
                      <w:rFonts w:ascii="Arial" w:eastAsia="Arial" w:hAnsi="Arial"/>
                      <w:color w:val="000000"/>
                    </w:rPr>
                    <w:t>Training and support should be given to the worker before the test to improve their competency scores.</w:t>
                  </w:r>
                </w:p>
                <w:p w:rsidR="00221378" w:rsidRDefault="008572EB">
                  <w:pPr>
                    <w:numPr>
                      <w:ilvl w:val="0"/>
                      <w:numId w:val="12"/>
                    </w:numPr>
                    <w:tabs>
                      <w:tab w:val="clear" w:pos="360"/>
                      <w:tab w:val="left" w:pos="2088"/>
                    </w:tabs>
                    <w:spacing w:before="3" w:line="378" w:lineRule="exact"/>
                    <w:ind w:left="2088" w:right="288" w:hanging="360"/>
                    <w:textAlignment w:val="baseline"/>
                    <w:rPr>
                      <w:rFonts w:ascii="Arial" w:eastAsia="Arial" w:hAnsi="Arial"/>
                      <w:color w:val="000000"/>
                    </w:rPr>
                  </w:pPr>
                  <w:r>
                    <w:rPr>
                      <w:rFonts w:ascii="Arial" w:eastAsia="Arial" w:hAnsi="Arial"/>
                      <w:color w:val="000000"/>
                    </w:rPr>
                    <w:t xml:space="preserve">The overall grading of the test should not be an "all or nothing" approach. If a worker is deemed </w:t>
                  </w:r>
                  <w:r>
                    <w:rPr>
                      <w:rFonts w:ascii="Arial" w:eastAsia="Arial" w:hAnsi="Arial"/>
                      <w:i/>
                      <w:color w:val="000000"/>
                    </w:rPr>
                    <w:t xml:space="preserve">not yet competent </w:t>
                  </w:r>
                  <w:r>
                    <w:rPr>
                      <w:rFonts w:ascii="Arial" w:eastAsia="Arial" w:hAnsi="Arial"/>
                      <w:color w:val="000000"/>
                    </w:rPr>
                    <w:t>in an assessment criterion, they shou</w:t>
                  </w:r>
                  <w:r>
                    <w:rPr>
                      <w:rFonts w:ascii="Arial" w:eastAsia="Arial" w:hAnsi="Arial"/>
                      <w:color w:val="000000"/>
                    </w:rPr>
                    <w:t>ld be allowed to be retested and given guidance on how to improve their answer or performance.</w:t>
                  </w:r>
                </w:p>
                <w:p w:rsidR="00221378" w:rsidRDefault="008572EB">
                  <w:pPr>
                    <w:numPr>
                      <w:ilvl w:val="0"/>
                      <w:numId w:val="12"/>
                    </w:numPr>
                    <w:tabs>
                      <w:tab w:val="clear" w:pos="360"/>
                      <w:tab w:val="left" w:pos="2088"/>
                    </w:tabs>
                    <w:spacing w:before="4" w:after="7" w:line="378" w:lineRule="exact"/>
                    <w:ind w:left="2088" w:right="144" w:hanging="360"/>
                    <w:textAlignment w:val="baseline"/>
                    <w:rPr>
                      <w:rFonts w:ascii="Arial" w:eastAsia="Arial" w:hAnsi="Arial"/>
                      <w:color w:val="000000"/>
                      <w:spacing w:val="-1"/>
                    </w:rPr>
                  </w:pPr>
                  <w:r>
                    <w:rPr>
                      <w:rFonts w:ascii="Arial" w:eastAsia="Arial" w:hAnsi="Arial"/>
                      <w:color w:val="000000"/>
                      <w:spacing w:val="-1"/>
                    </w:rPr>
                    <w:t>The assessor should compare the productivity assessments of the employer and the current assessment made by him or her, and make a decision as to what is the bes</w:t>
                  </w:r>
                  <w:r>
                    <w:rPr>
                      <w:rFonts w:ascii="Arial" w:eastAsia="Arial" w:hAnsi="Arial"/>
                      <w:color w:val="000000"/>
                      <w:spacing w:val="-1"/>
                    </w:rPr>
                    <w:t>t reflection of the worker. If the worker is currently (or has had</w:t>
                  </w:r>
                </w:p>
              </w:txbxContent>
            </v:textbox>
            <w10:wrap type="square" anchorx="page" anchory="page"/>
          </v:shape>
        </w:pict>
      </w:r>
    </w:p>
    <w:p w:rsidR="00221378" w:rsidRDefault="00221378">
      <w:pPr>
        <w:sectPr w:rsidR="00221378">
          <w:pgSz w:w="11914" w:h="16848"/>
          <w:pgMar w:top="1055" w:right="1058" w:bottom="1044" w:left="1159" w:header="720" w:footer="720" w:gutter="0"/>
          <w:cols w:space="720"/>
        </w:sectPr>
      </w:pPr>
    </w:p>
    <w:p w:rsidR="00221378" w:rsidRDefault="008572EB">
      <w:pPr>
        <w:textAlignment w:val="baseline"/>
        <w:rPr>
          <w:rFonts w:eastAsia="Times New Roman"/>
          <w:color w:val="000000"/>
          <w:sz w:val="24"/>
        </w:rPr>
      </w:pPr>
      <w:r>
        <w:lastRenderedPageBreak/>
        <w:pict>
          <v:shape id="_x0000_s1028" type="#_x0000_t202" style="position:absolute;margin-left:56.05pt;margin-top:62pt;width:484.85pt;height:660pt;z-index:-251651584;mso-wrap-distance-left:0;mso-wrap-distance-right:0;mso-position-horizontal-relative:page;mso-position-vertical-relative:page" filled="f" stroked="f">
            <v:textbox inset="0,0,0,0">
              <w:txbxContent>
                <w:p w:rsidR="00221378" w:rsidRDefault="008572EB">
                  <w:pPr>
                    <w:spacing w:before="9" w:line="253" w:lineRule="exact"/>
                    <w:ind w:right="144"/>
                    <w:jc w:val="right"/>
                    <w:textAlignment w:val="baseline"/>
                    <w:rPr>
                      <w:rFonts w:ascii="Arial" w:eastAsia="Arial" w:hAnsi="Arial"/>
                      <w:color w:val="000000"/>
                      <w:spacing w:val="19"/>
                    </w:rPr>
                  </w:pPr>
                  <w:r>
                    <w:rPr>
                      <w:rFonts w:ascii="Arial" w:eastAsia="Arial" w:hAnsi="Arial"/>
                      <w:color w:val="000000"/>
                      <w:spacing w:val="19"/>
                    </w:rPr>
                    <w:t>Page 19</w:t>
                  </w:r>
                </w:p>
                <w:p w:rsidR="00221378" w:rsidRDefault="008572EB">
                  <w:pPr>
                    <w:spacing w:before="297" w:line="381" w:lineRule="exact"/>
                    <w:ind w:left="2160" w:right="144"/>
                    <w:textAlignment w:val="baseline"/>
                    <w:rPr>
                      <w:rFonts w:ascii="Arial" w:eastAsia="Arial" w:hAnsi="Arial"/>
                      <w:color w:val="000000"/>
                    </w:rPr>
                  </w:pPr>
                  <w:proofErr w:type="gramStart"/>
                  <w:r>
                    <w:rPr>
                      <w:rFonts w:ascii="Arial" w:eastAsia="Arial" w:hAnsi="Arial"/>
                      <w:color w:val="000000"/>
                    </w:rPr>
                    <w:t>in</w:t>
                  </w:r>
                  <w:proofErr w:type="gramEnd"/>
                  <w:r>
                    <w:rPr>
                      <w:rFonts w:ascii="Arial" w:eastAsia="Arial" w:hAnsi="Arial"/>
                      <w:color w:val="000000"/>
                    </w:rPr>
                    <w:t xml:space="preserve"> the past) experiencing difficulties in maintaining their usual standard of productivity, this should be taken into account and reasons why the worker's productivity has varied should be discussed with the worker. This will ensure the assessor makes the </w:t>
                  </w:r>
                  <w:r>
                    <w:rPr>
                      <w:rFonts w:ascii="Arial" w:eastAsia="Arial" w:hAnsi="Arial"/>
                      <w:color w:val="000000"/>
                    </w:rPr>
                    <w:t>most accurate decision.</w:t>
                  </w:r>
                </w:p>
                <w:p w:rsidR="00221378" w:rsidRDefault="008572EB">
                  <w:pPr>
                    <w:tabs>
                      <w:tab w:val="left" w:pos="792"/>
                    </w:tabs>
                    <w:spacing w:before="778" w:line="256" w:lineRule="exact"/>
                    <w:ind w:left="144"/>
                    <w:textAlignment w:val="baseline"/>
                    <w:rPr>
                      <w:rFonts w:ascii="Arial" w:eastAsia="Arial" w:hAnsi="Arial"/>
                      <w:b/>
                      <w:color w:val="000000"/>
                      <w:spacing w:val="1"/>
                    </w:rPr>
                  </w:pPr>
                  <w:r>
                    <w:rPr>
                      <w:rFonts w:ascii="Arial" w:eastAsia="Arial" w:hAnsi="Arial"/>
                      <w:b/>
                      <w:color w:val="000000"/>
                      <w:spacing w:val="1"/>
                    </w:rPr>
                    <w:t>VII</w:t>
                  </w:r>
                  <w:r>
                    <w:rPr>
                      <w:rFonts w:ascii="Arial" w:eastAsia="Arial" w:hAnsi="Arial"/>
                      <w:b/>
                      <w:color w:val="000000"/>
                      <w:spacing w:val="1"/>
                    </w:rPr>
                    <w:tab/>
                    <w:t>THE TEMPORARY EXEMPTION SHOULD NOT BE ALLOWED</w:t>
                  </w:r>
                </w:p>
                <w:p w:rsidR="00221378" w:rsidRDefault="008572EB">
                  <w:pPr>
                    <w:spacing w:before="166" w:line="381" w:lineRule="exact"/>
                    <w:ind w:left="1296" w:right="360" w:hanging="360"/>
                    <w:textAlignment w:val="baseline"/>
                    <w:rPr>
                      <w:rFonts w:ascii="Arial" w:eastAsia="Arial" w:hAnsi="Arial"/>
                      <w:color w:val="000000"/>
                    </w:rPr>
                  </w:pPr>
                  <w:r>
                    <w:rPr>
                      <w:rFonts w:ascii="Arial" w:eastAsia="Arial" w:hAnsi="Arial"/>
                      <w:color w:val="000000"/>
                    </w:rPr>
                    <w:t>47</w:t>
                  </w:r>
                  <w:proofErr w:type="gramStart"/>
                  <w:r>
                    <w:rPr>
                      <w:rFonts w:ascii="Arial" w:eastAsia="Arial" w:hAnsi="Arial"/>
                      <w:color w:val="000000"/>
                    </w:rPr>
                    <w:t>.The</w:t>
                  </w:r>
                  <w:proofErr w:type="gramEnd"/>
                  <w:r>
                    <w:rPr>
                      <w:rFonts w:ascii="Arial" w:eastAsia="Arial" w:hAnsi="Arial"/>
                      <w:color w:val="000000"/>
                    </w:rPr>
                    <w:t xml:space="preserve"> Department of Social Justice has lodged a section 55 exemption application under the </w:t>
                  </w:r>
                  <w:r>
                    <w:rPr>
                      <w:rFonts w:ascii="Arial" w:eastAsia="Arial" w:hAnsi="Arial"/>
                      <w:i/>
                      <w:color w:val="000000"/>
                    </w:rPr>
                    <w:t xml:space="preserve">Disability Discrimination Act </w:t>
                  </w:r>
                  <w:r>
                    <w:rPr>
                      <w:rFonts w:ascii="Arial" w:eastAsia="Arial" w:hAnsi="Arial"/>
                      <w:color w:val="000000"/>
                    </w:rPr>
                    <w:t>(1992) (Cth). Their reasons being that it will take time to work through all the issues and that they want to make sure that a changing industrial landscape does not lead to unintended consequences.</w:t>
                  </w:r>
                </w:p>
                <w:p w:rsidR="00221378" w:rsidRDefault="008572EB">
                  <w:pPr>
                    <w:spacing w:before="16" w:line="381" w:lineRule="exact"/>
                    <w:ind w:left="1296" w:right="144" w:hanging="360"/>
                    <w:textAlignment w:val="baseline"/>
                    <w:rPr>
                      <w:rFonts w:ascii="Arial" w:eastAsia="Arial" w:hAnsi="Arial"/>
                      <w:color w:val="000000"/>
                    </w:rPr>
                  </w:pPr>
                  <w:r>
                    <w:rPr>
                      <w:rFonts w:ascii="Arial" w:eastAsia="Arial" w:hAnsi="Arial"/>
                      <w:color w:val="000000"/>
                    </w:rPr>
                    <w:t>48. It is our submission that these reasons are not valid</w:t>
                  </w:r>
                  <w:r>
                    <w:rPr>
                      <w:rFonts w:ascii="Arial" w:eastAsia="Arial" w:hAnsi="Arial"/>
                      <w:color w:val="000000"/>
                    </w:rPr>
                    <w:t>. It will take time to work through all the issues, but there is already a practical alternative of the Supported Wage System, which is a productivity only tool. This tool meets the standards listed in the decision in the High Court and Full Federal Court.</w:t>
                  </w:r>
                </w:p>
                <w:p w:rsidR="00221378" w:rsidRDefault="008572EB">
                  <w:pPr>
                    <w:spacing w:before="9" w:line="381" w:lineRule="exact"/>
                    <w:ind w:left="1296" w:right="144" w:hanging="360"/>
                    <w:textAlignment w:val="baseline"/>
                    <w:rPr>
                      <w:rFonts w:ascii="Arial" w:eastAsia="Arial" w:hAnsi="Arial"/>
                      <w:color w:val="000000"/>
                    </w:rPr>
                  </w:pPr>
                  <w:r>
                    <w:rPr>
                      <w:rFonts w:ascii="Arial" w:eastAsia="Arial" w:hAnsi="Arial"/>
                      <w:color w:val="000000"/>
                    </w:rPr>
                    <w:t>49.1f the temporary exemption is granted by the Commonwealth this will allow employer ADEs to continue using BSWAT for a specified period of three years, until it can devise and implement a new wage assessment tool. Until that time, BSWAT will continue to</w:t>
                  </w:r>
                  <w:r>
                    <w:rPr>
                      <w:rFonts w:ascii="Arial" w:eastAsia="Arial" w:hAnsi="Arial"/>
                      <w:color w:val="000000"/>
                    </w:rPr>
                    <w:t xml:space="preserve"> unfairly discount the wages of intellectually disabled people and produce poor wage outcomes for disabled workers.</w:t>
                  </w:r>
                </w:p>
                <w:p w:rsidR="00221378" w:rsidRDefault="008572EB">
                  <w:pPr>
                    <w:spacing w:before="15" w:line="381" w:lineRule="exact"/>
                    <w:ind w:left="1296" w:right="360" w:hanging="360"/>
                    <w:jc w:val="both"/>
                    <w:textAlignment w:val="baseline"/>
                    <w:rPr>
                      <w:rFonts w:ascii="Arial" w:eastAsia="Arial" w:hAnsi="Arial"/>
                      <w:color w:val="000000"/>
                    </w:rPr>
                  </w:pPr>
                  <w:r>
                    <w:rPr>
                      <w:rFonts w:ascii="Arial" w:eastAsia="Arial" w:hAnsi="Arial"/>
                      <w:color w:val="000000"/>
                    </w:rPr>
                    <w:t>50. DDLS submit that a temporary exemption should not be granted by the Australian Human Rights Commission because:</w:t>
                  </w:r>
                </w:p>
                <w:p w:rsidR="00221378" w:rsidRDefault="008572EB">
                  <w:pPr>
                    <w:numPr>
                      <w:ilvl w:val="0"/>
                      <w:numId w:val="13"/>
                    </w:numPr>
                    <w:tabs>
                      <w:tab w:val="clear" w:pos="432"/>
                      <w:tab w:val="left" w:pos="2160"/>
                    </w:tabs>
                    <w:spacing w:before="116" w:line="381" w:lineRule="exact"/>
                    <w:ind w:left="2160" w:right="360" w:hanging="432"/>
                    <w:textAlignment w:val="baseline"/>
                    <w:rPr>
                      <w:rFonts w:ascii="Arial" w:eastAsia="Arial" w:hAnsi="Arial"/>
                      <w:color w:val="000000"/>
                    </w:rPr>
                  </w:pPr>
                  <w:r>
                    <w:rPr>
                      <w:rFonts w:ascii="Arial" w:eastAsia="Arial" w:hAnsi="Arial"/>
                      <w:color w:val="000000"/>
                    </w:rPr>
                    <w:t>It undermines the decisi</w:t>
                  </w:r>
                  <w:r>
                    <w:rPr>
                      <w:rFonts w:ascii="Arial" w:eastAsia="Arial" w:hAnsi="Arial"/>
                      <w:color w:val="000000"/>
                    </w:rPr>
                    <w:t>on of the Full Federal Court and the High Court of Australia which held that the BSWAT discriminates.</w:t>
                  </w:r>
                </w:p>
                <w:p w:rsidR="00221378" w:rsidRDefault="008572EB">
                  <w:pPr>
                    <w:numPr>
                      <w:ilvl w:val="0"/>
                      <w:numId w:val="13"/>
                    </w:numPr>
                    <w:tabs>
                      <w:tab w:val="clear" w:pos="432"/>
                      <w:tab w:val="left" w:pos="2160"/>
                    </w:tabs>
                    <w:spacing w:before="111" w:line="381" w:lineRule="exact"/>
                    <w:ind w:left="2160" w:right="144" w:hanging="432"/>
                    <w:textAlignment w:val="baseline"/>
                    <w:rPr>
                      <w:rFonts w:ascii="Arial" w:eastAsia="Arial" w:hAnsi="Arial"/>
                      <w:color w:val="000000"/>
                    </w:rPr>
                  </w:pPr>
                  <w:r>
                    <w:rPr>
                      <w:rFonts w:ascii="Arial" w:eastAsia="Arial" w:hAnsi="Arial"/>
                      <w:color w:val="000000"/>
                    </w:rPr>
                    <w:t xml:space="preserve">It is not consistent with the objects of the </w:t>
                  </w:r>
                  <w:r>
                    <w:rPr>
                      <w:rFonts w:ascii="Arial" w:eastAsia="Arial" w:hAnsi="Arial"/>
                      <w:i/>
                      <w:color w:val="000000"/>
                    </w:rPr>
                    <w:t xml:space="preserve">Disability Discrimination Act 1992 (Cth), </w:t>
                  </w:r>
                  <w:r>
                    <w:rPr>
                      <w:rFonts w:ascii="Arial" w:eastAsia="Arial" w:hAnsi="Arial"/>
                      <w:color w:val="000000"/>
                    </w:rPr>
                    <w:t>in that an exemption would endorse the continued unlawful discrimin</w:t>
                  </w:r>
                  <w:r>
                    <w:rPr>
                      <w:rFonts w:ascii="Arial" w:eastAsia="Arial" w:hAnsi="Arial"/>
                      <w:color w:val="000000"/>
                    </w:rPr>
                    <w:t>ation against people with disabilities by sanctioning lower wage rates.</w:t>
                  </w:r>
                </w:p>
                <w:p w:rsidR="00221378" w:rsidRDefault="008572EB">
                  <w:pPr>
                    <w:numPr>
                      <w:ilvl w:val="0"/>
                      <w:numId w:val="13"/>
                    </w:numPr>
                    <w:tabs>
                      <w:tab w:val="clear" w:pos="432"/>
                      <w:tab w:val="left" w:pos="2160"/>
                    </w:tabs>
                    <w:spacing w:before="105" w:after="8" w:line="381" w:lineRule="exact"/>
                    <w:ind w:left="2160" w:right="144" w:hanging="432"/>
                    <w:textAlignment w:val="baseline"/>
                    <w:rPr>
                      <w:rFonts w:ascii="Arial" w:eastAsia="Arial" w:hAnsi="Arial"/>
                      <w:color w:val="000000"/>
                    </w:rPr>
                  </w:pPr>
                  <w:r>
                    <w:rPr>
                      <w:rFonts w:ascii="Arial" w:eastAsia="Arial" w:hAnsi="Arial"/>
                      <w:color w:val="000000"/>
                    </w:rPr>
                    <w:t xml:space="preserve">An exemption should only be granted in circumstances that allow a party to right the alleged discrimination. In this case, the use of BSWAT has already passed through the legal system </w:t>
                  </w:r>
                  <w:r>
                    <w:rPr>
                      <w:rFonts w:ascii="Arial" w:eastAsia="Arial" w:hAnsi="Arial"/>
                      <w:color w:val="000000"/>
                    </w:rPr>
                    <w:t>and therefore the opportunity for an exemption is over.</w:t>
                  </w:r>
                </w:p>
              </w:txbxContent>
            </v:textbox>
            <w10:wrap type="square" anchorx="page" anchory="page"/>
          </v:shape>
        </w:pict>
      </w:r>
    </w:p>
    <w:p w:rsidR="00221378" w:rsidRDefault="00221378">
      <w:pPr>
        <w:sectPr w:rsidR="00221378">
          <w:pgSz w:w="11914" w:h="16848"/>
          <w:pgMar w:top="952" w:right="1096" w:bottom="1044" w:left="1121" w:header="720" w:footer="720" w:gutter="0"/>
          <w:cols w:space="720"/>
        </w:sectPr>
      </w:pPr>
    </w:p>
    <w:p w:rsidR="00221378" w:rsidRDefault="008572EB">
      <w:pPr>
        <w:textAlignment w:val="baseline"/>
        <w:rPr>
          <w:rFonts w:eastAsia="Times New Roman"/>
          <w:color w:val="000000"/>
          <w:sz w:val="24"/>
        </w:rPr>
      </w:pPr>
      <w:r>
        <w:lastRenderedPageBreak/>
        <w:pict>
          <v:shape id="_x0000_s1027" type="#_x0000_t202" style="position:absolute;margin-left:480pt;margin-top:67.55pt;width:54.95pt;height:12.7pt;z-index:-251650560;mso-wrap-distance-left:0;mso-wrap-distance-right:0;mso-position-horizontal-relative:page;mso-position-vertical-relative:page" filled="f" stroked="f">
            <v:textbox inset="0,0,0,0">
              <w:txbxContent>
                <w:p w:rsidR="00221378" w:rsidRDefault="008572EB">
                  <w:pPr>
                    <w:spacing w:line="247" w:lineRule="exact"/>
                    <w:textAlignment w:val="baseline"/>
                    <w:rPr>
                      <w:rFonts w:ascii="Arial" w:eastAsia="Arial" w:hAnsi="Arial"/>
                      <w:color w:val="000000"/>
                      <w:spacing w:val="3"/>
                    </w:rPr>
                  </w:pPr>
                  <w:r>
                    <w:rPr>
                      <w:rFonts w:ascii="Arial" w:eastAsia="Arial" w:hAnsi="Arial"/>
                      <w:color w:val="000000"/>
                      <w:spacing w:val="3"/>
                    </w:rPr>
                    <w:t>Page 110</w:t>
                  </w:r>
                </w:p>
              </w:txbxContent>
            </v:textbox>
            <w10:wrap type="square" anchorx="page" anchory="page"/>
          </v:shape>
        </w:pict>
      </w:r>
      <w:r>
        <w:pict>
          <v:shape id="_x0000_s1026" type="#_x0000_t202" style="position:absolute;margin-left:57.95pt;margin-top:80.25pt;width:484.85pt;height:594.75pt;z-index:-251649536;mso-wrap-distance-left:0;mso-wrap-distance-right:0;mso-position-horizontal-relative:page;mso-position-vertical-relative:page" filled="f" stroked="f">
            <v:textbox inset="0,0,0,0">
              <w:txbxContent>
                <w:p w:rsidR="00221378" w:rsidRDefault="008572EB">
                  <w:pPr>
                    <w:tabs>
                      <w:tab w:val="left" w:pos="2088"/>
                    </w:tabs>
                    <w:spacing w:before="422" w:line="251" w:lineRule="exact"/>
                    <w:ind w:left="1656"/>
                    <w:textAlignment w:val="baseline"/>
                    <w:rPr>
                      <w:rFonts w:ascii="Arial" w:eastAsia="Arial" w:hAnsi="Arial"/>
                      <w:color w:val="000000"/>
                    </w:rPr>
                  </w:pPr>
                  <w:r>
                    <w:rPr>
                      <w:rFonts w:ascii="Arial" w:eastAsia="Arial" w:hAnsi="Arial"/>
                      <w:color w:val="000000"/>
                    </w:rPr>
                    <w:t>d.</w:t>
                  </w:r>
                  <w:r>
                    <w:rPr>
                      <w:rFonts w:ascii="Arial" w:eastAsia="Arial" w:hAnsi="Arial"/>
                      <w:color w:val="000000"/>
                    </w:rPr>
                    <w:tab/>
                    <w:t>The Australia Human Rights Commission does not have the power to</w:t>
                  </w:r>
                </w:p>
                <w:p w:rsidR="00221378" w:rsidRDefault="008572EB">
                  <w:pPr>
                    <w:spacing w:line="376" w:lineRule="exact"/>
                    <w:ind w:left="2088" w:right="432"/>
                    <w:textAlignment w:val="baseline"/>
                    <w:rPr>
                      <w:rFonts w:ascii="Arial" w:eastAsia="Arial" w:hAnsi="Arial"/>
                      <w:color w:val="000000"/>
                    </w:rPr>
                  </w:pPr>
                  <w:proofErr w:type="gramStart"/>
                  <w:r>
                    <w:rPr>
                      <w:rFonts w:ascii="Arial" w:eastAsia="Arial" w:hAnsi="Arial"/>
                      <w:color w:val="000000"/>
                    </w:rPr>
                    <w:t>override</w:t>
                  </w:r>
                  <w:proofErr w:type="gramEnd"/>
                  <w:r>
                    <w:rPr>
                      <w:rFonts w:ascii="Arial" w:eastAsia="Arial" w:hAnsi="Arial"/>
                      <w:color w:val="000000"/>
                    </w:rPr>
                    <w:t xml:space="preserve"> a decision from the Full Federal Court particularly whereby it has been upheld by the High Court.</w:t>
                  </w:r>
                </w:p>
                <w:p w:rsidR="00221378" w:rsidRDefault="008572EB">
                  <w:pPr>
                    <w:spacing w:before="929" w:line="257" w:lineRule="exact"/>
                    <w:ind w:left="72"/>
                    <w:textAlignment w:val="baseline"/>
                    <w:rPr>
                      <w:rFonts w:ascii="Arial" w:eastAsia="Arial" w:hAnsi="Arial"/>
                      <w:b/>
                      <w:color w:val="000000"/>
                      <w:spacing w:val="19"/>
                    </w:rPr>
                  </w:pPr>
                  <w:r>
                    <w:rPr>
                      <w:rFonts w:ascii="Arial" w:eastAsia="Arial" w:hAnsi="Arial"/>
                      <w:b/>
                      <w:color w:val="000000"/>
                      <w:spacing w:val="19"/>
                    </w:rPr>
                    <w:t>VIII CONCLUSION</w:t>
                  </w:r>
                </w:p>
                <w:p w:rsidR="00221378" w:rsidRDefault="008572EB">
                  <w:pPr>
                    <w:numPr>
                      <w:ilvl w:val="0"/>
                      <w:numId w:val="14"/>
                    </w:numPr>
                    <w:tabs>
                      <w:tab w:val="clear" w:pos="360"/>
                      <w:tab w:val="left" w:pos="1368"/>
                    </w:tabs>
                    <w:spacing w:before="165" w:line="382" w:lineRule="exact"/>
                    <w:ind w:left="1368" w:right="504" w:hanging="360"/>
                    <w:textAlignment w:val="baseline"/>
                    <w:rPr>
                      <w:rFonts w:ascii="Arial" w:eastAsia="Arial" w:hAnsi="Arial"/>
                      <w:color w:val="000000"/>
                    </w:rPr>
                  </w:pPr>
                  <w:r>
                    <w:rPr>
                      <w:rFonts w:ascii="Arial" w:eastAsia="Arial" w:hAnsi="Arial"/>
                      <w:color w:val="000000"/>
                    </w:rPr>
                    <w:t>The BSWAT tool is discriminatory due to the differentiation of outcomes between people with an intellectual disability and those with</w:t>
                  </w:r>
                  <w:r>
                    <w:rPr>
                      <w:rFonts w:ascii="Arial" w:eastAsia="Arial" w:hAnsi="Arial"/>
                      <w:color w:val="000000"/>
                    </w:rPr>
                    <w:t>out.</w:t>
                  </w:r>
                </w:p>
                <w:p w:rsidR="00221378" w:rsidRDefault="008572EB">
                  <w:pPr>
                    <w:numPr>
                      <w:ilvl w:val="0"/>
                      <w:numId w:val="14"/>
                    </w:numPr>
                    <w:tabs>
                      <w:tab w:val="clear" w:pos="360"/>
                      <w:tab w:val="left" w:pos="1368"/>
                    </w:tabs>
                    <w:spacing w:before="12" w:line="382" w:lineRule="exact"/>
                    <w:ind w:left="1368" w:right="360" w:hanging="360"/>
                    <w:textAlignment w:val="baseline"/>
                    <w:rPr>
                      <w:rFonts w:ascii="Arial" w:eastAsia="Arial" w:hAnsi="Arial"/>
                      <w:color w:val="000000"/>
                      <w:spacing w:val="-2"/>
                    </w:rPr>
                  </w:pPr>
                  <w:r>
                    <w:rPr>
                      <w:rFonts w:ascii="Arial" w:eastAsia="Arial" w:hAnsi="Arial"/>
                      <w:color w:val="000000"/>
                      <w:spacing w:val="-2"/>
                    </w:rPr>
                    <w:t>Competency wage assessment is the core element of discrimination that the Federal Court and now the High Court has ruled on. The use of other competency based wage assessment tools, other than BSWAT, should be employed.</w:t>
                  </w:r>
                </w:p>
                <w:p w:rsidR="00221378" w:rsidRDefault="008572EB">
                  <w:pPr>
                    <w:numPr>
                      <w:ilvl w:val="0"/>
                      <w:numId w:val="14"/>
                    </w:numPr>
                    <w:tabs>
                      <w:tab w:val="clear" w:pos="360"/>
                      <w:tab w:val="left" w:pos="1368"/>
                    </w:tabs>
                    <w:spacing w:before="146" w:line="251" w:lineRule="exact"/>
                    <w:ind w:left="1368" w:hanging="360"/>
                    <w:textAlignment w:val="baseline"/>
                    <w:rPr>
                      <w:rFonts w:ascii="Arial" w:eastAsia="Arial" w:hAnsi="Arial"/>
                      <w:color w:val="000000"/>
                    </w:rPr>
                  </w:pPr>
                  <w:r>
                    <w:rPr>
                      <w:rFonts w:ascii="Arial" w:eastAsia="Arial" w:hAnsi="Arial"/>
                      <w:color w:val="000000"/>
                    </w:rPr>
                    <w:t>The Supported Wage System shoul</w:t>
                  </w:r>
                  <w:r>
                    <w:rPr>
                      <w:rFonts w:ascii="Arial" w:eastAsia="Arial" w:hAnsi="Arial"/>
                      <w:color w:val="000000"/>
                    </w:rPr>
                    <w:t>d be used in ADEs.</w:t>
                  </w:r>
                </w:p>
                <w:p w:rsidR="00221378" w:rsidRDefault="008572EB">
                  <w:pPr>
                    <w:spacing w:before="4" w:line="382" w:lineRule="exact"/>
                    <w:ind w:left="1368" w:right="144" w:hanging="432"/>
                    <w:jc w:val="both"/>
                    <w:textAlignment w:val="baseline"/>
                    <w:rPr>
                      <w:rFonts w:ascii="Arial" w:eastAsia="Arial" w:hAnsi="Arial"/>
                      <w:color w:val="000000"/>
                    </w:rPr>
                  </w:pPr>
                  <w:r>
                    <w:rPr>
                      <w:rFonts w:ascii="Arial" w:eastAsia="Arial" w:hAnsi="Arial"/>
                      <w:color w:val="000000"/>
                    </w:rPr>
                    <w:t xml:space="preserve">54.1n order to devise and implement a new wage assessment tool, a discussion with people with intellectual disabilities, their families, and representative organisations is recommended to ensure that the strategy upholds the UN Convention on the Rights of </w:t>
                  </w:r>
                  <w:r>
                    <w:rPr>
                      <w:rFonts w:ascii="Arial" w:eastAsia="Arial" w:hAnsi="Arial"/>
                      <w:color w:val="000000"/>
                    </w:rPr>
                    <w:t>Persons with disabilities.</w:t>
                  </w:r>
                </w:p>
                <w:p w:rsidR="00221378" w:rsidRDefault="008572EB">
                  <w:pPr>
                    <w:spacing w:line="381" w:lineRule="exact"/>
                    <w:ind w:left="1368" w:right="144" w:hanging="432"/>
                    <w:jc w:val="both"/>
                    <w:textAlignment w:val="baseline"/>
                    <w:rPr>
                      <w:rFonts w:ascii="Arial" w:eastAsia="Arial" w:hAnsi="Arial"/>
                      <w:color w:val="000000"/>
                      <w:spacing w:val="1"/>
                    </w:rPr>
                  </w:pPr>
                  <w:r>
                    <w:rPr>
                      <w:rFonts w:ascii="Arial" w:eastAsia="Arial" w:hAnsi="Arial"/>
                      <w:color w:val="000000"/>
                      <w:spacing w:val="1"/>
                    </w:rPr>
                    <w:t>55.1t is DDLS's belief that Australia should move away from sheltered employment schemes and promote equal access for persons with disabilities in the open labour market. There are evidence based employment support strategies to include people with intelle</w:t>
                  </w:r>
                  <w:r>
                    <w:rPr>
                      <w:rFonts w:ascii="Arial" w:eastAsia="Arial" w:hAnsi="Arial"/>
                      <w:color w:val="000000"/>
                      <w:spacing w:val="1"/>
                    </w:rPr>
                    <w:t xml:space="preserve">ctual disability in the open labour market for decent wages. All people with intellectual disability should have access to support to get a job in the open labour market to enjoy inclusion, meaningful employment and fair wages. It is arguable that ADEs do </w:t>
                  </w:r>
                  <w:r>
                    <w:rPr>
                      <w:rFonts w:ascii="Arial" w:eastAsia="Arial" w:hAnsi="Arial"/>
                      <w:color w:val="000000"/>
                      <w:spacing w:val="1"/>
                    </w:rPr>
                    <w:t>not provide inclusion, meaningful employment and fair wages.</w:t>
                  </w:r>
                </w:p>
                <w:p w:rsidR="00221378" w:rsidRDefault="008572EB">
                  <w:pPr>
                    <w:spacing w:before="11" w:line="382" w:lineRule="exact"/>
                    <w:ind w:left="1368" w:right="144" w:hanging="432"/>
                    <w:jc w:val="both"/>
                    <w:textAlignment w:val="baseline"/>
                    <w:rPr>
                      <w:rFonts w:ascii="Arial" w:eastAsia="Arial" w:hAnsi="Arial"/>
                      <w:color w:val="000000"/>
                      <w:spacing w:val="2"/>
                    </w:rPr>
                  </w:pPr>
                  <w:r>
                    <w:rPr>
                      <w:rFonts w:ascii="Arial" w:eastAsia="Arial" w:hAnsi="Arial"/>
                      <w:color w:val="000000"/>
                      <w:spacing w:val="2"/>
                    </w:rPr>
                    <w:t>56</w:t>
                  </w:r>
                  <w:proofErr w:type="gramStart"/>
                  <w:r>
                    <w:rPr>
                      <w:rFonts w:ascii="Arial" w:eastAsia="Arial" w:hAnsi="Arial"/>
                      <w:color w:val="000000"/>
                      <w:spacing w:val="2"/>
                    </w:rPr>
                    <w:t>.Action</w:t>
                  </w:r>
                  <w:proofErr w:type="gramEnd"/>
                  <w:r>
                    <w:rPr>
                      <w:rFonts w:ascii="Arial" w:eastAsia="Arial" w:hAnsi="Arial"/>
                      <w:color w:val="000000"/>
                      <w:spacing w:val="2"/>
                    </w:rPr>
                    <w:t xml:space="preserve"> must be taken regarding the current situation of supported employees who are still being paid wages under BSWAT following the High Court decision in May 2013.</w:t>
                  </w:r>
                </w:p>
                <w:p w:rsidR="00221378" w:rsidRDefault="008572EB">
                  <w:pPr>
                    <w:spacing w:before="506" w:line="274" w:lineRule="exact"/>
                    <w:ind w:left="72" w:right="144"/>
                    <w:jc w:val="both"/>
                    <w:textAlignment w:val="baseline"/>
                    <w:rPr>
                      <w:rFonts w:ascii="Arial" w:eastAsia="Arial" w:hAnsi="Arial"/>
                      <w:b/>
                      <w:color w:val="000000"/>
                    </w:rPr>
                  </w:pPr>
                  <w:r>
                    <w:rPr>
                      <w:rFonts w:ascii="Arial" w:eastAsia="Arial" w:hAnsi="Arial"/>
                      <w:b/>
                      <w:color w:val="000000"/>
                    </w:rPr>
                    <w:t>This submission was prepar</w:t>
                  </w:r>
                  <w:r>
                    <w:rPr>
                      <w:rFonts w:ascii="Arial" w:eastAsia="Arial" w:hAnsi="Arial"/>
                      <w:b/>
                      <w:color w:val="000000"/>
                    </w:rPr>
                    <w:t>ed by Placido Belardo and volunteers on behalf of the Disability Discrimination Legal Service Inc (DDLS).</w:t>
                  </w:r>
                </w:p>
              </w:txbxContent>
            </v:textbox>
            <w10:wrap type="square" anchorx="page" anchory="page"/>
          </v:shape>
        </w:pict>
      </w:r>
    </w:p>
    <w:sectPr w:rsidR="00221378">
      <w:pgSz w:w="11914" w:h="16848"/>
      <w:pgMar w:top="1063" w:right="1058" w:bottom="1044" w:left="11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2616"/>
    <w:multiLevelType w:val="multilevel"/>
    <w:tmpl w:val="9F82DC60"/>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2A751B"/>
    <w:multiLevelType w:val="multilevel"/>
    <w:tmpl w:val="A09E76FE"/>
    <w:lvl w:ilvl="0">
      <w:start w:val="6"/>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0B6659"/>
    <w:multiLevelType w:val="multilevel"/>
    <w:tmpl w:val="7118FEB6"/>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D3330A"/>
    <w:multiLevelType w:val="multilevel"/>
    <w:tmpl w:val="AD622160"/>
    <w:lvl w:ilvl="0">
      <w:start w:val="29"/>
      <w:numFmt w:val="decimal"/>
      <w:lvlText w:val="%1."/>
      <w:lvlJc w:val="left"/>
      <w:pPr>
        <w:tabs>
          <w:tab w:val="left"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5B2A5B"/>
    <w:multiLevelType w:val="multilevel"/>
    <w:tmpl w:val="2C4A8D74"/>
    <w:lvl w:ilvl="0">
      <w:start w:val="1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3652D9"/>
    <w:multiLevelType w:val="multilevel"/>
    <w:tmpl w:val="1FF08166"/>
    <w:lvl w:ilvl="0">
      <w:start w:val="5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7A1505"/>
    <w:multiLevelType w:val="multilevel"/>
    <w:tmpl w:val="390E58B0"/>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677AE2"/>
    <w:multiLevelType w:val="multilevel"/>
    <w:tmpl w:val="FB628742"/>
    <w:lvl w:ilvl="0">
      <w:start w:val="36"/>
      <w:numFmt w:val="decimal"/>
      <w:lvlText w:val="%1."/>
      <w:lvlJc w:val="left"/>
      <w:pPr>
        <w:tabs>
          <w:tab w:val="left" w:pos="360"/>
        </w:tabs>
        <w:ind w:left="720"/>
      </w:pPr>
      <w:rPr>
        <w:rFonts w:ascii="Arial" w:eastAsia="Arial" w:hAnsi="Arial"/>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982C14"/>
    <w:multiLevelType w:val="multilevel"/>
    <w:tmpl w:val="8526AA64"/>
    <w:lvl w:ilvl="0">
      <w:start w:val="1"/>
      <w:numFmt w:val="decimal"/>
      <w:lvlText w:val="%1."/>
      <w:lvlJc w:val="left"/>
      <w:pPr>
        <w:tabs>
          <w:tab w:val="left" w:pos="360"/>
        </w:tabs>
        <w:ind w:left="720"/>
      </w:pPr>
      <w:rPr>
        <w:rFonts w:ascii="Arial" w:eastAsia="Arial" w:hAnsi="Arial"/>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F5CAC"/>
    <w:multiLevelType w:val="multilevel"/>
    <w:tmpl w:val="EB2A2E0E"/>
    <w:lvl w:ilvl="0">
      <w:start w:val="44"/>
      <w:numFmt w:val="decimal"/>
      <w:lvlText w:val="%1."/>
      <w:lvlJc w:val="left"/>
      <w:pPr>
        <w:tabs>
          <w:tab w:val="left" w:pos="360"/>
        </w:tabs>
        <w:ind w:left="720"/>
      </w:pPr>
      <w:rPr>
        <w:rFonts w:ascii="Arial" w:eastAsia="Arial" w:hAnsi="Aria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D20EAF"/>
    <w:multiLevelType w:val="multilevel"/>
    <w:tmpl w:val="115A2DB8"/>
    <w:lvl w:ilvl="0">
      <w:start w:val="33"/>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A2338B"/>
    <w:multiLevelType w:val="multilevel"/>
    <w:tmpl w:val="429CB8D6"/>
    <w:lvl w:ilvl="0">
      <w:start w:val="1"/>
      <w:numFmt w:val="lowerLetter"/>
      <w:lvlText w:val="%1."/>
      <w:lvlJc w:val="left"/>
      <w:pPr>
        <w:tabs>
          <w:tab w:val="left"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B5360B"/>
    <w:multiLevelType w:val="multilevel"/>
    <w:tmpl w:val="147C4D36"/>
    <w:lvl w:ilvl="0">
      <w:start w:val="1"/>
      <w:numFmt w:val="lowerLetter"/>
      <w:lvlText w:val="(%1)"/>
      <w:lvlJc w:val="left"/>
      <w:pPr>
        <w:tabs>
          <w:tab w:val="left" w:pos="432"/>
        </w:tabs>
        <w:ind w:left="720"/>
      </w:pPr>
      <w:rPr>
        <w:rFonts w:ascii="Times New Roman" w:eastAsia="Times New Roman" w:hAnsi="Times New Roman"/>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F07FAE"/>
    <w:multiLevelType w:val="multilevel"/>
    <w:tmpl w:val="0FA80558"/>
    <w:lvl w:ilvl="0">
      <w:start w:val="17"/>
      <w:numFmt w:val="decimal"/>
      <w:lvlText w:val="%1."/>
      <w:lvlJc w:val="left"/>
      <w:pPr>
        <w:tabs>
          <w:tab w:val="left" w:pos="360"/>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1"/>
  </w:num>
  <w:num w:numId="4">
    <w:abstractNumId w:val="4"/>
  </w:num>
  <w:num w:numId="5">
    <w:abstractNumId w:val="13"/>
  </w:num>
  <w:num w:numId="6">
    <w:abstractNumId w:val="3"/>
  </w:num>
  <w:num w:numId="7">
    <w:abstractNumId w:val="10"/>
  </w:num>
  <w:num w:numId="8">
    <w:abstractNumId w:val="7"/>
  </w:num>
  <w:num w:numId="9">
    <w:abstractNumId w:val="6"/>
  </w:num>
  <w:num w:numId="10">
    <w:abstractNumId w:val="12"/>
  </w:num>
  <w:num w:numId="11">
    <w:abstractNumId w:val="9"/>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21378"/>
    <w:rsid w:val="00221378"/>
    <w:rsid w:val="00857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2EB"/>
    <w:rPr>
      <w:rFonts w:ascii="Tahoma" w:hAnsi="Tahoma" w:cs="Tahoma"/>
      <w:sz w:val="16"/>
      <w:szCs w:val="16"/>
    </w:rPr>
  </w:style>
  <w:style w:type="character" w:customStyle="1" w:styleId="BalloonTextChar">
    <w:name w:val="Balloon Text Char"/>
    <w:basedOn w:val="DefaultParagraphFont"/>
    <w:link w:val="BalloonText"/>
    <w:uiPriority w:val="99"/>
    <w:semiHidden/>
    <w:rsid w:val="00857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2EB"/>
    <w:rPr>
      <w:rFonts w:ascii="Tahoma" w:hAnsi="Tahoma" w:cs="Tahoma"/>
      <w:sz w:val="16"/>
      <w:szCs w:val="16"/>
    </w:rPr>
  </w:style>
  <w:style w:type="character" w:customStyle="1" w:styleId="BalloonTextChar">
    <w:name w:val="Balloon Text Char"/>
    <w:basedOn w:val="DefaultParagraphFont"/>
    <w:link w:val="BalloonText"/>
    <w:uiPriority w:val="99"/>
    <w:semiHidden/>
    <w:rsid w:val="00857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ddls.org.au" TargetMode="External"/><Relationship Id="rId3" Type="http://schemas.microsoft.com/office/2007/relationships/stylesWithEffects" Target="stylesWithEffects.xml"/><Relationship Id="rId7" Type="http://schemas.openxmlformats.org/officeDocument/2006/relationships/hyperlink" Target="http://wvvw.communitylaw.org.au/ddls"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Words>
  <Characters>40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2013-12-04T05:08:00Z</dcterms:created>
  <dcterms:modified xsi:type="dcterms:W3CDTF">2013-12-04T05:08:00Z</dcterms:modified>
</cp:coreProperties>
</file>