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D5E" w:rsidRDefault="002D0D2C">
      <w:pPr>
        <w:pStyle w:val="Default"/>
        <w:spacing w:line="288" w:lineRule="auto"/>
        <w:rPr>
          <w:rFonts w:ascii="Minion Pro" w:eastAsia="Minion Pro" w:hAnsi="Minion Pro" w:cs="Minion Pro"/>
          <w:b/>
          <w:bCs/>
          <w:sz w:val="24"/>
          <w:szCs w:val="24"/>
        </w:rPr>
      </w:pPr>
      <w:bookmarkStart w:id="0" w:name="_GoBack"/>
      <w:bookmarkEnd w:id="0"/>
      <w:r>
        <w:rPr>
          <w:rFonts w:ascii="Minion Pro"/>
          <w:b/>
          <w:bCs/>
          <w:sz w:val="24"/>
          <w:szCs w:val="24"/>
        </w:rPr>
        <w:t>Vision</w:t>
      </w:r>
    </w:p>
    <w:p w:rsidR="007E21EA" w:rsidRDefault="007E21EA" w:rsidP="007E21EA">
      <w:r>
        <w:t>Message from the CEO of Melbourne and Olympic Parks</w:t>
      </w:r>
    </w:p>
    <w:p w:rsidR="007E21EA" w:rsidRDefault="007E21EA" w:rsidP="007E21EA">
      <w:r>
        <w:t xml:space="preserve">Brian Morris </w:t>
      </w:r>
    </w:p>
    <w:p w:rsidR="007E21EA" w:rsidRDefault="007E21EA" w:rsidP="007E21EA"/>
    <w:p w:rsidR="007E21EA" w:rsidRDefault="007E21EA" w:rsidP="007E21EA">
      <w:r>
        <w:t xml:space="preserve">It is with great pride that I present the Melbourne and Olympic Parks’ Diversity and Inclusion Plan 2014-2017. </w:t>
      </w:r>
    </w:p>
    <w:p w:rsidR="007E21EA" w:rsidRDefault="007E21EA" w:rsidP="007E21EA"/>
    <w:p w:rsidR="007E21EA" w:rsidRDefault="007E21EA" w:rsidP="007E21EA">
      <w:r>
        <w:t xml:space="preserve">Melbourne and Olympic Parks (M&amp;OP) is an organisation that prides itself as being a world class business that delivers world class events. In doing so, we are continuously looking to improve the guest experience for our visitors of all ages and abilities. </w:t>
      </w:r>
    </w:p>
    <w:p w:rsidR="007E21EA" w:rsidRDefault="007E21EA" w:rsidP="007E21EA"/>
    <w:p w:rsidR="007E21EA" w:rsidRDefault="007E21EA" w:rsidP="007E21EA">
      <w:r>
        <w:t xml:space="preserve">The Diversity and Inclusion Plan is about bringing to life one of M&amp;OP’s strategic goals to ensure the customer experience is at the heart of everything we do. That’s why, within this plan you will find strategies and actions that will ensure accessible and inclusive systems that allow for a seamless experience at any one of our world class venues. </w:t>
      </w:r>
    </w:p>
    <w:p w:rsidR="007E21EA" w:rsidRDefault="007E21EA" w:rsidP="007E21EA"/>
    <w:p w:rsidR="007E21EA" w:rsidRDefault="007E21EA" w:rsidP="007E21EA">
      <w:r>
        <w:t xml:space="preserve">Our plan aligns with the National Disability Strategy 2010-2020, and fulfils legislative obligations under the </w:t>
      </w:r>
      <w:r w:rsidRPr="006D7C80">
        <w:rPr>
          <w:i/>
        </w:rPr>
        <w:t>Victorian Disability Act 2006</w:t>
      </w:r>
      <w:r>
        <w:t xml:space="preserve">, the </w:t>
      </w:r>
      <w:r w:rsidRPr="006D7C80">
        <w:rPr>
          <w:i/>
        </w:rPr>
        <w:t>Victorian Equal Opportunity Act 1995</w:t>
      </w:r>
      <w:r>
        <w:t xml:space="preserve"> and the </w:t>
      </w:r>
      <w:r w:rsidRPr="006D7C80">
        <w:rPr>
          <w:i/>
        </w:rPr>
        <w:t>Commonwealth Disability Discrimination Act 1995</w:t>
      </w:r>
      <w:r>
        <w:t xml:space="preserve">. </w:t>
      </w:r>
    </w:p>
    <w:p w:rsidR="007E21EA" w:rsidRDefault="007E21EA" w:rsidP="007E21EA"/>
    <w:p w:rsidR="007E21EA" w:rsidRDefault="007E21EA" w:rsidP="007E21EA">
      <w:r>
        <w:t xml:space="preserve">Thank you to those who have been involved in the planning and development process and we now look forward to implementing the improvements across the Melbourne and Olympic Parks precinct. </w:t>
      </w:r>
    </w:p>
    <w:p w:rsidR="007E21EA" w:rsidRDefault="007E21EA" w:rsidP="007E21EA"/>
    <w:p w:rsidR="007E21EA" w:rsidRDefault="007E21EA" w:rsidP="007E21EA"/>
    <w:p w:rsidR="007E21EA" w:rsidRDefault="007E21EA" w:rsidP="007E21EA">
      <w:r>
        <w:t xml:space="preserve">Brian Morris </w:t>
      </w:r>
    </w:p>
    <w:p w:rsidR="007E21EA" w:rsidRDefault="007E21EA" w:rsidP="007E21EA">
      <w:r>
        <w:t>Chief Executive Officer</w:t>
      </w:r>
    </w:p>
    <w:p w:rsidR="00A27D5E" w:rsidRDefault="00A27D5E">
      <w:pPr>
        <w:pStyle w:val="Default"/>
        <w:spacing w:line="288" w:lineRule="auto"/>
        <w:rPr>
          <w:rFonts w:ascii="Minion Pro" w:eastAsia="Minion Pro" w:hAnsi="Minion Pro" w:cs="Minion Pro"/>
          <w:sz w:val="24"/>
          <w:szCs w:val="24"/>
        </w:rPr>
      </w:pPr>
    </w:p>
    <w:p w:rsidR="00A27D5E" w:rsidRDefault="00A27D5E">
      <w:pPr>
        <w:pStyle w:val="Default"/>
        <w:spacing w:line="288" w:lineRule="auto"/>
        <w:rPr>
          <w:rFonts w:ascii="Minion Pro" w:eastAsia="Minion Pro" w:hAnsi="Minion Pro" w:cs="Minion Pro"/>
          <w:sz w:val="24"/>
          <w:szCs w:val="24"/>
        </w:rPr>
      </w:pPr>
    </w:p>
    <w:p w:rsidR="00A27D5E" w:rsidRDefault="002D0D2C">
      <w:pPr>
        <w:pStyle w:val="Default"/>
        <w:spacing w:line="288" w:lineRule="auto"/>
        <w:rPr>
          <w:rFonts w:ascii="Minion Pro" w:eastAsia="Minion Pro" w:hAnsi="Minion Pro" w:cs="Minion Pro"/>
          <w:sz w:val="24"/>
          <w:szCs w:val="24"/>
        </w:rPr>
      </w:pPr>
      <w:r>
        <w:rPr>
          <w:rFonts w:ascii="Minion Pro"/>
          <w:b/>
          <w:bCs/>
          <w:sz w:val="24"/>
          <w:szCs w:val="24"/>
          <w:lang w:val="en-US"/>
        </w:rPr>
        <w:t>The Impact of Disability on M&amp;OP</w:t>
      </w:r>
    </w:p>
    <w:p w:rsidR="00A27D5E" w:rsidRDefault="00A27D5E">
      <w:pPr>
        <w:pStyle w:val="Default"/>
        <w:spacing w:line="288" w:lineRule="auto"/>
        <w:rPr>
          <w:rFonts w:ascii="Minion Pro" w:eastAsia="Minion Pro" w:hAnsi="Minion Pro" w:cs="Minion Pro"/>
          <w:sz w:val="24"/>
          <w:szCs w:val="24"/>
        </w:rPr>
      </w:pPr>
    </w:p>
    <w:p w:rsidR="00A27D5E" w:rsidRDefault="002D0D2C">
      <w:pPr>
        <w:pStyle w:val="Default"/>
        <w:spacing w:line="288" w:lineRule="auto"/>
        <w:rPr>
          <w:rFonts w:ascii="Minion Pro"/>
          <w:sz w:val="24"/>
          <w:szCs w:val="24"/>
          <w:lang w:val="en-US"/>
        </w:rPr>
      </w:pPr>
      <w:r>
        <w:rPr>
          <w:rFonts w:ascii="Minion Pro"/>
          <w:sz w:val="24"/>
          <w:szCs w:val="24"/>
          <w:lang w:val="en-US"/>
        </w:rPr>
        <w:t>In Australia disability is often defined from a medical perspective, that is, a disability can be any physical, sensory, intellectual, cognitive or psychiatric limitation that affects a person</w:t>
      </w:r>
      <w:r>
        <w:rPr>
          <w:rFonts w:hAnsi="Minion Pro"/>
          <w:sz w:val="24"/>
          <w:szCs w:val="24"/>
          <w:lang w:val="fr-FR"/>
        </w:rPr>
        <w:t>’</w:t>
      </w:r>
      <w:r>
        <w:rPr>
          <w:rFonts w:ascii="Minion Pro"/>
          <w:sz w:val="24"/>
          <w:szCs w:val="24"/>
          <w:lang w:val="en-US"/>
        </w:rPr>
        <w:t>s ability to undertake everyday activities.</w:t>
      </w:r>
      <w:r>
        <w:rPr>
          <w:rFonts w:hAnsi="Minion Pro"/>
          <w:sz w:val="24"/>
          <w:szCs w:val="24"/>
        </w:rPr>
        <w:t> </w:t>
      </w:r>
      <w:r>
        <w:rPr>
          <w:rFonts w:ascii="Minion Pro"/>
          <w:sz w:val="24"/>
          <w:szCs w:val="24"/>
          <w:lang w:val="en-US"/>
        </w:rPr>
        <w:t xml:space="preserve">The M&amp;OP, through the Diversity and Inclusion Strategy views disability from another perspective  - a </w:t>
      </w:r>
      <w:r>
        <w:rPr>
          <w:rFonts w:hAnsi="Minion Pro"/>
          <w:sz w:val="24"/>
          <w:szCs w:val="24"/>
        </w:rPr>
        <w:t> </w:t>
      </w:r>
      <w:r>
        <w:rPr>
          <w:rFonts w:ascii="Minion Pro"/>
          <w:sz w:val="24"/>
          <w:szCs w:val="24"/>
          <w:lang w:val="en-US"/>
        </w:rPr>
        <w:t>disability is a consequence of environmental, social and attitudinal barriers that prevent people with different degrees of ability from maximum participation in society.</w:t>
      </w:r>
    </w:p>
    <w:p w:rsidR="006A717A" w:rsidRDefault="006A717A">
      <w:pPr>
        <w:pStyle w:val="Default"/>
        <w:spacing w:line="288" w:lineRule="auto"/>
        <w:rPr>
          <w:rFonts w:ascii="Minion Pro" w:eastAsia="Minion Pro" w:hAnsi="Minion Pro" w:cs="Minion Pro"/>
          <w:sz w:val="24"/>
          <w:szCs w:val="24"/>
        </w:rPr>
      </w:pPr>
    </w:p>
    <w:p w:rsidR="00A27D5E" w:rsidRDefault="002D0D2C">
      <w:pPr>
        <w:pStyle w:val="Default"/>
        <w:spacing w:line="288" w:lineRule="auto"/>
        <w:rPr>
          <w:rFonts w:ascii="Minion Pro" w:eastAsia="Minion Pro" w:hAnsi="Minion Pro" w:cs="Minion Pro"/>
          <w:sz w:val="24"/>
          <w:szCs w:val="24"/>
        </w:rPr>
      </w:pPr>
      <w:r>
        <w:rPr>
          <w:rFonts w:ascii="Minion Pro"/>
          <w:sz w:val="24"/>
          <w:szCs w:val="24"/>
          <w:lang w:val="en-US"/>
        </w:rPr>
        <w:t>A disability can occur at any time in life. People can be born with a disability or acquire a disability suddenly through an accident. Some forms of disability are episodic, others are temporary. Some disabilities may be obvious while others are hidden.</w:t>
      </w:r>
    </w:p>
    <w:p w:rsidR="00A27D5E" w:rsidRDefault="00A27D5E">
      <w:pPr>
        <w:pStyle w:val="Default"/>
        <w:spacing w:line="288" w:lineRule="auto"/>
        <w:rPr>
          <w:rFonts w:ascii="Minion Pro" w:eastAsia="Minion Pro" w:hAnsi="Minion Pro" w:cs="Minion Pro"/>
          <w:sz w:val="24"/>
          <w:szCs w:val="24"/>
        </w:rPr>
      </w:pPr>
    </w:p>
    <w:p w:rsidR="00A27D5E" w:rsidRDefault="002D0D2C">
      <w:pPr>
        <w:pStyle w:val="Default"/>
        <w:spacing w:line="288" w:lineRule="auto"/>
        <w:rPr>
          <w:rFonts w:ascii="Minion Pro" w:eastAsia="Minion Pro" w:hAnsi="Minion Pro" w:cs="Minion Pro"/>
          <w:sz w:val="24"/>
          <w:szCs w:val="24"/>
        </w:rPr>
      </w:pPr>
      <w:r>
        <w:rPr>
          <w:rFonts w:ascii="Minion Pro"/>
          <w:sz w:val="24"/>
          <w:szCs w:val="24"/>
          <w:lang w:val="en-US"/>
        </w:rPr>
        <w:t xml:space="preserve">This Strategy </w:t>
      </w:r>
      <w:proofErr w:type="spellStart"/>
      <w:r>
        <w:rPr>
          <w:rFonts w:ascii="Minion Pro"/>
          <w:sz w:val="24"/>
          <w:szCs w:val="24"/>
          <w:lang w:val="en-US"/>
        </w:rPr>
        <w:t>recognises</w:t>
      </w:r>
      <w:proofErr w:type="spellEnd"/>
      <w:r>
        <w:rPr>
          <w:rFonts w:ascii="Minion Pro"/>
          <w:sz w:val="24"/>
          <w:szCs w:val="24"/>
          <w:lang w:val="en-US"/>
        </w:rPr>
        <w:t xml:space="preserve"> that disability is a continuum of ability which encompasses a broad range of needs and solutions and takes a customer centric approach in the development of its goals.</w:t>
      </w:r>
    </w:p>
    <w:p w:rsidR="007E21EA" w:rsidRDefault="007E21EA">
      <w:pPr>
        <w:pStyle w:val="Default"/>
        <w:spacing w:line="288" w:lineRule="auto"/>
        <w:rPr>
          <w:rFonts w:ascii="Minion Pro"/>
          <w:sz w:val="24"/>
          <w:szCs w:val="24"/>
          <w:lang w:val="en-US"/>
        </w:rPr>
      </w:pPr>
    </w:p>
    <w:p w:rsidR="007E21EA" w:rsidRDefault="007E21EA">
      <w:pPr>
        <w:pStyle w:val="Default"/>
        <w:spacing w:line="288" w:lineRule="auto"/>
        <w:rPr>
          <w:rFonts w:ascii="Minion Pro"/>
          <w:sz w:val="24"/>
          <w:szCs w:val="24"/>
          <w:lang w:val="en-US"/>
        </w:rPr>
      </w:pPr>
    </w:p>
    <w:p w:rsidR="007E21EA" w:rsidRDefault="007E21EA">
      <w:pPr>
        <w:pStyle w:val="Default"/>
        <w:spacing w:line="288" w:lineRule="auto"/>
        <w:rPr>
          <w:rFonts w:ascii="Minion Pro"/>
          <w:sz w:val="24"/>
          <w:szCs w:val="24"/>
          <w:lang w:val="en-US"/>
        </w:rPr>
      </w:pPr>
    </w:p>
    <w:p w:rsidR="007E21EA" w:rsidRDefault="007E21EA">
      <w:pPr>
        <w:pStyle w:val="Default"/>
        <w:spacing w:line="288" w:lineRule="auto"/>
        <w:rPr>
          <w:rFonts w:ascii="Minion Pro"/>
          <w:sz w:val="24"/>
          <w:szCs w:val="24"/>
          <w:lang w:val="en-US"/>
        </w:rPr>
      </w:pPr>
    </w:p>
    <w:p w:rsidR="007E21EA" w:rsidRDefault="007E21EA">
      <w:pPr>
        <w:pStyle w:val="Default"/>
        <w:spacing w:line="288" w:lineRule="auto"/>
        <w:rPr>
          <w:rFonts w:ascii="Minion Pro"/>
          <w:sz w:val="24"/>
          <w:szCs w:val="24"/>
          <w:lang w:val="en-US"/>
        </w:rPr>
      </w:pPr>
    </w:p>
    <w:p w:rsidR="007E21EA" w:rsidRDefault="007E21EA">
      <w:pPr>
        <w:pStyle w:val="Default"/>
        <w:spacing w:line="288" w:lineRule="auto"/>
        <w:rPr>
          <w:rFonts w:ascii="Minion Pro"/>
          <w:sz w:val="24"/>
          <w:szCs w:val="24"/>
          <w:lang w:val="en-US"/>
        </w:rPr>
      </w:pPr>
    </w:p>
    <w:p w:rsidR="007E21EA" w:rsidRDefault="007E21EA">
      <w:pPr>
        <w:pStyle w:val="Default"/>
        <w:spacing w:line="288" w:lineRule="auto"/>
        <w:rPr>
          <w:rFonts w:ascii="Minion Pro"/>
          <w:sz w:val="24"/>
          <w:szCs w:val="24"/>
          <w:lang w:val="en-US"/>
        </w:rPr>
      </w:pPr>
    </w:p>
    <w:p w:rsidR="007E21EA" w:rsidRDefault="007E21EA">
      <w:pPr>
        <w:pStyle w:val="Default"/>
        <w:spacing w:line="288" w:lineRule="auto"/>
        <w:rPr>
          <w:rFonts w:ascii="Minion Pro"/>
          <w:sz w:val="24"/>
          <w:szCs w:val="24"/>
          <w:lang w:val="en-US"/>
        </w:rPr>
      </w:pPr>
    </w:p>
    <w:p w:rsidR="007E21EA" w:rsidRDefault="007E21EA">
      <w:pPr>
        <w:pStyle w:val="Default"/>
        <w:spacing w:line="288" w:lineRule="auto"/>
        <w:rPr>
          <w:rFonts w:ascii="Minion Pro"/>
          <w:sz w:val="24"/>
          <w:szCs w:val="24"/>
          <w:lang w:val="en-US"/>
        </w:rPr>
      </w:pPr>
      <w:r>
        <w:rPr>
          <w:rFonts w:ascii="Minion Pro"/>
          <w:noProof/>
          <w:sz w:val="24"/>
          <w:szCs w:val="24"/>
        </w:rPr>
        <w:drawing>
          <wp:inline distT="0" distB="0" distL="0" distR="0">
            <wp:extent cx="6120130" cy="4547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um graphi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547870"/>
                    </a:xfrm>
                    <a:prstGeom prst="rect">
                      <a:avLst/>
                    </a:prstGeom>
                  </pic:spPr>
                </pic:pic>
              </a:graphicData>
            </a:graphic>
          </wp:inline>
        </w:drawing>
      </w:r>
    </w:p>
    <w:p w:rsidR="007E21EA" w:rsidRDefault="007E21EA">
      <w:pPr>
        <w:pStyle w:val="Default"/>
        <w:spacing w:line="288" w:lineRule="auto"/>
        <w:rPr>
          <w:rFonts w:ascii="Minion Pro"/>
          <w:sz w:val="24"/>
          <w:szCs w:val="24"/>
          <w:lang w:val="en-US"/>
        </w:rPr>
      </w:pPr>
    </w:p>
    <w:p w:rsidR="007E21EA" w:rsidRDefault="007E21EA">
      <w:pPr>
        <w:pStyle w:val="Default"/>
        <w:spacing w:line="288" w:lineRule="auto"/>
        <w:rPr>
          <w:rFonts w:ascii="Minion Pro"/>
          <w:sz w:val="24"/>
          <w:szCs w:val="24"/>
          <w:lang w:val="en-US"/>
        </w:rPr>
      </w:pPr>
    </w:p>
    <w:p w:rsidR="007E21EA" w:rsidRDefault="007E21EA">
      <w:pPr>
        <w:pStyle w:val="Default"/>
        <w:spacing w:line="288" w:lineRule="auto"/>
        <w:rPr>
          <w:rFonts w:ascii="Minion Pro"/>
          <w:sz w:val="24"/>
          <w:szCs w:val="24"/>
          <w:lang w:val="en-US"/>
        </w:rPr>
      </w:pPr>
    </w:p>
    <w:p w:rsidR="007E21EA" w:rsidRDefault="007E21EA">
      <w:pPr>
        <w:pStyle w:val="Default"/>
        <w:spacing w:line="288" w:lineRule="auto"/>
        <w:rPr>
          <w:rFonts w:ascii="Minion Pro"/>
          <w:sz w:val="24"/>
          <w:szCs w:val="24"/>
          <w:lang w:val="en-US"/>
        </w:rPr>
      </w:pPr>
    </w:p>
    <w:p w:rsidR="00A27D5E" w:rsidRDefault="002D0D2C">
      <w:pPr>
        <w:pStyle w:val="Default"/>
        <w:spacing w:line="288" w:lineRule="auto"/>
        <w:rPr>
          <w:rFonts w:ascii="Minion Pro" w:eastAsia="Minion Pro" w:hAnsi="Minion Pro" w:cs="Minion Pro"/>
          <w:sz w:val="24"/>
          <w:szCs w:val="24"/>
        </w:rPr>
      </w:pPr>
      <w:r>
        <w:rPr>
          <w:rFonts w:ascii="Minion Pro"/>
          <w:sz w:val="24"/>
          <w:szCs w:val="24"/>
          <w:lang w:val="en-US"/>
        </w:rPr>
        <w:t xml:space="preserve">Australian research conducted by </w:t>
      </w:r>
      <w:proofErr w:type="spellStart"/>
      <w:r>
        <w:rPr>
          <w:rFonts w:ascii="Minion Pro"/>
          <w:sz w:val="24"/>
          <w:szCs w:val="24"/>
          <w:lang w:val="en-US"/>
        </w:rPr>
        <w:t>Dr</w:t>
      </w:r>
      <w:proofErr w:type="spellEnd"/>
      <w:r>
        <w:rPr>
          <w:rFonts w:ascii="Minion Pro"/>
          <w:sz w:val="24"/>
          <w:szCs w:val="24"/>
          <w:lang w:val="en-US"/>
        </w:rPr>
        <w:t xml:space="preserve"> Simon Darcy concluded that people with a disability engage in leisure activities on a level compatible with the general population. They tend to travel, on average, with 3.4 friends or family members. </w:t>
      </w:r>
    </w:p>
    <w:p w:rsidR="007E21EA" w:rsidRDefault="007E21EA">
      <w:pPr>
        <w:pStyle w:val="Default"/>
        <w:spacing w:line="288" w:lineRule="auto"/>
        <w:rPr>
          <w:rFonts w:ascii="Minion Pro"/>
          <w:sz w:val="24"/>
          <w:szCs w:val="24"/>
          <w:lang w:val="en-US"/>
        </w:rPr>
      </w:pPr>
    </w:p>
    <w:p w:rsidR="00A27D5E" w:rsidRDefault="006A717A">
      <w:pPr>
        <w:pStyle w:val="Default"/>
        <w:spacing w:line="288" w:lineRule="auto"/>
        <w:rPr>
          <w:rFonts w:ascii="Minion Pro" w:eastAsia="Minion Pro" w:hAnsi="Minion Pro" w:cs="Minion Pro"/>
          <w:b/>
          <w:bCs/>
          <w:sz w:val="24"/>
          <w:szCs w:val="24"/>
        </w:rPr>
      </w:pPr>
      <w:r>
        <w:rPr>
          <w:rFonts w:ascii="Minion Pro"/>
          <w:sz w:val="24"/>
          <w:szCs w:val="24"/>
          <w:lang w:val="en-US"/>
        </w:rPr>
        <w:t xml:space="preserve">This plan </w:t>
      </w:r>
      <w:proofErr w:type="spellStart"/>
      <w:r>
        <w:rPr>
          <w:rFonts w:ascii="Minion Pro"/>
          <w:sz w:val="24"/>
          <w:szCs w:val="24"/>
          <w:lang w:val="en-US"/>
        </w:rPr>
        <w:t>recog</w:t>
      </w:r>
      <w:r w:rsidR="002D0D2C">
        <w:rPr>
          <w:rFonts w:ascii="Minion Pro"/>
          <w:sz w:val="24"/>
          <w:szCs w:val="24"/>
          <w:lang w:val="en-US"/>
        </w:rPr>
        <w:t>nises</w:t>
      </w:r>
      <w:proofErr w:type="spellEnd"/>
      <w:r w:rsidR="002D0D2C">
        <w:rPr>
          <w:rFonts w:ascii="Minion Pro"/>
          <w:sz w:val="24"/>
          <w:szCs w:val="24"/>
          <w:lang w:val="en-US"/>
        </w:rPr>
        <w:t xml:space="preserve"> that in addition to physical access there needs to be a clear strategy to provide an inclusive experience for guests of all abilities.</w:t>
      </w:r>
    </w:p>
    <w:p w:rsidR="007E21EA" w:rsidRDefault="007E21EA">
      <w:pPr>
        <w:pStyle w:val="Default"/>
        <w:spacing w:line="288" w:lineRule="auto"/>
        <w:rPr>
          <w:rFonts w:ascii="Minion Pro"/>
          <w:b/>
          <w:bCs/>
          <w:sz w:val="24"/>
          <w:szCs w:val="24"/>
          <w:lang w:val="de-DE"/>
        </w:rPr>
      </w:pPr>
    </w:p>
    <w:p w:rsidR="00A27D5E" w:rsidRDefault="002D0D2C">
      <w:pPr>
        <w:pStyle w:val="Default"/>
        <w:spacing w:line="288" w:lineRule="auto"/>
        <w:rPr>
          <w:rFonts w:ascii="Minion Pro" w:eastAsia="Minion Pro" w:hAnsi="Minion Pro" w:cs="Minion Pro"/>
          <w:sz w:val="24"/>
          <w:szCs w:val="24"/>
        </w:rPr>
      </w:pPr>
      <w:r>
        <w:rPr>
          <w:rFonts w:ascii="Minion Pro"/>
          <w:b/>
          <w:bCs/>
          <w:sz w:val="24"/>
          <w:szCs w:val="24"/>
          <w:lang w:val="de-DE"/>
        </w:rPr>
        <w:t>Key Strategies</w:t>
      </w:r>
    </w:p>
    <w:p w:rsidR="00A27D5E" w:rsidRDefault="002D0D2C">
      <w:pPr>
        <w:pStyle w:val="Default"/>
        <w:spacing w:before="113" w:line="288" w:lineRule="auto"/>
        <w:rPr>
          <w:rFonts w:ascii="Minion Pro" w:eastAsia="Minion Pro" w:hAnsi="Minion Pro" w:cs="Minion Pro"/>
          <w:sz w:val="24"/>
          <w:szCs w:val="24"/>
        </w:rPr>
      </w:pPr>
      <w:r>
        <w:rPr>
          <w:rFonts w:ascii="Minion Pro"/>
          <w:sz w:val="24"/>
          <w:szCs w:val="24"/>
          <w:lang w:val="en-US"/>
        </w:rPr>
        <w:t>The Diversity and Inclusion Plan is</w:t>
      </w:r>
      <w:r w:rsidR="006A717A">
        <w:rPr>
          <w:rFonts w:ascii="Minion Pro"/>
          <w:sz w:val="24"/>
          <w:szCs w:val="24"/>
          <w:lang w:val="en-US"/>
        </w:rPr>
        <w:t xml:space="preserve"> based on six key customer focu</w:t>
      </w:r>
      <w:r>
        <w:rPr>
          <w:rFonts w:ascii="Minion Pro"/>
          <w:sz w:val="24"/>
          <w:szCs w:val="24"/>
          <w:lang w:val="en-US"/>
        </w:rPr>
        <w:t>sed objectives:</w:t>
      </w:r>
    </w:p>
    <w:p w:rsidR="00A27D5E" w:rsidRDefault="002D0D2C" w:rsidP="007E21EA">
      <w:pPr>
        <w:pStyle w:val="Default"/>
        <w:numPr>
          <w:ilvl w:val="0"/>
          <w:numId w:val="3"/>
        </w:numPr>
        <w:spacing w:before="113" w:line="288" w:lineRule="auto"/>
        <w:rPr>
          <w:rFonts w:ascii="Minion Pro" w:eastAsia="Minion Pro" w:hAnsi="Minion Pro" w:cs="Minion Pro"/>
          <w:sz w:val="24"/>
          <w:szCs w:val="24"/>
        </w:rPr>
      </w:pPr>
      <w:r>
        <w:rPr>
          <w:rFonts w:ascii="Minion Pro"/>
          <w:sz w:val="24"/>
          <w:szCs w:val="24"/>
          <w:lang w:val="en-US"/>
        </w:rPr>
        <w:t>People of all abilities can easily navigate around M&amp;OP</w:t>
      </w:r>
    </w:p>
    <w:p w:rsidR="00A27D5E" w:rsidRDefault="002D0D2C" w:rsidP="007E21EA">
      <w:pPr>
        <w:pStyle w:val="Default"/>
        <w:numPr>
          <w:ilvl w:val="0"/>
          <w:numId w:val="3"/>
        </w:numPr>
        <w:spacing w:line="288" w:lineRule="auto"/>
        <w:rPr>
          <w:rFonts w:ascii="Minion Pro" w:eastAsia="Minion Pro" w:hAnsi="Minion Pro" w:cs="Minion Pro"/>
          <w:sz w:val="24"/>
          <w:szCs w:val="24"/>
        </w:rPr>
      </w:pPr>
      <w:r>
        <w:rPr>
          <w:rFonts w:ascii="Minion Pro"/>
          <w:sz w:val="24"/>
          <w:szCs w:val="24"/>
          <w:lang w:val="en-US"/>
        </w:rPr>
        <w:t>People of all abilities have easy access to all information about M&amp;OP</w:t>
      </w:r>
    </w:p>
    <w:p w:rsidR="00A27D5E" w:rsidRDefault="002D0D2C" w:rsidP="007E21EA">
      <w:pPr>
        <w:pStyle w:val="Default"/>
        <w:numPr>
          <w:ilvl w:val="0"/>
          <w:numId w:val="3"/>
        </w:numPr>
        <w:spacing w:line="288" w:lineRule="auto"/>
        <w:rPr>
          <w:rFonts w:ascii="Minion Pro" w:eastAsia="Minion Pro" w:hAnsi="Minion Pro" w:cs="Minion Pro"/>
          <w:sz w:val="24"/>
          <w:szCs w:val="24"/>
        </w:rPr>
      </w:pPr>
      <w:r>
        <w:rPr>
          <w:rFonts w:ascii="Minion Pro"/>
          <w:sz w:val="24"/>
          <w:szCs w:val="24"/>
          <w:lang w:val="en-US"/>
        </w:rPr>
        <w:t>People of all abilities will have easy access to M&amp;OP via public and private transport</w:t>
      </w:r>
    </w:p>
    <w:p w:rsidR="00A27D5E" w:rsidRDefault="002D0D2C" w:rsidP="007E21EA">
      <w:pPr>
        <w:pStyle w:val="Default"/>
        <w:numPr>
          <w:ilvl w:val="0"/>
          <w:numId w:val="3"/>
        </w:numPr>
        <w:spacing w:line="288" w:lineRule="auto"/>
        <w:rPr>
          <w:rFonts w:ascii="Minion Pro" w:eastAsia="Minion Pro" w:hAnsi="Minion Pro" w:cs="Minion Pro"/>
          <w:sz w:val="24"/>
          <w:szCs w:val="24"/>
        </w:rPr>
      </w:pPr>
      <w:r>
        <w:rPr>
          <w:rFonts w:ascii="Minion Pro"/>
          <w:sz w:val="24"/>
          <w:szCs w:val="24"/>
          <w:lang w:val="en-US"/>
        </w:rPr>
        <w:t>People of all abilities can enjoy events and functions with their family and friends</w:t>
      </w:r>
    </w:p>
    <w:p w:rsidR="00A27D5E" w:rsidRDefault="002D0D2C" w:rsidP="007E21EA">
      <w:pPr>
        <w:pStyle w:val="Default"/>
        <w:numPr>
          <w:ilvl w:val="0"/>
          <w:numId w:val="3"/>
        </w:numPr>
        <w:spacing w:line="288" w:lineRule="auto"/>
        <w:rPr>
          <w:rFonts w:ascii="Minion Pro" w:eastAsia="Minion Pro" w:hAnsi="Minion Pro" w:cs="Minion Pro"/>
          <w:sz w:val="24"/>
          <w:szCs w:val="24"/>
        </w:rPr>
      </w:pPr>
      <w:r>
        <w:rPr>
          <w:rFonts w:ascii="Minion Pro"/>
          <w:sz w:val="24"/>
          <w:szCs w:val="24"/>
          <w:lang w:val="en-US"/>
        </w:rPr>
        <w:t>People of all abilities have access to the full range of seating options</w:t>
      </w:r>
    </w:p>
    <w:p w:rsidR="00A27D5E" w:rsidRDefault="002D0D2C" w:rsidP="007E21EA">
      <w:pPr>
        <w:pStyle w:val="Default"/>
        <w:numPr>
          <w:ilvl w:val="0"/>
          <w:numId w:val="3"/>
        </w:numPr>
        <w:spacing w:line="288" w:lineRule="auto"/>
        <w:rPr>
          <w:rFonts w:ascii="Minion Pro" w:eastAsia="Minion Pro" w:hAnsi="Minion Pro" w:cs="Minion Pro"/>
          <w:sz w:val="24"/>
          <w:szCs w:val="24"/>
        </w:rPr>
      </w:pPr>
      <w:r>
        <w:rPr>
          <w:rFonts w:ascii="Minion Pro"/>
          <w:sz w:val="24"/>
          <w:szCs w:val="24"/>
          <w:lang w:val="en-US"/>
        </w:rPr>
        <w:lastRenderedPageBreak/>
        <w:t>M&amp;OP will leverage its accessible conference facilities to active promote its expertise in conferences for all abilities</w:t>
      </w:r>
    </w:p>
    <w:p w:rsidR="00A27D5E" w:rsidRDefault="002D0D2C" w:rsidP="007E21EA">
      <w:pPr>
        <w:pStyle w:val="Default"/>
        <w:numPr>
          <w:ilvl w:val="0"/>
          <w:numId w:val="3"/>
        </w:numPr>
        <w:spacing w:line="288" w:lineRule="auto"/>
        <w:rPr>
          <w:rFonts w:ascii="Minion Pro" w:eastAsia="Minion Pro" w:hAnsi="Minion Pro" w:cs="Minion Pro"/>
          <w:sz w:val="24"/>
          <w:szCs w:val="24"/>
        </w:rPr>
      </w:pPr>
      <w:r>
        <w:rPr>
          <w:rFonts w:ascii="Minion Pro"/>
          <w:sz w:val="24"/>
          <w:szCs w:val="24"/>
          <w:lang w:val="en-US"/>
        </w:rPr>
        <w:t>People of all abilities will be treated as equal and valuable guests in all dealings with M&amp;OP</w:t>
      </w:r>
    </w:p>
    <w:p w:rsidR="00A27D5E" w:rsidRDefault="002D0D2C">
      <w:pPr>
        <w:pStyle w:val="Default"/>
        <w:spacing w:before="113" w:line="288" w:lineRule="auto"/>
        <w:rPr>
          <w:rFonts w:ascii="Minion Pro" w:eastAsia="Minion Pro" w:hAnsi="Minion Pro" w:cs="Minion Pro"/>
          <w:sz w:val="24"/>
          <w:szCs w:val="24"/>
        </w:rPr>
      </w:pPr>
      <w:r>
        <w:rPr>
          <w:rFonts w:ascii="Minion Pro"/>
          <w:b/>
          <w:bCs/>
          <w:sz w:val="24"/>
          <w:szCs w:val="24"/>
          <w:lang w:val="en-US"/>
        </w:rPr>
        <w:t>Strategic and Policy Guidelines</w:t>
      </w:r>
    </w:p>
    <w:p w:rsidR="00A27D5E" w:rsidRDefault="002D0D2C">
      <w:pPr>
        <w:pStyle w:val="Default"/>
        <w:spacing w:before="113" w:line="288" w:lineRule="auto"/>
        <w:rPr>
          <w:rFonts w:ascii="Minion Pro" w:eastAsia="Minion Pro" w:hAnsi="Minion Pro" w:cs="Minion Pro"/>
          <w:sz w:val="24"/>
          <w:szCs w:val="24"/>
        </w:rPr>
      </w:pPr>
      <w:r>
        <w:rPr>
          <w:rFonts w:ascii="Minion Pro"/>
          <w:sz w:val="24"/>
          <w:szCs w:val="24"/>
          <w:lang w:val="en-US"/>
        </w:rPr>
        <w:t xml:space="preserve">The </w:t>
      </w:r>
      <w:r>
        <w:rPr>
          <w:rFonts w:ascii="Minion Pro"/>
          <w:b/>
          <w:bCs/>
          <w:i/>
          <w:iCs/>
          <w:sz w:val="24"/>
          <w:szCs w:val="24"/>
          <w:lang w:val="en-US"/>
        </w:rPr>
        <w:t>Victorian Disability Act 2006</w:t>
      </w:r>
      <w:r>
        <w:rPr>
          <w:rFonts w:ascii="Minion Pro"/>
          <w:sz w:val="24"/>
          <w:szCs w:val="24"/>
          <w:lang w:val="en-US"/>
        </w:rPr>
        <w:t xml:space="preserve"> requires public sector bodies to prepare Disability Action Plans for the purposes of:</w:t>
      </w:r>
    </w:p>
    <w:p w:rsidR="00A27D5E" w:rsidRDefault="002D0D2C" w:rsidP="007E21EA">
      <w:pPr>
        <w:pStyle w:val="Default"/>
        <w:numPr>
          <w:ilvl w:val="0"/>
          <w:numId w:val="2"/>
        </w:numPr>
        <w:spacing w:before="113" w:line="288" w:lineRule="auto"/>
        <w:rPr>
          <w:rFonts w:ascii="Minion Pro" w:eastAsia="Minion Pro" w:hAnsi="Minion Pro" w:cs="Minion Pro"/>
          <w:sz w:val="24"/>
          <w:szCs w:val="24"/>
        </w:rPr>
      </w:pPr>
      <w:r>
        <w:rPr>
          <w:rFonts w:ascii="Minion Pro"/>
          <w:sz w:val="24"/>
          <w:szCs w:val="24"/>
          <w:lang w:val="en-US"/>
        </w:rPr>
        <w:t>reducing barriers to persons with a disability accessing goods, services and facilities;</w:t>
      </w:r>
    </w:p>
    <w:p w:rsidR="00A27D5E" w:rsidRDefault="002D0D2C" w:rsidP="007E21EA">
      <w:pPr>
        <w:pStyle w:val="Default"/>
        <w:numPr>
          <w:ilvl w:val="0"/>
          <w:numId w:val="2"/>
        </w:numPr>
        <w:spacing w:line="288" w:lineRule="auto"/>
        <w:rPr>
          <w:rFonts w:ascii="Minion Pro" w:eastAsia="Minion Pro" w:hAnsi="Minion Pro" w:cs="Minion Pro"/>
          <w:sz w:val="24"/>
          <w:szCs w:val="24"/>
        </w:rPr>
      </w:pPr>
      <w:r>
        <w:rPr>
          <w:rFonts w:ascii="Minion Pro"/>
          <w:sz w:val="24"/>
          <w:szCs w:val="24"/>
          <w:lang w:val="en-US"/>
        </w:rPr>
        <w:t>reducing barriers to persons with a disability obtaining and maintaining employment;</w:t>
      </w:r>
    </w:p>
    <w:p w:rsidR="00A27D5E" w:rsidRDefault="002D0D2C" w:rsidP="007E21EA">
      <w:pPr>
        <w:pStyle w:val="Default"/>
        <w:numPr>
          <w:ilvl w:val="0"/>
          <w:numId w:val="2"/>
        </w:numPr>
        <w:spacing w:line="288" w:lineRule="auto"/>
        <w:rPr>
          <w:rFonts w:ascii="Minion Pro" w:eastAsia="Minion Pro" w:hAnsi="Minion Pro" w:cs="Minion Pro"/>
          <w:sz w:val="24"/>
          <w:szCs w:val="24"/>
        </w:rPr>
      </w:pPr>
      <w:r>
        <w:rPr>
          <w:rFonts w:ascii="Minion Pro"/>
          <w:sz w:val="24"/>
          <w:szCs w:val="24"/>
          <w:lang w:val="en-US"/>
        </w:rPr>
        <w:t>promoting inclusion and participation in the community of persons with a disability; and</w:t>
      </w:r>
    </w:p>
    <w:p w:rsidR="00A27D5E" w:rsidRDefault="002D0D2C" w:rsidP="007E21EA">
      <w:pPr>
        <w:pStyle w:val="Default"/>
        <w:numPr>
          <w:ilvl w:val="0"/>
          <w:numId w:val="2"/>
        </w:numPr>
        <w:spacing w:line="288" w:lineRule="auto"/>
        <w:rPr>
          <w:rFonts w:ascii="Minion Pro" w:eastAsia="Minion Pro" w:hAnsi="Minion Pro" w:cs="Minion Pro"/>
          <w:sz w:val="24"/>
          <w:szCs w:val="24"/>
        </w:rPr>
      </w:pPr>
      <w:proofErr w:type="gramStart"/>
      <w:r>
        <w:rPr>
          <w:rFonts w:ascii="Minion Pro"/>
          <w:sz w:val="24"/>
          <w:szCs w:val="24"/>
          <w:lang w:val="en-US"/>
        </w:rPr>
        <w:t>achieving</w:t>
      </w:r>
      <w:proofErr w:type="gramEnd"/>
      <w:r>
        <w:rPr>
          <w:rFonts w:ascii="Minion Pro"/>
          <w:sz w:val="24"/>
          <w:szCs w:val="24"/>
          <w:lang w:val="en-US"/>
        </w:rPr>
        <w:t xml:space="preserve"> tangible changes in attitudes and practices which discriminate against persons with a disability.</w:t>
      </w:r>
    </w:p>
    <w:p w:rsidR="00A27D5E" w:rsidRDefault="00A27D5E">
      <w:pPr>
        <w:pStyle w:val="Default"/>
        <w:spacing w:line="288" w:lineRule="auto"/>
        <w:rPr>
          <w:rFonts w:ascii="Minion Pro" w:eastAsia="Minion Pro" w:hAnsi="Minion Pro" w:cs="Minion Pro"/>
          <w:sz w:val="24"/>
          <w:szCs w:val="24"/>
        </w:rPr>
      </w:pPr>
    </w:p>
    <w:p w:rsidR="007E21EA" w:rsidRDefault="002D0D2C">
      <w:pPr>
        <w:pStyle w:val="Default"/>
        <w:spacing w:line="288" w:lineRule="auto"/>
        <w:rPr>
          <w:rFonts w:ascii="Minion Pro"/>
          <w:sz w:val="24"/>
          <w:szCs w:val="24"/>
          <w:lang w:val="en-US"/>
        </w:rPr>
      </w:pPr>
      <w:r>
        <w:rPr>
          <w:rFonts w:ascii="Minion Pro"/>
          <w:sz w:val="24"/>
          <w:szCs w:val="24"/>
          <w:lang w:val="en-US"/>
        </w:rPr>
        <w:t xml:space="preserve">The </w:t>
      </w:r>
      <w:r>
        <w:rPr>
          <w:rFonts w:ascii="Minion Pro"/>
          <w:b/>
          <w:bCs/>
          <w:i/>
          <w:iCs/>
          <w:sz w:val="24"/>
          <w:szCs w:val="24"/>
          <w:lang w:val="en-US"/>
        </w:rPr>
        <w:t>Victorian Equal Opportunity Act 1995</w:t>
      </w:r>
      <w:r>
        <w:rPr>
          <w:rFonts w:ascii="Minion Pro"/>
          <w:sz w:val="24"/>
          <w:szCs w:val="24"/>
          <w:lang w:val="en-US"/>
        </w:rPr>
        <w:t xml:space="preserve"> makes discrimination based on disability against the law.</w:t>
      </w:r>
      <w:r w:rsidR="007E21EA">
        <w:rPr>
          <w:rFonts w:ascii="Minion Pro"/>
          <w:sz w:val="24"/>
          <w:szCs w:val="24"/>
          <w:lang w:val="en-US"/>
        </w:rPr>
        <w:t xml:space="preserve"> </w:t>
      </w:r>
    </w:p>
    <w:p w:rsidR="007E21EA" w:rsidRDefault="007E21EA">
      <w:pPr>
        <w:pStyle w:val="Default"/>
        <w:spacing w:line="288" w:lineRule="auto"/>
        <w:rPr>
          <w:rFonts w:ascii="Minion Pro"/>
          <w:sz w:val="24"/>
          <w:szCs w:val="24"/>
          <w:lang w:val="en-US"/>
        </w:rPr>
      </w:pPr>
    </w:p>
    <w:p w:rsidR="00A27D5E" w:rsidRDefault="002D0D2C">
      <w:pPr>
        <w:pStyle w:val="Default"/>
        <w:spacing w:line="288" w:lineRule="auto"/>
        <w:rPr>
          <w:rFonts w:ascii="Minion Pro" w:eastAsia="Minion Pro" w:hAnsi="Minion Pro" w:cs="Minion Pro"/>
          <w:sz w:val="24"/>
          <w:szCs w:val="24"/>
        </w:rPr>
      </w:pPr>
      <w:r>
        <w:rPr>
          <w:rFonts w:ascii="Minion Pro"/>
          <w:sz w:val="24"/>
          <w:szCs w:val="24"/>
          <w:lang w:val="en-US"/>
        </w:rPr>
        <w:t xml:space="preserve">The </w:t>
      </w:r>
      <w:r>
        <w:rPr>
          <w:rFonts w:ascii="Minion Pro"/>
          <w:b/>
          <w:bCs/>
          <w:i/>
          <w:iCs/>
          <w:sz w:val="24"/>
          <w:szCs w:val="24"/>
          <w:lang w:val="en-US"/>
        </w:rPr>
        <w:t>Commonwealth Disability Discrimination Act 1992</w:t>
      </w:r>
      <w:r>
        <w:rPr>
          <w:rFonts w:ascii="Minion Pro"/>
          <w:sz w:val="24"/>
          <w:szCs w:val="24"/>
          <w:lang w:val="en-US"/>
        </w:rPr>
        <w:t xml:space="preserve"> establishes a responsibility for the M&amp;OP to:</w:t>
      </w:r>
    </w:p>
    <w:p w:rsidR="00A27D5E" w:rsidRDefault="002D0D2C" w:rsidP="007E21EA">
      <w:pPr>
        <w:pStyle w:val="Default"/>
        <w:numPr>
          <w:ilvl w:val="0"/>
          <w:numId w:val="1"/>
        </w:numPr>
        <w:spacing w:before="113" w:line="288" w:lineRule="auto"/>
        <w:rPr>
          <w:rFonts w:ascii="Minion Pro" w:eastAsia="Minion Pro" w:hAnsi="Minion Pro" w:cs="Minion Pro"/>
          <w:sz w:val="24"/>
          <w:szCs w:val="24"/>
        </w:rPr>
      </w:pPr>
      <w:r>
        <w:rPr>
          <w:rFonts w:ascii="Minion Pro"/>
          <w:sz w:val="24"/>
          <w:szCs w:val="24"/>
          <w:lang w:val="en-US"/>
        </w:rPr>
        <w:t>eliminate, as far as possible, discrimination against persons on the ground of disability in the areas of work, accommodation, education, access to premises, clubs and sport, and through the provision of goods, facilities, services and land;</w:t>
      </w:r>
    </w:p>
    <w:p w:rsidR="00A27D5E" w:rsidRDefault="002D0D2C" w:rsidP="007E21EA">
      <w:pPr>
        <w:pStyle w:val="Default"/>
        <w:numPr>
          <w:ilvl w:val="0"/>
          <w:numId w:val="1"/>
        </w:numPr>
        <w:spacing w:line="288" w:lineRule="auto"/>
        <w:rPr>
          <w:rFonts w:ascii="Minion Pro" w:eastAsia="Minion Pro" w:hAnsi="Minion Pro" w:cs="Minion Pro"/>
          <w:sz w:val="24"/>
          <w:szCs w:val="24"/>
        </w:rPr>
      </w:pPr>
      <w:r>
        <w:rPr>
          <w:rFonts w:ascii="Minion Pro"/>
          <w:sz w:val="24"/>
          <w:szCs w:val="24"/>
          <w:lang w:val="en-US"/>
        </w:rPr>
        <w:t>ensure, as far as practicable, that persons with disabilities have the same rights to equality before the law as the rest of the community; and</w:t>
      </w:r>
    </w:p>
    <w:p w:rsidR="00A27D5E" w:rsidRDefault="002D0D2C" w:rsidP="007E21EA">
      <w:pPr>
        <w:pStyle w:val="Default"/>
        <w:numPr>
          <w:ilvl w:val="0"/>
          <w:numId w:val="1"/>
        </w:numPr>
        <w:spacing w:line="288" w:lineRule="auto"/>
        <w:rPr>
          <w:rFonts w:ascii="Minion Pro" w:eastAsia="Minion Pro" w:hAnsi="Minion Pro" w:cs="Minion Pro"/>
          <w:sz w:val="24"/>
          <w:szCs w:val="24"/>
        </w:rPr>
      </w:pPr>
      <w:proofErr w:type="gramStart"/>
      <w:r>
        <w:rPr>
          <w:rFonts w:ascii="Minion Pro"/>
          <w:sz w:val="24"/>
          <w:szCs w:val="24"/>
          <w:lang w:val="en-US"/>
        </w:rPr>
        <w:t>promote</w:t>
      </w:r>
      <w:proofErr w:type="gramEnd"/>
      <w:r>
        <w:rPr>
          <w:rFonts w:ascii="Minion Pro"/>
          <w:sz w:val="24"/>
          <w:szCs w:val="24"/>
          <w:lang w:val="en-US"/>
        </w:rPr>
        <w:t xml:space="preserve"> recognition and acceptance within the community of the principle that persons with disabilities have the same fundamental rights as the rest of the community.</w:t>
      </w:r>
    </w:p>
    <w:p w:rsidR="00A27D5E" w:rsidRDefault="00A27D5E">
      <w:pPr>
        <w:pStyle w:val="Default"/>
        <w:spacing w:line="288" w:lineRule="auto"/>
        <w:rPr>
          <w:rFonts w:ascii="Minion Pro" w:eastAsia="Minion Pro" w:hAnsi="Minion Pro" w:cs="Minion Pro"/>
          <w:sz w:val="24"/>
          <w:szCs w:val="24"/>
        </w:rPr>
      </w:pPr>
    </w:p>
    <w:p w:rsidR="00A27D5E" w:rsidRDefault="002D0D2C">
      <w:pPr>
        <w:pStyle w:val="Default"/>
        <w:spacing w:line="288" w:lineRule="auto"/>
        <w:rPr>
          <w:rFonts w:ascii="Minion Pro" w:eastAsia="Minion Pro" w:hAnsi="Minion Pro" w:cs="Minion Pro"/>
          <w:sz w:val="24"/>
          <w:szCs w:val="24"/>
        </w:rPr>
      </w:pPr>
      <w:r>
        <w:rPr>
          <w:rFonts w:ascii="Minion Pro"/>
          <w:sz w:val="24"/>
          <w:szCs w:val="24"/>
          <w:lang w:val="en-US"/>
        </w:rPr>
        <w:t xml:space="preserve">Australia is also a signatory to the </w:t>
      </w:r>
      <w:r>
        <w:rPr>
          <w:rFonts w:ascii="Minion Pro"/>
          <w:b/>
          <w:bCs/>
          <w:i/>
          <w:iCs/>
          <w:sz w:val="24"/>
          <w:szCs w:val="24"/>
          <w:lang w:val="en-US"/>
        </w:rPr>
        <w:t>United Nations Convention on the Rights of Persons with Disabilities</w:t>
      </w:r>
      <w:r>
        <w:rPr>
          <w:rFonts w:ascii="Minion Pro"/>
          <w:sz w:val="24"/>
          <w:szCs w:val="24"/>
          <w:lang w:val="en-US"/>
        </w:rPr>
        <w:t xml:space="preserve">, which is a legally binding standard </w:t>
      </w:r>
      <w:r w:rsidR="007E21EA">
        <w:rPr>
          <w:rFonts w:ascii="Minion Pro"/>
          <w:sz w:val="24"/>
          <w:szCs w:val="24"/>
          <w:lang w:val="en-US"/>
        </w:rPr>
        <w:t xml:space="preserve">that </w:t>
      </w:r>
      <w:proofErr w:type="spellStart"/>
      <w:r w:rsidR="007E21EA">
        <w:rPr>
          <w:rFonts w:ascii="Minion Pro"/>
          <w:sz w:val="24"/>
          <w:szCs w:val="24"/>
          <w:lang w:val="en-US"/>
        </w:rPr>
        <w:t>recognises</w:t>
      </w:r>
      <w:proofErr w:type="spellEnd"/>
      <w:r>
        <w:rPr>
          <w:rFonts w:ascii="Minion Pro"/>
          <w:sz w:val="24"/>
          <w:szCs w:val="24"/>
          <w:lang w:val="en-US"/>
        </w:rPr>
        <w:t xml:space="preserve"> people with a disability as equal and active citizens.</w:t>
      </w:r>
    </w:p>
    <w:p w:rsidR="00A27D5E" w:rsidRDefault="002D0D2C">
      <w:pPr>
        <w:pStyle w:val="Default"/>
        <w:spacing w:before="113" w:line="288" w:lineRule="auto"/>
        <w:rPr>
          <w:rFonts w:ascii="Minion Pro" w:eastAsia="Minion Pro" w:hAnsi="Minion Pro" w:cs="Minion Pro"/>
          <w:sz w:val="24"/>
          <w:szCs w:val="24"/>
        </w:rPr>
      </w:pPr>
      <w:r>
        <w:rPr>
          <w:rFonts w:ascii="Minion Pro"/>
          <w:b/>
          <w:bCs/>
          <w:sz w:val="24"/>
          <w:szCs w:val="24"/>
          <w:lang w:val="fr-FR"/>
        </w:rPr>
        <w:t>Article 30</w:t>
      </w:r>
      <w:r>
        <w:rPr>
          <w:rFonts w:ascii="Minion Pro"/>
          <w:sz w:val="24"/>
          <w:szCs w:val="24"/>
          <w:lang w:val="en-US"/>
        </w:rPr>
        <w:t xml:space="preserve"> - Participation in cultural life, recreation, leisure and sport</w:t>
      </w:r>
      <w:r w:rsidR="007E21EA">
        <w:rPr>
          <w:rFonts w:ascii="Minion Pro"/>
          <w:sz w:val="24"/>
          <w:szCs w:val="24"/>
          <w:lang w:val="en-US"/>
        </w:rPr>
        <w:t xml:space="preserve"> states: </w:t>
      </w:r>
    </w:p>
    <w:p w:rsidR="00A27D5E" w:rsidRDefault="007E21EA" w:rsidP="007E21EA">
      <w:pPr>
        <w:pStyle w:val="Default"/>
        <w:numPr>
          <w:ilvl w:val="0"/>
          <w:numId w:val="7"/>
        </w:numPr>
        <w:spacing w:before="113" w:line="288" w:lineRule="auto"/>
        <w:rPr>
          <w:rFonts w:ascii="Minion Pro" w:eastAsia="Minion Pro" w:hAnsi="Minion Pro" w:cs="Minion Pro"/>
          <w:sz w:val="24"/>
          <w:szCs w:val="24"/>
        </w:rPr>
      </w:pPr>
      <w:r>
        <w:rPr>
          <w:rFonts w:ascii="Minion Pro"/>
          <w:sz w:val="24"/>
          <w:szCs w:val="24"/>
          <w:lang w:val="en-US"/>
        </w:rPr>
        <w:t>Parties recognis</w:t>
      </w:r>
      <w:r w:rsidR="002D0D2C">
        <w:rPr>
          <w:rFonts w:ascii="Minion Pro"/>
          <w:sz w:val="24"/>
          <w:szCs w:val="24"/>
          <w:lang w:val="en-US"/>
        </w:rPr>
        <w:t>e the right of persons with disabilities to take part on an equal basis with others in cultural life, and shall take all appropriate measures to ensure that persons with disabilities:</w:t>
      </w:r>
    </w:p>
    <w:p w:rsidR="00A27D5E" w:rsidRDefault="002D0D2C" w:rsidP="007E21EA">
      <w:pPr>
        <w:pStyle w:val="Default"/>
        <w:numPr>
          <w:ilvl w:val="0"/>
          <w:numId w:val="10"/>
        </w:numPr>
        <w:spacing w:line="288" w:lineRule="auto"/>
        <w:rPr>
          <w:rFonts w:ascii="Minion Pro" w:eastAsia="Minion Pro" w:hAnsi="Minion Pro" w:cs="Minion Pro"/>
          <w:sz w:val="24"/>
          <w:szCs w:val="24"/>
        </w:rPr>
      </w:pPr>
      <w:r>
        <w:rPr>
          <w:rFonts w:ascii="Minion Pro"/>
          <w:sz w:val="24"/>
          <w:szCs w:val="24"/>
          <w:lang w:val="en-US"/>
        </w:rPr>
        <w:t>Enjoy access to places for cultural performances or services, such as theatres, museums, cinemas, libraries and tourism services, and, as far as possible, enjoy access to monuments and sites of national cultural importance.</w:t>
      </w:r>
    </w:p>
    <w:p w:rsidR="007E21EA" w:rsidRDefault="007E21EA">
      <w:pPr>
        <w:pStyle w:val="Default"/>
        <w:spacing w:line="288" w:lineRule="auto"/>
        <w:ind w:left="567" w:hanging="283"/>
        <w:rPr>
          <w:rFonts w:ascii="Minion Pro"/>
          <w:sz w:val="24"/>
          <w:szCs w:val="24"/>
          <w:lang w:val="en-US"/>
        </w:rPr>
      </w:pPr>
    </w:p>
    <w:p w:rsidR="00A27D5E" w:rsidRDefault="002D0D2C" w:rsidP="007E21EA">
      <w:pPr>
        <w:pStyle w:val="Default"/>
        <w:numPr>
          <w:ilvl w:val="0"/>
          <w:numId w:val="8"/>
        </w:numPr>
        <w:spacing w:line="288" w:lineRule="auto"/>
        <w:rPr>
          <w:rFonts w:ascii="Minion Pro" w:eastAsia="Minion Pro" w:hAnsi="Minion Pro" w:cs="Minion Pro"/>
          <w:sz w:val="24"/>
          <w:szCs w:val="24"/>
        </w:rPr>
      </w:pPr>
      <w:r>
        <w:rPr>
          <w:rFonts w:ascii="Minion Pro"/>
          <w:sz w:val="24"/>
          <w:szCs w:val="24"/>
          <w:lang w:val="en-US"/>
        </w:rPr>
        <w:t>With a view to enabling persons with disabilities to participate on an equal basis with others in recreational, leisure and sporting activities, States Parties shall take appropriate measures:</w:t>
      </w:r>
    </w:p>
    <w:p w:rsidR="00A27D5E" w:rsidRDefault="002D0D2C" w:rsidP="007E21EA">
      <w:pPr>
        <w:pStyle w:val="Default"/>
        <w:numPr>
          <w:ilvl w:val="0"/>
          <w:numId w:val="9"/>
        </w:numPr>
        <w:spacing w:line="288" w:lineRule="auto"/>
        <w:rPr>
          <w:rFonts w:ascii="Minion Pro" w:eastAsia="Minion Pro" w:hAnsi="Minion Pro" w:cs="Minion Pro"/>
          <w:sz w:val="24"/>
          <w:szCs w:val="24"/>
        </w:rPr>
      </w:pPr>
      <w:r>
        <w:rPr>
          <w:rFonts w:ascii="Minion Pro"/>
          <w:sz w:val="24"/>
          <w:szCs w:val="24"/>
          <w:lang w:val="en-US"/>
        </w:rPr>
        <w:t>To ensure that persons with disabilities have access to sporting, recreational and tourism venues;</w:t>
      </w:r>
    </w:p>
    <w:p w:rsidR="00A27D5E" w:rsidRDefault="002D0D2C" w:rsidP="007E21EA">
      <w:pPr>
        <w:pStyle w:val="Default"/>
        <w:numPr>
          <w:ilvl w:val="0"/>
          <w:numId w:val="9"/>
        </w:numPr>
        <w:spacing w:line="288" w:lineRule="auto"/>
        <w:rPr>
          <w:rFonts w:ascii="Minion Pro" w:eastAsia="Minion Pro" w:hAnsi="Minion Pro" w:cs="Minion Pro"/>
          <w:sz w:val="24"/>
          <w:szCs w:val="24"/>
        </w:rPr>
      </w:pPr>
      <w:r>
        <w:rPr>
          <w:rFonts w:ascii="Minion Pro"/>
          <w:sz w:val="24"/>
          <w:szCs w:val="24"/>
          <w:lang w:val="en-US"/>
        </w:rPr>
        <w:lastRenderedPageBreak/>
        <w:t>To ensure that persons with disabilities have access to services from those involved in the organization of recreational, tourism, leisure and sporting activities</w:t>
      </w:r>
    </w:p>
    <w:p w:rsidR="00A27D5E" w:rsidRDefault="002D0D2C">
      <w:pPr>
        <w:pStyle w:val="Default"/>
        <w:spacing w:before="283" w:line="288" w:lineRule="auto"/>
        <w:rPr>
          <w:rFonts w:ascii="Minion Pro" w:eastAsia="Minion Pro" w:hAnsi="Minion Pro" w:cs="Minion Pro"/>
          <w:sz w:val="24"/>
          <w:szCs w:val="24"/>
        </w:rPr>
      </w:pPr>
      <w:r>
        <w:rPr>
          <w:rFonts w:ascii="Minion Pro"/>
          <w:b/>
          <w:bCs/>
          <w:sz w:val="24"/>
          <w:szCs w:val="24"/>
          <w:lang w:val="nl-NL"/>
        </w:rPr>
        <w:t>Guiding Principles</w:t>
      </w:r>
    </w:p>
    <w:p w:rsidR="00A27D5E" w:rsidRDefault="002D0D2C">
      <w:pPr>
        <w:pStyle w:val="Default"/>
        <w:spacing w:before="113" w:line="288" w:lineRule="auto"/>
        <w:rPr>
          <w:rFonts w:ascii="Minion Pro" w:eastAsia="Minion Pro" w:hAnsi="Minion Pro" w:cs="Minion Pro"/>
          <w:sz w:val="24"/>
          <w:szCs w:val="24"/>
        </w:rPr>
      </w:pPr>
      <w:r>
        <w:rPr>
          <w:rFonts w:ascii="Minion Pro"/>
          <w:sz w:val="24"/>
          <w:szCs w:val="24"/>
          <w:lang w:val="en-US"/>
        </w:rPr>
        <w:t>The Australian Government</w:t>
      </w:r>
      <w:r>
        <w:rPr>
          <w:rFonts w:hAnsi="Minion Pro"/>
          <w:sz w:val="24"/>
          <w:szCs w:val="24"/>
          <w:lang w:val="fr-FR"/>
        </w:rPr>
        <w:t>’</w:t>
      </w:r>
      <w:r>
        <w:rPr>
          <w:rFonts w:ascii="Minion Pro"/>
          <w:sz w:val="24"/>
          <w:szCs w:val="24"/>
        </w:rPr>
        <w:t xml:space="preserve">s </w:t>
      </w:r>
      <w:r>
        <w:rPr>
          <w:rFonts w:ascii="Minion Pro"/>
          <w:b/>
          <w:bCs/>
          <w:i/>
          <w:iCs/>
          <w:sz w:val="24"/>
          <w:szCs w:val="24"/>
          <w:lang w:val="en-US"/>
        </w:rPr>
        <w:t>National Disability Strategy 2010-2020</w:t>
      </w:r>
      <w:r>
        <w:rPr>
          <w:rFonts w:hAnsi="Minion Pro"/>
          <w:sz w:val="24"/>
          <w:szCs w:val="24"/>
        </w:rPr>
        <w:t> </w:t>
      </w:r>
      <w:r>
        <w:rPr>
          <w:rFonts w:ascii="Minion Pro"/>
          <w:sz w:val="24"/>
          <w:szCs w:val="24"/>
          <w:lang w:val="en-US"/>
        </w:rPr>
        <w:t xml:space="preserve">sets out a 10 year national policy framework for improving life for Australians with disability, their families and </w:t>
      </w:r>
      <w:proofErr w:type="spellStart"/>
      <w:r>
        <w:rPr>
          <w:rFonts w:ascii="Minion Pro"/>
          <w:sz w:val="24"/>
          <w:szCs w:val="24"/>
          <w:lang w:val="en-US"/>
        </w:rPr>
        <w:t>carers</w:t>
      </w:r>
      <w:proofErr w:type="spellEnd"/>
      <w:r>
        <w:rPr>
          <w:rFonts w:ascii="Minion Pro"/>
          <w:sz w:val="24"/>
          <w:szCs w:val="24"/>
          <w:lang w:val="en-US"/>
        </w:rPr>
        <w:t>. It represents a commitment by all levels of government, industry and the community to a unified, national approach to policy and program development.</w:t>
      </w:r>
      <w:r>
        <w:rPr>
          <w:rFonts w:hAnsi="Minion Pro"/>
          <w:sz w:val="24"/>
          <w:szCs w:val="24"/>
        </w:rPr>
        <w:t> </w:t>
      </w:r>
      <w:r>
        <w:rPr>
          <w:rFonts w:hAnsi="Minion Pro"/>
          <w:sz w:val="24"/>
          <w:szCs w:val="24"/>
        </w:rPr>
        <w:t xml:space="preserve"> </w:t>
      </w:r>
      <w:r>
        <w:rPr>
          <w:rFonts w:ascii="Minion Pro"/>
          <w:sz w:val="24"/>
          <w:szCs w:val="24"/>
          <w:lang w:val="en-US"/>
        </w:rPr>
        <w:t>This new approach will assist in addressing the challenges faced by people with disability, both now and into the future.</w:t>
      </w:r>
    </w:p>
    <w:p w:rsidR="00A27D5E" w:rsidRDefault="002D0D2C">
      <w:pPr>
        <w:pStyle w:val="Default"/>
        <w:spacing w:before="113" w:line="288" w:lineRule="auto"/>
        <w:rPr>
          <w:rFonts w:ascii="Minion Pro" w:eastAsia="Minion Pro" w:hAnsi="Minion Pro" w:cs="Minion Pro"/>
          <w:sz w:val="24"/>
          <w:szCs w:val="24"/>
        </w:rPr>
      </w:pPr>
      <w:r>
        <w:rPr>
          <w:rFonts w:ascii="Minion Pro"/>
          <w:sz w:val="24"/>
          <w:szCs w:val="24"/>
          <w:lang w:val="en-US"/>
        </w:rPr>
        <w:t xml:space="preserve">The Strategy is a 10 year national policy framework that sets out six priority areas for action to improve the lives of people with disability, their families and </w:t>
      </w:r>
      <w:proofErr w:type="spellStart"/>
      <w:r>
        <w:rPr>
          <w:rFonts w:ascii="Minion Pro"/>
          <w:sz w:val="24"/>
          <w:szCs w:val="24"/>
          <w:lang w:val="en-US"/>
        </w:rPr>
        <w:t>carers</w:t>
      </w:r>
      <w:proofErr w:type="spellEnd"/>
      <w:r>
        <w:rPr>
          <w:rFonts w:ascii="Minion Pro"/>
          <w:sz w:val="24"/>
          <w:szCs w:val="24"/>
          <w:lang w:val="en-US"/>
        </w:rPr>
        <w:t>. These are:</w:t>
      </w:r>
    </w:p>
    <w:p w:rsidR="00A27D5E" w:rsidRDefault="002D0D2C" w:rsidP="007E21EA">
      <w:pPr>
        <w:pStyle w:val="Default"/>
        <w:numPr>
          <w:ilvl w:val="0"/>
          <w:numId w:val="11"/>
        </w:numPr>
        <w:spacing w:before="113" w:line="288" w:lineRule="auto"/>
        <w:rPr>
          <w:rFonts w:ascii="Minion Pro" w:eastAsia="Minion Pro" w:hAnsi="Minion Pro" w:cs="Minion Pro"/>
          <w:sz w:val="24"/>
          <w:szCs w:val="24"/>
        </w:rPr>
      </w:pPr>
      <w:r>
        <w:rPr>
          <w:rFonts w:ascii="Minion Pro"/>
          <w:sz w:val="24"/>
          <w:szCs w:val="24"/>
          <w:lang w:val="en-US"/>
        </w:rPr>
        <w:t>Inclusive and accessible communities</w:t>
      </w:r>
      <w:r>
        <w:rPr>
          <w:rFonts w:hAnsi="Minion Pro"/>
          <w:sz w:val="24"/>
          <w:szCs w:val="24"/>
        </w:rPr>
        <w:t>—</w:t>
      </w:r>
      <w:r>
        <w:rPr>
          <w:rFonts w:ascii="Minion Pro"/>
          <w:sz w:val="24"/>
          <w:szCs w:val="24"/>
          <w:lang w:val="en-US"/>
        </w:rPr>
        <w:t>the physical environment including public transport; parks, buildings and housing; digital information and communications technologies; civic life including social, sporting, recreational and cultural life.</w:t>
      </w:r>
    </w:p>
    <w:p w:rsidR="00A27D5E" w:rsidRDefault="002D0D2C" w:rsidP="007E21EA">
      <w:pPr>
        <w:pStyle w:val="Default"/>
        <w:numPr>
          <w:ilvl w:val="0"/>
          <w:numId w:val="11"/>
        </w:numPr>
        <w:spacing w:line="288" w:lineRule="auto"/>
        <w:rPr>
          <w:rFonts w:ascii="Minion Pro" w:eastAsia="Minion Pro" w:hAnsi="Minion Pro" w:cs="Minion Pro"/>
          <w:sz w:val="24"/>
          <w:szCs w:val="24"/>
        </w:rPr>
      </w:pPr>
      <w:r>
        <w:rPr>
          <w:rFonts w:ascii="Minion Pro"/>
          <w:sz w:val="24"/>
          <w:szCs w:val="24"/>
          <w:lang w:val="en-US"/>
        </w:rPr>
        <w:t>Rights protection, justice and legislation</w:t>
      </w:r>
      <w:r>
        <w:rPr>
          <w:rFonts w:hAnsi="Minion Pro"/>
          <w:sz w:val="24"/>
          <w:szCs w:val="24"/>
        </w:rPr>
        <w:t>—</w:t>
      </w:r>
      <w:r>
        <w:rPr>
          <w:rFonts w:ascii="Minion Pro"/>
          <w:sz w:val="24"/>
          <w:szCs w:val="24"/>
          <w:lang w:val="en-US"/>
        </w:rPr>
        <w:t>statutory protections such as anti-discrimination measures, complaints mechanisms, advocacy, the electoral and justice systems.</w:t>
      </w:r>
    </w:p>
    <w:p w:rsidR="00A27D5E" w:rsidRDefault="002D0D2C" w:rsidP="007E21EA">
      <w:pPr>
        <w:pStyle w:val="Default"/>
        <w:numPr>
          <w:ilvl w:val="0"/>
          <w:numId w:val="11"/>
        </w:numPr>
        <w:spacing w:line="288" w:lineRule="auto"/>
        <w:rPr>
          <w:rFonts w:ascii="Minion Pro" w:eastAsia="Minion Pro" w:hAnsi="Minion Pro" w:cs="Minion Pro"/>
          <w:sz w:val="24"/>
          <w:szCs w:val="24"/>
        </w:rPr>
      </w:pPr>
      <w:r>
        <w:rPr>
          <w:rFonts w:ascii="Minion Pro"/>
          <w:sz w:val="24"/>
          <w:szCs w:val="24"/>
          <w:lang w:val="en-US"/>
        </w:rPr>
        <w:t>Economic security</w:t>
      </w:r>
      <w:r>
        <w:rPr>
          <w:rFonts w:hAnsi="Minion Pro"/>
          <w:sz w:val="24"/>
          <w:szCs w:val="24"/>
        </w:rPr>
        <w:t>—</w:t>
      </w:r>
      <w:r>
        <w:rPr>
          <w:rFonts w:ascii="Minion Pro"/>
          <w:sz w:val="24"/>
          <w:szCs w:val="24"/>
          <w:lang w:val="en-US"/>
        </w:rPr>
        <w:t>jobs, business opportunities, financial independence, adequate income support for those not able to work, and housing.</w:t>
      </w:r>
    </w:p>
    <w:p w:rsidR="00A27D5E" w:rsidRDefault="002D0D2C" w:rsidP="007E21EA">
      <w:pPr>
        <w:pStyle w:val="Default"/>
        <w:numPr>
          <w:ilvl w:val="0"/>
          <w:numId w:val="11"/>
        </w:numPr>
        <w:spacing w:line="288" w:lineRule="auto"/>
        <w:rPr>
          <w:rFonts w:ascii="Minion Pro" w:eastAsia="Minion Pro" w:hAnsi="Minion Pro" w:cs="Minion Pro"/>
          <w:sz w:val="24"/>
          <w:szCs w:val="24"/>
        </w:rPr>
      </w:pPr>
      <w:r>
        <w:rPr>
          <w:rFonts w:ascii="Minion Pro"/>
          <w:sz w:val="24"/>
          <w:szCs w:val="24"/>
          <w:lang w:val="en-US"/>
        </w:rPr>
        <w:t>Personal and community support</w:t>
      </w:r>
      <w:r>
        <w:rPr>
          <w:rFonts w:hAnsi="Minion Pro"/>
          <w:sz w:val="24"/>
          <w:szCs w:val="24"/>
        </w:rPr>
        <w:t>—</w:t>
      </w:r>
      <w:r>
        <w:rPr>
          <w:rFonts w:ascii="Minion Pro"/>
          <w:sz w:val="24"/>
          <w:szCs w:val="24"/>
          <w:lang w:val="en-US"/>
        </w:rPr>
        <w:t>inclusion and participation in the community, person-</w:t>
      </w:r>
      <w:proofErr w:type="spellStart"/>
      <w:r>
        <w:rPr>
          <w:rFonts w:ascii="Minion Pro"/>
          <w:sz w:val="24"/>
          <w:szCs w:val="24"/>
          <w:lang w:val="en-US"/>
        </w:rPr>
        <w:t>centred</w:t>
      </w:r>
      <w:proofErr w:type="spellEnd"/>
      <w:r>
        <w:rPr>
          <w:rFonts w:ascii="Minion Pro"/>
          <w:sz w:val="24"/>
          <w:szCs w:val="24"/>
          <w:lang w:val="en-US"/>
        </w:rPr>
        <w:t xml:space="preserve"> care and support provided by specialist disability services and mainstream services; informal care and support.</w:t>
      </w:r>
    </w:p>
    <w:p w:rsidR="00A27D5E" w:rsidRDefault="002D0D2C" w:rsidP="007E21EA">
      <w:pPr>
        <w:pStyle w:val="Default"/>
        <w:numPr>
          <w:ilvl w:val="0"/>
          <w:numId w:val="11"/>
        </w:numPr>
        <w:spacing w:line="288" w:lineRule="auto"/>
        <w:rPr>
          <w:rFonts w:ascii="Minion Pro" w:eastAsia="Minion Pro" w:hAnsi="Minion Pro" w:cs="Minion Pro"/>
          <w:sz w:val="24"/>
          <w:szCs w:val="24"/>
        </w:rPr>
      </w:pPr>
      <w:r>
        <w:rPr>
          <w:rFonts w:ascii="Minion Pro"/>
          <w:sz w:val="24"/>
          <w:szCs w:val="24"/>
          <w:lang w:val="en-US"/>
        </w:rPr>
        <w:t>Learning and skills</w:t>
      </w:r>
      <w:r>
        <w:rPr>
          <w:rFonts w:hAnsi="Minion Pro"/>
          <w:sz w:val="24"/>
          <w:szCs w:val="24"/>
        </w:rPr>
        <w:t>—</w:t>
      </w:r>
      <w:r>
        <w:rPr>
          <w:rFonts w:ascii="Minion Pro"/>
          <w:sz w:val="24"/>
          <w:szCs w:val="24"/>
          <w:lang w:val="en-US"/>
        </w:rPr>
        <w:t>early childhood education and care, schools, further education, vocational education; transitions from education to employment; life-long learning.</w:t>
      </w:r>
    </w:p>
    <w:p w:rsidR="00A27D5E" w:rsidRDefault="002D0D2C" w:rsidP="007E21EA">
      <w:pPr>
        <w:pStyle w:val="Default"/>
        <w:numPr>
          <w:ilvl w:val="0"/>
          <w:numId w:val="11"/>
        </w:numPr>
        <w:spacing w:line="288" w:lineRule="auto"/>
        <w:rPr>
          <w:rFonts w:ascii="Minion Pro" w:eastAsia="Minion Pro" w:hAnsi="Minion Pro" w:cs="Minion Pro"/>
          <w:sz w:val="24"/>
          <w:szCs w:val="24"/>
        </w:rPr>
      </w:pPr>
      <w:r>
        <w:rPr>
          <w:rFonts w:ascii="Minion Pro"/>
          <w:sz w:val="24"/>
          <w:szCs w:val="24"/>
          <w:lang w:val="en-US"/>
        </w:rPr>
        <w:t>Health and wellbeing</w:t>
      </w:r>
      <w:r>
        <w:rPr>
          <w:rFonts w:hAnsi="Minion Pro"/>
          <w:sz w:val="24"/>
          <w:szCs w:val="24"/>
        </w:rPr>
        <w:t>—</w:t>
      </w:r>
      <w:r>
        <w:rPr>
          <w:rFonts w:ascii="Minion Pro"/>
          <w:sz w:val="24"/>
          <w:szCs w:val="24"/>
          <w:lang w:val="en-US"/>
        </w:rPr>
        <w:t>health services, health promotion and the interaction between health and disability systems; wellbeing and enjoyment of life.</w:t>
      </w:r>
    </w:p>
    <w:p w:rsidR="00A27D5E" w:rsidRDefault="002D0D2C">
      <w:pPr>
        <w:pStyle w:val="Default"/>
        <w:spacing w:before="113" w:line="288" w:lineRule="auto"/>
        <w:rPr>
          <w:rFonts w:ascii="Minion Pro" w:eastAsia="Minion Pro" w:hAnsi="Minion Pro" w:cs="Minion Pro"/>
          <w:sz w:val="24"/>
          <w:szCs w:val="24"/>
        </w:rPr>
      </w:pPr>
      <w:r>
        <w:rPr>
          <w:rFonts w:ascii="Minion Pro"/>
          <w:sz w:val="24"/>
          <w:szCs w:val="24"/>
          <w:lang w:val="en-US"/>
        </w:rPr>
        <w:t>In order to work towards the goals of the National Disability Strategy the consult</w:t>
      </w:r>
      <w:r w:rsidR="007E21EA">
        <w:rPr>
          <w:rFonts w:ascii="Minion Pro"/>
          <w:sz w:val="24"/>
          <w:szCs w:val="24"/>
          <w:lang w:val="en-US"/>
        </w:rPr>
        <w:t>ation and development of the</w:t>
      </w:r>
      <w:r>
        <w:rPr>
          <w:rFonts w:ascii="Minion Pro"/>
          <w:sz w:val="24"/>
          <w:szCs w:val="24"/>
          <w:lang w:val="en-US"/>
        </w:rPr>
        <w:t xml:space="preserve"> Access, Inclusion and Equity Strategy was underpinned by `the seven principles of universal design`. </w:t>
      </w:r>
    </w:p>
    <w:p w:rsidR="00A27D5E" w:rsidRDefault="002D0D2C">
      <w:pPr>
        <w:pStyle w:val="Default"/>
        <w:spacing w:before="113" w:line="288" w:lineRule="auto"/>
        <w:rPr>
          <w:rFonts w:ascii="Minion Pro" w:eastAsia="Minion Pro" w:hAnsi="Minion Pro" w:cs="Minion Pro"/>
          <w:sz w:val="24"/>
          <w:szCs w:val="24"/>
        </w:rPr>
      </w:pPr>
      <w:r>
        <w:rPr>
          <w:rFonts w:ascii="Minion Pro"/>
          <w:sz w:val="24"/>
          <w:szCs w:val="24"/>
          <w:lang w:val="en-US"/>
        </w:rPr>
        <w:t>These are:</w:t>
      </w:r>
    </w:p>
    <w:p w:rsidR="00A27D5E" w:rsidRDefault="002D0D2C" w:rsidP="007E21EA">
      <w:pPr>
        <w:pStyle w:val="Default"/>
        <w:numPr>
          <w:ilvl w:val="0"/>
          <w:numId w:val="12"/>
        </w:numPr>
        <w:spacing w:line="288" w:lineRule="auto"/>
        <w:rPr>
          <w:rFonts w:ascii="Minion Pro" w:eastAsia="Minion Pro" w:hAnsi="Minion Pro" w:cs="Minion Pro"/>
          <w:sz w:val="24"/>
          <w:szCs w:val="24"/>
        </w:rPr>
      </w:pPr>
      <w:r>
        <w:rPr>
          <w:rFonts w:ascii="Minion Pro"/>
          <w:sz w:val="24"/>
          <w:szCs w:val="24"/>
          <w:lang w:val="en-US"/>
        </w:rPr>
        <w:t>Equitable use</w:t>
      </w:r>
    </w:p>
    <w:p w:rsidR="00A27D5E" w:rsidRDefault="002D0D2C" w:rsidP="007E21EA">
      <w:pPr>
        <w:pStyle w:val="Default"/>
        <w:numPr>
          <w:ilvl w:val="0"/>
          <w:numId w:val="12"/>
        </w:numPr>
        <w:spacing w:line="288" w:lineRule="auto"/>
        <w:rPr>
          <w:rFonts w:ascii="Minion Pro" w:eastAsia="Minion Pro" w:hAnsi="Minion Pro" w:cs="Minion Pro"/>
          <w:sz w:val="24"/>
          <w:szCs w:val="24"/>
        </w:rPr>
      </w:pPr>
      <w:r>
        <w:rPr>
          <w:rFonts w:ascii="Minion Pro"/>
          <w:sz w:val="24"/>
          <w:szCs w:val="24"/>
          <w:lang w:val="en-US"/>
        </w:rPr>
        <w:t>Flexibility of use</w:t>
      </w:r>
    </w:p>
    <w:p w:rsidR="00A27D5E" w:rsidRDefault="002D0D2C" w:rsidP="007E21EA">
      <w:pPr>
        <w:pStyle w:val="Default"/>
        <w:numPr>
          <w:ilvl w:val="0"/>
          <w:numId w:val="12"/>
        </w:numPr>
        <w:spacing w:line="288" w:lineRule="auto"/>
        <w:rPr>
          <w:rFonts w:ascii="Minion Pro" w:eastAsia="Minion Pro" w:hAnsi="Minion Pro" w:cs="Minion Pro"/>
          <w:sz w:val="24"/>
          <w:szCs w:val="24"/>
        </w:rPr>
      </w:pPr>
      <w:r>
        <w:rPr>
          <w:rFonts w:ascii="Minion Pro"/>
          <w:sz w:val="24"/>
          <w:szCs w:val="24"/>
          <w:lang w:val="en-US"/>
        </w:rPr>
        <w:t>Simple and intuitive use</w:t>
      </w:r>
    </w:p>
    <w:p w:rsidR="00A27D5E" w:rsidRDefault="002D0D2C" w:rsidP="007E21EA">
      <w:pPr>
        <w:pStyle w:val="Default"/>
        <w:numPr>
          <w:ilvl w:val="0"/>
          <w:numId w:val="12"/>
        </w:numPr>
        <w:spacing w:line="288" w:lineRule="auto"/>
        <w:rPr>
          <w:rFonts w:ascii="Minion Pro" w:eastAsia="Minion Pro" w:hAnsi="Minion Pro" w:cs="Minion Pro"/>
          <w:sz w:val="24"/>
          <w:szCs w:val="24"/>
        </w:rPr>
      </w:pPr>
      <w:r>
        <w:rPr>
          <w:rFonts w:ascii="Minion Pro"/>
          <w:sz w:val="24"/>
          <w:szCs w:val="24"/>
          <w:lang w:val="en-US"/>
        </w:rPr>
        <w:t>Perceptible information</w:t>
      </w:r>
    </w:p>
    <w:p w:rsidR="00A27D5E" w:rsidRDefault="002D0D2C" w:rsidP="007E21EA">
      <w:pPr>
        <w:pStyle w:val="Default"/>
        <w:numPr>
          <w:ilvl w:val="0"/>
          <w:numId w:val="12"/>
        </w:numPr>
        <w:spacing w:line="288" w:lineRule="auto"/>
        <w:rPr>
          <w:rFonts w:ascii="Minion Pro" w:eastAsia="Minion Pro" w:hAnsi="Minion Pro" w:cs="Minion Pro"/>
          <w:sz w:val="24"/>
          <w:szCs w:val="24"/>
        </w:rPr>
      </w:pPr>
      <w:r>
        <w:rPr>
          <w:rFonts w:ascii="Minion Pro"/>
          <w:sz w:val="24"/>
          <w:szCs w:val="24"/>
          <w:lang w:val="en-US"/>
        </w:rPr>
        <w:t>Tolerance for error</w:t>
      </w:r>
    </w:p>
    <w:p w:rsidR="00A27D5E" w:rsidRDefault="002D0D2C" w:rsidP="007E21EA">
      <w:pPr>
        <w:pStyle w:val="Default"/>
        <w:numPr>
          <w:ilvl w:val="0"/>
          <w:numId w:val="12"/>
        </w:numPr>
        <w:spacing w:line="288" w:lineRule="auto"/>
        <w:rPr>
          <w:rFonts w:ascii="Minion Pro" w:eastAsia="Minion Pro" w:hAnsi="Minion Pro" w:cs="Minion Pro"/>
          <w:sz w:val="24"/>
          <w:szCs w:val="24"/>
        </w:rPr>
      </w:pPr>
      <w:r>
        <w:rPr>
          <w:rFonts w:ascii="Minion Pro"/>
          <w:sz w:val="24"/>
          <w:szCs w:val="24"/>
          <w:lang w:val="en-US"/>
        </w:rPr>
        <w:t>Low physical effort</w:t>
      </w:r>
    </w:p>
    <w:p w:rsidR="00A27D5E" w:rsidRDefault="002D0D2C" w:rsidP="007E21EA">
      <w:pPr>
        <w:pStyle w:val="Default"/>
        <w:numPr>
          <w:ilvl w:val="0"/>
          <w:numId w:val="12"/>
        </w:numPr>
        <w:spacing w:line="288" w:lineRule="auto"/>
        <w:rPr>
          <w:rFonts w:ascii="Minion Pro" w:eastAsia="Minion Pro" w:hAnsi="Minion Pro" w:cs="Minion Pro"/>
          <w:sz w:val="24"/>
          <w:szCs w:val="24"/>
        </w:rPr>
      </w:pPr>
      <w:r>
        <w:rPr>
          <w:rFonts w:ascii="Minion Pro"/>
          <w:sz w:val="24"/>
          <w:szCs w:val="24"/>
          <w:lang w:val="en-US"/>
        </w:rPr>
        <w:t>Size and space for approach and use</w:t>
      </w:r>
      <w:r w:rsidR="007E21EA">
        <w:rPr>
          <w:rFonts w:ascii="Minion Pro"/>
          <w:sz w:val="24"/>
          <w:szCs w:val="24"/>
          <w:lang w:val="en-US"/>
        </w:rPr>
        <w:t>.</w:t>
      </w:r>
    </w:p>
    <w:p w:rsidR="00A27D5E" w:rsidRDefault="00A27D5E">
      <w:pPr>
        <w:pStyle w:val="Default"/>
        <w:spacing w:line="288" w:lineRule="auto"/>
        <w:ind w:left="207"/>
        <w:rPr>
          <w:rFonts w:ascii="Minion Pro" w:eastAsia="Minion Pro" w:hAnsi="Minion Pro" w:cs="Minion Pro"/>
          <w:sz w:val="24"/>
          <w:szCs w:val="24"/>
        </w:rPr>
      </w:pPr>
    </w:p>
    <w:p w:rsidR="007E21EA" w:rsidRDefault="007E21EA">
      <w:pPr>
        <w:rPr>
          <w:rFonts w:ascii="Minion Pro" w:hAnsi="Arial Unicode MS" w:cs="Arial Unicode MS"/>
          <w:b/>
          <w:bCs/>
          <w:color w:val="000000"/>
          <w:lang w:val="sv-SE" w:eastAsia="en-AU"/>
        </w:rPr>
      </w:pPr>
      <w:r>
        <w:rPr>
          <w:rFonts w:ascii="Minion Pro"/>
          <w:b/>
          <w:bCs/>
          <w:lang w:val="sv-SE"/>
        </w:rPr>
        <w:br w:type="page"/>
      </w:r>
    </w:p>
    <w:p w:rsidR="00A27D5E" w:rsidRDefault="002D0D2C">
      <w:pPr>
        <w:pStyle w:val="Default"/>
        <w:spacing w:line="288" w:lineRule="auto"/>
        <w:rPr>
          <w:rFonts w:ascii="Minion Pro" w:eastAsia="Minion Pro" w:hAnsi="Minion Pro" w:cs="Minion Pro"/>
          <w:b/>
          <w:bCs/>
          <w:sz w:val="24"/>
          <w:szCs w:val="24"/>
        </w:rPr>
      </w:pPr>
      <w:r>
        <w:rPr>
          <w:rFonts w:ascii="Minion Pro"/>
          <w:b/>
          <w:bCs/>
          <w:sz w:val="24"/>
          <w:szCs w:val="24"/>
          <w:lang w:val="sv-SE"/>
        </w:rPr>
        <w:lastRenderedPageBreak/>
        <w:t>Plan Summary</w:t>
      </w:r>
    </w:p>
    <w:p w:rsidR="00A27D5E" w:rsidRDefault="00A27D5E">
      <w:pPr>
        <w:pStyle w:val="Default"/>
        <w:spacing w:line="288" w:lineRule="auto"/>
        <w:rPr>
          <w:rFonts w:ascii="Minion Pro" w:eastAsia="Minion Pro" w:hAnsi="Minion Pro" w:cs="Minion Pro"/>
          <w:b/>
          <w:bCs/>
          <w:sz w:val="24"/>
          <w:szCs w:val="24"/>
        </w:rPr>
      </w:pPr>
    </w:p>
    <w:p w:rsidR="00A27D5E" w:rsidRDefault="002D0D2C">
      <w:pPr>
        <w:pStyle w:val="Default"/>
        <w:spacing w:line="288" w:lineRule="auto"/>
        <w:rPr>
          <w:rFonts w:ascii="Minion Pro" w:eastAsia="Minion Pro" w:hAnsi="Minion Pro" w:cs="Minion Pro"/>
          <w:b/>
          <w:bCs/>
          <w:sz w:val="24"/>
          <w:szCs w:val="24"/>
        </w:rPr>
      </w:pPr>
      <w:r>
        <w:rPr>
          <w:rFonts w:ascii="Minion Pro"/>
          <w:b/>
          <w:bCs/>
          <w:sz w:val="24"/>
          <w:szCs w:val="24"/>
          <w:lang w:val="en-US"/>
        </w:rPr>
        <w:t xml:space="preserve">Objective 1 - </w:t>
      </w:r>
      <w:proofErr w:type="spellStart"/>
      <w:r>
        <w:rPr>
          <w:rFonts w:ascii="Minion Pro"/>
          <w:b/>
          <w:bCs/>
          <w:sz w:val="24"/>
          <w:szCs w:val="24"/>
          <w:lang w:val="en-US"/>
        </w:rPr>
        <w:t>Wayfinding</w:t>
      </w:r>
      <w:proofErr w:type="spellEnd"/>
      <w:r>
        <w:rPr>
          <w:rFonts w:ascii="Minion Pro"/>
          <w:b/>
          <w:bCs/>
          <w:sz w:val="24"/>
          <w:szCs w:val="24"/>
          <w:lang w:val="en-US"/>
        </w:rPr>
        <w:t xml:space="preserve"> and Navigation</w:t>
      </w:r>
    </w:p>
    <w:p w:rsidR="00A27D5E" w:rsidRDefault="002D0D2C">
      <w:pPr>
        <w:pStyle w:val="Default"/>
        <w:spacing w:before="113" w:line="288" w:lineRule="auto"/>
        <w:rPr>
          <w:rFonts w:ascii="Minion Pro" w:eastAsia="Minion Pro" w:hAnsi="Minion Pro" w:cs="Minion Pro"/>
          <w:b/>
          <w:bCs/>
          <w:sz w:val="24"/>
          <w:szCs w:val="24"/>
        </w:rPr>
      </w:pPr>
      <w:r>
        <w:rPr>
          <w:rFonts w:ascii="Minion Pro"/>
          <w:b/>
          <w:bCs/>
          <w:i/>
          <w:iCs/>
          <w:sz w:val="24"/>
          <w:szCs w:val="24"/>
        </w:rPr>
        <w:t>Our Vision</w:t>
      </w:r>
    </w:p>
    <w:p w:rsidR="00A27D5E" w:rsidRDefault="002D0D2C">
      <w:pPr>
        <w:pStyle w:val="Default"/>
        <w:spacing w:line="288" w:lineRule="auto"/>
        <w:rPr>
          <w:rFonts w:ascii="Minion Pro" w:eastAsia="Minion Pro" w:hAnsi="Minion Pro" w:cs="Minion Pro"/>
          <w:sz w:val="24"/>
          <w:szCs w:val="24"/>
        </w:rPr>
      </w:pPr>
      <w:r>
        <w:rPr>
          <w:rFonts w:ascii="Minion Pro"/>
          <w:sz w:val="24"/>
          <w:szCs w:val="24"/>
          <w:lang w:val="en-US"/>
        </w:rPr>
        <w:t>People of all abilities can easily navigate around M&amp;OP</w:t>
      </w:r>
    </w:p>
    <w:p w:rsidR="00A27D5E" w:rsidRDefault="002D0D2C">
      <w:pPr>
        <w:pStyle w:val="Default"/>
        <w:spacing w:before="113" w:line="288" w:lineRule="auto"/>
        <w:rPr>
          <w:rFonts w:ascii="Minion Pro" w:eastAsia="Minion Pro" w:hAnsi="Minion Pro" w:cs="Minion Pro"/>
          <w:b/>
          <w:bCs/>
          <w:sz w:val="24"/>
          <w:szCs w:val="24"/>
        </w:rPr>
      </w:pPr>
      <w:r>
        <w:rPr>
          <w:rFonts w:ascii="Minion Pro"/>
          <w:b/>
          <w:bCs/>
          <w:i/>
          <w:iCs/>
          <w:sz w:val="24"/>
          <w:szCs w:val="24"/>
          <w:lang w:val="en-US"/>
        </w:rPr>
        <w:t>What we will do</w:t>
      </w:r>
    </w:p>
    <w:p w:rsidR="00A27D5E" w:rsidRDefault="002D0D2C" w:rsidP="007E21EA">
      <w:pPr>
        <w:pStyle w:val="Default"/>
        <w:numPr>
          <w:ilvl w:val="0"/>
          <w:numId w:val="13"/>
        </w:numPr>
        <w:spacing w:line="288" w:lineRule="auto"/>
        <w:rPr>
          <w:rFonts w:ascii="Minion Pro" w:eastAsia="Minion Pro" w:hAnsi="Minion Pro" w:cs="Minion Pro"/>
          <w:sz w:val="24"/>
          <w:szCs w:val="24"/>
        </w:rPr>
      </w:pPr>
      <w:r>
        <w:rPr>
          <w:rFonts w:ascii="Minion Pro"/>
          <w:sz w:val="24"/>
          <w:szCs w:val="24"/>
          <w:lang w:val="en-US"/>
        </w:rPr>
        <w:t>Create and enhanced precinct map that clearly shows the step-free routes through the precinct to all facilities, including the three main venues, the show courts, Margaret Court Area, Arena Cafe, accessible transport and car parking.</w:t>
      </w:r>
    </w:p>
    <w:p w:rsidR="00A27D5E" w:rsidRDefault="002D0D2C" w:rsidP="007E21EA">
      <w:pPr>
        <w:pStyle w:val="Default"/>
        <w:numPr>
          <w:ilvl w:val="0"/>
          <w:numId w:val="13"/>
        </w:numPr>
        <w:spacing w:line="288" w:lineRule="auto"/>
        <w:rPr>
          <w:rFonts w:ascii="Minion Pro" w:eastAsia="Minion Pro" w:hAnsi="Minion Pro" w:cs="Minion Pro"/>
          <w:sz w:val="24"/>
          <w:szCs w:val="24"/>
        </w:rPr>
      </w:pPr>
      <w:r>
        <w:rPr>
          <w:rFonts w:ascii="Minion Pro"/>
          <w:sz w:val="24"/>
          <w:szCs w:val="24"/>
          <w:lang w:val="en-US"/>
        </w:rPr>
        <w:t>Add a precinct map  to existing signage throughout the complex</w:t>
      </w:r>
    </w:p>
    <w:p w:rsidR="00A27D5E" w:rsidRDefault="002D0D2C" w:rsidP="007E21EA">
      <w:pPr>
        <w:pStyle w:val="Default"/>
        <w:numPr>
          <w:ilvl w:val="0"/>
          <w:numId w:val="13"/>
        </w:numPr>
        <w:spacing w:line="288" w:lineRule="auto"/>
        <w:rPr>
          <w:rFonts w:ascii="Minion Pro" w:eastAsia="Minion Pro" w:hAnsi="Minion Pro" w:cs="Minion Pro"/>
          <w:sz w:val="24"/>
          <w:szCs w:val="24"/>
        </w:rPr>
      </w:pPr>
      <w:r>
        <w:rPr>
          <w:rFonts w:ascii="Minion Pro"/>
          <w:sz w:val="24"/>
          <w:szCs w:val="24"/>
          <w:lang w:val="en-US"/>
        </w:rPr>
        <w:t>Update the overhead signage throughout the site with the international disability symbol to indicate step free routes and distances.</w:t>
      </w:r>
    </w:p>
    <w:p w:rsidR="00A27D5E" w:rsidRDefault="002D0D2C" w:rsidP="007E21EA">
      <w:pPr>
        <w:pStyle w:val="Default"/>
        <w:numPr>
          <w:ilvl w:val="0"/>
          <w:numId w:val="13"/>
        </w:numPr>
        <w:spacing w:line="288" w:lineRule="auto"/>
        <w:rPr>
          <w:rFonts w:ascii="Minion Pro" w:eastAsia="Minion Pro" w:hAnsi="Minion Pro" w:cs="Minion Pro"/>
          <w:sz w:val="24"/>
          <w:szCs w:val="24"/>
        </w:rPr>
      </w:pPr>
      <w:r>
        <w:rPr>
          <w:rFonts w:ascii="Minion Pro"/>
          <w:sz w:val="24"/>
          <w:szCs w:val="24"/>
          <w:lang w:val="en-US"/>
        </w:rPr>
        <w:t>Include accessible toilet facilities in the overhead signage on the Eastern Plaza</w:t>
      </w:r>
    </w:p>
    <w:p w:rsidR="00A27D5E" w:rsidRDefault="002D0D2C" w:rsidP="007E21EA">
      <w:pPr>
        <w:pStyle w:val="Default"/>
        <w:numPr>
          <w:ilvl w:val="0"/>
          <w:numId w:val="13"/>
        </w:numPr>
        <w:spacing w:line="288" w:lineRule="auto"/>
        <w:rPr>
          <w:rFonts w:ascii="Minion Pro" w:eastAsia="Minion Pro" w:hAnsi="Minion Pro" w:cs="Minion Pro"/>
          <w:sz w:val="24"/>
          <w:szCs w:val="24"/>
        </w:rPr>
      </w:pPr>
      <w:r>
        <w:rPr>
          <w:rFonts w:ascii="Minion Pro"/>
          <w:sz w:val="24"/>
          <w:szCs w:val="24"/>
          <w:lang w:val="en-US"/>
        </w:rPr>
        <w:t>Confirm and indicate accessible public transport options</w:t>
      </w:r>
    </w:p>
    <w:p w:rsidR="00A27D5E" w:rsidRDefault="002D0D2C" w:rsidP="007E21EA">
      <w:pPr>
        <w:pStyle w:val="Default"/>
        <w:numPr>
          <w:ilvl w:val="0"/>
          <w:numId w:val="13"/>
        </w:numPr>
        <w:spacing w:line="288" w:lineRule="auto"/>
        <w:rPr>
          <w:rFonts w:ascii="Minion Pro" w:eastAsia="Minion Pro" w:hAnsi="Minion Pro" w:cs="Minion Pro"/>
          <w:sz w:val="24"/>
          <w:szCs w:val="24"/>
        </w:rPr>
      </w:pPr>
      <w:r>
        <w:rPr>
          <w:rFonts w:ascii="Minion Pro"/>
          <w:sz w:val="24"/>
          <w:szCs w:val="24"/>
          <w:lang w:val="en-US"/>
        </w:rPr>
        <w:t>Add a wall plaque indicating accessible routes opposite the disabled parking bays in Olympic Boulevard.</w:t>
      </w:r>
    </w:p>
    <w:p w:rsidR="00A27D5E" w:rsidRDefault="002D0D2C" w:rsidP="007E21EA">
      <w:pPr>
        <w:pStyle w:val="Default"/>
        <w:numPr>
          <w:ilvl w:val="0"/>
          <w:numId w:val="13"/>
        </w:numPr>
        <w:spacing w:line="288" w:lineRule="auto"/>
        <w:rPr>
          <w:rFonts w:ascii="Minion Pro" w:eastAsia="Minion Pro" w:hAnsi="Minion Pro" w:cs="Minion Pro"/>
          <w:sz w:val="24"/>
          <w:szCs w:val="24"/>
        </w:rPr>
      </w:pPr>
      <w:r>
        <w:rPr>
          <w:rFonts w:ascii="Minion Pro"/>
          <w:sz w:val="24"/>
          <w:szCs w:val="24"/>
          <w:lang w:val="en-US"/>
        </w:rPr>
        <w:t xml:space="preserve">Develop an overall </w:t>
      </w:r>
      <w:proofErr w:type="spellStart"/>
      <w:r>
        <w:rPr>
          <w:rFonts w:ascii="Minion Pro"/>
          <w:sz w:val="24"/>
          <w:szCs w:val="24"/>
          <w:lang w:val="en-US"/>
        </w:rPr>
        <w:t>wayfinding</w:t>
      </w:r>
      <w:proofErr w:type="spellEnd"/>
      <w:r>
        <w:rPr>
          <w:rFonts w:ascii="Minion Pro"/>
          <w:sz w:val="24"/>
          <w:szCs w:val="24"/>
          <w:lang w:val="en-US"/>
        </w:rPr>
        <w:t xml:space="preserve"> strategy that takes into account the needs of patrons with a disability that allows easy access throughout the precinct</w:t>
      </w:r>
    </w:p>
    <w:p w:rsidR="00A27D5E" w:rsidRDefault="002D0D2C" w:rsidP="007E21EA">
      <w:pPr>
        <w:pStyle w:val="Default"/>
        <w:numPr>
          <w:ilvl w:val="0"/>
          <w:numId w:val="13"/>
        </w:numPr>
        <w:spacing w:line="288" w:lineRule="auto"/>
        <w:rPr>
          <w:rFonts w:ascii="Minion Pro" w:eastAsia="Minion Pro" w:hAnsi="Minion Pro" w:cs="Minion Pro"/>
          <w:sz w:val="24"/>
          <w:szCs w:val="24"/>
        </w:rPr>
      </w:pPr>
      <w:r>
        <w:rPr>
          <w:rFonts w:ascii="Minion Pro"/>
          <w:sz w:val="24"/>
          <w:szCs w:val="24"/>
          <w:lang w:val="en-US"/>
        </w:rPr>
        <w:t>Install on ground markers indicating direction and distance via step free routes</w:t>
      </w:r>
    </w:p>
    <w:p w:rsidR="00A27D5E" w:rsidRDefault="002D0D2C" w:rsidP="007E21EA">
      <w:pPr>
        <w:pStyle w:val="Default"/>
        <w:numPr>
          <w:ilvl w:val="0"/>
          <w:numId w:val="13"/>
        </w:numPr>
        <w:spacing w:line="288" w:lineRule="auto"/>
        <w:rPr>
          <w:rFonts w:ascii="Minion Pro" w:eastAsia="Minion Pro" w:hAnsi="Minion Pro" w:cs="Minion Pro"/>
          <w:sz w:val="24"/>
          <w:szCs w:val="24"/>
        </w:rPr>
      </w:pPr>
      <w:r>
        <w:rPr>
          <w:rFonts w:ascii="Minion Pro"/>
          <w:sz w:val="24"/>
          <w:szCs w:val="24"/>
          <w:lang w:val="en-US"/>
        </w:rPr>
        <w:t xml:space="preserve">Add to the style guide signage that has an eye level of 1.2 </w:t>
      </w:r>
      <w:proofErr w:type="spellStart"/>
      <w:r>
        <w:rPr>
          <w:rFonts w:ascii="Minion Pro"/>
          <w:sz w:val="24"/>
          <w:szCs w:val="24"/>
          <w:lang w:val="en-US"/>
        </w:rPr>
        <w:t>metres</w:t>
      </w:r>
      <w:proofErr w:type="spellEnd"/>
      <w:r>
        <w:rPr>
          <w:rFonts w:ascii="Minion Pro"/>
          <w:sz w:val="24"/>
          <w:szCs w:val="24"/>
          <w:lang w:val="en-US"/>
        </w:rPr>
        <w:t xml:space="preserve"> from the ground</w:t>
      </w:r>
    </w:p>
    <w:p w:rsidR="00A27D5E" w:rsidRDefault="002D0D2C" w:rsidP="007E21EA">
      <w:pPr>
        <w:pStyle w:val="Default"/>
        <w:numPr>
          <w:ilvl w:val="0"/>
          <w:numId w:val="13"/>
        </w:numPr>
        <w:spacing w:line="288" w:lineRule="auto"/>
        <w:rPr>
          <w:rFonts w:ascii="Minion Pro" w:eastAsia="Minion Pro" w:hAnsi="Minion Pro" w:cs="Minion Pro"/>
          <w:sz w:val="24"/>
          <w:szCs w:val="24"/>
        </w:rPr>
      </w:pPr>
      <w:r>
        <w:rPr>
          <w:rFonts w:ascii="Minion Pro"/>
          <w:sz w:val="24"/>
          <w:szCs w:val="24"/>
          <w:lang w:val="en-US"/>
        </w:rPr>
        <w:t>Consider creating braille and audio information and direction boards in addition to the written signage</w:t>
      </w:r>
    </w:p>
    <w:p w:rsidR="00A27D5E" w:rsidRDefault="00A27D5E">
      <w:pPr>
        <w:pStyle w:val="Default"/>
        <w:spacing w:line="288" w:lineRule="auto"/>
        <w:ind w:left="510" w:hanging="283"/>
        <w:rPr>
          <w:rFonts w:ascii="Minion Pro" w:eastAsia="Minion Pro" w:hAnsi="Minion Pro" w:cs="Minion Pro"/>
          <w:sz w:val="24"/>
          <w:szCs w:val="24"/>
        </w:rPr>
      </w:pPr>
    </w:p>
    <w:p w:rsidR="00A27D5E" w:rsidRDefault="002D0D2C">
      <w:pPr>
        <w:pStyle w:val="Default"/>
        <w:spacing w:line="288" w:lineRule="auto"/>
        <w:rPr>
          <w:rFonts w:ascii="Minion Pro" w:eastAsia="Minion Pro" w:hAnsi="Minion Pro" w:cs="Minion Pro"/>
          <w:b/>
          <w:bCs/>
          <w:sz w:val="24"/>
          <w:szCs w:val="24"/>
        </w:rPr>
      </w:pPr>
      <w:r>
        <w:rPr>
          <w:rFonts w:ascii="Minion Pro"/>
          <w:b/>
          <w:bCs/>
          <w:sz w:val="24"/>
          <w:szCs w:val="24"/>
          <w:lang w:val="en-US"/>
        </w:rPr>
        <w:t>Objective 2 - Web Information</w:t>
      </w:r>
    </w:p>
    <w:p w:rsidR="00A27D5E" w:rsidRDefault="002D0D2C">
      <w:pPr>
        <w:pStyle w:val="Default"/>
        <w:spacing w:before="113" w:line="288" w:lineRule="auto"/>
        <w:rPr>
          <w:rFonts w:ascii="Minion Pro" w:eastAsia="Minion Pro" w:hAnsi="Minion Pro" w:cs="Minion Pro"/>
          <w:b/>
          <w:bCs/>
          <w:sz w:val="24"/>
          <w:szCs w:val="24"/>
        </w:rPr>
      </w:pPr>
      <w:r>
        <w:rPr>
          <w:rFonts w:ascii="Minion Pro"/>
          <w:b/>
          <w:bCs/>
          <w:i/>
          <w:iCs/>
          <w:sz w:val="24"/>
          <w:szCs w:val="24"/>
        </w:rPr>
        <w:t>Our Vision</w:t>
      </w:r>
    </w:p>
    <w:p w:rsidR="00A27D5E" w:rsidRDefault="002D0D2C">
      <w:pPr>
        <w:pStyle w:val="Default"/>
        <w:spacing w:line="288" w:lineRule="auto"/>
        <w:rPr>
          <w:rFonts w:ascii="Minion Pro" w:eastAsia="Minion Pro" w:hAnsi="Minion Pro" w:cs="Minion Pro"/>
          <w:sz w:val="24"/>
          <w:szCs w:val="24"/>
        </w:rPr>
      </w:pPr>
      <w:r>
        <w:rPr>
          <w:rFonts w:ascii="Minion Pro"/>
          <w:sz w:val="24"/>
          <w:szCs w:val="24"/>
          <w:lang w:val="en-US"/>
        </w:rPr>
        <w:t>People of all abilities have easy access to all information about M&amp;OP</w:t>
      </w:r>
    </w:p>
    <w:p w:rsidR="00A27D5E" w:rsidRDefault="002D0D2C">
      <w:pPr>
        <w:pStyle w:val="Default"/>
        <w:spacing w:before="113" w:line="288" w:lineRule="auto"/>
        <w:rPr>
          <w:rFonts w:ascii="Minion Pro" w:eastAsia="Minion Pro" w:hAnsi="Minion Pro" w:cs="Minion Pro"/>
          <w:b/>
          <w:bCs/>
          <w:i/>
          <w:iCs/>
          <w:sz w:val="24"/>
          <w:szCs w:val="24"/>
        </w:rPr>
      </w:pPr>
      <w:r>
        <w:rPr>
          <w:rFonts w:ascii="Minion Pro"/>
          <w:b/>
          <w:bCs/>
          <w:i/>
          <w:iCs/>
          <w:sz w:val="24"/>
          <w:szCs w:val="24"/>
          <w:lang w:val="en-US"/>
        </w:rPr>
        <w:t>What we will do</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it-IT"/>
        </w:rPr>
        <w:t xml:space="preserve">Incorporate </w:t>
      </w:r>
      <w:r>
        <w:rPr>
          <w:rFonts w:hAnsi="Minion Pro"/>
          <w:sz w:val="24"/>
          <w:szCs w:val="24"/>
        </w:rPr>
        <w:t>“</w:t>
      </w:r>
      <w:r>
        <w:rPr>
          <w:rFonts w:ascii="Minion Pro"/>
          <w:sz w:val="24"/>
          <w:szCs w:val="24"/>
          <w:lang w:val="en-US"/>
        </w:rPr>
        <w:t>customer first</w:t>
      </w:r>
      <w:r>
        <w:rPr>
          <w:rFonts w:hAnsi="Minion Pro"/>
          <w:sz w:val="24"/>
          <w:szCs w:val="24"/>
        </w:rPr>
        <w:t>”</w:t>
      </w:r>
      <w:r>
        <w:rPr>
          <w:rFonts w:hAnsi="Minion Pro"/>
          <w:sz w:val="24"/>
          <w:szCs w:val="24"/>
        </w:rPr>
        <w:t xml:space="preserve"> </w:t>
      </w:r>
      <w:r>
        <w:rPr>
          <w:rFonts w:ascii="Minion Pro"/>
          <w:sz w:val="24"/>
          <w:szCs w:val="24"/>
          <w:lang w:val="en-US"/>
        </w:rPr>
        <w:t>language in all accessibility information</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Integrate accessibility information into each information page throughout the website</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Enhance the information of accessible public transport with specific information on accessible trams, bus and train options</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Include information of the facilities available to people of all abilities including key measurements of toilet facilities</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Create a revised precinct map that clearly shows.</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Step-free routes</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Location of all disabled toilets</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Location of venue entrances with accessible turnstiles</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Location of accessible parking</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Location of accessible public transport, including accessible trams, train station entrances and low floor bus stops</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Location of set down points and loading zones</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lastRenderedPageBreak/>
        <w:t>Indication of which outside courts have accessible seating areas</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Indicate seating areas for people of all abilities</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Show the step-free route from the entry to the stadium to the seating</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Development of an interactive online precinct map that allows a visitor with a disability to find accessible transport, route through the precinct, venue entrances and seating.</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Develop interactive maps for each stadium that includes the seating areas and views from the designated  all abilities areas</w:t>
      </w:r>
    </w:p>
    <w:p w:rsidR="00A27D5E" w:rsidRDefault="002D0D2C" w:rsidP="007E21EA">
      <w:pPr>
        <w:pStyle w:val="Default"/>
        <w:numPr>
          <w:ilvl w:val="0"/>
          <w:numId w:val="15"/>
        </w:numPr>
        <w:spacing w:line="288" w:lineRule="auto"/>
        <w:rPr>
          <w:rFonts w:ascii="Minion Pro" w:eastAsia="Minion Pro" w:hAnsi="Minion Pro" w:cs="Minion Pro"/>
          <w:sz w:val="24"/>
          <w:szCs w:val="24"/>
        </w:rPr>
      </w:pPr>
      <w:r>
        <w:rPr>
          <w:rFonts w:ascii="Minion Pro"/>
          <w:sz w:val="24"/>
          <w:szCs w:val="24"/>
          <w:lang w:val="en-US"/>
        </w:rPr>
        <w:t>Phase out the use of PDF documents on the web</w:t>
      </w:r>
    </w:p>
    <w:p w:rsidR="00A27D5E" w:rsidRDefault="00A27D5E">
      <w:pPr>
        <w:pStyle w:val="Default"/>
        <w:spacing w:line="288" w:lineRule="auto"/>
        <w:rPr>
          <w:rFonts w:ascii="Minion Pro" w:eastAsia="Minion Pro" w:hAnsi="Minion Pro" w:cs="Minion Pro"/>
          <w:b/>
          <w:bCs/>
          <w:sz w:val="24"/>
          <w:szCs w:val="24"/>
        </w:rPr>
      </w:pPr>
    </w:p>
    <w:p w:rsidR="00A27D5E" w:rsidRDefault="002D0D2C">
      <w:pPr>
        <w:pStyle w:val="Default"/>
        <w:spacing w:line="288" w:lineRule="auto"/>
        <w:rPr>
          <w:rFonts w:ascii="Minion Pro" w:eastAsia="Minion Pro" w:hAnsi="Minion Pro" w:cs="Minion Pro"/>
          <w:b/>
          <w:bCs/>
          <w:sz w:val="24"/>
          <w:szCs w:val="24"/>
        </w:rPr>
      </w:pPr>
      <w:r>
        <w:rPr>
          <w:rFonts w:ascii="Minion Pro"/>
          <w:b/>
          <w:bCs/>
          <w:sz w:val="24"/>
          <w:szCs w:val="24"/>
          <w:lang w:val="en-US"/>
        </w:rPr>
        <w:t>Objective 3 - Transport</w:t>
      </w:r>
    </w:p>
    <w:p w:rsidR="00A27D5E" w:rsidRDefault="002D0D2C">
      <w:pPr>
        <w:pStyle w:val="Default"/>
        <w:spacing w:before="113" w:line="288" w:lineRule="auto"/>
        <w:rPr>
          <w:rFonts w:ascii="Minion Pro" w:eastAsia="Minion Pro" w:hAnsi="Minion Pro" w:cs="Minion Pro"/>
          <w:b/>
          <w:bCs/>
          <w:i/>
          <w:iCs/>
          <w:sz w:val="24"/>
          <w:szCs w:val="24"/>
        </w:rPr>
      </w:pPr>
      <w:r>
        <w:rPr>
          <w:rFonts w:ascii="Minion Pro"/>
          <w:b/>
          <w:bCs/>
          <w:i/>
          <w:iCs/>
          <w:sz w:val="24"/>
          <w:szCs w:val="24"/>
        </w:rPr>
        <w:t>Our Vision</w:t>
      </w:r>
    </w:p>
    <w:p w:rsidR="00A27D5E" w:rsidRDefault="002D0D2C">
      <w:pPr>
        <w:pStyle w:val="Default"/>
        <w:spacing w:line="288" w:lineRule="auto"/>
        <w:rPr>
          <w:rFonts w:ascii="Minion Pro" w:eastAsia="Minion Pro" w:hAnsi="Minion Pro" w:cs="Minion Pro"/>
          <w:sz w:val="24"/>
          <w:szCs w:val="24"/>
        </w:rPr>
      </w:pPr>
      <w:r>
        <w:rPr>
          <w:rFonts w:ascii="Minion Pro"/>
          <w:sz w:val="24"/>
          <w:szCs w:val="24"/>
          <w:lang w:val="en-US"/>
        </w:rPr>
        <w:t>People of all abilities will have easy access to M&amp;OP via public and private transport</w:t>
      </w:r>
    </w:p>
    <w:p w:rsidR="00A27D5E" w:rsidRDefault="002D0D2C">
      <w:pPr>
        <w:pStyle w:val="Default"/>
        <w:spacing w:before="113" w:line="288" w:lineRule="auto"/>
        <w:rPr>
          <w:rFonts w:ascii="Minion Pro" w:eastAsia="Minion Pro" w:hAnsi="Minion Pro" w:cs="Minion Pro"/>
          <w:b/>
          <w:bCs/>
          <w:i/>
          <w:iCs/>
          <w:sz w:val="24"/>
          <w:szCs w:val="24"/>
        </w:rPr>
      </w:pPr>
      <w:r>
        <w:rPr>
          <w:rFonts w:ascii="Minion Pro"/>
          <w:b/>
          <w:bCs/>
          <w:i/>
          <w:iCs/>
          <w:sz w:val="24"/>
          <w:szCs w:val="24"/>
          <w:lang w:val="en-US"/>
        </w:rPr>
        <w:t>What we will do</w:t>
      </w:r>
    </w:p>
    <w:p w:rsidR="00A27D5E" w:rsidRDefault="002D0D2C" w:rsidP="007E21EA">
      <w:pPr>
        <w:pStyle w:val="Default"/>
        <w:numPr>
          <w:ilvl w:val="0"/>
          <w:numId w:val="16"/>
        </w:numPr>
        <w:spacing w:line="288" w:lineRule="auto"/>
        <w:rPr>
          <w:rFonts w:ascii="Minion Pro" w:eastAsia="Minion Pro" w:hAnsi="Minion Pro" w:cs="Minion Pro"/>
          <w:sz w:val="24"/>
          <w:szCs w:val="24"/>
        </w:rPr>
      </w:pPr>
      <w:r>
        <w:rPr>
          <w:rFonts w:ascii="Minion Pro"/>
          <w:sz w:val="24"/>
          <w:szCs w:val="24"/>
          <w:lang w:val="en-US"/>
        </w:rPr>
        <w:t>Negotiate with Public Transport Victoria for regular low floor trams to be provided to M&amp;OP</w:t>
      </w:r>
    </w:p>
    <w:p w:rsidR="00A27D5E" w:rsidRDefault="002D0D2C" w:rsidP="007E21EA">
      <w:pPr>
        <w:pStyle w:val="Default"/>
        <w:numPr>
          <w:ilvl w:val="0"/>
          <w:numId w:val="16"/>
        </w:numPr>
        <w:spacing w:line="288" w:lineRule="auto"/>
        <w:rPr>
          <w:rFonts w:ascii="Minion Pro" w:eastAsia="Minion Pro" w:hAnsi="Minion Pro" w:cs="Minion Pro"/>
          <w:sz w:val="24"/>
          <w:szCs w:val="24"/>
        </w:rPr>
      </w:pPr>
      <w:r>
        <w:rPr>
          <w:rFonts w:ascii="Minion Pro"/>
          <w:sz w:val="24"/>
          <w:szCs w:val="24"/>
          <w:lang w:val="en-US"/>
        </w:rPr>
        <w:t>Ensure accessible trams are available for all M&amp;OP events</w:t>
      </w:r>
    </w:p>
    <w:p w:rsidR="00A27D5E" w:rsidRDefault="002D0D2C" w:rsidP="007E21EA">
      <w:pPr>
        <w:pStyle w:val="Default"/>
        <w:numPr>
          <w:ilvl w:val="0"/>
          <w:numId w:val="16"/>
        </w:numPr>
        <w:spacing w:line="288" w:lineRule="auto"/>
        <w:rPr>
          <w:rFonts w:ascii="Minion Pro" w:eastAsia="Minion Pro" w:hAnsi="Minion Pro" w:cs="Minion Pro"/>
          <w:sz w:val="24"/>
          <w:szCs w:val="24"/>
        </w:rPr>
      </w:pPr>
      <w:r>
        <w:rPr>
          <w:rFonts w:ascii="Minion Pro"/>
          <w:sz w:val="24"/>
          <w:szCs w:val="24"/>
          <w:lang w:val="en-US"/>
        </w:rPr>
        <w:t>Include accessible transport options in all event programs</w:t>
      </w:r>
    </w:p>
    <w:p w:rsidR="00A27D5E" w:rsidRDefault="002D0D2C" w:rsidP="007E21EA">
      <w:pPr>
        <w:pStyle w:val="Default"/>
        <w:numPr>
          <w:ilvl w:val="0"/>
          <w:numId w:val="16"/>
        </w:numPr>
        <w:spacing w:line="288" w:lineRule="auto"/>
        <w:rPr>
          <w:rFonts w:ascii="Minion Pro" w:eastAsia="Minion Pro" w:hAnsi="Minion Pro" w:cs="Minion Pro"/>
          <w:sz w:val="24"/>
          <w:szCs w:val="24"/>
        </w:rPr>
      </w:pPr>
      <w:r>
        <w:rPr>
          <w:rFonts w:ascii="Minion Pro"/>
          <w:sz w:val="24"/>
          <w:szCs w:val="24"/>
          <w:lang w:val="en-US"/>
        </w:rPr>
        <w:t>Negotiate with the Victorian Taxi Directorate to ensure accessible taxis are available for all major events.</w:t>
      </w:r>
    </w:p>
    <w:p w:rsidR="00A27D5E" w:rsidRDefault="00A27D5E">
      <w:pPr>
        <w:pStyle w:val="Default"/>
        <w:spacing w:line="288" w:lineRule="auto"/>
        <w:rPr>
          <w:rFonts w:ascii="Minion Pro" w:eastAsia="Minion Pro" w:hAnsi="Minion Pro" w:cs="Minion Pro"/>
          <w:b/>
          <w:bCs/>
          <w:sz w:val="24"/>
          <w:szCs w:val="24"/>
        </w:rPr>
      </w:pPr>
    </w:p>
    <w:p w:rsidR="00A27D5E" w:rsidRDefault="002D0D2C">
      <w:pPr>
        <w:pStyle w:val="Default"/>
        <w:spacing w:line="288" w:lineRule="auto"/>
        <w:rPr>
          <w:rFonts w:ascii="Minion Pro" w:eastAsia="Minion Pro" w:hAnsi="Minion Pro" w:cs="Minion Pro"/>
          <w:b/>
          <w:bCs/>
          <w:sz w:val="24"/>
          <w:szCs w:val="24"/>
        </w:rPr>
      </w:pPr>
      <w:r>
        <w:rPr>
          <w:rFonts w:ascii="Minion Pro"/>
          <w:b/>
          <w:bCs/>
          <w:sz w:val="24"/>
          <w:szCs w:val="24"/>
          <w:lang w:val="en-US"/>
        </w:rPr>
        <w:t>Objective 4 - Booking and seating</w:t>
      </w:r>
    </w:p>
    <w:p w:rsidR="00A27D5E" w:rsidRDefault="002D0D2C">
      <w:pPr>
        <w:pStyle w:val="Default"/>
        <w:spacing w:before="113" w:line="288" w:lineRule="auto"/>
        <w:rPr>
          <w:rFonts w:ascii="Minion Pro" w:eastAsia="Minion Pro" w:hAnsi="Minion Pro" w:cs="Minion Pro"/>
          <w:b/>
          <w:bCs/>
          <w:i/>
          <w:iCs/>
          <w:sz w:val="24"/>
          <w:szCs w:val="24"/>
        </w:rPr>
      </w:pPr>
      <w:r>
        <w:rPr>
          <w:rFonts w:ascii="Minion Pro"/>
          <w:b/>
          <w:bCs/>
          <w:i/>
          <w:iCs/>
          <w:sz w:val="24"/>
          <w:szCs w:val="24"/>
        </w:rPr>
        <w:t>Our Vision</w:t>
      </w:r>
    </w:p>
    <w:p w:rsidR="00A27D5E" w:rsidRDefault="002D0D2C">
      <w:pPr>
        <w:pStyle w:val="Default"/>
        <w:spacing w:line="288" w:lineRule="auto"/>
        <w:rPr>
          <w:rFonts w:ascii="Minion Pro" w:eastAsia="Minion Pro" w:hAnsi="Minion Pro" w:cs="Minion Pro"/>
          <w:sz w:val="24"/>
          <w:szCs w:val="24"/>
        </w:rPr>
      </w:pPr>
      <w:r>
        <w:rPr>
          <w:rFonts w:ascii="Minion Pro"/>
          <w:sz w:val="24"/>
          <w:szCs w:val="24"/>
          <w:lang w:val="en-US"/>
        </w:rPr>
        <w:t>People of all abilities can enjoy events and functions with their family and friends</w:t>
      </w:r>
    </w:p>
    <w:p w:rsidR="00A27D5E" w:rsidRDefault="002D0D2C">
      <w:pPr>
        <w:pStyle w:val="Default"/>
        <w:spacing w:line="288" w:lineRule="auto"/>
        <w:rPr>
          <w:rFonts w:ascii="Minion Pro" w:eastAsia="Minion Pro" w:hAnsi="Minion Pro" w:cs="Minion Pro"/>
          <w:sz w:val="24"/>
          <w:szCs w:val="24"/>
        </w:rPr>
      </w:pPr>
      <w:r>
        <w:rPr>
          <w:rFonts w:ascii="Minion Pro"/>
          <w:sz w:val="24"/>
          <w:szCs w:val="24"/>
          <w:lang w:val="en-US"/>
        </w:rPr>
        <w:t>People of all abilities have access to the full range of seating options</w:t>
      </w:r>
    </w:p>
    <w:p w:rsidR="00A27D5E" w:rsidRDefault="002D0D2C">
      <w:pPr>
        <w:pStyle w:val="Default"/>
        <w:spacing w:before="113" w:line="288" w:lineRule="auto"/>
        <w:rPr>
          <w:rFonts w:ascii="Minion Pro" w:eastAsia="Minion Pro" w:hAnsi="Minion Pro" w:cs="Minion Pro"/>
          <w:b/>
          <w:bCs/>
          <w:i/>
          <w:iCs/>
          <w:sz w:val="24"/>
          <w:szCs w:val="24"/>
        </w:rPr>
      </w:pPr>
      <w:r>
        <w:rPr>
          <w:rFonts w:ascii="Minion Pro"/>
          <w:b/>
          <w:bCs/>
          <w:i/>
          <w:iCs/>
          <w:sz w:val="24"/>
          <w:szCs w:val="24"/>
          <w:lang w:val="en-US"/>
        </w:rPr>
        <w:t>What we will do</w:t>
      </w:r>
    </w:p>
    <w:p w:rsidR="00A27D5E" w:rsidRDefault="002D0D2C" w:rsidP="007E21EA">
      <w:pPr>
        <w:pStyle w:val="Default"/>
        <w:numPr>
          <w:ilvl w:val="0"/>
          <w:numId w:val="17"/>
        </w:numPr>
        <w:spacing w:line="288" w:lineRule="auto"/>
        <w:rPr>
          <w:rFonts w:ascii="Minion Pro" w:eastAsia="Minion Pro" w:hAnsi="Minion Pro" w:cs="Minion Pro"/>
          <w:sz w:val="24"/>
          <w:szCs w:val="24"/>
        </w:rPr>
      </w:pPr>
      <w:r>
        <w:rPr>
          <w:rFonts w:ascii="Minion Pro"/>
          <w:sz w:val="24"/>
          <w:szCs w:val="24"/>
          <w:lang w:val="en-US"/>
        </w:rPr>
        <w:t>Provide enhanced booking information on how to block book seats for groups including people of all abilities</w:t>
      </w:r>
    </w:p>
    <w:p w:rsidR="00A27D5E" w:rsidRDefault="002D0D2C" w:rsidP="007E21EA">
      <w:pPr>
        <w:pStyle w:val="Default"/>
        <w:numPr>
          <w:ilvl w:val="0"/>
          <w:numId w:val="17"/>
        </w:numPr>
        <w:spacing w:line="288" w:lineRule="auto"/>
        <w:rPr>
          <w:rFonts w:ascii="Minion Pro" w:eastAsia="Minion Pro" w:hAnsi="Minion Pro" w:cs="Minion Pro"/>
          <w:sz w:val="24"/>
          <w:szCs w:val="24"/>
        </w:rPr>
      </w:pPr>
      <w:r>
        <w:rPr>
          <w:rFonts w:ascii="Minion Pro"/>
          <w:sz w:val="24"/>
          <w:szCs w:val="24"/>
          <w:lang w:val="en-US"/>
        </w:rPr>
        <w:t>Provide information on how to book accessible floor seating for events and functions</w:t>
      </w:r>
    </w:p>
    <w:p w:rsidR="00A27D5E" w:rsidRDefault="002D0D2C" w:rsidP="007E21EA">
      <w:pPr>
        <w:pStyle w:val="Default"/>
        <w:numPr>
          <w:ilvl w:val="0"/>
          <w:numId w:val="17"/>
        </w:numPr>
        <w:spacing w:line="288" w:lineRule="auto"/>
        <w:rPr>
          <w:rFonts w:ascii="Minion Pro" w:eastAsia="Minion Pro" w:hAnsi="Minion Pro" w:cs="Minion Pro"/>
          <w:sz w:val="24"/>
          <w:szCs w:val="24"/>
        </w:rPr>
      </w:pPr>
      <w:r>
        <w:rPr>
          <w:rFonts w:ascii="Minion Pro"/>
          <w:sz w:val="24"/>
          <w:szCs w:val="24"/>
          <w:lang w:val="en-US"/>
        </w:rPr>
        <w:t>Redesign booking procedures and booking software to block the row of seats in front of the all abilities seating and make them available to family and friends of a wheelchair patrons to keep families or groups together to enjoy an event as one.</w:t>
      </w:r>
    </w:p>
    <w:p w:rsidR="00A27D5E" w:rsidRDefault="002D0D2C" w:rsidP="007E21EA">
      <w:pPr>
        <w:pStyle w:val="Default"/>
        <w:numPr>
          <w:ilvl w:val="0"/>
          <w:numId w:val="17"/>
        </w:numPr>
        <w:spacing w:line="288" w:lineRule="auto"/>
        <w:rPr>
          <w:rFonts w:ascii="Minion Pro" w:eastAsia="Minion Pro" w:hAnsi="Minion Pro" w:cs="Minion Pro"/>
          <w:sz w:val="24"/>
          <w:szCs w:val="24"/>
        </w:rPr>
      </w:pPr>
      <w:r>
        <w:rPr>
          <w:rFonts w:ascii="Minion Pro"/>
          <w:sz w:val="24"/>
          <w:szCs w:val="24"/>
          <w:lang w:val="en-US"/>
        </w:rPr>
        <w:t xml:space="preserve">Upgrade the web information on </w:t>
      </w:r>
      <w:proofErr w:type="spellStart"/>
      <w:r>
        <w:rPr>
          <w:rFonts w:ascii="Minion Pro"/>
          <w:sz w:val="24"/>
          <w:szCs w:val="24"/>
          <w:lang w:val="en-US"/>
        </w:rPr>
        <w:t>Superbox</w:t>
      </w:r>
      <w:proofErr w:type="spellEnd"/>
      <w:r>
        <w:rPr>
          <w:rFonts w:ascii="Minion Pro"/>
          <w:sz w:val="24"/>
          <w:szCs w:val="24"/>
          <w:lang w:val="en-US"/>
        </w:rPr>
        <w:t xml:space="preserve"> and corporate box accessibility and include access as part of the booking options available at all three stadiums</w:t>
      </w:r>
    </w:p>
    <w:p w:rsidR="00A27D5E" w:rsidRDefault="005723B5" w:rsidP="007E21EA">
      <w:pPr>
        <w:pStyle w:val="Default"/>
        <w:numPr>
          <w:ilvl w:val="0"/>
          <w:numId w:val="17"/>
        </w:numPr>
        <w:spacing w:line="288" w:lineRule="auto"/>
        <w:rPr>
          <w:rFonts w:ascii="Minion Pro" w:eastAsia="Minion Pro" w:hAnsi="Minion Pro" w:cs="Minion Pro"/>
          <w:sz w:val="24"/>
          <w:szCs w:val="24"/>
        </w:rPr>
      </w:pPr>
      <w:r>
        <w:rPr>
          <w:rFonts w:ascii="Minion Pro"/>
          <w:sz w:val="24"/>
          <w:szCs w:val="24"/>
          <w:lang w:val="en-US"/>
        </w:rPr>
        <w:t>Consider the p</w:t>
      </w:r>
      <w:r w:rsidR="002D0D2C">
        <w:rPr>
          <w:rFonts w:ascii="Minion Pro"/>
          <w:sz w:val="24"/>
          <w:szCs w:val="24"/>
          <w:lang w:val="en-US"/>
        </w:rPr>
        <w:t>urchase portable slings and train staff in their use as an interim evacuation soluti</w:t>
      </w:r>
      <w:r>
        <w:rPr>
          <w:rFonts w:ascii="Minion Pro"/>
          <w:sz w:val="24"/>
          <w:szCs w:val="24"/>
          <w:lang w:val="en-US"/>
        </w:rPr>
        <w:t>on in case of emergency and non-</w:t>
      </w:r>
      <w:r w:rsidR="002D0D2C">
        <w:rPr>
          <w:rFonts w:ascii="Minion Pro"/>
          <w:sz w:val="24"/>
          <w:szCs w:val="24"/>
          <w:lang w:val="en-US"/>
        </w:rPr>
        <w:t>availability of the lifts.</w:t>
      </w:r>
    </w:p>
    <w:p w:rsidR="00A27D5E" w:rsidRDefault="002D0D2C" w:rsidP="007E21EA">
      <w:pPr>
        <w:pStyle w:val="Default"/>
        <w:numPr>
          <w:ilvl w:val="0"/>
          <w:numId w:val="17"/>
        </w:numPr>
        <w:spacing w:line="288" w:lineRule="auto"/>
        <w:rPr>
          <w:rFonts w:ascii="Minion Pro" w:eastAsia="Minion Pro" w:hAnsi="Minion Pro" w:cs="Minion Pro"/>
          <w:sz w:val="24"/>
          <w:szCs w:val="24"/>
        </w:rPr>
      </w:pPr>
      <w:r>
        <w:rPr>
          <w:rFonts w:ascii="Minion Pro"/>
          <w:sz w:val="24"/>
          <w:szCs w:val="24"/>
          <w:lang w:val="en-US"/>
        </w:rPr>
        <w:t>Review existing seating structures with a view to designing family and group Inclusive Seating booths to be incorporated into future stadium design.</w:t>
      </w:r>
    </w:p>
    <w:p w:rsidR="00A27D5E" w:rsidRDefault="002D0D2C" w:rsidP="007E21EA">
      <w:pPr>
        <w:pStyle w:val="Default"/>
        <w:numPr>
          <w:ilvl w:val="0"/>
          <w:numId w:val="17"/>
        </w:numPr>
        <w:spacing w:line="288" w:lineRule="auto"/>
        <w:rPr>
          <w:rFonts w:ascii="Minion Pro" w:eastAsia="Minion Pro" w:hAnsi="Minion Pro" w:cs="Minion Pro"/>
          <w:sz w:val="24"/>
          <w:szCs w:val="24"/>
        </w:rPr>
      </w:pPr>
      <w:r>
        <w:rPr>
          <w:rFonts w:ascii="Minion Pro"/>
          <w:sz w:val="24"/>
          <w:szCs w:val="24"/>
          <w:lang w:val="en-US"/>
        </w:rPr>
        <w:t xml:space="preserve">Include Universal Design and accessibility in the refurbishment of corporate boxes and toilet facilities on the </w:t>
      </w:r>
      <w:proofErr w:type="spellStart"/>
      <w:r>
        <w:rPr>
          <w:rFonts w:ascii="Minion Pro"/>
          <w:sz w:val="24"/>
          <w:szCs w:val="24"/>
          <w:lang w:val="en-US"/>
        </w:rPr>
        <w:t>Superbox</w:t>
      </w:r>
      <w:proofErr w:type="spellEnd"/>
      <w:r>
        <w:rPr>
          <w:rFonts w:ascii="Minion Pro"/>
          <w:sz w:val="24"/>
          <w:szCs w:val="24"/>
          <w:lang w:val="en-US"/>
        </w:rPr>
        <w:t xml:space="preserve"> levels</w:t>
      </w:r>
    </w:p>
    <w:p w:rsidR="00A27D5E" w:rsidRDefault="002D0D2C" w:rsidP="007E21EA">
      <w:pPr>
        <w:pStyle w:val="Default"/>
        <w:numPr>
          <w:ilvl w:val="0"/>
          <w:numId w:val="17"/>
        </w:numPr>
        <w:spacing w:line="288" w:lineRule="auto"/>
        <w:rPr>
          <w:rFonts w:ascii="Minion Pro" w:eastAsia="Minion Pro" w:hAnsi="Minion Pro" w:cs="Minion Pro"/>
          <w:sz w:val="24"/>
          <w:szCs w:val="24"/>
        </w:rPr>
      </w:pPr>
      <w:r>
        <w:rPr>
          <w:rFonts w:ascii="Minion Pro"/>
          <w:sz w:val="24"/>
          <w:szCs w:val="24"/>
          <w:lang w:val="en-US"/>
        </w:rPr>
        <w:t>Where possible in stadium redesign, include ramps to upper levels to facilitate emergency evacuation and greater access to all levels of the stadiums.</w:t>
      </w:r>
    </w:p>
    <w:p w:rsidR="00A27D5E" w:rsidRDefault="00A27D5E">
      <w:pPr>
        <w:pStyle w:val="Default"/>
        <w:spacing w:line="288" w:lineRule="auto"/>
        <w:ind w:left="150"/>
        <w:rPr>
          <w:rFonts w:ascii="Minion Pro" w:eastAsia="Minion Pro" w:hAnsi="Minion Pro" w:cs="Minion Pro"/>
          <w:sz w:val="24"/>
          <w:szCs w:val="24"/>
        </w:rPr>
      </w:pPr>
    </w:p>
    <w:p w:rsidR="00A27D5E" w:rsidRDefault="002D0D2C">
      <w:pPr>
        <w:pStyle w:val="Default"/>
        <w:spacing w:line="288" w:lineRule="auto"/>
        <w:rPr>
          <w:rFonts w:ascii="Minion Pro" w:eastAsia="Minion Pro" w:hAnsi="Minion Pro" w:cs="Minion Pro"/>
          <w:b/>
          <w:bCs/>
          <w:sz w:val="24"/>
          <w:szCs w:val="24"/>
        </w:rPr>
      </w:pPr>
      <w:r>
        <w:rPr>
          <w:rFonts w:ascii="Minion Pro"/>
          <w:b/>
          <w:bCs/>
          <w:sz w:val="24"/>
          <w:szCs w:val="24"/>
          <w:lang w:val="en-US"/>
        </w:rPr>
        <w:t>Objective 5 - Events and conferencing</w:t>
      </w:r>
    </w:p>
    <w:p w:rsidR="00A27D5E" w:rsidRDefault="002D0D2C">
      <w:pPr>
        <w:pStyle w:val="Default"/>
        <w:spacing w:before="113" w:line="288" w:lineRule="auto"/>
        <w:rPr>
          <w:rFonts w:ascii="Minion Pro" w:eastAsia="Minion Pro" w:hAnsi="Minion Pro" w:cs="Minion Pro"/>
          <w:b/>
          <w:bCs/>
          <w:sz w:val="24"/>
          <w:szCs w:val="24"/>
        </w:rPr>
      </w:pPr>
      <w:r>
        <w:rPr>
          <w:rFonts w:ascii="Minion Pro"/>
          <w:b/>
          <w:bCs/>
          <w:i/>
          <w:iCs/>
          <w:sz w:val="24"/>
          <w:szCs w:val="24"/>
        </w:rPr>
        <w:t>Our Vision</w:t>
      </w:r>
    </w:p>
    <w:p w:rsidR="00A27D5E" w:rsidRDefault="002D0D2C">
      <w:pPr>
        <w:pStyle w:val="Default"/>
        <w:spacing w:line="288" w:lineRule="auto"/>
        <w:rPr>
          <w:rFonts w:ascii="Minion Pro" w:eastAsia="Minion Pro" w:hAnsi="Minion Pro" w:cs="Minion Pro"/>
          <w:b/>
          <w:bCs/>
          <w:sz w:val="24"/>
          <w:szCs w:val="24"/>
        </w:rPr>
      </w:pPr>
      <w:r>
        <w:rPr>
          <w:rFonts w:ascii="Minion Pro"/>
          <w:sz w:val="24"/>
          <w:szCs w:val="24"/>
          <w:lang w:val="en-US"/>
        </w:rPr>
        <w:t>M&amp;OP will leverage its accessible conference facilities to active promote its expertise in conferences for all abilities</w:t>
      </w:r>
    </w:p>
    <w:p w:rsidR="00A27D5E" w:rsidRDefault="002D0D2C">
      <w:pPr>
        <w:pStyle w:val="Default"/>
        <w:spacing w:before="113" w:line="288" w:lineRule="auto"/>
        <w:rPr>
          <w:rFonts w:ascii="Minion Pro" w:eastAsia="Minion Pro" w:hAnsi="Minion Pro" w:cs="Minion Pro"/>
          <w:b/>
          <w:bCs/>
          <w:i/>
          <w:iCs/>
          <w:sz w:val="24"/>
          <w:szCs w:val="24"/>
        </w:rPr>
      </w:pPr>
      <w:r>
        <w:rPr>
          <w:rFonts w:ascii="Minion Pro"/>
          <w:b/>
          <w:bCs/>
          <w:i/>
          <w:iCs/>
          <w:sz w:val="24"/>
          <w:szCs w:val="24"/>
          <w:lang w:val="en-US"/>
        </w:rPr>
        <w:t>What we will do</w:t>
      </w:r>
    </w:p>
    <w:p w:rsidR="00A27D5E" w:rsidRDefault="002D0D2C" w:rsidP="007E21EA">
      <w:pPr>
        <w:pStyle w:val="Default"/>
        <w:numPr>
          <w:ilvl w:val="0"/>
          <w:numId w:val="18"/>
        </w:numPr>
        <w:spacing w:line="288" w:lineRule="auto"/>
        <w:rPr>
          <w:rFonts w:ascii="Minion Pro" w:eastAsia="Minion Pro" w:hAnsi="Minion Pro" w:cs="Minion Pro"/>
          <w:sz w:val="24"/>
          <w:szCs w:val="24"/>
        </w:rPr>
      </w:pPr>
      <w:r>
        <w:rPr>
          <w:rFonts w:ascii="Minion Pro"/>
          <w:sz w:val="24"/>
          <w:szCs w:val="24"/>
          <w:lang w:val="en-US"/>
        </w:rPr>
        <w:t xml:space="preserve">Create a revised events management guide that incorporates guidance on the facilities, information and staff support that should be provided to people of all abilities by </w:t>
      </w:r>
      <w:proofErr w:type="spellStart"/>
      <w:r>
        <w:rPr>
          <w:rFonts w:ascii="Minion Pro"/>
          <w:sz w:val="24"/>
          <w:szCs w:val="24"/>
          <w:lang w:val="en-US"/>
        </w:rPr>
        <w:t>events</w:t>
      </w:r>
      <w:proofErr w:type="spellEnd"/>
      <w:r>
        <w:rPr>
          <w:rFonts w:ascii="Minion Pro"/>
          <w:sz w:val="24"/>
          <w:szCs w:val="24"/>
          <w:lang w:val="en-US"/>
        </w:rPr>
        <w:t xml:space="preserve"> organis</w:t>
      </w:r>
      <w:r w:rsidR="005723B5">
        <w:rPr>
          <w:rFonts w:ascii="Minion Pro"/>
          <w:sz w:val="24"/>
          <w:szCs w:val="24"/>
          <w:lang w:val="en-US"/>
        </w:rPr>
        <w:t>e</w:t>
      </w:r>
      <w:r>
        <w:rPr>
          <w:rFonts w:ascii="Minion Pro"/>
          <w:sz w:val="24"/>
          <w:szCs w:val="24"/>
          <w:lang w:val="en-US"/>
        </w:rPr>
        <w:t>rs</w:t>
      </w:r>
    </w:p>
    <w:p w:rsidR="00A27D5E" w:rsidRDefault="002D0D2C" w:rsidP="007E21EA">
      <w:pPr>
        <w:pStyle w:val="Default"/>
        <w:numPr>
          <w:ilvl w:val="0"/>
          <w:numId w:val="18"/>
        </w:numPr>
        <w:spacing w:line="288" w:lineRule="auto"/>
        <w:rPr>
          <w:rFonts w:ascii="Minion Pro" w:eastAsia="Minion Pro" w:hAnsi="Minion Pro" w:cs="Minion Pro"/>
          <w:sz w:val="24"/>
          <w:szCs w:val="24"/>
        </w:rPr>
      </w:pPr>
      <w:r>
        <w:rPr>
          <w:rFonts w:ascii="Minion Pro"/>
          <w:sz w:val="24"/>
          <w:szCs w:val="24"/>
          <w:lang w:val="en-US"/>
        </w:rPr>
        <w:t>Consider a new conference facility strategy to market M&amp;OP conference facilities to the global disability conference market</w:t>
      </w:r>
    </w:p>
    <w:p w:rsidR="00A27D5E" w:rsidRDefault="00BE1E3C" w:rsidP="007E21EA">
      <w:pPr>
        <w:pStyle w:val="Default"/>
        <w:numPr>
          <w:ilvl w:val="0"/>
          <w:numId w:val="18"/>
        </w:numPr>
        <w:spacing w:line="288" w:lineRule="auto"/>
        <w:rPr>
          <w:rFonts w:ascii="Minion Pro" w:eastAsia="Minion Pro" w:hAnsi="Minion Pro" w:cs="Minion Pro"/>
          <w:sz w:val="24"/>
          <w:szCs w:val="24"/>
        </w:rPr>
      </w:pPr>
      <w:r>
        <w:rPr>
          <w:rFonts w:ascii="Minion Pro"/>
          <w:sz w:val="24"/>
          <w:szCs w:val="24"/>
          <w:lang w:val="en-US"/>
        </w:rPr>
        <w:t xml:space="preserve">Consider creating braille and audio information and direction boards in addition to written signage. </w:t>
      </w:r>
    </w:p>
    <w:p w:rsidR="00A27D5E" w:rsidRDefault="00A27D5E">
      <w:pPr>
        <w:pStyle w:val="Default"/>
        <w:spacing w:line="288" w:lineRule="auto"/>
        <w:ind w:left="207"/>
        <w:rPr>
          <w:rFonts w:ascii="Minion Pro" w:eastAsia="Minion Pro" w:hAnsi="Minion Pro" w:cs="Minion Pro"/>
          <w:sz w:val="24"/>
          <w:szCs w:val="24"/>
        </w:rPr>
      </w:pPr>
    </w:p>
    <w:p w:rsidR="00A27D5E" w:rsidRDefault="002D0D2C">
      <w:pPr>
        <w:pStyle w:val="Default"/>
        <w:spacing w:line="288" w:lineRule="auto"/>
        <w:rPr>
          <w:rFonts w:ascii="Minion Pro" w:eastAsia="Minion Pro" w:hAnsi="Minion Pro" w:cs="Minion Pro"/>
          <w:sz w:val="24"/>
          <w:szCs w:val="24"/>
        </w:rPr>
      </w:pPr>
      <w:r>
        <w:rPr>
          <w:rFonts w:ascii="Minion Pro"/>
          <w:b/>
          <w:bCs/>
          <w:sz w:val="24"/>
          <w:szCs w:val="24"/>
          <w:lang w:val="en-US"/>
        </w:rPr>
        <w:t>Objective 6 - Events and conferencing</w:t>
      </w:r>
    </w:p>
    <w:p w:rsidR="00A27D5E" w:rsidRDefault="002D0D2C">
      <w:pPr>
        <w:pStyle w:val="Default"/>
        <w:spacing w:before="113" w:line="288" w:lineRule="auto"/>
        <w:rPr>
          <w:rFonts w:ascii="Minion Pro" w:eastAsia="Minion Pro" w:hAnsi="Minion Pro" w:cs="Minion Pro"/>
          <w:b/>
          <w:bCs/>
          <w:i/>
          <w:iCs/>
          <w:sz w:val="24"/>
          <w:szCs w:val="24"/>
        </w:rPr>
      </w:pPr>
      <w:r>
        <w:rPr>
          <w:rFonts w:ascii="Minion Pro"/>
          <w:b/>
          <w:bCs/>
          <w:i/>
          <w:iCs/>
          <w:sz w:val="24"/>
          <w:szCs w:val="24"/>
        </w:rPr>
        <w:t>Our Vision</w:t>
      </w:r>
    </w:p>
    <w:p w:rsidR="00A27D5E" w:rsidRDefault="002D0D2C">
      <w:pPr>
        <w:pStyle w:val="Default"/>
        <w:spacing w:line="288" w:lineRule="auto"/>
        <w:rPr>
          <w:rFonts w:ascii="Minion Pro" w:eastAsia="Minion Pro" w:hAnsi="Minion Pro" w:cs="Minion Pro"/>
          <w:b/>
          <w:bCs/>
          <w:i/>
          <w:iCs/>
          <w:sz w:val="24"/>
          <w:szCs w:val="24"/>
        </w:rPr>
      </w:pPr>
      <w:r>
        <w:rPr>
          <w:rFonts w:ascii="Minion Pro"/>
          <w:sz w:val="24"/>
          <w:szCs w:val="24"/>
          <w:lang w:val="en-US"/>
        </w:rPr>
        <w:t>People of all abilities will be treated as equal and valuable patrons in all dealings with M&amp;OP</w:t>
      </w:r>
    </w:p>
    <w:p w:rsidR="00A27D5E" w:rsidRDefault="002D0D2C">
      <w:pPr>
        <w:pStyle w:val="Default"/>
        <w:spacing w:before="113" w:line="288" w:lineRule="auto"/>
        <w:rPr>
          <w:rFonts w:ascii="Minion Pro" w:eastAsia="Minion Pro" w:hAnsi="Minion Pro" w:cs="Minion Pro"/>
          <w:b/>
          <w:bCs/>
          <w:i/>
          <w:iCs/>
          <w:sz w:val="24"/>
          <w:szCs w:val="24"/>
        </w:rPr>
      </w:pPr>
      <w:r>
        <w:rPr>
          <w:rFonts w:ascii="Minion Pro"/>
          <w:b/>
          <w:bCs/>
          <w:i/>
          <w:iCs/>
          <w:sz w:val="24"/>
          <w:szCs w:val="24"/>
          <w:lang w:val="en-US"/>
        </w:rPr>
        <w:t>What we will do</w:t>
      </w:r>
    </w:p>
    <w:p w:rsidR="00A27D5E" w:rsidRDefault="002D0D2C" w:rsidP="007E21EA">
      <w:pPr>
        <w:pStyle w:val="Default"/>
        <w:numPr>
          <w:ilvl w:val="0"/>
          <w:numId w:val="19"/>
        </w:numPr>
        <w:spacing w:line="288" w:lineRule="auto"/>
        <w:rPr>
          <w:rFonts w:ascii="Minion Pro" w:eastAsia="Minion Pro" w:hAnsi="Minion Pro" w:cs="Minion Pro"/>
          <w:sz w:val="24"/>
          <w:szCs w:val="24"/>
        </w:rPr>
      </w:pPr>
      <w:r>
        <w:rPr>
          <w:rFonts w:ascii="Minion Pro"/>
          <w:sz w:val="24"/>
          <w:szCs w:val="24"/>
          <w:lang w:val="en-US"/>
        </w:rPr>
        <w:t>Develop a customer first staff briefing guide for communication with people of all abilities</w:t>
      </w:r>
    </w:p>
    <w:p w:rsidR="00A27D5E" w:rsidRDefault="002D0D2C" w:rsidP="007E21EA">
      <w:pPr>
        <w:pStyle w:val="Default"/>
        <w:numPr>
          <w:ilvl w:val="0"/>
          <w:numId w:val="19"/>
        </w:numPr>
        <w:spacing w:line="288" w:lineRule="auto"/>
        <w:rPr>
          <w:rFonts w:ascii="Minion Pro" w:eastAsia="Minion Pro" w:hAnsi="Minion Pro" w:cs="Minion Pro"/>
          <w:sz w:val="24"/>
          <w:szCs w:val="24"/>
        </w:rPr>
      </w:pPr>
      <w:r>
        <w:rPr>
          <w:rFonts w:ascii="Minion Pro"/>
          <w:sz w:val="24"/>
          <w:szCs w:val="24"/>
          <w:lang w:val="en-US"/>
        </w:rPr>
        <w:t>Incorporate customer needs of patrons of all abilities into all staff training programs and contractor briefings</w:t>
      </w:r>
    </w:p>
    <w:p w:rsidR="00A27D5E" w:rsidRDefault="002D0D2C" w:rsidP="007E21EA">
      <w:pPr>
        <w:pStyle w:val="Default"/>
        <w:numPr>
          <w:ilvl w:val="0"/>
          <w:numId w:val="19"/>
        </w:numPr>
        <w:spacing w:line="288" w:lineRule="auto"/>
      </w:pPr>
      <w:r>
        <w:rPr>
          <w:rFonts w:ascii="Minion Pro"/>
          <w:sz w:val="24"/>
          <w:szCs w:val="24"/>
          <w:lang w:val="en-US"/>
        </w:rPr>
        <w:t>Develop a recruitment and monitoring program to ensure people of all abilities are considered for all employment positions</w:t>
      </w:r>
    </w:p>
    <w:sectPr w:rsidR="00A27D5E">
      <w:headerReference w:type="default" r:id="rId9"/>
      <w:footerReference w:type="default" r:id="rId10"/>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879" w:rsidRDefault="002D0D2C">
      <w:r>
        <w:separator/>
      </w:r>
    </w:p>
  </w:endnote>
  <w:endnote w:type="continuationSeparator" w:id="0">
    <w:p w:rsidR="00211879" w:rsidRDefault="002D0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D5E" w:rsidRDefault="00A27D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879" w:rsidRDefault="002D0D2C">
      <w:r>
        <w:separator/>
      </w:r>
    </w:p>
  </w:footnote>
  <w:footnote w:type="continuationSeparator" w:id="0">
    <w:p w:rsidR="00211879" w:rsidRDefault="002D0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7D5E" w:rsidRDefault="00A27D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A0EAD"/>
    <w:multiLevelType w:val="hybridMultilevel"/>
    <w:tmpl w:val="7DC0A81E"/>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
    <w:nsid w:val="0F641AD7"/>
    <w:multiLevelType w:val="hybridMultilevel"/>
    <w:tmpl w:val="BD6ED73A"/>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nsid w:val="12AB68B0"/>
    <w:multiLevelType w:val="hybridMultilevel"/>
    <w:tmpl w:val="61F8D72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nsid w:val="15B617E7"/>
    <w:multiLevelType w:val="hybridMultilevel"/>
    <w:tmpl w:val="7226AA70"/>
    <w:lvl w:ilvl="0" w:tplc="92A0A1F2">
      <w:start w:val="1"/>
      <w:numFmt w:val="lowerLetter"/>
      <w:lvlText w:val="%1."/>
      <w:lvlJc w:val="left"/>
      <w:pPr>
        <w:ind w:left="1800" w:hanging="360"/>
      </w:pPr>
      <w:rPr>
        <w:rFonts w:eastAsia="Arial Unicode MS" w:hAnsi="Arial Unicode MS" w:cs="Arial Unicode M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
    <w:nsid w:val="2A721574"/>
    <w:multiLevelType w:val="hybridMultilevel"/>
    <w:tmpl w:val="6FACB6B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nsid w:val="309A50AD"/>
    <w:multiLevelType w:val="hybridMultilevel"/>
    <w:tmpl w:val="932A5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4AF61D3"/>
    <w:multiLevelType w:val="hybridMultilevel"/>
    <w:tmpl w:val="5FBABC9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390C39BD"/>
    <w:multiLevelType w:val="hybridMultilevel"/>
    <w:tmpl w:val="AE22F65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nsid w:val="3F1429D4"/>
    <w:multiLevelType w:val="hybridMultilevel"/>
    <w:tmpl w:val="18DE432E"/>
    <w:lvl w:ilvl="0" w:tplc="4A8C5450">
      <w:start w:val="5"/>
      <w:numFmt w:val="decimal"/>
      <w:lvlText w:val="%1."/>
      <w:lvlJc w:val="left"/>
      <w:pPr>
        <w:ind w:left="1364" w:hanging="360"/>
      </w:pPr>
      <w:rPr>
        <w:rFonts w:eastAsia="Arial Unicode MS" w:hAnsi="Arial Unicode MS" w:cs="Arial Unicode MS" w:hint="default"/>
      </w:rPr>
    </w:lvl>
    <w:lvl w:ilvl="1" w:tplc="0C090019" w:tentative="1">
      <w:start w:val="1"/>
      <w:numFmt w:val="lowerLetter"/>
      <w:lvlText w:val="%2."/>
      <w:lvlJc w:val="left"/>
      <w:pPr>
        <w:ind w:left="2084" w:hanging="360"/>
      </w:pPr>
    </w:lvl>
    <w:lvl w:ilvl="2" w:tplc="0C09001B" w:tentative="1">
      <w:start w:val="1"/>
      <w:numFmt w:val="lowerRoman"/>
      <w:lvlText w:val="%3."/>
      <w:lvlJc w:val="right"/>
      <w:pPr>
        <w:ind w:left="2804" w:hanging="180"/>
      </w:pPr>
    </w:lvl>
    <w:lvl w:ilvl="3" w:tplc="0C09000F" w:tentative="1">
      <w:start w:val="1"/>
      <w:numFmt w:val="decimal"/>
      <w:lvlText w:val="%4."/>
      <w:lvlJc w:val="left"/>
      <w:pPr>
        <w:ind w:left="3524" w:hanging="360"/>
      </w:pPr>
    </w:lvl>
    <w:lvl w:ilvl="4" w:tplc="0C090019" w:tentative="1">
      <w:start w:val="1"/>
      <w:numFmt w:val="lowerLetter"/>
      <w:lvlText w:val="%5."/>
      <w:lvlJc w:val="left"/>
      <w:pPr>
        <w:ind w:left="4244" w:hanging="360"/>
      </w:pPr>
    </w:lvl>
    <w:lvl w:ilvl="5" w:tplc="0C09001B" w:tentative="1">
      <w:start w:val="1"/>
      <w:numFmt w:val="lowerRoman"/>
      <w:lvlText w:val="%6."/>
      <w:lvlJc w:val="right"/>
      <w:pPr>
        <w:ind w:left="4964" w:hanging="180"/>
      </w:pPr>
    </w:lvl>
    <w:lvl w:ilvl="6" w:tplc="0C09000F" w:tentative="1">
      <w:start w:val="1"/>
      <w:numFmt w:val="decimal"/>
      <w:lvlText w:val="%7."/>
      <w:lvlJc w:val="left"/>
      <w:pPr>
        <w:ind w:left="5684" w:hanging="360"/>
      </w:pPr>
    </w:lvl>
    <w:lvl w:ilvl="7" w:tplc="0C090019" w:tentative="1">
      <w:start w:val="1"/>
      <w:numFmt w:val="lowerLetter"/>
      <w:lvlText w:val="%8."/>
      <w:lvlJc w:val="left"/>
      <w:pPr>
        <w:ind w:left="6404" w:hanging="360"/>
      </w:pPr>
    </w:lvl>
    <w:lvl w:ilvl="8" w:tplc="0C09001B" w:tentative="1">
      <w:start w:val="1"/>
      <w:numFmt w:val="lowerRoman"/>
      <w:lvlText w:val="%9."/>
      <w:lvlJc w:val="right"/>
      <w:pPr>
        <w:ind w:left="7124" w:hanging="180"/>
      </w:pPr>
    </w:lvl>
  </w:abstractNum>
  <w:abstractNum w:abstractNumId="9">
    <w:nsid w:val="42B60500"/>
    <w:multiLevelType w:val="hybridMultilevel"/>
    <w:tmpl w:val="FC5A8AA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nsid w:val="50312266"/>
    <w:multiLevelType w:val="hybridMultilevel"/>
    <w:tmpl w:val="D46AA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06C72A2"/>
    <w:multiLevelType w:val="hybridMultilevel"/>
    <w:tmpl w:val="28AA5C52"/>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2">
    <w:nsid w:val="54D77B16"/>
    <w:multiLevelType w:val="hybridMultilevel"/>
    <w:tmpl w:val="7C2C4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7634C2E"/>
    <w:multiLevelType w:val="hybridMultilevel"/>
    <w:tmpl w:val="9C4A3DC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nsid w:val="5C0A2653"/>
    <w:multiLevelType w:val="hybridMultilevel"/>
    <w:tmpl w:val="E7425A5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nsid w:val="61DF68C6"/>
    <w:multiLevelType w:val="hybridMultilevel"/>
    <w:tmpl w:val="91725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7C77954"/>
    <w:multiLevelType w:val="hybridMultilevel"/>
    <w:tmpl w:val="C61C96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B9C210A"/>
    <w:multiLevelType w:val="hybridMultilevel"/>
    <w:tmpl w:val="8AF8C7AA"/>
    <w:lvl w:ilvl="0" w:tplc="0C090001">
      <w:start w:val="1"/>
      <w:numFmt w:val="bullet"/>
      <w:lvlText w:val=""/>
      <w:lvlJc w:val="left"/>
      <w:pPr>
        <w:ind w:left="1800" w:hanging="360"/>
      </w:pPr>
      <w:rPr>
        <w:rFonts w:ascii="Symbol" w:hAnsi="Symbo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nsid w:val="71871EE3"/>
    <w:multiLevelType w:val="hybridMultilevel"/>
    <w:tmpl w:val="2BF4874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2"/>
  </w:num>
  <w:num w:numId="2">
    <w:abstractNumId w:val="14"/>
  </w:num>
  <w:num w:numId="3">
    <w:abstractNumId w:val="7"/>
  </w:num>
  <w:num w:numId="4">
    <w:abstractNumId w:val="1"/>
  </w:num>
  <w:num w:numId="5">
    <w:abstractNumId w:val="3"/>
  </w:num>
  <w:num w:numId="6">
    <w:abstractNumId w:val="8"/>
  </w:num>
  <w:num w:numId="7">
    <w:abstractNumId w:val="15"/>
  </w:num>
  <w:num w:numId="8">
    <w:abstractNumId w:val="10"/>
  </w:num>
  <w:num w:numId="9">
    <w:abstractNumId w:val="17"/>
  </w:num>
  <w:num w:numId="10">
    <w:abstractNumId w:val="9"/>
  </w:num>
  <w:num w:numId="11">
    <w:abstractNumId w:val="4"/>
  </w:num>
  <w:num w:numId="12">
    <w:abstractNumId w:val="13"/>
  </w:num>
  <w:num w:numId="13">
    <w:abstractNumId w:val="11"/>
  </w:num>
  <w:num w:numId="14">
    <w:abstractNumId w:val="16"/>
  </w:num>
  <w:num w:numId="15">
    <w:abstractNumId w:val="5"/>
  </w:num>
  <w:num w:numId="16">
    <w:abstractNumId w:val="6"/>
  </w:num>
  <w:num w:numId="17">
    <w:abstractNumId w:val="0"/>
  </w:num>
  <w:num w:numId="18">
    <w:abstractNumId w:val="18"/>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27D5E"/>
    <w:rsid w:val="00211879"/>
    <w:rsid w:val="002D0D2C"/>
    <w:rsid w:val="004654BF"/>
    <w:rsid w:val="005723B5"/>
    <w:rsid w:val="006A717A"/>
    <w:rsid w:val="006E47AE"/>
    <w:rsid w:val="00790B7E"/>
    <w:rsid w:val="007E21EA"/>
    <w:rsid w:val="00A27D5E"/>
    <w:rsid w:val="00BE1E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Arial Unicode MS" w:cs="Arial Unicode MS"/>
      <w:color w:val="000000"/>
      <w:sz w:val="22"/>
      <w:szCs w:val="22"/>
    </w:rPr>
  </w:style>
  <w:style w:type="paragraph" w:styleId="BalloonText">
    <w:name w:val="Balloon Text"/>
    <w:basedOn w:val="Normal"/>
    <w:link w:val="BalloonTextChar"/>
    <w:uiPriority w:val="99"/>
    <w:semiHidden/>
    <w:unhideWhenUsed/>
    <w:rsid w:val="007E21EA"/>
    <w:rPr>
      <w:rFonts w:ascii="Tahoma" w:hAnsi="Tahoma" w:cs="Tahoma"/>
      <w:sz w:val="16"/>
      <w:szCs w:val="16"/>
    </w:rPr>
  </w:style>
  <w:style w:type="character" w:customStyle="1" w:styleId="BalloonTextChar">
    <w:name w:val="Balloon Text Char"/>
    <w:basedOn w:val="DefaultParagraphFont"/>
    <w:link w:val="BalloonText"/>
    <w:uiPriority w:val="99"/>
    <w:semiHidden/>
    <w:rsid w:val="007E21EA"/>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AU" w:eastAsia="en-A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Arial Unicode MS" w:cs="Arial Unicode MS"/>
      <w:color w:val="000000"/>
      <w:sz w:val="22"/>
      <w:szCs w:val="22"/>
    </w:rPr>
  </w:style>
  <w:style w:type="paragraph" w:styleId="BalloonText">
    <w:name w:val="Balloon Text"/>
    <w:basedOn w:val="Normal"/>
    <w:link w:val="BalloonTextChar"/>
    <w:uiPriority w:val="99"/>
    <w:semiHidden/>
    <w:unhideWhenUsed/>
    <w:rsid w:val="007E21EA"/>
    <w:rPr>
      <w:rFonts w:ascii="Tahoma" w:hAnsi="Tahoma" w:cs="Tahoma"/>
      <w:sz w:val="16"/>
      <w:szCs w:val="16"/>
    </w:rPr>
  </w:style>
  <w:style w:type="character" w:customStyle="1" w:styleId="BalloonTextChar">
    <w:name w:val="Balloon Text Char"/>
    <w:basedOn w:val="DefaultParagraphFont"/>
    <w:link w:val="BalloonText"/>
    <w:uiPriority w:val="99"/>
    <w:semiHidden/>
    <w:rsid w:val="007E21E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2019</Words>
  <Characters>11510</Characters>
  <Application>Microsoft Office Word</Application>
  <DocSecurity>4</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Enna Giampiccolo</dc:creator>
  <cp:lastModifiedBy>Helen Potts</cp:lastModifiedBy>
  <cp:revision>2</cp:revision>
  <dcterms:created xsi:type="dcterms:W3CDTF">2014-09-11T02:42:00Z</dcterms:created>
  <dcterms:modified xsi:type="dcterms:W3CDTF">2014-09-11T02:42:00Z</dcterms:modified>
</cp:coreProperties>
</file>