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DC" w:rsidRPr="006F5D9E" w:rsidRDefault="003A1B0A" w:rsidP="006F5D9E">
      <w:pPr>
        <w:textAlignment w:val="baseline"/>
        <w:rPr>
          <w:rFonts w:eastAsia="Times New Roman"/>
          <w:color w:val="000000"/>
          <w:sz w:val="24"/>
        </w:rPr>
        <w:sectPr w:rsidR="003775DC" w:rsidRPr="006F5D9E">
          <w:pgSz w:w="11914" w:h="16848"/>
          <w:pgMar w:top="552" w:right="240" w:bottom="34" w:left="470" w:header="720" w:footer="720" w:gutter="0"/>
          <w:cols w:space="720"/>
        </w:sectPr>
      </w:pPr>
      <w:r>
        <w:pict>
          <v:shapetype id="_x0000_t202" coordsize="21600,21600" o:spt="202" path="m,l,21600r21600,l21600,xe">
            <v:stroke joinstyle="miter"/>
            <v:path gradientshapeok="t" o:connecttype="rect"/>
          </v:shapetype>
          <v:shape id="_x0000_s0" o:spid="_x0000_s1067" type="#_x0000_t202" style="position:absolute;margin-left:53.75pt;margin-top:42pt;width:477.6pt;height:10.55pt;z-index:-251665920;mso-wrap-distance-left:0;mso-wrap-distance-right:0;mso-position-horizontal-relative:page;mso-position-vertical-relative:page" filled="f" stroked="f">
            <v:textbox inset="0,0,0,0">
              <w:txbxContent>
                <w:p w:rsidR="003775DC" w:rsidRPr="006F5D9E" w:rsidRDefault="0054607D">
                  <w:pPr>
                    <w:tabs>
                      <w:tab w:val="left" w:pos="5976"/>
                    </w:tabs>
                    <w:spacing w:before="1" w:line="177" w:lineRule="exact"/>
                    <w:ind w:left="1656"/>
                    <w:textAlignment w:val="baseline"/>
                    <w:rPr>
                      <w:rFonts w:ascii="Arial" w:eastAsia="Arial" w:hAnsi="Arial"/>
                      <w:color w:val="000000"/>
                      <w:spacing w:val="18"/>
                      <w:sz w:val="18"/>
                      <w:szCs w:val="18"/>
                    </w:rPr>
                  </w:pPr>
                  <w:r w:rsidRPr="006F5D9E">
                    <w:rPr>
                      <w:rFonts w:ascii="Arial" w:eastAsia="Arial" w:hAnsi="Arial"/>
                      <w:color w:val="000000"/>
                      <w:spacing w:val="18"/>
                      <w:sz w:val="18"/>
                      <w:szCs w:val="18"/>
                    </w:rPr>
                    <w:t>Independent Advocacy f</w:t>
                  </w:r>
                  <w:r w:rsidR="006F5D9E" w:rsidRPr="006F5D9E">
                    <w:rPr>
                      <w:rFonts w:ascii="Arial" w:eastAsia="Arial" w:hAnsi="Arial"/>
                      <w:color w:val="000000"/>
                      <w:spacing w:val="18"/>
                      <w:sz w:val="18"/>
                      <w:szCs w:val="18"/>
                    </w:rPr>
                    <w:t>o</w:t>
                  </w:r>
                  <w:r w:rsidRPr="006F5D9E">
                    <w:rPr>
                      <w:rFonts w:ascii="Arial" w:eastAsia="Arial" w:hAnsi="Arial"/>
                      <w:color w:val="000000"/>
                      <w:spacing w:val="18"/>
                      <w:sz w:val="18"/>
                      <w:szCs w:val="18"/>
                    </w:rPr>
                    <w:t>r</w:t>
                  </w:r>
                  <w:r w:rsidRPr="006F5D9E">
                    <w:rPr>
                      <w:rFonts w:ascii="Arial" w:eastAsia="Arial" w:hAnsi="Arial"/>
                      <w:color w:val="000000"/>
                      <w:spacing w:val="18"/>
                      <w:sz w:val="18"/>
                      <w:szCs w:val="18"/>
                    </w:rPr>
                    <w:tab/>
                  </w:r>
                  <w:r w:rsidR="006F5D9E" w:rsidRPr="006F5D9E">
                    <w:rPr>
                      <w:rFonts w:ascii="Arial" w:eastAsia="Arial" w:hAnsi="Arial"/>
                      <w:color w:val="000000"/>
                      <w:spacing w:val="18"/>
                      <w:sz w:val="18"/>
                      <w:szCs w:val="18"/>
                    </w:rPr>
                    <w:t>People</w:t>
                  </w:r>
                  <w:r w:rsidRPr="006F5D9E">
                    <w:rPr>
                      <w:rFonts w:ascii="Arial" w:eastAsia="Arial" w:hAnsi="Arial"/>
                      <w:color w:val="000000"/>
                      <w:spacing w:val="18"/>
                      <w:sz w:val="18"/>
                      <w:szCs w:val="18"/>
                    </w:rPr>
                    <w:t xml:space="preserve"> </w:t>
                  </w:r>
                  <w:proofErr w:type="gramStart"/>
                  <w:r w:rsidR="006F5D9E" w:rsidRPr="006F5D9E">
                    <w:rPr>
                      <w:rFonts w:ascii="Arial" w:eastAsia="Arial" w:hAnsi="Arial"/>
                      <w:color w:val="000000"/>
                      <w:spacing w:val="18"/>
                      <w:sz w:val="18"/>
                      <w:szCs w:val="18"/>
                    </w:rPr>
                    <w:t>With</w:t>
                  </w:r>
                  <w:proofErr w:type="gramEnd"/>
                  <w:r w:rsidRPr="006F5D9E">
                    <w:rPr>
                      <w:rFonts w:ascii="Arial" w:eastAsia="Arial" w:hAnsi="Arial"/>
                      <w:color w:val="000000"/>
                      <w:spacing w:val="18"/>
                      <w:sz w:val="18"/>
                      <w:szCs w:val="18"/>
                    </w:rPr>
                    <w:t xml:space="preserve"> </w:t>
                  </w:r>
                  <w:r w:rsidR="006F5D9E" w:rsidRPr="006F5D9E">
                    <w:rPr>
                      <w:rFonts w:ascii="Arial" w:eastAsia="Arial" w:hAnsi="Arial"/>
                      <w:color w:val="000000"/>
                      <w:spacing w:val="18"/>
                      <w:sz w:val="18"/>
                      <w:szCs w:val="18"/>
                    </w:rPr>
                    <w:t>Disabilities</w:t>
                  </w:r>
                </w:p>
              </w:txbxContent>
            </v:textbox>
            <w10:wrap type="square" anchorx="page" anchory="page"/>
          </v:shape>
        </w:pict>
      </w:r>
      <w:r>
        <w:pict>
          <v:shape id="_x0000_s1066" type="#_x0000_t202" style="position:absolute;margin-left:304.8pt;margin-top:52.55pt;width:226.55pt;height:99.35pt;z-index:-251664896;mso-wrap-distance-left:0;mso-wrap-distance-right:0;mso-position-horizontal-relative:page;mso-position-vertical-relative:page" filled="f" stroked="f">
            <v:textbox inset="0,0,0,0">
              <w:txbxContent>
                <w:p w:rsidR="003775DC" w:rsidRPr="006F5D9E" w:rsidRDefault="0054607D">
                  <w:pPr>
                    <w:spacing w:before="72" w:after="1728" w:line="204" w:lineRule="exact"/>
                    <w:textAlignment w:val="baseline"/>
                    <w:rPr>
                      <w:rFonts w:ascii="Arial" w:eastAsia="Arial" w:hAnsi="Arial"/>
                      <w:color w:val="000000"/>
                      <w:spacing w:val="-2"/>
                      <w:sz w:val="20"/>
                      <w:szCs w:val="20"/>
                    </w:rPr>
                  </w:pPr>
                  <w:proofErr w:type="gramStart"/>
                  <w:r w:rsidRPr="006F5D9E">
                    <w:rPr>
                      <w:rFonts w:ascii="Arial" w:eastAsia="Arial" w:hAnsi="Arial"/>
                      <w:color w:val="000000"/>
                      <w:spacing w:val="-2"/>
                      <w:sz w:val="20"/>
                      <w:szCs w:val="20"/>
                    </w:rPr>
                    <w:t>rIghtsinaction</w:t>
                  </w:r>
                  <w:proofErr w:type="gramEnd"/>
                </w:p>
              </w:txbxContent>
            </v:textbox>
            <w10:wrap type="square" anchorx="page" anchory="page"/>
          </v:shape>
        </w:pict>
      </w:r>
      <w:r>
        <w:pict>
          <v:shape id="_x0000_s1065" type="#_x0000_t202" style="position:absolute;margin-left:53.75pt;margin-top:151.9pt;width:477.6pt;height:578.05pt;z-index:-251663872;mso-wrap-distance-left:0;mso-wrap-distance-right:0;mso-position-horizontal-relative:page;mso-position-vertical-relative:page" filled="f" stroked="f">
            <v:textbox inset="0,0,0,0">
              <w:txbxContent>
                <w:p w:rsidR="003775DC" w:rsidRDefault="0054607D">
                  <w:pPr>
                    <w:spacing w:line="256" w:lineRule="exact"/>
                    <w:ind w:left="288"/>
                    <w:textAlignment w:val="baseline"/>
                    <w:rPr>
                      <w:rFonts w:ascii="Arial" w:eastAsia="Arial" w:hAnsi="Arial"/>
                      <w:color w:val="000000"/>
                      <w:spacing w:val="1"/>
                      <w:sz w:val="23"/>
                    </w:rPr>
                  </w:pPr>
                  <w:r>
                    <w:rPr>
                      <w:rFonts w:ascii="Arial" w:eastAsia="Arial" w:hAnsi="Arial"/>
                      <w:color w:val="000000"/>
                      <w:spacing w:val="1"/>
                      <w:sz w:val="23"/>
                    </w:rPr>
                    <w:t>Australian Human Rights Commission</w:t>
                  </w:r>
                </w:p>
                <w:p w:rsidR="003775DC" w:rsidRDefault="0054607D">
                  <w:pPr>
                    <w:spacing w:line="267" w:lineRule="exact"/>
                    <w:ind w:left="288" w:right="7272"/>
                    <w:textAlignment w:val="baseline"/>
                    <w:rPr>
                      <w:rFonts w:ascii="Arial" w:eastAsia="Arial" w:hAnsi="Arial"/>
                      <w:color w:val="000000"/>
                      <w:sz w:val="23"/>
                    </w:rPr>
                  </w:pPr>
                  <w:r>
                    <w:rPr>
                      <w:rFonts w:ascii="Arial" w:eastAsia="Arial" w:hAnsi="Arial"/>
                      <w:color w:val="000000"/>
                      <w:sz w:val="23"/>
                    </w:rPr>
                    <w:t>Level 3, 175 Pitt St Sydney NSW 2000</w:t>
                  </w:r>
                </w:p>
                <w:p w:rsidR="003775DC" w:rsidRDefault="0054607D">
                  <w:pPr>
                    <w:spacing w:before="535" w:line="270" w:lineRule="exact"/>
                    <w:ind w:left="288"/>
                    <w:textAlignment w:val="baseline"/>
                    <w:rPr>
                      <w:rFonts w:ascii="Arial" w:eastAsia="Arial" w:hAnsi="Arial"/>
                      <w:color w:val="000000"/>
                      <w:spacing w:val="1"/>
                      <w:sz w:val="23"/>
                    </w:rPr>
                  </w:pPr>
                  <w:r>
                    <w:rPr>
                      <w:rFonts w:ascii="Arial" w:eastAsia="Arial" w:hAnsi="Arial"/>
                      <w:color w:val="000000"/>
                      <w:spacing w:val="1"/>
                      <w:sz w:val="23"/>
                    </w:rPr>
                    <w:t>21st October 2013</w:t>
                  </w:r>
                </w:p>
                <w:p w:rsidR="003775DC" w:rsidRDefault="0054607D">
                  <w:pPr>
                    <w:tabs>
                      <w:tab w:val="left" w:pos="936"/>
                    </w:tabs>
                    <w:spacing w:before="540" w:line="279" w:lineRule="exact"/>
                    <w:ind w:left="288"/>
                    <w:textAlignment w:val="baseline"/>
                    <w:rPr>
                      <w:rFonts w:eastAsia="Times New Roman"/>
                      <w:b/>
                      <w:color w:val="000000"/>
                      <w:sz w:val="26"/>
                    </w:rPr>
                  </w:pPr>
                  <w:r>
                    <w:rPr>
                      <w:rFonts w:eastAsia="Times New Roman"/>
                      <w:b/>
                      <w:color w:val="000000"/>
                      <w:sz w:val="26"/>
                    </w:rPr>
                    <w:t>RE:</w:t>
                  </w:r>
                  <w:r>
                    <w:rPr>
                      <w:rFonts w:eastAsia="Times New Roman"/>
                      <w:b/>
                      <w:color w:val="000000"/>
                      <w:sz w:val="26"/>
                    </w:rPr>
                    <w:tab/>
                    <w:t xml:space="preserve">Submission on application for an exemption under </w:t>
                  </w:r>
                  <w:r>
                    <w:rPr>
                      <w:rFonts w:ascii="Arial" w:eastAsia="Arial" w:hAnsi="Arial"/>
                      <w:b/>
                      <w:i/>
                      <w:color w:val="000000"/>
                      <w:sz w:val="23"/>
                    </w:rPr>
                    <w:t>the Disability</w:t>
                  </w:r>
                </w:p>
                <w:p w:rsidR="003775DC" w:rsidRDefault="0054607D">
                  <w:pPr>
                    <w:spacing w:line="274" w:lineRule="exact"/>
                    <w:ind w:left="1008"/>
                    <w:textAlignment w:val="baseline"/>
                    <w:rPr>
                      <w:rFonts w:ascii="Arial" w:eastAsia="Arial" w:hAnsi="Arial"/>
                      <w:b/>
                      <w:i/>
                      <w:color w:val="000000"/>
                      <w:spacing w:val="-1"/>
                      <w:sz w:val="23"/>
                    </w:rPr>
                  </w:pPr>
                  <w:r>
                    <w:rPr>
                      <w:rFonts w:ascii="Arial" w:eastAsia="Arial" w:hAnsi="Arial"/>
                      <w:b/>
                      <w:i/>
                      <w:color w:val="000000"/>
                      <w:spacing w:val="-1"/>
                      <w:sz w:val="23"/>
                    </w:rPr>
                    <w:t xml:space="preserve">Discrimination Act 1992 </w:t>
                  </w:r>
                  <w:r>
                    <w:rPr>
                      <w:rFonts w:eastAsia="Times New Roman"/>
                      <w:b/>
                      <w:color w:val="000000"/>
                      <w:spacing w:val="-1"/>
                      <w:sz w:val="26"/>
                    </w:rPr>
                    <w:t>(Cth)</w:t>
                  </w:r>
                </w:p>
                <w:p w:rsidR="003775DC" w:rsidRDefault="0054607D">
                  <w:pPr>
                    <w:spacing w:before="526" w:line="270" w:lineRule="exact"/>
                    <w:ind w:left="288"/>
                    <w:textAlignment w:val="baseline"/>
                    <w:rPr>
                      <w:rFonts w:ascii="Arial" w:eastAsia="Arial" w:hAnsi="Arial"/>
                      <w:color w:val="000000"/>
                      <w:spacing w:val="1"/>
                      <w:sz w:val="23"/>
                    </w:rPr>
                  </w:pPr>
                  <w:r>
                    <w:rPr>
                      <w:rFonts w:ascii="Arial" w:eastAsia="Arial" w:hAnsi="Arial"/>
                      <w:color w:val="000000"/>
                      <w:spacing w:val="1"/>
                      <w:sz w:val="23"/>
                    </w:rPr>
                    <w:t>Dear Australian Human Rights Commission</w:t>
                  </w:r>
                </w:p>
                <w:p w:rsidR="003775DC" w:rsidRDefault="0054607D">
                  <w:pPr>
                    <w:spacing w:before="283" w:line="264" w:lineRule="exact"/>
                    <w:ind w:left="288" w:right="216"/>
                    <w:jc w:val="both"/>
                    <w:textAlignment w:val="baseline"/>
                    <w:rPr>
                      <w:rFonts w:ascii="Arial" w:eastAsia="Arial" w:hAnsi="Arial"/>
                      <w:color w:val="000000"/>
                      <w:sz w:val="23"/>
                    </w:rPr>
                  </w:pPr>
                  <w:r>
                    <w:rPr>
                      <w:rFonts w:ascii="Arial" w:eastAsia="Arial" w:hAnsi="Arial"/>
                      <w:color w:val="000000"/>
                      <w:sz w:val="23"/>
                    </w:rPr>
                    <w:t>Thank you for inviting Rights In Action Incorporated (RIA) to make a submission in relation to the application made by the Department of Families, Housing, Community Services and Indigenous Affairs (</w:t>
                  </w:r>
                  <w:proofErr w:type="spellStart"/>
                  <w:r>
                    <w:rPr>
                      <w:rFonts w:ascii="Arial" w:eastAsia="Arial" w:hAnsi="Arial"/>
                      <w:color w:val="000000"/>
                      <w:sz w:val="23"/>
                    </w:rPr>
                    <w:t>FaHCSIA</w:t>
                  </w:r>
                  <w:proofErr w:type="spellEnd"/>
                  <w:r>
                    <w:rPr>
                      <w:rFonts w:ascii="Arial" w:eastAsia="Arial" w:hAnsi="Arial"/>
                      <w:color w:val="000000"/>
                      <w:sz w:val="23"/>
                    </w:rPr>
                    <w:t>), now known as Department of Social Services.</w:t>
                  </w:r>
                </w:p>
                <w:p w:rsidR="003775DC" w:rsidRDefault="0054607D">
                  <w:pPr>
                    <w:spacing w:before="288" w:line="264" w:lineRule="exact"/>
                    <w:ind w:left="288" w:right="216"/>
                    <w:jc w:val="both"/>
                    <w:textAlignment w:val="baseline"/>
                    <w:rPr>
                      <w:rFonts w:ascii="Arial" w:eastAsia="Arial" w:hAnsi="Arial"/>
                      <w:color w:val="000000"/>
                      <w:sz w:val="23"/>
                    </w:rPr>
                  </w:pPr>
                  <w:r>
                    <w:rPr>
                      <w:rFonts w:ascii="Arial" w:eastAsia="Arial" w:hAnsi="Arial"/>
                      <w:color w:val="000000"/>
                      <w:sz w:val="23"/>
                    </w:rPr>
                    <w:t xml:space="preserve">RIA is and independent individual advocacy agency funded under the National Disability Advocacy Program (NDAP) and advocates for people with disability living in Cairns </w:t>
                  </w:r>
                  <w:proofErr w:type="spellStart"/>
                  <w:r>
                    <w:rPr>
                      <w:rFonts w:ascii="Arial" w:eastAsia="Arial" w:hAnsi="Arial"/>
                      <w:color w:val="000000"/>
                      <w:sz w:val="23"/>
                    </w:rPr>
                    <w:t>Yarrabah</w:t>
                  </w:r>
                  <w:proofErr w:type="spellEnd"/>
                  <w:r>
                    <w:rPr>
                      <w:rFonts w:ascii="Arial" w:eastAsia="Arial" w:hAnsi="Arial"/>
                      <w:color w:val="000000"/>
                      <w:sz w:val="23"/>
                    </w:rPr>
                    <w:t xml:space="preserve">, Atherton and </w:t>
                  </w:r>
                  <w:proofErr w:type="spellStart"/>
                  <w:r>
                    <w:rPr>
                      <w:rFonts w:ascii="Arial" w:eastAsia="Arial" w:hAnsi="Arial"/>
                      <w:color w:val="000000"/>
                      <w:sz w:val="23"/>
                    </w:rPr>
                    <w:t>Mareeba</w:t>
                  </w:r>
                  <w:proofErr w:type="spellEnd"/>
                  <w:r>
                    <w:rPr>
                      <w:rFonts w:ascii="Arial" w:eastAsia="Arial" w:hAnsi="Arial"/>
                      <w:color w:val="000000"/>
                      <w:sz w:val="23"/>
                    </w:rPr>
                    <w:t>.</w:t>
                  </w:r>
                </w:p>
                <w:p w:rsidR="003775DC" w:rsidRDefault="0054607D">
                  <w:pPr>
                    <w:spacing w:before="283" w:line="265" w:lineRule="exact"/>
                    <w:ind w:left="288" w:right="216"/>
                    <w:jc w:val="both"/>
                    <w:textAlignment w:val="baseline"/>
                    <w:rPr>
                      <w:rFonts w:ascii="Arial" w:eastAsia="Arial" w:hAnsi="Arial"/>
                      <w:color w:val="000000"/>
                      <w:sz w:val="23"/>
                    </w:rPr>
                  </w:pPr>
                  <w:r>
                    <w:rPr>
                      <w:rFonts w:ascii="Arial" w:eastAsia="Arial" w:hAnsi="Arial"/>
                      <w:color w:val="000000"/>
                      <w:sz w:val="23"/>
                    </w:rPr>
                    <w:t xml:space="preserve">There are three Australian Disability Enterprise (ADE's) agencies operated by the Endeavour Foundation in Far North Queensland. ADE </w:t>
                  </w:r>
                  <w:proofErr w:type="spellStart"/>
                  <w:r>
                    <w:rPr>
                      <w:rFonts w:ascii="Arial" w:eastAsia="Arial" w:hAnsi="Arial"/>
                      <w:color w:val="000000"/>
                      <w:sz w:val="23"/>
                    </w:rPr>
                    <w:t>centres</w:t>
                  </w:r>
                  <w:proofErr w:type="spellEnd"/>
                  <w:r>
                    <w:rPr>
                      <w:rFonts w:ascii="Arial" w:eastAsia="Arial" w:hAnsi="Arial"/>
                      <w:color w:val="000000"/>
                      <w:sz w:val="23"/>
                    </w:rPr>
                    <w:t xml:space="preserve"> include Cairns, </w:t>
                  </w:r>
                  <w:proofErr w:type="spellStart"/>
                  <w:r>
                    <w:rPr>
                      <w:rFonts w:ascii="Arial" w:eastAsia="Arial" w:hAnsi="Arial"/>
                      <w:color w:val="000000"/>
                      <w:sz w:val="23"/>
                    </w:rPr>
                    <w:t>Mareeba</w:t>
                  </w:r>
                  <w:proofErr w:type="spellEnd"/>
                  <w:r>
                    <w:rPr>
                      <w:rFonts w:ascii="Arial" w:eastAsia="Arial" w:hAnsi="Arial"/>
                      <w:color w:val="000000"/>
                      <w:sz w:val="23"/>
                    </w:rPr>
                    <w:t xml:space="preserve"> and </w:t>
                  </w:r>
                  <w:proofErr w:type="spellStart"/>
                  <w:r>
                    <w:rPr>
                      <w:rFonts w:ascii="Arial" w:eastAsia="Arial" w:hAnsi="Arial"/>
                      <w:color w:val="000000"/>
                      <w:sz w:val="23"/>
                    </w:rPr>
                    <w:t>Innisfail</w:t>
                  </w:r>
                  <w:proofErr w:type="spellEnd"/>
                  <w:r>
                    <w:rPr>
                      <w:rFonts w:ascii="Arial" w:eastAsia="Arial" w:hAnsi="Arial"/>
                      <w:color w:val="000000"/>
                      <w:sz w:val="23"/>
                    </w:rPr>
                    <w:t xml:space="preserve">. Combined, these </w:t>
                  </w:r>
                  <w:proofErr w:type="spellStart"/>
                  <w:r>
                    <w:rPr>
                      <w:rFonts w:ascii="Arial" w:eastAsia="Arial" w:hAnsi="Arial"/>
                      <w:color w:val="000000"/>
                      <w:sz w:val="23"/>
                    </w:rPr>
                    <w:t>centres</w:t>
                  </w:r>
                  <w:proofErr w:type="spellEnd"/>
                  <w:r>
                    <w:rPr>
                      <w:rFonts w:ascii="Arial" w:eastAsia="Arial" w:hAnsi="Arial"/>
                      <w:color w:val="000000"/>
                      <w:sz w:val="23"/>
                    </w:rPr>
                    <w:t xml:space="preserve"> host over 100 supported employees with an intellectual disability.</w:t>
                  </w:r>
                </w:p>
                <w:p w:rsidR="003775DC" w:rsidRDefault="0054607D">
                  <w:pPr>
                    <w:spacing w:before="281" w:line="266" w:lineRule="exact"/>
                    <w:ind w:left="288" w:right="216"/>
                    <w:jc w:val="both"/>
                    <w:textAlignment w:val="baseline"/>
                    <w:rPr>
                      <w:rFonts w:ascii="Arial" w:eastAsia="Arial" w:hAnsi="Arial"/>
                      <w:color w:val="000000"/>
                      <w:sz w:val="23"/>
                    </w:rPr>
                  </w:pPr>
                  <w:r>
                    <w:rPr>
                      <w:rFonts w:ascii="Arial" w:eastAsia="Arial" w:hAnsi="Arial"/>
                      <w:color w:val="000000"/>
                      <w:sz w:val="23"/>
                    </w:rPr>
                    <w:t xml:space="preserve">RIA submits that the Australian Human Rights Commission </w:t>
                  </w:r>
                  <w:r>
                    <w:rPr>
                      <w:rFonts w:eastAsia="Times New Roman"/>
                      <w:b/>
                      <w:color w:val="000000"/>
                      <w:sz w:val="26"/>
                    </w:rPr>
                    <w:t xml:space="preserve">should not </w:t>
                  </w:r>
                  <w:r>
                    <w:rPr>
                      <w:rFonts w:ascii="Arial" w:eastAsia="Arial" w:hAnsi="Arial"/>
                      <w:color w:val="000000"/>
                      <w:sz w:val="23"/>
                    </w:rPr>
                    <w:t xml:space="preserve">grant the three year exemption. We believe that granting an exemption for the Commonwealth and Australian Disability Enterprises (ADEs), permitting the use of a wage assessment tool would be unlawful and discriminatory towards people with intellectual disability, and inconsistent with the objects of the </w:t>
                  </w:r>
                  <w:r>
                    <w:rPr>
                      <w:rFonts w:ascii="Arial" w:eastAsia="Arial" w:hAnsi="Arial"/>
                      <w:i/>
                      <w:color w:val="000000"/>
                      <w:sz w:val="23"/>
                    </w:rPr>
                    <w:t>Disability Discrimination Act.</w:t>
                  </w:r>
                </w:p>
                <w:p w:rsidR="003775DC" w:rsidRDefault="0054607D">
                  <w:pPr>
                    <w:spacing w:before="280" w:line="263" w:lineRule="exact"/>
                    <w:ind w:left="288" w:right="216"/>
                    <w:jc w:val="both"/>
                    <w:textAlignment w:val="baseline"/>
                    <w:rPr>
                      <w:rFonts w:ascii="Arial" w:eastAsia="Arial" w:hAnsi="Arial"/>
                      <w:color w:val="000000"/>
                      <w:sz w:val="23"/>
                    </w:rPr>
                  </w:pPr>
                  <w:r>
                    <w:rPr>
                      <w:rFonts w:ascii="Arial" w:eastAsia="Arial" w:hAnsi="Arial"/>
                      <w:color w:val="000000"/>
                      <w:sz w:val="23"/>
                    </w:rPr>
                    <w:t>The exemption and continued use of the BSWAT tool is not necessary or reasonable, as there are other productivity wage tools that can be readily used to pay fair wages to supported employees.</w:t>
                  </w:r>
                </w:p>
                <w:p w:rsidR="003775DC" w:rsidRDefault="0054607D">
                  <w:pPr>
                    <w:spacing w:before="294" w:line="252" w:lineRule="exact"/>
                    <w:ind w:left="288" w:right="216"/>
                    <w:jc w:val="both"/>
                    <w:textAlignment w:val="baseline"/>
                    <w:rPr>
                      <w:rFonts w:ascii="Arial" w:eastAsia="Arial" w:hAnsi="Arial"/>
                      <w:color w:val="000000"/>
                      <w:sz w:val="23"/>
                    </w:rPr>
                  </w:pPr>
                  <w:r>
                    <w:rPr>
                      <w:rFonts w:ascii="Arial" w:eastAsia="Arial" w:hAnsi="Arial"/>
                      <w:color w:val="000000"/>
                      <w:sz w:val="23"/>
                    </w:rPr>
                    <w:t xml:space="preserve">I present an analogy, which has already been put to </w:t>
                  </w:r>
                  <w:proofErr w:type="spellStart"/>
                  <w:r>
                    <w:rPr>
                      <w:rFonts w:ascii="Arial" w:eastAsia="Arial" w:hAnsi="Arial"/>
                      <w:color w:val="000000"/>
                      <w:sz w:val="23"/>
                    </w:rPr>
                    <w:t>FaHCSIA</w:t>
                  </w:r>
                  <w:proofErr w:type="spellEnd"/>
                  <w:r>
                    <w:rPr>
                      <w:rFonts w:ascii="Arial" w:eastAsia="Arial" w:hAnsi="Arial"/>
                      <w:color w:val="000000"/>
                      <w:sz w:val="23"/>
                    </w:rPr>
                    <w:t xml:space="preserve"> by our office for your consideration.</w:t>
                  </w:r>
                </w:p>
                <w:p w:rsidR="003775DC" w:rsidRDefault="0054607D">
                  <w:pPr>
                    <w:spacing w:before="270" w:after="283" w:line="271" w:lineRule="exact"/>
                    <w:ind w:left="288"/>
                    <w:textAlignment w:val="baseline"/>
                    <w:rPr>
                      <w:rFonts w:ascii="Arial" w:eastAsia="Arial" w:hAnsi="Arial"/>
                      <w:i/>
                      <w:color w:val="000000"/>
                      <w:sz w:val="23"/>
                    </w:rPr>
                  </w:pPr>
                  <w:r>
                    <w:rPr>
                      <w:rFonts w:ascii="Arial" w:eastAsia="Arial" w:hAnsi="Arial"/>
                      <w:i/>
                      <w:color w:val="000000"/>
                      <w:sz w:val="23"/>
                    </w:rPr>
                    <w:t>"A person of importance is pulled over in his car by the Police.</w:t>
                  </w:r>
                </w:p>
              </w:txbxContent>
            </v:textbox>
            <w10:wrap type="square" anchorx="page" anchory="page"/>
          </v:shape>
        </w:pict>
      </w:r>
      <w:r>
        <w:pict>
          <v:shape id="_x0000_s1064" type="#_x0000_t202" style="position:absolute;margin-left:53.75pt;margin-top:52.55pt;width:251.05pt;height:99.35pt;z-index:-251662848;mso-wrap-distance-left:0;mso-wrap-distance-right:0;mso-position-horizontal-relative:page;mso-position-vertical-relative:page" filled="f" stroked="f">
            <v:textbox inset="0,0,0,0">
              <w:txbxContent>
                <w:p w:rsidR="003775DC" w:rsidRDefault="0054607D">
                  <w:pPr>
                    <w:spacing w:after="1512"/>
                    <w:ind w:left="4234" w:right="34"/>
                    <w:textAlignment w:val="baseline"/>
                  </w:pPr>
                  <w:r>
                    <w:rPr>
                      <w:noProof/>
                      <w:lang w:val="en-AU" w:eastAsia="en-AU"/>
                    </w:rPr>
                    <w:drawing>
                      <wp:inline distT="0" distB="0" distL="0" distR="0" wp14:anchorId="395E0F01" wp14:editId="68727BBE">
                        <wp:extent cx="478155" cy="3016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478155" cy="301625"/>
                                </a:xfrm>
                                <a:prstGeom prst="rect">
                                  <a:avLst/>
                                </a:prstGeom>
                              </pic:spPr>
                            </pic:pic>
                          </a:graphicData>
                        </a:graphic>
                      </wp:inline>
                    </w:drawing>
                  </w:r>
                </w:p>
              </w:txbxContent>
            </v:textbox>
            <w10:wrap type="square" anchorx="page" anchory="page"/>
          </v:shape>
        </w:pict>
      </w:r>
      <w:r>
        <w:pict>
          <v:shape id="_x0000_s1063" type="#_x0000_t202" style="position:absolute;margin-left:552.95pt;margin-top:531.35pt;width:30.75pt;height:50.4pt;z-index:-251661824;mso-wrap-distance-left:0;mso-wrap-distance-right:0;mso-position-horizontal-relative:page;mso-position-vertical-relative:page" filled="f" stroked="f">
            <v:textbox inset="0,0,0,0">
              <w:txbxContent>
                <w:p w:rsidR="003775DC" w:rsidRDefault="003775DC">
                  <w:pPr>
                    <w:textAlignment w:val="baseline"/>
                  </w:pPr>
                  <w:bookmarkStart w:id="0" w:name="_GoBack"/>
                  <w:bookmarkEnd w:id="0"/>
                </w:p>
              </w:txbxContent>
            </v:textbox>
            <w10:wrap type="square" anchorx="page" anchory="page"/>
          </v:shape>
        </w:pict>
      </w:r>
      <w:r>
        <w:pict>
          <v:shape id="_x0000_s1062" type="#_x0000_t202" style="position:absolute;margin-left:23.5pt;margin-top:731.3pt;width:43.45pt;height:39.8pt;z-index:-251660800;mso-wrap-distance-left:0;mso-wrap-distance-right:0;mso-position-horizontal-relative:page;mso-position-vertical-relative:page" filled="f" stroked="f">
            <v:textbox inset="0,0,0,0">
              <w:txbxContent>
                <w:p w:rsidR="003775DC" w:rsidRDefault="0054607D">
                  <w:pPr>
                    <w:textAlignment w:val="baseline"/>
                  </w:pPr>
                  <w:r>
                    <w:rPr>
                      <w:noProof/>
                      <w:lang w:val="en-AU" w:eastAsia="en-AU"/>
                    </w:rPr>
                    <w:drawing>
                      <wp:inline distT="0" distB="0" distL="0" distR="0" wp14:anchorId="17DBADE8" wp14:editId="61AB6D14">
                        <wp:extent cx="551815" cy="5054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551815" cy="505460"/>
                                </a:xfrm>
                                <a:prstGeom prst="rect">
                                  <a:avLst/>
                                </a:prstGeom>
                              </pic:spPr>
                            </pic:pic>
                          </a:graphicData>
                        </a:graphic>
                      </wp:inline>
                    </w:drawing>
                  </w:r>
                </w:p>
              </w:txbxContent>
            </v:textbox>
            <w10:wrap type="square" anchorx="page" anchory="page"/>
          </v:shape>
        </w:pict>
      </w:r>
      <w:r>
        <w:pict>
          <v:shape id="_x0000_s1061" type="#_x0000_t202" style="position:absolute;margin-left:24.25pt;margin-top:771.1pt;width:79.45pt;height:64.9pt;z-index:-251659776;mso-wrap-distance-left:0;mso-wrap-distance-right:0;mso-position-horizontal-relative:page;mso-position-vertical-relative:page" filled="f" stroked="f">
            <v:textbox inset="0,0,0,0">
              <w:txbxContent>
                <w:p w:rsidR="003775DC" w:rsidRDefault="0054607D">
                  <w:pPr>
                    <w:spacing w:before="51" w:after="1103" w:line="142" w:lineRule="exact"/>
                    <w:textAlignment w:val="baseline"/>
                    <w:rPr>
                      <w:rFonts w:ascii="Arial" w:eastAsia="Arial" w:hAnsi="Arial"/>
                      <w:color w:val="000000"/>
                      <w:spacing w:val="-5"/>
                      <w:sz w:val="12"/>
                    </w:rPr>
                  </w:pPr>
                  <w:r>
                    <w:rPr>
                      <w:rFonts w:ascii="Arial" w:eastAsia="Arial" w:hAnsi="Arial"/>
                      <w:color w:val="000000"/>
                      <w:spacing w:val="-5"/>
                      <w:sz w:val="12"/>
                    </w:rPr>
                    <w:t>Olobal-Mark.cormau</w:t>
                  </w:r>
                  <w:r>
                    <w:rPr>
                      <w:rFonts w:ascii="Arial" w:eastAsia="Arial" w:hAnsi="Arial"/>
                      <w:color w:val="000000"/>
                      <w:spacing w:val="-5"/>
                      <w:sz w:val="12"/>
                      <w:vertAlign w:val="superscript"/>
                    </w:rPr>
                    <w:t>6</w:t>
                  </w:r>
                </w:p>
              </w:txbxContent>
            </v:textbox>
            <w10:wrap type="square" anchorx="page" anchory="page"/>
          </v:shape>
        </w:pict>
      </w:r>
      <w:r>
        <w:pict>
          <v:shape id="_x0000_s1060" type="#_x0000_t202" style="position:absolute;margin-left:69.6pt;margin-top:729.95pt;width:7in;height:28.7pt;z-index:-251658752;mso-wrap-distance-left:0;mso-wrap-distance-right:0;mso-position-horizontal-relative:page;mso-position-vertical-relative:page" filled="f" stroked="f">
            <v:textbox inset="0,0,0,0">
              <w:txbxContent>
                <w:p w:rsidR="003775DC" w:rsidRDefault="0054607D">
                  <w:pPr>
                    <w:spacing w:before="26" w:line="149" w:lineRule="exact"/>
                    <w:ind w:right="216"/>
                    <w:jc w:val="right"/>
                    <w:textAlignment w:val="baseline"/>
                    <w:rPr>
                      <w:rFonts w:ascii="Arial" w:eastAsia="Arial" w:hAnsi="Arial"/>
                      <w:color w:val="000000"/>
                      <w:spacing w:val="5"/>
                      <w:sz w:val="12"/>
                    </w:rPr>
                  </w:pPr>
                  <w:r>
                    <w:rPr>
                      <w:rFonts w:ascii="Arial" w:eastAsia="Arial" w:hAnsi="Arial"/>
                      <w:color w:val="000000"/>
                      <w:spacing w:val="5"/>
                      <w:sz w:val="12"/>
                    </w:rPr>
                    <w:t>%</w:t>
                  </w:r>
                  <w:proofErr w:type="spellStart"/>
                  <w:r>
                    <w:rPr>
                      <w:rFonts w:ascii="Arial" w:eastAsia="Arial" w:hAnsi="Arial"/>
                      <w:color w:val="000000"/>
                      <w:spacing w:val="5"/>
                      <w:sz w:val="12"/>
                    </w:rPr>
                    <w:t>ea</w:t>
                  </w:r>
                  <w:proofErr w:type="spellEnd"/>
                  <w:r>
                    <w:rPr>
                      <w:rFonts w:ascii="Arial" w:eastAsia="Arial" w:hAnsi="Arial"/>
                      <w:color w:val="000000"/>
                      <w:spacing w:val="5"/>
                      <w:sz w:val="12"/>
                    </w:rPr>
                    <w:t xml:space="preserve"> </w:t>
                  </w:r>
                  <w:r>
                    <w:rPr>
                      <w:rFonts w:ascii="Arial" w:eastAsia="Arial" w:hAnsi="Arial"/>
                      <w:color w:val="000000"/>
                      <w:spacing w:val="5"/>
                      <w:sz w:val="10"/>
                    </w:rPr>
                    <w:t>Q140/</w:t>
                  </w:r>
                </w:p>
                <w:p w:rsidR="003775DC" w:rsidRDefault="0054607D">
                  <w:pPr>
                    <w:tabs>
                      <w:tab w:val="left" w:pos="288"/>
                      <w:tab w:val="left" w:pos="7848"/>
                    </w:tabs>
                    <w:spacing w:before="96" w:line="220" w:lineRule="exact"/>
                    <w:textAlignment w:val="baseline"/>
                    <w:rPr>
                      <w:rFonts w:ascii="Arial" w:eastAsia="Arial" w:hAnsi="Arial"/>
                      <w:color w:val="000000"/>
                      <w:sz w:val="12"/>
                    </w:rPr>
                  </w:pPr>
                  <w:r>
                    <w:rPr>
                      <w:rFonts w:ascii="Arial" w:eastAsia="Arial" w:hAnsi="Arial"/>
                      <w:color w:val="000000"/>
                      <w:sz w:val="12"/>
                    </w:rPr>
                    <w:t>%</w:t>
                  </w:r>
                  <w:r>
                    <w:rPr>
                      <w:rFonts w:ascii="Arial" w:eastAsia="Arial" w:hAnsi="Arial"/>
                      <w:color w:val="000000"/>
                      <w:sz w:val="12"/>
                      <w:vertAlign w:val="subscript"/>
                    </w:rPr>
                    <w:t>i</w:t>
                  </w:r>
                  <w:r>
                    <w:rPr>
                      <w:rFonts w:ascii="Arial" w:eastAsia="Arial" w:hAnsi="Arial"/>
                      <w:color w:val="000000"/>
                      <w:sz w:val="12"/>
                    </w:rPr>
                    <w:tab/>
                    <w:t xml:space="preserve">Rights In Action Incorporated is an Independent advocacy agency for people with a disability, and part of the National Disability Advocacy </w:t>
                  </w:r>
                  <w:proofErr w:type="spellStart"/>
                  <w:r>
                    <w:rPr>
                      <w:rFonts w:ascii="Arial" w:eastAsia="Arial" w:hAnsi="Arial"/>
                      <w:color w:val="000000"/>
                      <w:sz w:val="12"/>
                    </w:rPr>
                    <w:t>Pr</w:t>
                  </w:r>
                  <w:proofErr w:type="spellEnd"/>
                  <w:r>
                    <w:rPr>
                      <w:rFonts w:ascii="Arial" w:eastAsia="Arial" w:hAnsi="Arial"/>
                      <w:color w:val="000000"/>
                      <w:sz w:val="12"/>
                    </w:rPr>
                    <w:t>,</w:t>
                  </w:r>
                  <w:r>
                    <w:rPr>
                      <w:rFonts w:ascii="Arial" w:eastAsia="Arial" w:hAnsi="Arial"/>
                      <w:color w:val="000000"/>
                      <w:sz w:val="12"/>
                    </w:rPr>
                    <w:tab/>
                    <w:t>funded by the</w:t>
                  </w:r>
                </w:p>
                <w:p w:rsidR="003775DC" w:rsidRDefault="0054607D">
                  <w:pPr>
                    <w:tabs>
                      <w:tab w:val="left" w:pos="7848"/>
                    </w:tabs>
                    <w:spacing w:line="66" w:lineRule="exact"/>
                    <w:ind w:left="144"/>
                    <w:textAlignment w:val="baseline"/>
                    <w:rPr>
                      <w:rFonts w:ascii="Arial" w:eastAsia="Arial" w:hAnsi="Arial"/>
                      <w:color w:val="000000"/>
                      <w:sz w:val="12"/>
                    </w:rPr>
                  </w:pPr>
                  <w:proofErr w:type="spellStart"/>
                  <w:r>
                    <w:rPr>
                      <w:rFonts w:ascii="Arial" w:eastAsia="Arial" w:hAnsi="Arial"/>
                      <w:color w:val="000000"/>
                      <w:sz w:val="12"/>
                    </w:rPr>
                    <w:t>itAustrallan</w:t>
                  </w:r>
                  <w:proofErr w:type="spellEnd"/>
                  <w:r>
                    <w:rPr>
                      <w:rFonts w:ascii="Arial" w:eastAsia="Arial" w:hAnsi="Arial"/>
                      <w:color w:val="000000"/>
                      <w:sz w:val="12"/>
                    </w:rPr>
                    <w:t xml:space="preserve"> Government Department of Social Services, the State Government Department of Communities, Child Safety and Disability t</w:t>
                  </w:r>
                  <w:r>
                    <w:rPr>
                      <w:rFonts w:ascii="Arial" w:eastAsia="Arial" w:hAnsi="Arial"/>
                      <w:color w:val="000000"/>
                      <w:sz w:val="12"/>
                    </w:rPr>
                    <w:tab/>
                    <w:t>i (</w:t>
                  </w:r>
                  <w:proofErr w:type="spellStart"/>
                  <w:r>
                    <w:rPr>
                      <w:rFonts w:ascii="Arial" w:eastAsia="Arial" w:hAnsi="Arial"/>
                      <w:color w:val="000000"/>
                      <w:sz w:val="12"/>
                    </w:rPr>
                    <w:t>ausensland</w:t>
                  </w:r>
                  <w:proofErr w:type="spellEnd"/>
                  <w:r>
                    <w:rPr>
                      <w:rFonts w:ascii="Arial" w:eastAsia="Arial" w:hAnsi="Arial"/>
                      <w:color w:val="000000"/>
                      <w:sz w:val="12"/>
                    </w:rPr>
                    <w:t xml:space="preserve"> Health.</w:t>
                  </w:r>
                </w:p>
              </w:txbxContent>
            </v:textbox>
            <w10:wrap type="square" anchorx="page" anchory="page"/>
          </v:shape>
        </w:pict>
      </w:r>
      <w:r>
        <w:pict>
          <v:shape id="_x0000_s1059" type="#_x0000_t202" style="position:absolute;margin-left:131.5pt;margin-top:758.65pt;width:442.1pt;height:77.35pt;z-index:-251657728;mso-wrap-distance-left:0;mso-wrap-distance-right:0;mso-position-horizontal-relative:page;mso-position-vertical-relative:page" filled="f" stroked="f">
            <v:textbox inset="0,0,0,0">
              <w:txbxContent>
                <w:p w:rsidR="003775DC" w:rsidRDefault="0054607D">
                  <w:pPr>
                    <w:spacing w:line="122" w:lineRule="exact"/>
                    <w:ind w:left="7704"/>
                    <w:textAlignment w:val="baseline"/>
                    <w:rPr>
                      <w:rFonts w:ascii="Arial" w:eastAsia="Arial" w:hAnsi="Arial"/>
                      <w:color w:val="000000"/>
                      <w:sz w:val="10"/>
                    </w:rPr>
                  </w:pPr>
                  <w:r>
                    <w:rPr>
                      <w:rFonts w:ascii="Arial" w:eastAsia="Arial" w:hAnsi="Arial"/>
                      <w:color w:val="000000"/>
                      <w:sz w:val="10"/>
                    </w:rPr>
                    <w:t>z</w:t>
                  </w:r>
                </w:p>
                <w:p w:rsidR="003775DC" w:rsidRDefault="0054607D">
                  <w:pPr>
                    <w:spacing w:before="228" w:line="90" w:lineRule="exact"/>
                    <w:ind w:left="7704"/>
                    <w:textAlignment w:val="baseline"/>
                    <w:rPr>
                      <w:rFonts w:ascii="Arial" w:eastAsia="Arial" w:hAnsi="Arial"/>
                      <w:color w:val="000000"/>
                      <w:spacing w:val="-3"/>
                      <w:sz w:val="12"/>
                    </w:rPr>
                  </w:pPr>
                  <w:proofErr w:type="spellStart"/>
                  <w:r>
                    <w:rPr>
                      <w:rFonts w:ascii="Arial" w:eastAsia="Arial" w:hAnsi="Arial"/>
                      <w:color w:val="000000"/>
                      <w:spacing w:val="-3"/>
                      <w:sz w:val="12"/>
                    </w:rPr>
                    <w:t>Global.Mark.commA</w:t>
                  </w:r>
                  <w:proofErr w:type="spellEnd"/>
                </w:p>
                <w:p w:rsidR="003775DC" w:rsidRDefault="0054607D">
                  <w:pPr>
                    <w:tabs>
                      <w:tab w:val="left" w:pos="4882"/>
                    </w:tabs>
                    <w:spacing w:line="220" w:lineRule="exact"/>
                    <w:ind w:left="1944"/>
                    <w:textAlignment w:val="baseline"/>
                    <w:rPr>
                      <w:rFonts w:ascii="Arial" w:eastAsia="Arial" w:hAnsi="Arial"/>
                      <w:color w:val="000000"/>
                      <w:spacing w:val="-3"/>
                      <w:sz w:val="23"/>
                    </w:rPr>
                  </w:pPr>
                  <w:r>
                    <w:rPr>
                      <w:rFonts w:ascii="Arial" w:eastAsia="Arial" w:hAnsi="Arial"/>
                      <w:color w:val="000000"/>
                      <w:spacing w:val="-3"/>
                      <w:sz w:val="23"/>
                    </w:rPr>
                    <w:t>. Rights In Action Inc.</w:t>
                  </w:r>
                  <w:r>
                    <w:rPr>
                      <w:rFonts w:ascii="Arial" w:eastAsia="Arial" w:hAnsi="Arial"/>
                      <w:color w:val="000000"/>
                      <w:spacing w:val="-3"/>
                      <w:sz w:val="23"/>
                    </w:rPr>
                    <w:tab/>
                    <w:t>.</w:t>
                  </w:r>
                </w:p>
                <w:p w:rsidR="003775DC" w:rsidRDefault="0054607D">
                  <w:pPr>
                    <w:spacing w:before="24" w:after="460" w:line="209" w:lineRule="exact"/>
                    <w:ind w:right="2304" w:firstLine="216"/>
                    <w:textAlignment w:val="baseline"/>
                    <w:rPr>
                      <w:rFonts w:ascii="Arial" w:eastAsia="Arial" w:hAnsi="Arial"/>
                      <w:color w:val="000000"/>
                      <w:spacing w:val="-4"/>
                      <w:sz w:val="18"/>
                    </w:rPr>
                  </w:pPr>
                  <w:r>
                    <w:rPr>
                      <w:rFonts w:ascii="Arial" w:eastAsia="Arial" w:hAnsi="Arial"/>
                      <w:color w:val="000000"/>
                      <w:spacing w:val="-4"/>
                      <w:sz w:val="18"/>
                    </w:rPr>
                    <w:t xml:space="preserve">Ground Level 88 Abbott Street, Cairns PO Box 1041N, North Cairns </w:t>
                  </w:r>
                  <w:proofErr w:type="spellStart"/>
                  <w:r>
                    <w:rPr>
                      <w:rFonts w:ascii="Arial" w:eastAsia="Arial" w:hAnsi="Arial"/>
                      <w:color w:val="000000"/>
                      <w:spacing w:val="-4"/>
                      <w:sz w:val="18"/>
                    </w:rPr>
                    <w:t>Qld</w:t>
                  </w:r>
                  <w:proofErr w:type="spellEnd"/>
                  <w:r>
                    <w:rPr>
                      <w:rFonts w:ascii="Arial" w:eastAsia="Arial" w:hAnsi="Arial"/>
                      <w:color w:val="000000"/>
                      <w:spacing w:val="-4"/>
                      <w:sz w:val="18"/>
                    </w:rPr>
                    <w:t xml:space="preserve"> 4870 </w:t>
                  </w:r>
                  <w:r>
                    <w:rPr>
                      <w:rFonts w:ascii="Arial" w:eastAsia="Arial" w:hAnsi="Arial"/>
                      <w:color w:val="000000"/>
                      <w:spacing w:val="-4"/>
                      <w:sz w:val="14"/>
                    </w:rPr>
                    <w:t xml:space="preserve">TEL </w:t>
                  </w:r>
                  <w:r>
                    <w:rPr>
                      <w:rFonts w:ascii="Arial" w:eastAsia="Arial" w:hAnsi="Arial"/>
                      <w:color w:val="000000"/>
                      <w:spacing w:val="-4"/>
                      <w:sz w:val="18"/>
                    </w:rPr>
                    <w:t xml:space="preserve">4031 7377 </w:t>
                  </w:r>
                  <w:proofErr w:type="spellStart"/>
                  <w:r>
                    <w:rPr>
                      <w:rFonts w:ascii="Arial" w:eastAsia="Arial" w:hAnsi="Arial"/>
                      <w:color w:val="000000"/>
                      <w:spacing w:val="-4"/>
                      <w:sz w:val="18"/>
                    </w:rPr>
                    <w:t>FAx</w:t>
                  </w:r>
                  <w:proofErr w:type="spellEnd"/>
                  <w:r>
                    <w:rPr>
                      <w:rFonts w:ascii="Arial" w:eastAsia="Arial" w:hAnsi="Arial"/>
                      <w:color w:val="000000"/>
                      <w:spacing w:val="-4"/>
                      <w:sz w:val="18"/>
                    </w:rPr>
                    <w:t xml:space="preserve"> 4031 7383 </w:t>
                  </w:r>
                  <w:r>
                    <w:rPr>
                      <w:rFonts w:ascii="Arial" w:eastAsia="Arial" w:hAnsi="Arial"/>
                      <w:color w:val="000000"/>
                      <w:spacing w:val="-4"/>
                      <w:sz w:val="14"/>
                    </w:rPr>
                    <w:t xml:space="preserve">EMAIL </w:t>
                  </w:r>
                  <w:proofErr w:type="spellStart"/>
                  <w:r>
                    <w:rPr>
                      <w:rFonts w:ascii="Arial" w:eastAsia="Arial" w:hAnsi="Arial"/>
                      <w:color w:val="000000"/>
                      <w:spacing w:val="-4"/>
                      <w:sz w:val="18"/>
                    </w:rPr>
                    <w:t>info@rightsinaction,org</w:t>
                  </w:r>
                  <w:proofErr w:type="spellEnd"/>
                  <w:r>
                    <w:rPr>
                      <w:rFonts w:ascii="Arial" w:eastAsia="Arial" w:hAnsi="Arial"/>
                      <w:color w:val="000000"/>
                      <w:spacing w:val="-4"/>
                      <w:sz w:val="18"/>
                    </w:rPr>
                    <w:t xml:space="preserve"> -</w:t>
                  </w:r>
                  <w:proofErr w:type="spellStart"/>
                  <w:r>
                    <w:rPr>
                      <w:rFonts w:ascii="Arial" w:eastAsia="Arial" w:hAnsi="Arial"/>
                      <w:color w:val="000000"/>
                      <w:spacing w:val="-4"/>
                      <w:sz w:val="18"/>
                    </w:rPr>
                    <w:t>wvvw.righl.sinaction,org</w:t>
                  </w:r>
                  <w:proofErr w:type="spellEnd"/>
                </w:p>
              </w:txbxContent>
            </v:textbox>
            <w10:wrap type="square" anchorx="page" anchory="page"/>
          </v:shape>
        </w:pict>
      </w:r>
      <w:r>
        <w:pict>
          <v:line id="_x0000_s1058" style="position:absolute;z-index:251636224;mso-position-horizontal-relative:page;mso-position-vertical-relative:page" from="103.7pt,835.2pt" to="146.45pt,835.2pt" strokeweight=".25pt">
            <w10:wrap anchorx="page" anchory="page"/>
          </v:line>
        </w:pict>
      </w:r>
    </w:p>
    <w:p w:rsidR="003775DC" w:rsidRPr="006F5D9E" w:rsidRDefault="0054607D" w:rsidP="006F5D9E">
      <w:pPr>
        <w:textAlignment w:val="baseline"/>
        <w:rPr>
          <w:rFonts w:eastAsia="Times New Roman"/>
          <w:color w:val="000000"/>
          <w:sz w:val="24"/>
        </w:rPr>
        <w:sectPr w:rsidR="003775DC" w:rsidRPr="006F5D9E">
          <w:pgSz w:w="11914" w:h="16848"/>
          <w:pgMar w:top="1152" w:right="476" w:bottom="761" w:left="0" w:header="720" w:footer="720" w:gutter="0"/>
          <w:cols w:space="720"/>
        </w:sectPr>
      </w:pPr>
      <w:r>
        <w:rPr>
          <w:noProof/>
          <w:lang w:val="en-AU" w:eastAsia="en-AU"/>
        </w:rPr>
        <w:lastRenderedPageBreak/>
        <w:drawing>
          <wp:anchor distT="0" distB="0" distL="0" distR="0" simplePos="0" relativeHeight="251649536" behindDoc="1" locked="0" layoutInCell="1" allowOverlap="1" wp14:anchorId="7930E3FB" wp14:editId="63A6FEBB">
            <wp:simplePos x="0" y="0"/>
            <wp:positionH relativeFrom="page">
              <wp:posOffset>0</wp:posOffset>
            </wp:positionH>
            <wp:positionV relativeFrom="page">
              <wp:posOffset>9287510</wp:posOffset>
            </wp:positionV>
            <wp:extent cx="871855" cy="530225"/>
            <wp:effectExtent l="0" t="0" r="0" b="0"/>
            <wp:wrapThrough wrapText="bothSides">
              <wp:wrapPolygon edited="0">
                <wp:start x="0" y="0"/>
                <wp:lineTo x="0" y="21594"/>
                <wp:lineTo x="21603" y="21594"/>
                <wp:lineTo x="21603" y="12775"/>
                <wp:lineTo x="20391" y="12775"/>
                <wp:lineTo x="20391" y="5456"/>
                <wp:lineTo x="13216" y="5456"/>
                <wp:lineTo x="13216" y="0"/>
                <wp:lineTo x="0" y="0"/>
              </wp:wrapPolygon>
            </wp:wrapThrough>
            <wp:docPr id="7" name="Irregular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8"/>
                    <a:stretch>
                      <a:fillRect/>
                    </a:stretch>
                  </pic:blipFill>
                  <pic:spPr>
                    <a:xfrm>
                      <a:off x="0" y="0"/>
                      <a:ext cx="871855" cy="530225"/>
                    </a:xfrm>
                    <a:prstGeom prst="rect">
                      <a:avLst/>
                    </a:prstGeom>
                  </pic:spPr>
                </pic:pic>
              </a:graphicData>
            </a:graphic>
          </wp:anchor>
        </w:drawing>
      </w:r>
      <w:r w:rsidR="003A1B0A">
        <w:pict>
          <v:shape id="_x0000_s1057" type="#_x0000_t202" style="position:absolute;margin-left:66.5pt;margin-top:100pt;width:451pt;height:317.1pt;z-index:-251656704;mso-wrap-distance-left:0;mso-wrap-distance-right:0;mso-position-horizontal-relative:page;mso-position-vertical-relative:page" filled="f" stroked="f">
            <v:textbox inset="0,0,0,0">
              <w:txbxContent>
                <w:p w:rsidR="003775DC" w:rsidRDefault="0054607D">
                  <w:pPr>
                    <w:spacing w:line="267" w:lineRule="exact"/>
                    <w:jc w:val="both"/>
                    <w:textAlignment w:val="baseline"/>
                    <w:rPr>
                      <w:rFonts w:ascii="Arial" w:eastAsia="Arial" w:hAnsi="Arial"/>
                      <w:i/>
                      <w:color w:val="000000"/>
                      <w:sz w:val="23"/>
                    </w:rPr>
                  </w:pPr>
                  <w:r>
                    <w:rPr>
                      <w:rFonts w:ascii="Arial" w:eastAsia="Arial" w:hAnsi="Arial"/>
                      <w:i/>
                      <w:color w:val="000000"/>
                      <w:sz w:val="23"/>
                    </w:rPr>
                    <w:t xml:space="preserve">The Police Officer after inspecting the vehicle informs the man that the car is not roadworthy and hands him </w:t>
                  </w:r>
                  <w:r>
                    <w:rPr>
                      <w:rFonts w:ascii="Arial" w:eastAsia="Arial" w:hAnsi="Arial"/>
                      <w:color w:val="000000"/>
                      <w:sz w:val="23"/>
                    </w:rPr>
                    <w:t xml:space="preserve">a </w:t>
                  </w:r>
                  <w:r>
                    <w:rPr>
                      <w:rFonts w:ascii="Arial" w:eastAsia="Arial" w:hAnsi="Arial"/>
                      <w:i/>
                      <w:color w:val="000000"/>
                      <w:sz w:val="23"/>
                    </w:rPr>
                    <w:t>defect notice, rendering the vehicle from further use until the repairs have been completed.</w:t>
                  </w:r>
                </w:p>
                <w:p w:rsidR="003775DC" w:rsidRDefault="0054607D">
                  <w:pPr>
                    <w:spacing w:before="259" w:line="274" w:lineRule="exact"/>
                    <w:jc w:val="both"/>
                    <w:textAlignment w:val="baseline"/>
                    <w:rPr>
                      <w:rFonts w:ascii="Arial" w:eastAsia="Arial" w:hAnsi="Arial"/>
                      <w:i/>
                      <w:color w:val="000000"/>
                      <w:sz w:val="23"/>
                    </w:rPr>
                  </w:pPr>
                  <w:r>
                    <w:rPr>
                      <w:rFonts w:ascii="Arial" w:eastAsia="Arial" w:hAnsi="Arial"/>
                      <w:i/>
                      <w:color w:val="000000"/>
                      <w:sz w:val="23"/>
                    </w:rPr>
                    <w:t>The man objects to this as he claims needs his vehicle to travel to work and states he is unable to afford to pay for the repairs at this time.</w:t>
                  </w:r>
                </w:p>
                <w:p w:rsidR="003775DC" w:rsidRDefault="0054607D">
                  <w:pPr>
                    <w:spacing w:before="263" w:line="269" w:lineRule="exact"/>
                    <w:jc w:val="both"/>
                    <w:textAlignment w:val="baseline"/>
                    <w:rPr>
                      <w:rFonts w:ascii="Arial" w:eastAsia="Arial" w:hAnsi="Arial"/>
                      <w:i/>
                      <w:color w:val="000000"/>
                      <w:sz w:val="23"/>
                    </w:rPr>
                  </w:pPr>
                  <w:r>
                    <w:rPr>
                      <w:rFonts w:ascii="Arial" w:eastAsia="Arial" w:hAnsi="Arial"/>
                      <w:i/>
                      <w:color w:val="000000"/>
                      <w:sz w:val="23"/>
                    </w:rPr>
                    <w:t>The man proceeds to court and asks the Magistrate to grant him an exemption to continue to drive his vehicle until he can afford to have it fixed. He acknowledges and argues that he should be allowed to continue to drive the vehicle even though it is a safety risk and could potentially cause harm to others whilst on the road.</w:t>
                  </w:r>
                </w:p>
                <w:p w:rsidR="003775DC" w:rsidRDefault="0054607D">
                  <w:pPr>
                    <w:spacing w:before="260" w:line="273" w:lineRule="exact"/>
                    <w:jc w:val="both"/>
                    <w:textAlignment w:val="baseline"/>
                    <w:rPr>
                      <w:rFonts w:ascii="Arial" w:eastAsia="Arial" w:hAnsi="Arial"/>
                      <w:i/>
                      <w:color w:val="000000"/>
                      <w:sz w:val="23"/>
                    </w:rPr>
                  </w:pPr>
                  <w:r>
                    <w:rPr>
                      <w:rFonts w:ascii="Arial" w:eastAsia="Arial" w:hAnsi="Arial"/>
                      <w:i/>
                      <w:color w:val="000000"/>
                      <w:sz w:val="23"/>
                    </w:rPr>
                    <w:t>Do you think the Magistrate should grant the exemption? Are there no other options for this man to get to work safely? Is he so important that the Magistrate should change the rules?"</w:t>
                  </w:r>
                </w:p>
                <w:p w:rsidR="003775DC" w:rsidRDefault="0054607D">
                  <w:pPr>
                    <w:spacing w:before="529" w:line="269" w:lineRule="exact"/>
                    <w:jc w:val="both"/>
                    <w:textAlignment w:val="baseline"/>
                    <w:rPr>
                      <w:rFonts w:ascii="Arial" w:eastAsia="Arial" w:hAnsi="Arial"/>
                      <w:color w:val="000000"/>
                      <w:sz w:val="23"/>
                    </w:rPr>
                  </w:pPr>
                  <w:r>
                    <w:rPr>
                      <w:rFonts w:ascii="Arial" w:eastAsia="Arial" w:hAnsi="Arial"/>
                      <w:color w:val="000000"/>
                      <w:sz w:val="23"/>
                    </w:rPr>
                    <w:t>Granting an exemption from the disability discrimination law would be inconsistent with explicit statements of international human rights law and with the objects of the DDA,</w:t>
                  </w:r>
                </w:p>
                <w:p w:rsidR="003775DC" w:rsidRDefault="0054607D">
                  <w:pPr>
                    <w:spacing w:before="535" w:after="436" w:line="271" w:lineRule="exact"/>
                    <w:textAlignment w:val="baseline"/>
                    <w:rPr>
                      <w:rFonts w:ascii="Arial" w:eastAsia="Arial" w:hAnsi="Arial"/>
                      <w:color w:val="000000"/>
                      <w:spacing w:val="1"/>
                      <w:sz w:val="23"/>
                    </w:rPr>
                  </w:pPr>
                  <w:r>
                    <w:rPr>
                      <w:rFonts w:ascii="Arial" w:eastAsia="Arial" w:hAnsi="Arial"/>
                      <w:color w:val="000000"/>
                      <w:spacing w:val="1"/>
                      <w:sz w:val="23"/>
                    </w:rPr>
                    <w:t>Yours Sincerely</w:t>
                  </w:r>
                </w:p>
              </w:txbxContent>
            </v:textbox>
            <w10:wrap type="square" anchorx="page" anchory="page"/>
          </v:shape>
        </w:pict>
      </w:r>
      <w:r w:rsidR="003A1B0A">
        <w:pict>
          <v:shape id="_x0000_s1056" type="#_x0000_t202" style="position:absolute;margin-left:66.5pt;margin-top:417.1pt;width:451pt;height:32.1pt;z-index:-251655680;mso-wrap-distance-left:0;mso-wrap-distance-right:0;mso-position-horizontal-relative:page;mso-position-vertical-relative:page" filled="f" stroked="f">
            <v:textbox inset="0,0,0,0">
              <w:txbxContent>
                <w:p w:rsidR="003775DC" w:rsidRDefault="0054607D">
                  <w:pPr>
                    <w:spacing w:after="282"/>
                    <w:ind w:left="86" w:right="7883"/>
                    <w:textAlignment w:val="baseline"/>
                  </w:pPr>
                  <w:r>
                    <w:rPr>
                      <w:noProof/>
                      <w:lang w:val="en-AU" w:eastAsia="en-AU"/>
                    </w:rPr>
                    <w:drawing>
                      <wp:inline distT="0" distB="0" distL="0" distR="0" wp14:anchorId="2C04B9F9" wp14:editId="4C5F3E07">
                        <wp:extent cx="667385" cy="228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67385" cy="228600"/>
                                </a:xfrm>
                                <a:prstGeom prst="rect">
                                  <a:avLst/>
                                </a:prstGeom>
                              </pic:spPr>
                            </pic:pic>
                          </a:graphicData>
                        </a:graphic>
                      </wp:inline>
                    </w:drawing>
                  </w:r>
                </w:p>
              </w:txbxContent>
            </v:textbox>
            <w10:wrap type="square" anchorx="page" anchory="page"/>
          </v:shape>
        </w:pict>
      </w:r>
      <w:r w:rsidR="003A1B0A">
        <w:pict>
          <v:shape id="_x0000_s1055" type="#_x0000_t202" style="position:absolute;margin-left:66.5pt;margin-top:448.9pt;width:451pt;height:278.25pt;z-index:-251654656;mso-wrap-distance-left:0;mso-wrap-distance-right:0;mso-position-horizontal-relative:page;mso-position-vertical-relative:page" filled="f" stroked="f">
            <v:textbox inset="0,0,0,0">
              <w:txbxContent>
                <w:p w:rsidR="003775DC" w:rsidRDefault="0054607D">
                  <w:pPr>
                    <w:spacing w:after="5017" w:line="267" w:lineRule="exact"/>
                    <w:ind w:right="7560"/>
                    <w:textAlignment w:val="baseline"/>
                    <w:rPr>
                      <w:rFonts w:ascii="Arial" w:eastAsia="Arial" w:hAnsi="Arial"/>
                      <w:color w:val="000000"/>
                      <w:spacing w:val="-2"/>
                      <w:sz w:val="23"/>
                    </w:rPr>
                  </w:pPr>
                  <w:r>
                    <w:rPr>
                      <w:rFonts w:ascii="Arial" w:eastAsia="Arial" w:hAnsi="Arial"/>
                      <w:color w:val="000000"/>
                      <w:spacing w:val="-2"/>
                      <w:sz w:val="23"/>
                    </w:rPr>
                    <w:t>Robyn Renton Manager</w:t>
                  </w:r>
                </w:p>
              </w:txbxContent>
            </v:textbox>
            <w10:wrap type="square" anchorx="page" anchory="page"/>
          </v:shape>
        </w:pict>
      </w:r>
      <w:r w:rsidR="003A1B0A">
        <w:pict>
          <v:shape id="_x0000_s1054" type="#_x0000_t202" style="position:absolute;margin-left:45.6pt;margin-top:727.15pt;width:477.6pt;height:13.75pt;z-index:-251653632;mso-wrap-distance-left:0;mso-wrap-distance-right:0;mso-position-horizontal-relative:page;mso-position-vertical-relative:page" filled="f" stroked="f">
            <v:textbox inset="0,0,0,0">
              <w:txbxContent>
                <w:p w:rsidR="003775DC" w:rsidRDefault="0054607D">
                  <w:pPr>
                    <w:spacing w:before="77" w:line="193" w:lineRule="exact"/>
                    <w:textAlignment w:val="baseline"/>
                    <w:rPr>
                      <w:rFonts w:ascii="Arial" w:eastAsia="Arial" w:hAnsi="Arial"/>
                      <w:color w:val="000000"/>
                      <w:spacing w:val="-7"/>
                      <w:sz w:val="12"/>
                    </w:rPr>
                  </w:pPr>
                  <w:proofErr w:type="spellStart"/>
                  <w:r>
                    <w:rPr>
                      <w:rFonts w:ascii="Arial" w:eastAsia="Arial" w:hAnsi="Arial"/>
                      <w:color w:val="000000"/>
                      <w:spacing w:val="-7"/>
                      <w:sz w:val="12"/>
                    </w:rPr>
                    <w:t>ovocac</w:t>
                  </w:r>
                  <w:r>
                    <w:rPr>
                      <w:rFonts w:ascii="Arial" w:eastAsia="Arial" w:hAnsi="Arial"/>
                      <w:color w:val="000000"/>
                      <w:spacing w:val="-7"/>
                      <w:sz w:val="12"/>
                      <w:vertAlign w:val="subscript"/>
                    </w:rPr>
                    <w:t>i</w:t>
                  </w:r>
                  <w:r>
                    <w:rPr>
                      <w:rFonts w:ascii="Arial" w:eastAsia="Arial" w:hAnsi="Arial"/>
                      <w:color w:val="000000"/>
                      <w:spacing w:val="-7"/>
                      <w:sz w:val="12"/>
                    </w:rPr>
                    <w:t>,</w:t>
                  </w:r>
                  <w:r>
                    <w:rPr>
                      <w:rFonts w:ascii="Arial" w:eastAsia="Arial" w:hAnsi="Arial"/>
                      <w:color w:val="000000"/>
                      <w:spacing w:val="-7"/>
                      <w:sz w:val="12"/>
                      <w:vertAlign w:val="subscript"/>
                    </w:rPr>
                    <w:t>o</w:t>
                  </w:r>
                  <w:proofErr w:type="spellEnd"/>
                  <w:r>
                    <w:rPr>
                      <w:rFonts w:ascii="Arial" w:eastAsia="Arial" w:hAnsi="Arial"/>
                      <w:color w:val="000000"/>
                      <w:spacing w:val="-7"/>
                      <w:sz w:val="12"/>
                      <w:vertAlign w:val="subscript"/>
                    </w:rPr>
                    <w:t>.</w:t>
                  </w:r>
                </w:p>
              </w:txbxContent>
            </v:textbox>
            <w10:wrap type="square" anchorx="page" anchory="page"/>
          </v:shape>
        </w:pict>
      </w:r>
      <w:r w:rsidR="003A1B0A">
        <w:pict>
          <v:shape id="_x0000_s1053" type="#_x0000_t202" style="position:absolute;margin-left:65.75pt;margin-top:740.9pt;width:457.45pt;height:15.1pt;z-index:-251652608;mso-wrap-distance-left:0;mso-wrap-distance-right:0;mso-position-horizontal-relative:page;mso-position-vertical-relative:page" filled="f" stroked="f">
            <v:textbox inset="0,0,0,0">
              <w:txbxContent>
                <w:p w:rsidR="003775DC" w:rsidRDefault="0054607D">
                  <w:pPr>
                    <w:spacing w:before="84" w:line="143" w:lineRule="exact"/>
                    <w:jc w:val="center"/>
                    <w:textAlignment w:val="baseline"/>
                    <w:rPr>
                      <w:rFonts w:ascii="Arial" w:eastAsia="Arial" w:hAnsi="Arial"/>
                      <w:color w:val="000000"/>
                      <w:spacing w:val="-1"/>
                      <w:sz w:val="12"/>
                    </w:rPr>
                  </w:pPr>
                  <w:r>
                    <w:rPr>
                      <w:rFonts w:ascii="Arial" w:eastAsia="Arial" w:hAnsi="Arial"/>
                      <w:color w:val="000000"/>
                      <w:spacing w:val="-1"/>
                      <w:sz w:val="12"/>
                    </w:rPr>
                    <w:t>Rights In Action Incorporated Is an independent advocacy agency for people with a disability, and part of the National Disability Advocacy Program funded by the</w:t>
                  </w:r>
                </w:p>
                <w:p w:rsidR="003775DC" w:rsidRDefault="0054607D">
                  <w:pPr>
                    <w:spacing w:line="98" w:lineRule="exact"/>
                    <w:textAlignment w:val="baseline"/>
                    <w:rPr>
                      <w:rFonts w:ascii="Arial" w:eastAsia="Arial" w:hAnsi="Arial"/>
                      <w:color w:val="000000"/>
                      <w:spacing w:val="-1"/>
                      <w:sz w:val="12"/>
                    </w:rPr>
                  </w:pPr>
                  <w:r>
                    <w:rPr>
                      <w:rFonts w:ascii="Arial" w:eastAsia="Arial" w:hAnsi="Arial"/>
                      <w:color w:val="000000"/>
                      <w:spacing w:val="-1"/>
                      <w:sz w:val="12"/>
                    </w:rPr>
                    <w:t>.3tAustrallan Government Department of Social Services, the State Government Department of Communities, Child Safety and Disability Services, and Queensland Health.</w:t>
                  </w:r>
                </w:p>
              </w:txbxContent>
            </v:textbox>
            <w10:wrap type="square" anchorx="page" anchory="page"/>
          </v:shape>
        </w:pict>
      </w:r>
      <w:r w:rsidR="003A1B0A">
        <w:pict>
          <v:shape id="_x0000_s1052" type="#_x0000_t202" style="position:absolute;margin-left:73.7pt;margin-top:756pt;width:449.5pt;height:16.4pt;z-index:-251651584;mso-wrap-distance-left:0;mso-wrap-distance-right:0;mso-position-horizontal-relative:page;mso-position-vertical-relative:page" filled="f" stroked="f">
            <v:textbox inset="0,0,0,0">
              <w:txbxContent>
                <w:p w:rsidR="003775DC" w:rsidRDefault="0054607D">
                  <w:pPr>
                    <w:spacing w:after="172" w:line="126" w:lineRule="exact"/>
                    <w:jc w:val="right"/>
                    <w:textAlignment w:val="baseline"/>
                    <w:rPr>
                      <w:rFonts w:ascii="Arial" w:eastAsia="Arial" w:hAnsi="Arial"/>
                      <w:i/>
                      <w:color w:val="000000"/>
                      <w:sz w:val="14"/>
                    </w:rPr>
                  </w:pPr>
                  <w:r>
                    <w:rPr>
                      <w:rFonts w:ascii="Arial" w:eastAsia="Arial" w:hAnsi="Arial"/>
                      <w:i/>
                      <w:color w:val="000000"/>
                      <w:sz w:val="14"/>
                    </w:rPr>
                    <w:t>x</w:t>
                  </w:r>
                </w:p>
              </w:txbxContent>
            </v:textbox>
            <w10:wrap type="square" anchorx="page" anchory="page"/>
          </v:shape>
        </w:pict>
      </w:r>
      <w:r w:rsidR="003A1B0A">
        <w:pict>
          <v:shape id="_x0000_s1051" type="#_x0000_t202" style="position:absolute;margin-left:523.2pt;margin-top:732.95pt;width:12.95pt;height:13.15pt;z-index:-251650560;mso-wrap-distance-left:0;mso-wrap-distance-right:0;mso-position-horizontal-relative:page;mso-position-vertical-relative:page" filled="f" stroked="f">
            <v:textbox inset="0,0,0,0">
              <w:txbxContent>
                <w:p w:rsidR="003775DC" w:rsidRDefault="0054607D">
                  <w:pPr>
                    <w:spacing w:line="259" w:lineRule="exact"/>
                    <w:textAlignment w:val="baseline"/>
                    <w:rPr>
                      <w:rFonts w:ascii="Arial" w:eastAsia="Arial" w:hAnsi="Arial"/>
                      <w:color w:val="000000"/>
                      <w:spacing w:val="-21"/>
                      <w:sz w:val="17"/>
                    </w:rPr>
                  </w:pPr>
                  <w:r>
                    <w:rPr>
                      <w:rFonts w:ascii="Arial" w:eastAsia="Arial" w:hAnsi="Arial"/>
                      <w:color w:val="000000"/>
                      <w:spacing w:val="-21"/>
                      <w:sz w:val="17"/>
                    </w:rPr>
                    <w:t>4,6</w:t>
                  </w:r>
                </w:p>
              </w:txbxContent>
            </v:textbox>
            <w10:wrap type="square" anchorx="page" anchory="page"/>
          </v:shape>
        </w:pict>
      </w:r>
      <w:r w:rsidR="003A1B0A">
        <w:pict>
          <v:shape id="_x0000_s1050" type="#_x0000_t202" style="position:absolute;margin-left:519.35pt;margin-top:772.4pt;width:52.55pt;height:3.3pt;z-index:-251649536;mso-wrap-distance-left:0;mso-wrap-distance-right:0;mso-position-horizontal-relative:page;mso-position-vertical-relative:page" filled="f" stroked="f">
            <v:textbox inset="0,0,0,0">
              <w:txbxContent>
                <w:p w:rsidR="003775DC" w:rsidRDefault="003775DC"/>
              </w:txbxContent>
            </v:textbox>
            <w10:wrap type="square" anchorx="page" anchory="page"/>
          </v:shape>
        </w:pict>
      </w:r>
      <w:r w:rsidR="003A1B0A">
        <w:pict>
          <v:shape id="_x0000_s1049" type="#_x0000_t202" style="position:absolute;margin-left:0;margin-top:775.7pt;width:571.9pt;height:8.85pt;z-index:-251648512;mso-wrap-distance-left:0;mso-wrap-distance-right:0;mso-position-horizontal-relative:page;mso-position-vertical-relative:page" filled="f" stroked="f">
            <v:textbox inset="0,0,0,0">
              <w:txbxContent>
                <w:p w:rsidR="003775DC" w:rsidRDefault="0054607D">
                  <w:pPr>
                    <w:tabs>
                      <w:tab w:val="right" w:pos="11448"/>
                    </w:tabs>
                    <w:spacing w:after="45" w:line="156" w:lineRule="exact"/>
                    <w:ind w:left="504"/>
                    <w:textAlignment w:val="baseline"/>
                    <w:rPr>
                      <w:rFonts w:ascii="Arial" w:eastAsia="Arial" w:hAnsi="Arial"/>
                      <w:color w:val="000000"/>
                      <w:sz w:val="12"/>
                    </w:rPr>
                  </w:pPr>
                  <w:r>
                    <w:rPr>
                      <w:rFonts w:ascii="Arial" w:eastAsia="Arial" w:hAnsi="Arial"/>
                      <w:color w:val="000000"/>
                      <w:sz w:val="12"/>
                    </w:rPr>
                    <w:t>GtobalMork.eomaiu</w:t>
                  </w:r>
                  <w:r>
                    <w:rPr>
                      <w:rFonts w:ascii="Arial" w:eastAsia="Arial" w:hAnsi="Arial"/>
                      <w:color w:val="000000"/>
                      <w:sz w:val="12"/>
                      <w:vertAlign w:val="superscript"/>
                    </w:rPr>
                    <w:t>6</w:t>
                  </w:r>
                  <w:r>
                    <w:rPr>
                      <w:rFonts w:ascii="Arial" w:eastAsia="Arial" w:hAnsi="Arial"/>
                      <w:color w:val="000000"/>
                      <w:sz w:val="12"/>
                    </w:rPr>
                    <w:tab/>
                    <w:t>Olobal•</w:t>
                  </w:r>
                  <w:hyperlink r:id="rId10">
                    <w:r>
                      <w:rPr>
                        <w:rFonts w:ascii="Arial" w:eastAsia="Arial" w:hAnsi="Arial"/>
                        <w:color w:val="0000FF"/>
                        <w:sz w:val="12"/>
                        <w:u w:val="single"/>
                      </w:rPr>
                      <w:t>Mark.com</w:t>
                    </w:r>
                  </w:hyperlink>
                  <w:r>
                    <w:rPr>
                      <w:rFonts w:ascii="Arial" w:eastAsia="Arial" w:hAnsi="Arial"/>
                      <w:color w:val="000000"/>
                      <w:sz w:val="12"/>
                    </w:rPr>
                    <w:t>..</w:t>
                  </w:r>
                  <w:proofErr w:type="spellStart"/>
                  <w:r>
                    <w:rPr>
                      <w:rFonts w:ascii="Arial" w:eastAsia="Arial" w:hAnsi="Arial"/>
                      <w:color w:val="000000"/>
                      <w:sz w:val="12"/>
                    </w:rPr>
                    <w:t>aue</w:t>
                  </w:r>
                  <w:proofErr w:type="spellEnd"/>
                </w:p>
              </w:txbxContent>
            </v:textbox>
            <w10:wrap type="square" anchorx="page" anchory="page"/>
          </v:shape>
        </w:pict>
      </w:r>
    </w:p>
    <w:p w:rsidR="003775DC" w:rsidRDefault="003775DC" w:rsidP="006F5D9E">
      <w:pPr>
        <w:textAlignment w:val="baseline"/>
        <w:rPr>
          <w:rFonts w:eastAsia="Times New Roman"/>
          <w:color w:val="000000"/>
          <w:sz w:val="24"/>
        </w:rPr>
      </w:pPr>
    </w:p>
    <w:sectPr w:rsidR="003775DC" w:rsidSect="006F5D9E">
      <w:pgSz w:w="11914" w:h="16848"/>
      <w:pgMar w:top="852" w:right="1572" w:bottom="44" w:left="12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09"/>
    <w:multiLevelType w:val="multilevel"/>
    <w:tmpl w:val="B7C227D4"/>
    <w:lvl w:ilvl="0">
      <w:start w:val="1"/>
      <w:numFmt w:val="decimal"/>
      <w:lvlText w:val="%1."/>
      <w:lvlJc w:val="left"/>
      <w:pPr>
        <w:tabs>
          <w:tab w:val="left" w:pos="360"/>
        </w:tabs>
        <w:ind w:left="720"/>
      </w:pPr>
      <w:rPr>
        <w:rFonts w:ascii="Arial" w:eastAsia="Arial" w:hAnsi="Aria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23B28"/>
    <w:multiLevelType w:val="multilevel"/>
    <w:tmpl w:val="59E64A40"/>
    <w:lvl w:ilvl="0">
      <w:start w:val="1"/>
      <w:numFmt w:val="bullet"/>
      <w:lvlText w:val="·"/>
      <w:lvlJc w:val="left"/>
      <w:pPr>
        <w:tabs>
          <w:tab w:val="left" w:pos="288"/>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775DC"/>
    <w:rsid w:val="00353FD6"/>
    <w:rsid w:val="003775DC"/>
    <w:rsid w:val="003A1B0A"/>
    <w:rsid w:val="0054607D"/>
    <w:rsid w:val="006F5D9E"/>
    <w:rsid w:val="00835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07D"/>
    <w:rPr>
      <w:rFonts w:ascii="Tahoma" w:hAnsi="Tahoma" w:cs="Tahoma"/>
      <w:sz w:val="16"/>
      <w:szCs w:val="16"/>
    </w:rPr>
  </w:style>
  <w:style w:type="character" w:customStyle="1" w:styleId="BalloonTextChar">
    <w:name w:val="Balloon Text Char"/>
    <w:basedOn w:val="DefaultParagraphFont"/>
    <w:link w:val="BalloonText"/>
    <w:uiPriority w:val="99"/>
    <w:semiHidden/>
    <w:rsid w:val="00546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07D"/>
    <w:rPr>
      <w:rFonts w:ascii="Tahoma" w:hAnsi="Tahoma" w:cs="Tahoma"/>
      <w:sz w:val="16"/>
      <w:szCs w:val="16"/>
    </w:rPr>
  </w:style>
  <w:style w:type="character" w:customStyle="1" w:styleId="BalloonTextChar">
    <w:name w:val="Balloon Text Char"/>
    <w:basedOn w:val="DefaultParagraphFont"/>
    <w:link w:val="BalloonText"/>
    <w:uiPriority w:val="99"/>
    <w:semiHidden/>
    <w:rsid w:val="00546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rk.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cp:lastPrinted>2013-12-09T22:48:00Z</cp:lastPrinted>
  <dcterms:created xsi:type="dcterms:W3CDTF">2013-12-09T22:51:00Z</dcterms:created>
  <dcterms:modified xsi:type="dcterms:W3CDTF">2013-12-09T22:51:00Z</dcterms:modified>
</cp:coreProperties>
</file>