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61" w:rsidRDefault="00F4072B" w:rsidP="00CA28D3">
      <w:pPr>
        <w:spacing w:line="360" w:lineRule="auto"/>
        <w:contextualSpacing/>
        <w:jc w:val="both"/>
        <w:rPr>
          <w:rFonts w:asciiTheme="majorHAnsi" w:hAnsiTheme="majorHAnsi"/>
          <w:b/>
          <w:i/>
          <w:color w:val="000000"/>
          <w:shd w:val="clear" w:color="auto" w:fill="FFFFFF"/>
          <w:lang w:val="en-AU"/>
        </w:rPr>
      </w:pPr>
      <w:r w:rsidRPr="00CA28D3">
        <w:rPr>
          <w:rFonts w:asciiTheme="majorHAnsi" w:hAnsiTheme="majorHAnsi"/>
          <w:b/>
          <w:i/>
          <w:color w:val="000000"/>
          <w:shd w:val="clear" w:color="auto" w:fill="FFFFFF"/>
          <w:lang w:val="en-AU"/>
        </w:rPr>
        <w:t>The impact of immigration detention on children: A systematic literature review</w:t>
      </w:r>
    </w:p>
    <w:p w:rsidR="00F4072B" w:rsidRPr="003E5A9F" w:rsidRDefault="00B82961" w:rsidP="00CA28D3">
      <w:pPr>
        <w:spacing w:line="360" w:lineRule="auto"/>
        <w:contextualSpacing/>
        <w:jc w:val="both"/>
        <w:rPr>
          <w:rFonts w:asciiTheme="majorHAnsi" w:hAnsiTheme="majorHAnsi"/>
          <w:color w:val="000000"/>
          <w:shd w:val="clear" w:color="auto" w:fill="FFFFFF"/>
          <w:lang w:val="en-AU"/>
        </w:rPr>
      </w:pPr>
      <w:proofErr w:type="gramStart"/>
      <w:r w:rsidRPr="003E5A9F">
        <w:rPr>
          <w:rFonts w:asciiTheme="majorHAnsi" w:hAnsiTheme="majorHAnsi"/>
          <w:color w:val="000000"/>
          <w:shd w:val="clear" w:color="auto" w:fill="FFFFFF"/>
          <w:lang w:val="en-AU"/>
        </w:rPr>
        <w:t>Dr Felicity Brown, Dr Elizabeth Beadle, and Dr Justine Evans- on behalf of Psychologists for Humane Asylum Seeker Treatment (PHAST).</w:t>
      </w:r>
      <w:proofErr w:type="gramEnd"/>
      <w:r w:rsidRPr="003E5A9F">
        <w:rPr>
          <w:rFonts w:asciiTheme="majorHAnsi" w:hAnsiTheme="majorHAnsi"/>
          <w:color w:val="000000"/>
          <w:shd w:val="clear" w:color="auto" w:fill="FFFFFF"/>
          <w:lang w:val="en-AU"/>
        </w:rPr>
        <w:t xml:space="preserve"> </w:t>
      </w:r>
    </w:p>
    <w:p w:rsidR="00CA28D3" w:rsidRPr="00CA28D3" w:rsidRDefault="00CA28D3" w:rsidP="00CA28D3">
      <w:pPr>
        <w:spacing w:line="360" w:lineRule="auto"/>
        <w:contextualSpacing/>
        <w:jc w:val="both"/>
        <w:rPr>
          <w:rFonts w:asciiTheme="majorHAnsi" w:hAnsiTheme="majorHAnsi"/>
          <w:b/>
          <w:i/>
          <w:color w:val="000000"/>
          <w:shd w:val="clear" w:color="auto" w:fill="FFFFFF"/>
          <w:lang w:val="en-AU"/>
        </w:rPr>
      </w:pPr>
    </w:p>
    <w:p w:rsidR="00142BDA" w:rsidRDefault="00F4072B" w:rsidP="00CA28D3">
      <w:pPr>
        <w:spacing w:line="360" w:lineRule="auto"/>
        <w:contextualSpacing/>
        <w:jc w:val="both"/>
        <w:rPr>
          <w:rFonts w:asciiTheme="majorHAnsi" w:hAnsiTheme="majorHAnsi"/>
        </w:rPr>
      </w:pPr>
      <w:r w:rsidRPr="00CA28D3">
        <w:rPr>
          <w:rFonts w:asciiTheme="majorHAnsi" w:hAnsiTheme="majorHAnsi"/>
        </w:rPr>
        <w:t xml:space="preserve">We are a Brisbane-based group of psychologists and researchers advocating for the humane treatment of asylum seekers who </w:t>
      </w:r>
      <w:r w:rsidR="00F75225" w:rsidRPr="00CA28D3">
        <w:rPr>
          <w:rFonts w:asciiTheme="majorHAnsi" w:hAnsiTheme="majorHAnsi"/>
        </w:rPr>
        <w:t>attempt to seek refuge in Australia</w:t>
      </w:r>
      <w:r w:rsidRPr="00CA28D3">
        <w:rPr>
          <w:rFonts w:asciiTheme="majorHAnsi" w:hAnsiTheme="majorHAnsi"/>
        </w:rPr>
        <w:t xml:space="preserve">. </w:t>
      </w:r>
      <w:r w:rsidR="00047EBC" w:rsidRPr="00CA28D3">
        <w:rPr>
          <w:rFonts w:asciiTheme="majorHAnsi" w:hAnsiTheme="majorHAnsi"/>
        </w:rPr>
        <w:t xml:space="preserve">Understanding that several submissions will be received by the commission detailing first-hand accounts of experiences in immigration detention centres and </w:t>
      </w:r>
      <w:proofErr w:type="spellStart"/>
      <w:r w:rsidR="00047EBC" w:rsidRPr="00CA28D3">
        <w:rPr>
          <w:rFonts w:asciiTheme="majorHAnsi" w:hAnsiTheme="majorHAnsi"/>
        </w:rPr>
        <w:t>the</w:t>
      </w:r>
      <w:r w:rsidR="00246AA6" w:rsidRPr="00CA28D3">
        <w:rPr>
          <w:rFonts w:asciiTheme="majorHAnsi" w:hAnsiTheme="majorHAnsi"/>
        </w:rPr>
        <w:t>re</w:t>
      </w:r>
      <w:proofErr w:type="spellEnd"/>
      <w:r w:rsidR="00047EBC" w:rsidRPr="00CA28D3">
        <w:rPr>
          <w:rFonts w:asciiTheme="majorHAnsi" w:hAnsiTheme="majorHAnsi"/>
        </w:rPr>
        <w:t xml:space="preserve"> impact on children, we sought to offer something different. </w:t>
      </w:r>
      <w:r w:rsidR="00F75225" w:rsidRPr="00CA28D3">
        <w:rPr>
          <w:rFonts w:asciiTheme="majorHAnsi" w:hAnsiTheme="majorHAnsi"/>
        </w:rPr>
        <w:t xml:space="preserve">We conducted a systematic literature search of empirical studies addressing this question. The </w:t>
      </w:r>
      <w:r w:rsidR="00047EBC" w:rsidRPr="00CA28D3">
        <w:rPr>
          <w:rFonts w:asciiTheme="majorHAnsi" w:hAnsiTheme="majorHAnsi"/>
        </w:rPr>
        <w:t>review, which is presented below,</w:t>
      </w:r>
      <w:r w:rsidR="00F75225" w:rsidRPr="00CA28D3">
        <w:rPr>
          <w:rFonts w:asciiTheme="majorHAnsi" w:hAnsiTheme="majorHAnsi"/>
        </w:rPr>
        <w:t xml:space="preserve"> highlights the paucity of research in this area. Given that the small body of literature that exists for children points to highly detrimental outcomes, we argue that detention of children in immigration detention centres is not in the best interest of children, and has the potential to cause significant harm</w:t>
      </w:r>
      <w:r w:rsidR="00047EBC" w:rsidRPr="00CA28D3">
        <w:rPr>
          <w:rFonts w:asciiTheme="majorHAnsi" w:hAnsiTheme="majorHAnsi"/>
        </w:rPr>
        <w:t xml:space="preserve"> on both short-term and long-term developmental and mental health outcomes</w:t>
      </w:r>
      <w:r w:rsidR="00F75225" w:rsidRPr="00CA28D3">
        <w:rPr>
          <w:rFonts w:asciiTheme="majorHAnsi" w:hAnsiTheme="majorHAnsi"/>
        </w:rPr>
        <w:t xml:space="preserve">. </w:t>
      </w:r>
    </w:p>
    <w:p w:rsidR="00F75225" w:rsidRPr="00CA28D3" w:rsidRDefault="00F75225" w:rsidP="00CA28D3">
      <w:pPr>
        <w:spacing w:line="360" w:lineRule="auto"/>
        <w:contextualSpacing/>
        <w:jc w:val="both"/>
        <w:rPr>
          <w:rFonts w:asciiTheme="majorHAnsi" w:hAnsiTheme="majorHAnsi"/>
        </w:rPr>
      </w:pPr>
    </w:p>
    <w:p w:rsidR="00F4072B" w:rsidRPr="003E5A9F" w:rsidRDefault="00342DC3" w:rsidP="003E5A9F">
      <w:pPr>
        <w:spacing w:line="360" w:lineRule="auto"/>
        <w:contextualSpacing/>
        <w:jc w:val="center"/>
        <w:rPr>
          <w:rFonts w:asciiTheme="majorHAnsi" w:hAnsiTheme="majorHAnsi"/>
          <w:b/>
        </w:rPr>
      </w:pPr>
      <w:r w:rsidRPr="003E5A9F">
        <w:rPr>
          <w:rFonts w:asciiTheme="majorHAnsi" w:hAnsiTheme="majorHAnsi"/>
          <w:b/>
        </w:rPr>
        <w:t>Introduction</w:t>
      </w:r>
    </w:p>
    <w:p w:rsidR="00BF3F2B" w:rsidRPr="00CA28D3" w:rsidRDefault="00F75225" w:rsidP="00CA28D3">
      <w:pPr>
        <w:spacing w:line="360" w:lineRule="auto"/>
        <w:contextualSpacing/>
        <w:jc w:val="both"/>
        <w:rPr>
          <w:rFonts w:asciiTheme="majorHAnsi" w:hAnsiTheme="majorHAnsi"/>
        </w:rPr>
      </w:pPr>
      <w:r w:rsidRPr="00CA28D3">
        <w:rPr>
          <w:rFonts w:asciiTheme="majorHAnsi" w:hAnsiTheme="majorHAnsi"/>
        </w:rPr>
        <w:tab/>
      </w:r>
      <w:r w:rsidR="00F4072B" w:rsidRPr="00CA28D3">
        <w:rPr>
          <w:rFonts w:asciiTheme="majorHAnsi" w:hAnsiTheme="majorHAnsi"/>
        </w:rPr>
        <w:t>An estimated 45.2 million people worldwide have been forcibly displaced due to conflict, persecution, violence, or human-rights violations</w:t>
      </w:r>
      <w:r w:rsidR="00F4072B" w:rsidRPr="00CA28D3">
        <w:rPr>
          <w:rFonts w:asciiTheme="majorHAnsi" w:hAnsiTheme="majorHAnsi"/>
          <w:vertAlign w:val="superscript"/>
        </w:rPr>
        <w:t>1</w:t>
      </w:r>
      <w:r w:rsidR="00F4072B" w:rsidRPr="00CA28D3">
        <w:rPr>
          <w:rFonts w:asciiTheme="majorHAnsi" w:hAnsiTheme="majorHAnsi"/>
        </w:rPr>
        <w:t>; 15.4 million are refugees seeking protection outside their home country</w:t>
      </w:r>
      <w:r w:rsidR="00F4072B" w:rsidRPr="00CA28D3">
        <w:rPr>
          <w:rFonts w:asciiTheme="majorHAnsi" w:hAnsiTheme="majorHAnsi"/>
          <w:vertAlign w:val="superscript"/>
        </w:rPr>
        <w:t>1</w:t>
      </w:r>
      <w:r w:rsidR="00F4072B" w:rsidRPr="00CA28D3">
        <w:rPr>
          <w:rFonts w:asciiTheme="majorHAnsi" w:hAnsiTheme="majorHAnsi"/>
        </w:rPr>
        <w:t>, and approximately half of these are children and adolescents</w:t>
      </w:r>
      <w:r w:rsidR="00F4072B" w:rsidRPr="00CA28D3">
        <w:rPr>
          <w:rFonts w:asciiTheme="majorHAnsi" w:hAnsiTheme="majorHAnsi"/>
          <w:vertAlign w:val="superscript"/>
        </w:rPr>
        <w:t>2</w:t>
      </w:r>
      <w:r w:rsidR="00F4072B" w:rsidRPr="00CA28D3">
        <w:rPr>
          <w:rFonts w:asciiTheme="majorHAnsi" w:hAnsiTheme="majorHAnsi"/>
        </w:rPr>
        <w:t>. Australia ranks third in terms of refugee resettlement countries, granting approximately 20,000 humanitarian visas in 2012-2013</w:t>
      </w:r>
      <w:r w:rsidR="00F4072B" w:rsidRPr="00CA28D3">
        <w:rPr>
          <w:rFonts w:asciiTheme="majorHAnsi" w:hAnsiTheme="majorHAnsi"/>
          <w:vertAlign w:val="superscript"/>
        </w:rPr>
        <w:t>1</w:t>
      </w:r>
      <w:proofErr w:type="gramStart"/>
      <w:r w:rsidR="00F4072B" w:rsidRPr="00CA28D3">
        <w:rPr>
          <w:rFonts w:asciiTheme="majorHAnsi" w:hAnsiTheme="majorHAnsi"/>
          <w:vertAlign w:val="superscript"/>
        </w:rPr>
        <w:t>,3</w:t>
      </w:r>
      <w:proofErr w:type="gramEnd"/>
      <w:r w:rsidR="00F4072B" w:rsidRPr="00CA28D3">
        <w:rPr>
          <w:rFonts w:asciiTheme="majorHAnsi" w:hAnsiTheme="majorHAnsi"/>
        </w:rPr>
        <w:t>, and has an international obligation to facilitate beneficial physical and ps</w:t>
      </w:r>
      <w:r w:rsidR="00BF3F2B" w:rsidRPr="00CA28D3">
        <w:rPr>
          <w:rFonts w:asciiTheme="majorHAnsi" w:hAnsiTheme="majorHAnsi"/>
        </w:rPr>
        <w:t>ychological outcomes for these</w:t>
      </w:r>
      <w:r w:rsidR="00F4072B" w:rsidRPr="00CA28D3">
        <w:rPr>
          <w:rFonts w:asciiTheme="majorHAnsi" w:hAnsiTheme="majorHAnsi"/>
        </w:rPr>
        <w:t xml:space="preserve"> individuals</w:t>
      </w:r>
      <w:r w:rsidR="00F4072B" w:rsidRPr="00CA28D3">
        <w:rPr>
          <w:rFonts w:asciiTheme="majorHAnsi" w:hAnsiTheme="majorHAnsi"/>
          <w:vertAlign w:val="superscript"/>
        </w:rPr>
        <w:t>1</w:t>
      </w:r>
      <w:r w:rsidR="00F4072B" w:rsidRPr="00CA28D3">
        <w:rPr>
          <w:rFonts w:asciiTheme="majorHAnsi" w:hAnsiTheme="majorHAnsi"/>
        </w:rPr>
        <w:t xml:space="preserve">. </w:t>
      </w:r>
      <w:r w:rsidR="00BF3F2B" w:rsidRPr="00CA28D3">
        <w:rPr>
          <w:rFonts w:asciiTheme="majorHAnsi" w:hAnsiTheme="majorHAnsi"/>
        </w:rPr>
        <w:t xml:space="preserve"> </w:t>
      </w:r>
    </w:p>
    <w:p w:rsidR="00570CC5" w:rsidRPr="00CA28D3" w:rsidRDefault="00BF3F2B" w:rsidP="00CA28D3">
      <w:pPr>
        <w:widowControl w:val="0"/>
        <w:autoSpaceDE w:val="0"/>
        <w:autoSpaceDN w:val="0"/>
        <w:adjustRightInd w:val="0"/>
        <w:spacing w:line="360" w:lineRule="auto"/>
        <w:contextualSpacing/>
        <w:jc w:val="both"/>
        <w:rPr>
          <w:rFonts w:asciiTheme="majorHAnsi" w:hAnsiTheme="majorHAnsi"/>
        </w:rPr>
      </w:pPr>
      <w:r w:rsidRPr="00CA28D3">
        <w:rPr>
          <w:rFonts w:asciiTheme="majorHAnsi" w:hAnsiTheme="majorHAnsi"/>
        </w:rPr>
        <w:tab/>
        <w:t>There is documented evidence that asylum-seekers, displaced people, and refugees demonstrate high levels of pre-migration trauma, psychological distress and disorders compared to non-refugee groups, and therefore may be considered a v</w:t>
      </w:r>
      <w:r w:rsidR="00342DC3" w:rsidRPr="00CA28D3">
        <w:rPr>
          <w:rFonts w:asciiTheme="majorHAnsi" w:hAnsiTheme="majorHAnsi"/>
        </w:rPr>
        <w:t>ulnerable population</w:t>
      </w:r>
      <w:r w:rsidR="00142BDA" w:rsidRPr="00142BDA">
        <w:rPr>
          <w:rFonts w:asciiTheme="majorHAnsi" w:hAnsiTheme="majorHAnsi"/>
          <w:vertAlign w:val="superscript"/>
        </w:rPr>
        <w:t>4-6</w:t>
      </w:r>
      <w:r w:rsidRPr="00CA28D3">
        <w:rPr>
          <w:rFonts w:asciiTheme="majorHAnsi" w:hAnsiTheme="majorHAnsi"/>
        </w:rPr>
        <w:t xml:space="preserve">. </w:t>
      </w:r>
      <w:r w:rsidR="008657DF" w:rsidRPr="00CA28D3">
        <w:rPr>
          <w:rFonts w:asciiTheme="majorHAnsi" w:hAnsiTheme="majorHAnsi"/>
        </w:rPr>
        <w:t>The experience of detention has also been found to put asylum seekers at higher risk of developing mental health problems than asylum seekers who are processed in the community</w:t>
      </w:r>
      <w:r w:rsidR="00EC7AC4" w:rsidRPr="00CA28D3">
        <w:rPr>
          <w:rFonts w:asciiTheme="majorHAnsi" w:hAnsiTheme="majorHAnsi"/>
        </w:rPr>
        <w:t>, with increasing severity of psychological distress associated with length of time spent in detention</w:t>
      </w:r>
      <w:r w:rsidR="00142BDA" w:rsidRPr="00142BDA">
        <w:rPr>
          <w:rFonts w:asciiTheme="majorHAnsi" w:hAnsiTheme="majorHAnsi"/>
          <w:vertAlign w:val="superscript"/>
        </w:rPr>
        <w:t>7</w:t>
      </w:r>
      <w:r w:rsidR="008657DF" w:rsidRPr="00CA28D3">
        <w:rPr>
          <w:rFonts w:asciiTheme="majorHAnsi" w:hAnsiTheme="majorHAnsi"/>
        </w:rPr>
        <w:t xml:space="preserve">. </w:t>
      </w:r>
      <w:r w:rsidRPr="00CA28D3">
        <w:rPr>
          <w:rFonts w:asciiTheme="majorHAnsi" w:hAnsiTheme="majorHAnsi"/>
        </w:rPr>
        <w:t>Post-migration stressors can also exacerbate existing difficulties</w:t>
      </w:r>
      <w:r w:rsidR="00142BDA" w:rsidRPr="00142BDA">
        <w:rPr>
          <w:rFonts w:asciiTheme="majorHAnsi" w:hAnsiTheme="majorHAnsi"/>
          <w:vertAlign w:val="superscript"/>
        </w:rPr>
        <w:t>8</w:t>
      </w:r>
      <w:proofErr w:type="gramStart"/>
      <w:r w:rsidR="00142BDA" w:rsidRPr="00142BDA">
        <w:rPr>
          <w:rFonts w:asciiTheme="majorHAnsi" w:hAnsiTheme="majorHAnsi"/>
          <w:vertAlign w:val="superscript"/>
        </w:rPr>
        <w:t>,9</w:t>
      </w:r>
      <w:proofErr w:type="gramEnd"/>
      <w:r w:rsidR="00405109" w:rsidRPr="00CA28D3">
        <w:rPr>
          <w:rFonts w:asciiTheme="majorHAnsi" w:hAnsiTheme="majorHAnsi"/>
        </w:rPr>
        <w:t xml:space="preserve">. </w:t>
      </w:r>
    </w:p>
    <w:p w:rsidR="00D8651E" w:rsidRPr="00CA28D3" w:rsidRDefault="00570CC5" w:rsidP="00CA28D3">
      <w:pPr>
        <w:widowControl w:val="0"/>
        <w:autoSpaceDE w:val="0"/>
        <w:autoSpaceDN w:val="0"/>
        <w:adjustRightInd w:val="0"/>
        <w:spacing w:line="360" w:lineRule="auto"/>
        <w:contextualSpacing/>
        <w:jc w:val="both"/>
        <w:rPr>
          <w:rFonts w:asciiTheme="majorHAnsi" w:hAnsiTheme="majorHAnsi" w:cs="fb"/>
          <w:color w:val="000000"/>
        </w:rPr>
      </w:pPr>
      <w:r w:rsidRPr="00CA28D3">
        <w:rPr>
          <w:rFonts w:asciiTheme="majorHAnsi" w:hAnsiTheme="majorHAnsi"/>
        </w:rPr>
        <w:tab/>
        <w:t>Since Australia initially introduced mandatory detention provisions in 1992 (</w:t>
      </w:r>
      <w:r w:rsidRPr="00CA28D3">
        <w:rPr>
          <w:rFonts w:asciiTheme="majorHAnsi" w:hAnsiTheme="majorHAnsi" w:cs="AdvOT863180fb"/>
        </w:rPr>
        <w:t xml:space="preserve">requiring that all persons entering the country without a valid visa, including asylum seekers, be detained until their refugee status was determined), a number of health professionals and </w:t>
      </w:r>
      <w:r w:rsidRPr="00CA28D3">
        <w:rPr>
          <w:rFonts w:asciiTheme="majorHAnsi" w:hAnsiTheme="majorHAnsi" w:cs="AdvOT863180fb"/>
        </w:rPr>
        <w:lastRenderedPageBreak/>
        <w:t>Commissions of Inquiry</w:t>
      </w:r>
      <w:r w:rsidR="00142BDA" w:rsidRPr="00142BDA">
        <w:rPr>
          <w:rFonts w:asciiTheme="majorHAnsi" w:hAnsiTheme="majorHAnsi" w:cs="AdvOT863180fb"/>
          <w:vertAlign w:val="superscript"/>
        </w:rPr>
        <w:t>10-12</w:t>
      </w:r>
      <w:r w:rsidRPr="00142BDA">
        <w:rPr>
          <w:rFonts w:asciiTheme="majorHAnsi" w:hAnsiTheme="majorHAnsi" w:cs="fb"/>
          <w:color w:val="000000"/>
          <w:vertAlign w:val="superscript"/>
        </w:rPr>
        <w:t xml:space="preserve"> </w:t>
      </w:r>
      <w:r w:rsidRPr="00CA28D3">
        <w:rPr>
          <w:rFonts w:asciiTheme="majorHAnsi" w:hAnsiTheme="majorHAnsi" w:cs="fb"/>
          <w:color w:val="000000"/>
        </w:rPr>
        <w:t>have expressed concerns about the detrimental effects of detention on psychological well-being, particularly of ind</w:t>
      </w:r>
      <w:r w:rsidR="00DB0F22" w:rsidRPr="00CA28D3">
        <w:rPr>
          <w:rFonts w:asciiTheme="majorHAnsi" w:hAnsiTheme="majorHAnsi" w:cs="fb"/>
          <w:color w:val="000000"/>
        </w:rPr>
        <w:t xml:space="preserve">ividuals pre-exposed to trauma. </w:t>
      </w:r>
      <w:r w:rsidRPr="00CA28D3">
        <w:rPr>
          <w:rFonts w:asciiTheme="majorHAnsi" w:hAnsiTheme="majorHAnsi" w:cs="fb"/>
          <w:color w:val="000000"/>
        </w:rPr>
        <w:t>According to the latest Department of Immigration and Border Protection statistics, as at 30 April 2014, there were 4258 people in immigration detention facilities, 833 of these children. This report seeks to determine the potential psychological impact on these children</w:t>
      </w:r>
      <w:r w:rsidR="00DB0F22" w:rsidRPr="00CA28D3">
        <w:rPr>
          <w:rFonts w:asciiTheme="majorHAnsi" w:hAnsiTheme="majorHAnsi" w:cs="fb"/>
          <w:color w:val="000000"/>
        </w:rPr>
        <w:t xml:space="preserve"> based on the scientific data available.</w:t>
      </w:r>
    </w:p>
    <w:p w:rsidR="00DB0F22" w:rsidRPr="00CA28D3" w:rsidRDefault="00DB0F22" w:rsidP="00CA28D3">
      <w:pPr>
        <w:widowControl w:val="0"/>
        <w:autoSpaceDE w:val="0"/>
        <w:autoSpaceDN w:val="0"/>
        <w:adjustRightInd w:val="0"/>
        <w:spacing w:line="360" w:lineRule="auto"/>
        <w:contextualSpacing/>
        <w:jc w:val="both"/>
        <w:rPr>
          <w:rFonts w:asciiTheme="majorHAnsi" w:hAnsiTheme="majorHAnsi" w:cs="fb"/>
          <w:color w:val="000000"/>
        </w:rPr>
      </w:pPr>
    </w:p>
    <w:p w:rsidR="00DB0F22" w:rsidRPr="003E5A9F" w:rsidRDefault="00DB0F22" w:rsidP="003E5A9F">
      <w:pPr>
        <w:widowControl w:val="0"/>
        <w:autoSpaceDE w:val="0"/>
        <w:autoSpaceDN w:val="0"/>
        <w:adjustRightInd w:val="0"/>
        <w:spacing w:line="360" w:lineRule="auto"/>
        <w:contextualSpacing/>
        <w:jc w:val="center"/>
        <w:rPr>
          <w:rFonts w:asciiTheme="majorHAnsi" w:hAnsiTheme="majorHAnsi" w:cs="fb"/>
          <w:b/>
          <w:color w:val="000000"/>
        </w:rPr>
      </w:pPr>
      <w:r w:rsidRPr="003E5A9F">
        <w:rPr>
          <w:rFonts w:asciiTheme="majorHAnsi" w:hAnsiTheme="majorHAnsi" w:cs="fb"/>
          <w:b/>
          <w:color w:val="000000"/>
        </w:rPr>
        <w:t>Method</w:t>
      </w:r>
    </w:p>
    <w:p w:rsidR="00D8651E" w:rsidRPr="003E5A9F" w:rsidRDefault="00D8651E" w:rsidP="00CA28D3">
      <w:pPr>
        <w:spacing w:line="360" w:lineRule="auto"/>
        <w:contextualSpacing/>
        <w:jc w:val="both"/>
        <w:rPr>
          <w:rFonts w:asciiTheme="majorHAnsi" w:hAnsiTheme="majorHAnsi"/>
          <w:b/>
          <w:i/>
        </w:rPr>
      </w:pPr>
      <w:r w:rsidRPr="003E5A9F">
        <w:rPr>
          <w:rFonts w:asciiTheme="majorHAnsi" w:hAnsiTheme="majorHAnsi"/>
          <w:b/>
          <w:i/>
        </w:rPr>
        <w:t>Objectives</w:t>
      </w:r>
    </w:p>
    <w:p w:rsidR="003C53E9" w:rsidRPr="00CA28D3" w:rsidRDefault="00D8651E" w:rsidP="00CA28D3">
      <w:pPr>
        <w:spacing w:line="360" w:lineRule="auto"/>
        <w:ind w:firstLine="720"/>
        <w:contextualSpacing/>
        <w:jc w:val="both"/>
        <w:rPr>
          <w:rFonts w:asciiTheme="majorHAnsi" w:hAnsiTheme="majorHAnsi"/>
        </w:rPr>
      </w:pPr>
      <w:r w:rsidRPr="00CA28D3">
        <w:rPr>
          <w:rFonts w:asciiTheme="majorHAnsi" w:hAnsiTheme="majorHAnsi"/>
        </w:rPr>
        <w:t xml:space="preserve">The primary objective of this systematic </w:t>
      </w:r>
      <w:r w:rsidR="008722BA" w:rsidRPr="00CA28D3">
        <w:rPr>
          <w:rFonts w:asciiTheme="majorHAnsi" w:hAnsiTheme="majorHAnsi"/>
        </w:rPr>
        <w:t>review</w:t>
      </w:r>
      <w:r w:rsidRPr="00CA28D3">
        <w:rPr>
          <w:rFonts w:asciiTheme="majorHAnsi" w:hAnsiTheme="majorHAnsi"/>
        </w:rPr>
        <w:t xml:space="preserve"> was to </w:t>
      </w:r>
      <w:proofErr w:type="spellStart"/>
      <w:r w:rsidR="004E6374" w:rsidRPr="00CA28D3">
        <w:rPr>
          <w:rFonts w:asciiTheme="majorHAnsi" w:hAnsiTheme="majorHAnsi"/>
        </w:rPr>
        <w:t>summarise</w:t>
      </w:r>
      <w:proofErr w:type="spellEnd"/>
      <w:r w:rsidRPr="00CA28D3">
        <w:rPr>
          <w:rFonts w:asciiTheme="majorHAnsi" w:hAnsiTheme="majorHAnsi"/>
        </w:rPr>
        <w:t xml:space="preserve"> the </w:t>
      </w:r>
      <w:r w:rsidR="004E6374" w:rsidRPr="00CA28D3">
        <w:rPr>
          <w:rFonts w:asciiTheme="majorHAnsi" w:hAnsiTheme="majorHAnsi"/>
        </w:rPr>
        <w:t xml:space="preserve">available published evidence on the </w:t>
      </w:r>
      <w:r w:rsidRPr="00CA28D3">
        <w:rPr>
          <w:rFonts w:asciiTheme="majorHAnsi" w:hAnsiTheme="majorHAnsi"/>
        </w:rPr>
        <w:t xml:space="preserve">level and nature of internalizing or externalizing </w:t>
      </w:r>
      <w:r w:rsidR="00F75225" w:rsidRPr="00CA28D3">
        <w:rPr>
          <w:rFonts w:asciiTheme="majorHAnsi" w:hAnsiTheme="majorHAnsi"/>
        </w:rPr>
        <w:t>symptoms and psychiatric diagnoses</w:t>
      </w:r>
      <w:r w:rsidRPr="00CA28D3">
        <w:rPr>
          <w:rFonts w:asciiTheme="majorHAnsi" w:hAnsiTheme="majorHAnsi"/>
        </w:rPr>
        <w:t xml:space="preserve"> in children who have been placed into detention</w:t>
      </w:r>
      <w:r w:rsidR="00962E55" w:rsidRPr="00CA28D3">
        <w:rPr>
          <w:rFonts w:asciiTheme="majorHAnsi" w:hAnsiTheme="majorHAnsi"/>
        </w:rPr>
        <w:t>.</w:t>
      </w:r>
      <w:r w:rsidRPr="00CA28D3">
        <w:rPr>
          <w:rFonts w:asciiTheme="majorHAnsi" w:hAnsiTheme="majorHAnsi"/>
        </w:rPr>
        <w:t xml:space="preserve"> </w:t>
      </w:r>
    </w:p>
    <w:p w:rsidR="00946A6C" w:rsidRPr="003E5A9F" w:rsidRDefault="004E6374" w:rsidP="00CA28D3">
      <w:pPr>
        <w:spacing w:line="360" w:lineRule="auto"/>
        <w:contextualSpacing/>
        <w:jc w:val="both"/>
        <w:rPr>
          <w:rFonts w:asciiTheme="majorHAnsi" w:hAnsiTheme="majorHAnsi"/>
          <w:b/>
          <w:i/>
        </w:rPr>
      </w:pPr>
      <w:r w:rsidRPr="003E5A9F">
        <w:rPr>
          <w:rFonts w:asciiTheme="majorHAnsi" w:hAnsiTheme="majorHAnsi"/>
          <w:b/>
          <w:i/>
        </w:rPr>
        <w:t>S</w:t>
      </w:r>
      <w:r w:rsidR="00946A6C" w:rsidRPr="003E5A9F">
        <w:rPr>
          <w:rFonts w:asciiTheme="majorHAnsi" w:hAnsiTheme="majorHAnsi"/>
          <w:b/>
          <w:i/>
        </w:rPr>
        <w:t>earch strategy</w:t>
      </w:r>
    </w:p>
    <w:p w:rsidR="00EA0ACE" w:rsidRPr="00CA28D3" w:rsidRDefault="004E6374" w:rsidP="00CA28D3">
      <w:pPr>
        <w:spacing w:line="360" w:lineRule="auto"/>
        <w:ind w:firstLine="720"/>
        <w:contextualSpacing/>
        <w:jc w:val="both"/>
        <w:rPr>
          <w:rFonts w:asciiTheme="majorHAnsi" w:hAnsiTheme="majorHAnsi"/>
        </w:rPr>
      </w:pPr>
      <w:r w:rsidRPr="00CA28D3">
        <w:rPr>
          <w:rFonts w:asciiTheme="majorHAnsi" w:hAnsiTheme="majorHAnsi"/>
        </w:rPr>
        <w:t>A systematic literature search was conducted on t</w:t>
      </w:r>
      <w:r w:rsidR="00EA0ACE" w:rsidRPr="00CA28D3">
        <w:rPr>
          <w:rFonts w:asciiTheme="majorHAnsi" w:hAnsiTheme="majorHAnsi"/>
        </w:rPr>
        <w:t xml:space="preserve">he following electronic databases for the period January 1992 to May 2014: CINAHL, </w:t>
      </w:r>
      <w:proofErr w:type="spellStart"/>
      <w:r w:rsidR="00EA0ACE" w:rsidRPr="00CA28D3">
        <w:rPr>
          <w:rFonts w:asciiTheme="majorHAnsi" w:hAnsiTheme="majorHAnsi"/>
        </w:rPr>
        <w:t>PsycINFO</w:t>
      </w:r>
      <w:proofErr w:type="spellEnd"/>
      <w:r w:rsidR="00EA0ACE" w:rsidRPr="00CA28D3">
        <w:rPr>
          <w:rFonts w:asciiTheme="majorHAnsi" w:hAnsiTheme="majorHAnsi"/>
        </w:rPr>
        <w:t xml:space="preserve">, PubMed, and </w:t>
      </w:r>
      <w:proofErr w:type="spellStart"/>
      <w:r w:rsidR="00EA0ACE" w:rsidRPr="00CA28D3">
        <w:rPr>
          <w:rFonts w:asciiTheme="majorHAnsi" w:hAnsiTheme="majorHAnsi"/>
        </w:rPr>
        <w:t>Embase</w:t>
      </w:r>
      <w:proofErr w:type="spellEnd"/>
      <w:r w:rsidR="00EA0ACE" w:rsidRPr="00CA28D3">
        <w:rPr>
          <w:rFonts w:asciiTheme="majorHAnsi" w:hAnsiTheme="majorHAnsi"/>
        </w:rPr>
        <w:t xml:space="preserve">. </w:t>
      </w:r>
      <w:r w:rsidR="00FC14E0" w:rsidRPr="00CA28D3">
        <w:rPr>
          <w:rFonts w:asciiTheme="majorHAnsi" w:hAnsiTheme="majorHAnsi"/>
        </w:rPr>
        <w:t>Search strategy was tailored for each specific database. The searches used exploded Medical Subject Headings or equivalent where relevant, and the following f</w:t>
      </w:r>
      <w:r w:rsidR="009A57ED" w:rsidRPr="00CA28D3">
        <w:rPr>
          <w:rFonts w:asciiTheme="majorHAnsi" w:hAnsiTheme="majorHAnsi"/>
        </w:rPr>
        <w:t>our</w:t>
      </w:r>
      <w:r w:rsidR="00EA0ACE" w:rsidRPr="00CA28D3">
        <w:rPr>
          <w:rFonts w:asciiTheme="majorHAnsi" w:hAnsiTheme="majorHAnsi"/>
        </w:rPr>
        <w:t xml:space="preserve"> sets of keywords </w:t>
      </w:r>
      <w:r w:rsidR="009A57ED" w:rsidRPr="00CA28D3">
        <w:rPr>
          <w:rFonts w:asciiTheme="majorHAnsi" w:hAnsiTheme="majorHAnsi"/>
        </w:rPr>
        <w:t xml:space="preserve">combined with </w:t>
      </w:r>
      <w:r w:rsidR="00FC14E0" w:rsidRPr="00CA28D3">
        <w:rPr>
          <w:rFonts w:asciiTheme="majorHAnsi" w:hAnsiTheme="majorHAnsi"/>
        </w:rPr>
        <w:t>the Boolean operator ‘</w:t>
      </w:r>
      <w:r w:rsidR="009A57ED" w:rsidRPr="00CA28D3">
        <w:rPr>
          <w:rFonts w:asciiTheme="majorHAnsi" w:hAnsiTheme="majorHAnsi"/>
        </w:rPr>
        <w:t>AND</w:t>
      </w:r>
      <w:r w:rsidR="00FC14E0" w:rsidRPr="00CA28D3">
        <w:rPr>
          <w:rFonts w:asciiTheme="majorHAnsi" w:hAnsiTheme="majorHAnsi"/>
        </w:rPr>
        <w:t>’</w:t>
      </w:r>
      <w:r w:rsidR="00EA0ACE" w:rsidRPr="00CA28D3">
        <w:rPr>
          <w:rFonts w:asciiTheme="majorHAnsi" w:hAnsiTheme="majorHAnsi"/>
        </w:rPr>
        <w:t>:</w:t>
      </w:r>
    </w:p>
    <w:p w:rsidR="009A57ED" w:rsidRPr="00CA28D3" w:rsidRDefault="009A57ED" w:rsidP="00CA28D3">
      <w:pPr>
        <w:spacing w:line="360" w:lineRule="auto"/>
        <w:contextualSpacing/>
        <w:jc w:val="both"/>
        <w:rPr>
          <w:rFonts w:asciiTheme="majorHAnsi" w:hAnsiTheme="majorHAnsi"/>
        </w:rPr>
      </w:pPr>
      <w:r w:rsidRPr="00CA28D3">
        <w:rPr>
          <w:rFonts w:asciiTheme="majorHAnsi" w:hAnsiTheme="majorHAnsi"/>
        </w:rPr>
        <w:t xml:space="preserve">1) </w:t>
      </w:r>
      <w:r w:rsidR="006A2C1C" w:rsidRPr="00CA28D3">
        <w:rPr>
          <w:rFonts w:asciiTheme="majorHAnsi" w:hAnsiTheme="majorHAnsi"/>
        </w:rPr>
        <w:t>Patient group: child</w:t>
      </w:r>
      <w:r w:rsidRPr="00CA28D3">
        <w:rPr>
          <w:rFonts w:asciiTheme="majorHAnsi" w:hAnsiTheme="majorHAnsi"/>
        </w:rPr>
        <w:t xml:space="preserve"> or</w:t>
      </w:r>
      <w:r w:rsidR="006A2C1C" w:rsidRPr="00CA28D3">
        <w:rPr>
          <w:rFonts w:asciiTheme="majorHAnsi" w:hAnsiTheme="majorHAnsi"/>
        </w:rPr>
        <w:t xml:space="preserve"> children</w:t>
      </w:r>
      <w:r w:rsidRPr="00CA28D3">
        <w:rPr>
          <w:rFonts w:asciiTheme="majorHAnsi" w:hAnsiTheme="majorHAnsi"/>
        </w:rPr>
        <w:t xml:space="preserve"> or</w:t>
      </w:r>
      <w:r w:rsidR="006A2C1C" w:rsidRPr="00CA28D3">
        <w:rPr>
          <w:rFonts w:asciiTheme="majorHAnsi" w:hAnsiTheme="majorHAnsi"/>
        </w:rPr>
        <w:t xml:space="preserve"> youth*</w:t>
      </w:r>
      <w:r w:rsidRPr="00CA28D3">
        <w:rPr>
          <w:rFonts w:asciiTheme="majorHAnsi" w:hAnsiTheme="majorHAnsi"/>
        </w:rPr>
        <w:t xml:space="preserve"> or</w:t>
      </w:r>
      <w:r w:rsidR="006A2C1C" w:rsidRPr="00CA28D3">
        <w:rPr>
          <w:rFonts w:asciiTheme="majorHAnsi" w:hAnsiTheme="majorHAnsi"/>
        </w:rPr>
        <w:t xml:space="preserve"> adolescen</w:t>
      </w:r>
      <w:r w:rsidR="00246AA6" w:rsidRPr="00CA28D3">
        <w:rPr>
          <w:rFonts w:asciiTheme="majorHAnsi" w:hAnsiTheme="majorHAnsi"/>
        </w:rPr>
        <w:t>t</w:t>
      </w:r>
      <w:r w:rsidR="006A2C1C" w:rsidRPr="00CA28D3">
        <w:rPr>
          <w:rFonts w:asciiTheme="majorHAnsi" w:hAnsiTheme="majorHAnsi"/>
        </w:rPr>
        <w:t>*</w:t>
      </w:r>
      <w:r w:rsidRPr="00CA28D3">
        <w:rPr>
          <w:rFonts w:asciiTheme="majorHAnsi" w:hAnsiTheme="majorHAnsi"/>
        </w:rPr>
        <w:t xml:space="preserve"> </w:t>
      </w:r>
    </w:p>
    <w:p w:rsidR="00EA0ACE" w:rsidRPr="00CA28D3" w:rsidRDefault="009A57ED" w:rsidP="00CA28D3">
      <w:pPr>
        <w:spacing w:line="360" w:lineRule="auto"/>
        <w:contextualSpacing/>
        <w:rPr>
          <w:rFonts w:asciiTheme="majorHAnsi" w:hAnsiTheme="majorHAnsi"/>
        </w:rPr>
      </w:pPr>
      <w:r w:rsidRPr="00CA28D3">
        <w:rPr>
          <w:rFonts w:asciiTheme="majorHAnsi" w:hAnsiTheme="majorHAnsi"/>
        </w:rPr>
        <w:t xml:space="preserve">2) Patient group: </w:t>
      </w:r>
      <w:r w:rsidR="006A2C1C" w:rsidRPr="00CA28D3">
        <w:rPr>
          <w:rFonts w:asciiTheme="majorHAnsi" w:hAnsiTheme="majorHAnsi"/>
        </w:rPr>
        <w:t xml:space="preserve"> refugee*</w:t>
      </w:r>
      <w:r w:rsidRPr="00CA28D3">
        <w:rPr>
          <w:rFonts w:asciiTheme="majorHAnsi" w:hAnsiTheme="majorHAnsi"/>
        </w:rPr>
        <w:t xml:space="preserve"> or</w:t>
      </w:r>
      <w:r w:rsidR="006A2C1C" w:rsidRPr="00CA28D3">
        <w:rPr>
          <w:rFonts w:asciiTheme="majorHAnsi" w:hAnsiTheme="majorHAnsi"/>
        </w:rPr>
        <w:t xml:space="preserve"> asylum-seeker* </w:t>
      </w:r>
    </w:p>
    <w:p w:rsidR="006A2C1C" w:rsidRPr="00CA28D3" w:rsidRDefault="009A57ED" w:rsidP="00CA28D3">
      <w:pPr>
        <w:spacing w:line="360" w:lineRule="auto"/>
        <w:contextualSpacing/>
        <w:jc w:val="both"/>
        <w:rPr>
          <w:rFonts w:asciiTheme="majorHAnsi" w:hAnsiTheme="majorHAnsi"/>
          <w:lang w:val="en-AU"/>
        </w:rPr>
      </w:pPr>
      <w:r w:rsidRPr="00CA28D3">
        <w:rPr>
          <w:rFonts w:asciiTheme="majorHAnsi" w:hAnsiTheme="majorHAnsi"/>
        </w:rPr>
        <w:t>3</w:t>
      </w:r>
      <w:r w:rsidR="00EA0ACE" w:rsidRPr="00CA28D3">
        <w:rPr>
          <w:rFonts w:asciiTheme="majorHAnsi" w:hAnsiTheme="majorHAnsi"/>
        </w:rPr>
        <w:t xml:space="preserve">) </w:t>
      </w:r>
      <w:r w:rsidR="006A2C1C" w:rsidRPr="00CA28D3">
        <w:rPr>
          <w:rFonts w:asciiTheme="majorHAnsi" w:hAnsiTheme="majorHAnsi"/>
        </w:rPr>
        <w:t>Intervention:</w:t>
      </w:r>
      <w:r w:rsidR="006A2C1C" w:rsidRPr="00CA28D3">
        <w:rPr>
          <w:rFonts w:asciiTheme="majorHAnsi" w:hAnsiTheme="majorHAnsi"/>
          <w:lang w:val="en-AU"/>
        </w:rPr>
        <w:t xml:space="preserve"> Detention*</w:t>
      </w:r>
      <w:r w:rsidRPr="00CA28D3">
        <w:rPr>
          <w:rFonts w:asciiTheme="majorHAnsi" w:hAnsiTheme="majorHAnsi"/>
          <w:lang w:val="en-AU"/>
        </w:rPr>
        <w:t xml:space="preserve"> or</w:t>
      </w:r>
      <w:r w:rsidR="006A2C1C" w:rsidRPr="00CA28D3">
        <w:rPr>
          <w:rFonts w:asciiTheme="majorHAnsi" w:hAnsiTheme="majorHAnsi"/>
          <w:lang w:val="en-AU"/>
        </w:rPr>
        <w:t xml:space="preserve"> Immigration-detention*</w:t>
      </w:r>
    </w:p>
    <w:p w:rsidR="009A57ED" w:rsidRPr="00CA28D3" w:rsidRDefault="009A57ED" w:rsidP="00CA28D3">
      <w:pPr>
        <w:spacing w:line="360" w:lineRule="auto"/>
        <w:contextualSpacing/>
        <w:rPr>
          <w:rFonts w:asciiTheme="majorHAnsi" w:hAnsiTheme="majorHAnsi"/>
          <w:lang w:val="en-AU"/>
        </w:rPr>
      </w:pPr>
      <w:r w:rsidRPr="00CA28D3">
        <w:rPr>
          <w:rFonts w:asciiTheme="majorHAnsi" w:hAnsiTheme="majorHAnsi"/>
        </w:rPr>
        <w:t>4</w:t>
      </w:r>
      <w:r w:rsidR="006A2C1C" w:rsidRPr="00CA28D3">
        <w:rPr>
          <w:rFonts w:asciiTheme="majorHAnsi" w:hAnsiTheme="majorHAnsi"/>
        </w:rPr>
        <w:t xml:space="preserve">) Outcome: </w:t>
      </w:r>
      <w:r w:rsidR="006A2C1C" w:rsidRPr="00CA28D3">
        <w:rPr>
          <w:rFonts w:asciiTheme="majorHAnsi" w:hAnsiTheme="majorHAnsi"/>
          <w:lang w:val="en-AU"/>
        </w:rPr>
        <w:t>behaviour*</w:t>
      </w:r>
      <w:r w:rsidRPr="00CA28D3">
        <w:rPr>
          <w:rFonts w:asciiTheme="majorHAnsi" w:hAnsiTheme="majorHAnsi"/>
          <w:lang w:val="en-AU"/>
        </w:rPr>
        <w:t xml:space="preserve"> or</w:t>
      </w:r>
      <w:r w:rsidR="006A2C1C" w:rsidRPr="00CA28D3">
        <w:rPr>
          <w:rFonts w:asciiTheme="majorHAnsi" w:hAnsiTheme="majorHAnsi"/>
          <w:lang w:val="en-AU"/>
        </w:rPr>
        <w:t xml:space="preserve"> </w:t>
      </w:r>
      <w:proofErr w:type="spellStart"/>
      <w:r w:rsidR="006A2C1C" w:rsidRPr="00CA28D3">
        <w:rPr>
          <w:rFonts w:asciiTheme="majorHAnsi" w:hAnsiTheme="majorHAnsi"/>
          <w:lang w:val="en-AU"/>
        </w:rPr>
        <w:t>behavior</w:t>
      </w:r>
      <w:proofErr w:type="spellEnd"/>
      <w:r w:rsidR="006A2C1C" w:rsidRPr="00CA28D3">
        <w:rPr>
          <w:rFonts w:asciiTheme="majorHAnsi" w:hAnsiTheme="majorHAnsi"/>
          <w:lang w:val="en-AU"/>
        </w:rPr>
        <w:t>*</w:t>
      </w:r>
      <w:r w:rsidRPr="00CA28D3">
        <w:rPr>
          <w:rFonts w:asciiTheme="majorHAnsi" w:hAnsiTheme="majorHAnsi"/>
          <w:lang w:val="en-AU"/>
        </w:rPr>
        <w:t xml:space="preserve"> or</w:t>
      </w:r>
      <w:r w:rsidR="006A2C1C" w:rsidRPr="00CA28D3">
        <w:rPr>
          <w:rFonts w:asciiTheme="majorHAnsi" w:hAnsiTheme="majorHAnsi"/>
          <w:lang w:val="en-AU"/>
        </w:rPr>
        <w:t xml:space="preserve"> stress</w:t>
      </w:r>
      <w:r w:rsidRPr="00CA28D3">
        <w:rPr>
          <w:rFonts w:asciiTheme="majorHAnsi" w:hAnsiTheme="majorHAnsi"/>
          <w:lang w:val="en-AU"/>
        </w:rPr>
        <w:t xml:space="preserve"> or</w:t>
      </w:r>
      <w:r w:rsidR="006A2C1C" w:rsidRPr="00CA28D3">
        <w:rPr>
          <w:rFonts w:asciiTheme="majorHAnsi" w:hAnsiTheme="majorHAnsi"/>
          <w:lang w:val="en-AU"/>
        </w:rPr>
        <w:t xml:space="preserve"> anxiety</w:t>
      </w:r>
      <w:r w:rsidRPr="00CA28D3">
        <w:rPr>
          <w:rFonts w:asciiTheme="majorHAnsi" w:hAnsiTheme="majorHAnsi"/>
          <w:lang w:val="en-AU"/>
        </w:rPr>
        <w:t xml:space="preserve"> or</w:t>
      </w:r>
      <w:r w:rsidR="006A2C1C" w:rsidRPr="00CA28D3">
        <w:rPr>
          <w:rFonts w:asciiTheme="majorHAnsi" w:hAnsiTheme="majorHAnsi"/>
          <w:lang w:val="en-AU"/>
        </w:rPr>
        <w:t xml:space="preserve"> anxiety symptom</w:t>
      </w:r>
      <w:r w:rsidRPr="00CA28D3">
        <w:rPr>
          <w:rFonts w:asciiTheme="majorHAnsi" w:hAnsiTheme="majorHAnsi"/>
          <w:lang w:val="en-AU"/>
        </w:rPr>
        <w:t xml:space="preserve">* or anxiety disorder* or depression or depressive symptom* depressive disorder* or child behaviour* or child </w:t>
      </w:r>
      <w:proofErr w:type="spellStart"/>
      <w:r w:rsidRPr="00CA28D3">
        <w:rPr>
          <w:rFonts w:asciiTheme="majorHAnsi" w:hAnsiTheme="majorHAnsi"/>
          <w:lang w:val="en-AU"/>
        </w:rPr>
        <w:t>behavior</w:t>
      </w:r>
      <w:proofErr w:type="spellEnd"/>
      <w:r w:rsidRPr="00CA28D3">
        <w:rPr>
          <w:rFonts w:asciiTheme="majorHAnsi" w:hAnsiTheme="majorHAnsi"/>
          <w:lang w:val="en-AU"/>
        </w:rPr>
        <w:t xml:space="preserve">* or </w:t>
      </w:r>
      <w:proofErr w:type="spellStart"/>
      <w:r w:rsidRPr="00CA28D3">
        <w:rPr>
          <w:rFonts w:asciiTheme="majorHAnsi" w:hAnsiTheme="majorHAnsi"/>
          <w:lang w:val="en-AU"/>
        </w:rPr>
        <w:t>behavioral</w:t>
      </w:r>
      <w:proofErr w:type="spellEnd"/>
      <w:r w:rsidRPr="00CA28D3">
        <w:rPr>
          <w:rFonts w:asciiTheme="majorHAnsi" w:hAnsiTheme="majorHAnsi"/>
          <w:lang w:val="en-AU"/>
        </w:rPr>
        <w:t xml:space="preserve"> symptom* or behavioural symptom* or emotion* or suffering or trauma</w:t>
      </w:r>
      <w:r w:rsidR="00FC14E0" w:rsidRPr="00CA28D3">
        <w:rPr>
          <w:rFonts w:asciiTheme="majorHAnsi" w:hAnsiTheme="majorHAnsi"/>
          <w:lang w:val="en-AU"/>
        </w:rPr>
        <w:t>*</w:t>
      </w:r>
      <w:r w:rsidRPr="00CA28D3">
        <w:rPr>
          <w:rFonts w:asciiTheme="majorHAnsi" w:hAnsiTheme="majorHAnsi"/>
          <w:lang w:val="en-AU"/>
        </w:rPr>
        <w:t xml:space="preserve"> </w:t>
      </w:r>
      <w:r w:rsidR="00FC14E0" w:rsidRPr="00CA28D3">
        <w:rPr>
          <w:rFonts w:asciiTheme="majorHAnsi" w:hAnsiTheme="majorHAnsi"/>
          <w:lang w:val="en-AU"/>
        </w:rPr>
        <w:t xml:space="preserve">or </w:t>
      </w:r>
      <w:r w:rsidRPr="00CA28D3">
        <w:rPr>
          <w:rFonts w:asciiTheme="majorHAnsi" w:hAnsiTheme="majorHAnsi"/>
          <w:lang w:val="en-AU"/>
        </w:rPr>
        <w:t xml:space="preserve">traumatic-stress </w:t>
      </w:r>
      <w:r w:rsidR="00FC14E0" w:rsidRPr="00CA28D3">
        <w:rPr>
          <w:rFonts w:asciiTheme="majorHAnsi" w:hAnsiTheme="majorHAnsi"/>
          <w:lang w:val="en-AU"/>
        </w:rPr>
        <w:t xml:space="preserve">or </w:t>
      </w:r>
      <w:r w:rsidRPr="00CA28D3">
        <w:rPr>
          <w:rFonts w:asciiTheme="majorHAnsi" w:hAnsiTheme="majorHAnsi"/>
          <w:lang w:val="en-AU"/>
        </w:rPr>
        <w:t>traumatic stress</w:t>
      </w:r>
      <w:r w:rsidR="00FC14E0" w:rsidRPr="00CA28D3">
        <w:rPr>
          <w:rFonts w:asciiTheme="majorHAnsi" w:hAnsiTheme="majorHAnsi"/>
          <w:lang w:val="en-AU"/>
        </w:rPr>
        <w:t>*</w:t>
      </w:r>
      <w:r w:rsidRPr="00CA28D3">
        <w:rPr>
          <w:rFonts w:asciiTheme="majorHAnsi" w:hAnsiTheme="majorHAnsi"/>
          <w:lang w:val="en-AU"/>
        </w:rPr>
        <w:t xml:space="preserve"> </w:t>
      </w:r>
      <w:r w:rsidR="00FC14E0" w:rsidRPr="00CA28D3">
        <w:rPr>
          <w:rFonts w:asciiTheme="majorHAnsi" w:hAnsiTheme="majorHAnsi"/>
          <w:lang w:val="en-AU"/>
        </w:rPr>
        <w:t xml:space="preserve">or </w:t>
      </w:r>
      <w:r w:rsidRPr="00CA28D3">
        <w:rPr>
          <w:rFonts w:asciiTheme="majorHAnsi" w:hAnsiTheme="majorHAnsi"/>
          <w:lang w:val="en-AU"/>
        </w:rPr>
        <w:t>post-traumatic stress</w:t>
      </w:r>
      <w:r w:rsidR="00FC14E0" w:rsidRPr="00CA28D3">
        <w:rPr>
          <w:rFonts w:asciiTheme="majorHAnsi" w:hAnsiTheme="majorHAnsi"/>
          <w:lang w:val="en-AU"/>
        </w:rPr>
        <w:t>*</w:t>
      </w:r>
      <w:r w:rsidRPr="00CA28D3">
        <w:rPr>
          <w:rFonts w:asciiTheme="majorHAnsi" w:hAnsiTheme="majorHAnsi"/>
          <w:lang w:val="en-AU"/>
        </w:rPr>
        <w:t xml:space="preserve"> </w:t>
      </w:r>
      <w:r w:rsidR="00FC14E0" w:rsidRPr="00CA28D3">
        <w:rPr>
          <w:rFonts w:asciiTheme="majorHAnsi" w:hAnsiTheme="majorHAnsi"/>
          <w:lang w:val="en-AU"/>
        </w:rPr>
        <w:t xml:space="preserve">or </w:t>
      </w:r>
      <w:proofErr w:type="spellStart"/>
      <w:r w:rsidRPr="00CA28D3">
        <w:rPr>
          <w:rFonts w:asciiTheme="majorHAnsi" w:hAnsiTheme="majorHAnsi"/>
          <w:lang w:val="en-AU"/>
        </w:rPr>
        <w:t>post traumatic</w:t>
      </w:r>
      <w:proofErr w:type="spellEnd"/>
      <w:r w:rsidRPr="00CA28D3">
        <w:rPr>
          <w:rFonts w:asciiTheme="majorHAnsi" w:hAnsiTheme="majorHAnsi"/>
          <w:lang w:val="en-AU"/>
        </w:rPr>
        <w:t xml:space="preserve"> stress</w:t>
      </w:r>
      <w:r w:rsidR="00FC14E0" w:rsidRPr="00CA28D3">
        <w:rPr>
          <w:rFonts w:asciiTheme="majorHAnsi" w:hAnsiTheme="majorHAnsi"/>
          <w:lang w:val="en-AU"/>
        </w:rPr>
        <w:t>*</w:t>
      </w:r>
      <w:r w:rsidRPr="00CA28D3">
        <w:rPr>
          <w:rFonts w:asciiTheme="majorHAnsi" w:hAnsiTheme="majorHAnsi"/>
          <w:lang w:val="en-AU"/>
        </w:rPr>
        <w:t xml:space="preserve"> </w:t>
      </w:r>
      <w:r w:rsidR="00FC14E0" w:rsidRPr="00CA28D3">
        <w:rPr>
          <w:rFonts w:asciiTheme="majorHAnsi" w:hAnsiTheme="majorHAnsi"/>
          <w:lang w:val="en-AU"/>
        </w:rPr>
        <w:t xml:space="preserve">or </w:t>
      </w:r>
      <w:r w:rsidRPr="00CA28D3">
        <w:rPr>
          <w:rFonts w:asciiTheme="majorHAnsi" w:hAnsiTheme="majorHAnsi"/>
          <w:lang w:val="en-AU"/>
        </w:rPr>
        <w:t xml:space="preserve">PTSD </w:t>
      </w:r>
      <w:r w:rsidR="00FC14E0" w:rsidRPr="00CA28D3">
        <w:rPr>
          <w:rFonts w:asciiTheme="majorHAnsi" w:hAnsiTheme="majorHAnsi"/>
          <w:lang w:val="en-AU"/>
        </w:rPr>
        <w:t xml:space="preserve">or </w:t>
      </w:r>
      <w:r w:rsidRPr="00CA28D3">
        <w:rPr>
          <w:rFonts w:asciiTheme="majorHAnsi" w:hAnsiTheme="majorHAnsi"/>
          <w:lang w:val="en-AU"/>
        </w:rPr>
        <w:t xml:space="preserve">“trauma symptoms” </w:t>
      </w:r>
      <w:r w:rsidR="00FC14E0" w:rsidRPr="00CA28D3">
        <w:rPr>
          <w:rFonts w:asciiTheme="majorHAnsi" w:hAnsiTheme="majorHAnsi"/>
          <w:lang w:val="en-AU"/>
        </w:rPr>
        <w:t>or</w:t>
      </w:r>
    </w:p>
    <w:p w:rsidR="006A2C1C" w:rsidRPr="00CA28D3" w:rsidRDefault="009A57ED" w:rsidP="00142BDA">
      <w:pPr>
        <w:spacing w:line="360" w:lineRule="auto"/>
        <w:contextualSpacing/>
        <w:rPr>
          <w:rFonts w:asciiTheme="majorHAnsi" w:hAnsiTheme="majorHAnsi"/>
          <w:lang w:val="en-AU"/>
        </w:rPr>
      </w:pPr>
      <w:r w:rsidRPr="00CA28D3">
        <w:rPr>
          <w:rFonts w:asciiTheme="majorHAnsi" w:hAnsiTheme="majorHAnsi"/>
          <w:lang w:val="en-AU"/>
        </w:rPr>
        <w:t xml:space="preserve"> </w:t>
      </w:r>
      <w:proofErr w:type="spellStart"/>
      <w:proofErr w:type="gramStart"/>
      <w:r w:rsidRPr="00CA28D3">
        <w:rPr>
          <w:rFonts w:asciiTheme="majorHAnsi" w:hAnsiTheme="majorHAnsi"/>
          <w:lang w:val="en-AU"/>
        </w:rPr>
        <w:t>suicid</w:t>
      </w:r>
      <w:proofErr w:type="spellEnd"/>
      <w:proofErr w:type="gramEnd"/>
      <w:r w:rsidRPr="00CA28D3">
        <w:rPr>
          <w:rFonts w:asciiTheme="majorHAnsi" w:hAnsiTheme="majorHAnsi"/>
          <w:lang w:val="en-AU"/>
        </w:rPr>
        <w:t>*</w:t>
      </w:r>
      <w:r w:rsidR="00FC14E0" w:rsidRPr="00CA28D3">
        <w:rPr>
          <w:rFonts w:asciiTheme="majorHAnsi" w:hAnsiTheme="majorHAnsi"/>
          <w:lang w:val="en-AU"/>
        </w:rPr>
        <w:t>.</w:t>
      </w:r>
    </w:p>
    <w:p w:rsidR="00CA28D3" w:rsidRPr="00CA28D3" w:rsidRDefault="00142BDA" w:rsidP="00CA28D3">
      <w:pPr>
        <w:spacing w:line="360" w:lineRule="auto"/>
        <w:contextualSpacing/>
        <w:jc w:val="both"/>
        <w:rPr>
          <w:rFonts w:asciiTheme="majorHAnsi" w:hAnsiTheme="majorHAnsi"/>
        </w:rPr>
      </w:pPr>
      <w:r>
        <w:rPr>
          <w:rFonts w:asciiTheme="majorHAnsi" w:hAnsiTheme="majorHAnsi"/>
        </w:rPr>
        <w:tab/>
      </w:r>
      <w:r w:rsidR="00FC14E0" w:rsidRPr="00CA28D3">
        <w:rPr>
          <w:rFonts w:asciiTheme="majorHAnsi" w:hAnsiTheme="majorHAnsi"/>
        </w:rPr>
        <w:t xml:space="preserve">Searches were limited to papers listing use of human subjects, and written in English. </w:t>
      </w:r>
      <w:r w:rsidR="009A57ED" w:rsidRPr="00CA28D3">
        <w:rPr>
          <w:rFonts w:asciiTheme="majorHAnsi" w:hAnsiTheme="majorHAnsi"/>
        </w:rPr>
        <w:t>Reference</w:t>
      </w:r>
      <w:r w:rsidR="00FC14E0" w:rsidRPr="00CA28D3">
        <w:rPr>
          <w:rFonts w:asciiTheme="majorHAnsi" w:hAnsiTheme="majorHAnsi"/>
        </w:rPr>
        <w:t xml:space="preserve"> lists</w:t>
      </w:r>
      <w:r w:rsidR="009A57ED" w:rsidRPr="00CA28D3">
        <w:rPr>
          <w:rFonts w:asciiTheme="majorHAnsi" w:hAnsiTheme="majorHAnsi"/>
        </w:rPr>
        <w:t xml:space="preserve"> of included studies, as well as the excluded commentaries and letters, were manually searched for any further relevant studies.  </w:t>
      </w:r>
    </w:p>
    <w:p w:rsidR="00142BDA" w:rsidRDefault="00142BDA" w:rsidP="00CA28D3">
      <w:pPr>
        <w:spacing w:line="360" w:lineRule="auto"/>
        <w:contextualSpacing/>
        <w:jc w:val="both"/>
        <w:rPr>
          <w:rFonts w:asciiTheme="majorHAnsi" w:hAnsiTheme="majorHAnsi"/>
          <w:b/>
          <w:i/>
        </w:rPr>
      </w:pPr>
    </w:p>
    <w:p w:rsidR="00142BDA" w:rsidRDefault="00142BDA" w:rsidP="00CA28D3">
      <w:pPr>
        <w:spacing w:line="360" w:lineRule="auto"/>
        <w:contextualSpacing/>
        <w:jc w:val="both"/>
        <w:rPr>
          <w:rFonts w:asciiTheme="majorHAnsi" w:hAnsiTheme="majorHAnsi"/>
          <w:b/>
          <w:i/>
        </w:rPr>
      </w:pPr>
    </w:p>
    <w:p w:rsidR="00CA28D3" w:rsidRPr="003E5A9F" w:rsidRDefault="00CA28D3" w:rsidP="00CA28D3">
      <w:pPr>
        <w:spacing w:line="360" w:lineRule="auto"/>
        <w:contextualSpacing/>
        <w:jc w:val="both"/>
        <w:rPr>
          <w:rFonts w:asciiTheme="majorHAnsi" w:hAnsiTheme="majorHAnsi"/>
          <w:b/>
          <w:i/>
        </w:rPr>
      </w:pPr>
      <w:r w:rsidRPr="003E5A9F">
        <w:rPr>
          <w:rFonts w:asciiTheme="majorHAnsi" w:hAnsiTheme="majorHAnsi"/>
          <w:b/>
          <w:i/>
        </w:rPr>
        <w:lastRenderedPageBreak/>
        <w:t>Inclusion criteria</w:t>
      </w:r>
    </w:p>
    <w:p w:rsidR="00CA28D3" w:rsidRPr="00CA28D3" w:rsidRDefault="00CA28D3" w:rsidP="00CA28D3">
      <w:pPr>
        <w:pStyle w:val="ListParagraph"/>
        <w:spacing w:after="0" w:line="360" w:lineRule="auto"/>
        <w:ind w:left="0" w:firstLine="720"/>
        <w:jc w:val="both"/>
        <w:rPr>
          <w:rFonts w:asciiTheme="majorHAnsi" w:hAnsiTheme="majorHAnsi"/>
          <w:sz w:val="24"/>
          <w:szCs w:val="24"/>
        </w:rPr>
      </w:pPr>
      <w:r w:rsidRPr="00CA28D3">
        <w:rPr>
          <w:rFonts w:asciiTheme="majorHAnsi" w:hAnsiTheme="majorHAnsi"/>
          <w:sz w:val="24"/>
          <w:szCs w:val="24"/>
        </w:rPr>
        <w:t>Studies were eligible if they met the following criteria:</w:t>
      </w:r>
    </w:p>
    <w:p w:rsidR="00CA28D3" w:rsidRPr="00CA28D3" w:rsidRDefault="00CA28D3" w:rsidP="00CA28D3">
      <w:pPr>
        <w:pStyle w:val="ListParagraph"/>
        <w:numPr>
          <w:ilvl w:val="0"/>
          <w:numId w:val="7"/>
        </w:numPr>
        <w:spacing w:after="0" w:line="360" w:lineRule="auto"/>
        <w:jc w:val="both"/>
        <w:rPr>
          <w:rFonts w:asciiTheme="majorHAnsi" w:hAnsiTheme="majorHAnsi"/>
          <w:sz w:val="24"/>
          <w:szCs w:val="24"/>
        </w:rPr>
      </w:pPr>
      <w:r w:rsidRPr="00CA28D3">
        <w:rPr>
          <w:rFonts w:asciiTheme="majorHAnsi" w:hAnsiTheme="majorHAnsi"/>
          <w:sz w:val="24"/>
          <w:szCs w:val="24"/>
        </w:rPr>
        <w:t xml:space="preserve">Reported on child subjects (aged up to 18), either currently detained or previously placed in detention or removal centres in any Western, high-income country. </w:t>
      </w:r>
    </w:p>
    <w:p w:rsidR="00CA28D3" w:rsidRPr="00CA28D3" w:rsidRDefault="00CA28D3" w:rsidP="00CA28D3">
      <w:pPr>
        <w:pStyle w:val="ListParagraph"/>
        <w:numPr>
          <w:ilvl w:val="0"/>
          <w:numId w:val="7"/>
        </w:numPr>
        <w:spacing w:after="0" w:line="360" w:lineRule="auto"/>
        <w:jc w:val="both"/>
        <w:rPr>
          <w:rFonts w:asciiTheme="majorHAnsi" w:hAnsiTheme="majorHAnsi"/>
          <w:sz w:val="24"/>
          <w:szCs w:val="24"/>
        </w:rPr>
      </w:pPr>
      <w:r w:rsidRPr="00CA28D3">
        <w:rPr>
          <w:rFonts w:asciiTheme="majorHAnsi" w:hAnsiTheme="majorHAnsi"/>
          <w:sz w:val="24"/>
          <w:szCs w:val="24"/>
        </w:rPr>
        <w:t xml:space="preserve">Reported qualitative and quantitative data on internalizing or externalizing symptoms. Qualitative studies that described consecutive case series of more than two cases were included. </w:t>
      </w:r>
    </w:p>
    <w:p w:rsidR="00CA28D3" w:rsidRPr="00CA28D3" w:rsidRDefault="00CA28D3" w:rsidP="00CA28D3">
      <w:pPr>
        <w:spacing w:line="360" w:lineRule="auto"/>
        <w:contextualSpacing/>
        <w:jc w:val="both"/>
        <w:rPr>
          <w:rFonts w:asciiTheme="majorHAnsi" w:hAnsiTheme="majorHAnsi"/>
        </w:rPr>
      </w:pPr>
      <w:r w:rsidRPr="00CA28D3">
        <w:rPr>
          <w:rFonts w:asciiTheme="majorHAnsi" w:hAnsiTheme="majorHAnsi"/>
        </w:rPr>
        <w:t>Studies were excluded if they:</w:t>
      </w:r>
    </w:p>
    <w:p w:rsidR="00CA28D3" w:rsidRPr="00CA28D3" w:rsidRDefault="00CA28D3" w:rsidP="00CA28D3">
      <w:pPr>
        <w:pStyle w:val="ListParagraph"/>
        <w:numPr>
          <w:ilvl w:val="0"/>
          <w:numId w:val="8"/>
        </w:numPr>
        <w:spacing w:after="0" w:line="360" w:lineRule="auto"/>
        <w:jc w:val="both"/>
        <w:rPr>
          <w:rFonts w:asciiTheme="majorHAnsi" w:hAnsiTheme="majorHAnsi"/>
          <w:sz w:val="24"/>
          <w:szCs w:val="24"/>
        </w:rPr>
      </w:pPr>
      <w:r w:rsidRPr="00CA28D3">
        <w:rPr>
          <w:rFonts w:asciiTheme="majorHAnsi" w:hAnsiTheme="majorHAnsi"/>
          <w:sz w:val="24"/>
          <w:szCs w:val="24"/>
        </w:rPr>
        <w:t>Reported on an adult sample only, or did not provide separate outcomes for child versus adult participants</w:t>
      </w:r>
    </w:p>
    <w:p w:rsidR="00CA28D3" w:rsidRPr="00CA28D3" w:rsidRDefault="00CA28D3" w:rsidP="00CA28D3">
      <w:pPr>
        <w:pStyle w:val="ListParagraph"/>
        <w:numPr>
          <w:ilvl w:val="0"/>
          <w:numId w:val="8"/>
        </w:numPr>
        <w:spacing w:after="0" w:line="360" w:lineRule="auto"/>
        <w:jc w:val="both"/>
        <w:rPr>
          <w:rFonts w:asciiTheme="majorHAnsi" w:hAnsiTheme="majorHAnsi"/>
          <w:sz w:val="24"/>
          <w:szCs w:val="24"/>
        </w:rPr>
      </w:pPr>
      <w:r w:rsidRPr="00CA28D3">
        <w:rPr>
          <w:rFonts w:asciiTheme="majorHAnsi" w:hAnsiTheme="majorHAnsi"/>
          <w:sz w:val="24"/>
          <w:szCs w:val="24"/>
        </w:rPr>
        <w:t>Consisted only of a single case study</w:t>
      </w:r>
    </w:p>
    <w:p w:rsidR="00CA28D3" w:rsidRPr="00CA28D3" w:rsidRDefault="00CA28D3" w:rsidP="00CA28D3">
      <w:pPr>
        <w:pStyle w:val="ListParagraph"/>
        <w:numPr>
          <w:ilvl w:val="0"/>
          <w:numId w:val="8"/>
        </w:numPr>
        <w:spacing w:after="0" w:line="360" w:lineRule="auto"/>
        <w:jc w:val="both"/>
        <w:rPr>
          <w:rFonts w:asciiTheme="majorHAnsi" w:hAnsiTheme="majorHAnsi"/>
          <w:sz w:val="24"/>
          <w:szCs w:val="24"/>
        </w:rPr>
      </w:pPr>
      <w:r w:rsidRPr="00CA28D3">
        <w:rPr>
          <w:rFonts w:asciiTheme="majorHAnsi" w:hAnsiTheme="majorHAnsi"/>
          <w:sz w:val="24"/>
          <w:szCs w:val="24"/>
        </w:rPr>
        <w:t>Did not contain original data (e.g. commentaries and letters).</w:t>
      </w:r>
    </w:p>
    <w:p w:rsidR="00CA28D3" w:rsidRPr="00CA28D3" w:rsidRDefault="00CA28D3" w:rsidP="00B82961">
      <w:pPr>
        <w:spacing w:line="360" w:lineRule="auto"/>
        <w:contextualSpacing/>
        <w:rPr>
          <w:rFonts w:asciiTheme="majorHAnsi" w:hAnsiTheme="majorHAnsi"/>
        </w:rPr>
      </w:pPr>
    </w:p>
    <w:p w:rsidR="00C11E8C" w:rsidRDefault="00C11E8C" w:rsidP="00B82961">
      <w:pPr>
        <w:spacing w:line="360" w:lineRule="auto"/>
        <w:contextualSpacing/>
        <w:rPr>
          <w:rFonts w:asciiTheme="majorHAnsi" w:hAnsiTheme="majorHAnsi"/>
        </w:rPr>
      </w:pPr>
      <w:r w:rsidRPr="00CA28D3">
        <w:rPr>
          <w:rFonts w:asciiTheme="majorHAnsi" w:hAnsiTheme="majorHAnsi"/>
        </w:rPr>
        <w:t xml:space="preserve">Two reviewers independently screened the abstracts and titles </w:t>
      </w:r>
      <w:r w:rsidR="00CA28D3" w:rsidRPr="00CA28D3">
        <w:rPr>
          <w:rFonts w:asciiTheme="majorHAnsi" w:hAnsiTheme="majorHAnsi"/>
        </w:rPr>
        <w:t xml:space="preserve">of the full search yield </w:t>
      </w:r>
      <w:r w:rsidRPr="00CA28D3">
        <w:rPr>
          <w:rFonts w:asciiTheme="majorHAnsi" w:hAnsiTheme="majorHAnsi"/>
        </w:rPr>
        <w:t>for inclusion</w:t>
      </w:r>
      <w:r w:rsidR="00F75225" w:rsidRPr="00CA28D3">
        <w:rPr>
          <w:rFonts w:asciiTheme="majorHAnsi" w:hAnsiTheme="majorHAnsi"/>
        </w:rPr>
        <w:t xml:space="preserve">. </w:t>
      </w:r>
      <w:r w:rsidRPr="00CA28D3">
        <w:rPr>
          <w:rFonts w:asciiTheme="majorHAnsi" w:hAnsiTheme="majorHAnsi"/>
        </w:rPr>
        <w:t xml:space="preserve">Two reviewers then </w:t>
      </w:r>
      <w:r w:rsidR="00F75225" w:rsidRPr="00CA28D3">
        <w:rPr>
          <w:rFonts w:asciiTheme="majorHAnsi" w:hAnsiTheme="majorHAnsi"/>
        </w:rPr>
        <w:t xml:space="preserve">independently </w:t>
      </w:r>
      <w:r w:rsidR="00047EBC" w:rsidRPr="00CA28D3">
        <w:rPr>
          <w:rFonts w:asciiTheme="majorHAnsi" w:hAnsiTheme="majorHAnsi"/>
        </w:rPr>
        <w:t>reviewed the</w:t>
      </w:r>
      <w:r w:rsidR="00F75225" w:rsidRPr="00CA28D3">
        <w:rPr>
          <w:rFonts w:asciiTheme="majorHAnsi" w:hAnsiTheme="majorHAnsi"/>
        </w:rPr>
        <w:t xml:space="preserve"> full texts of</w:t>
      </w:r>
      <w:r w:rsidRPr="00CA28D3">
        <w:rPr>
          <w:rFonts w:asciiTheme="majorHAnsi" w:hAnsiTheme="majorHAnsi"/>
        </w:rPr>
        <w:t xml:space="preserve"> potentially eligible studies</w:t>
      </w:r>
      <w:r w:rsidR="00F75225" w:rsidRPr="00CA28D3">
        <w:rPr>
          <w:rFonts w:asciiTheme="majorHAnsi" w:hAnsiTheme="majorHAnsi"/>
        </w:rPr>
        <w:t xml:space="preserve"> to determine whether they met inclusion criteria</w:t>
      </w:r>
      <w:r w:rsidRPr="00CA28D3">
        <w:rPr>
          <w:rFonts w:asciiTheme="majorHAnsi" w:hAnsiTheme="majorHAnsi"/>
        </w:rPr>
        <w:t>. There was 100% agreement for inclusion/exclusion of each study.</w:t>
      </w:r>
      <w:r w:rsidR="00B82961">
        <w:rPr>
          <w:rFonts w:asciiTheme="majorHAnsi" w:hAnsiTheme="majorHAnsi"/>
        </w:rPr>
        <w:t xml:space="preserve"> Data was systematically extracted and collated. </w:t>
      </w:r>
    </w:p>
    <w:p w:rsidR="004A0A68" w:rsidRPr="004A0A68" w:rsidRDefault="004A0A68" w:rsidP="00B82961">
      <w:pPr>
        <w:spacing w:line="360" w:lineRule="auto"/>
        <w:contextualSpacing/>
        <w:rPr>
          <w:rFonts w:asciiTheme="majorHAnsi" w:hAnsiTheme="majorHAnsi"/>
          <w:i/>
        </w:rPr>
      </w:pPr>
    </w:p>
    <w:p w:rsidR="00CA28D3" w:rsidRPr="003E5A9F" w:rsidRDefault="00CA28D3" w:rsidP="003E5A9F">
      <w:pPr>
        <w:spacing w:line="360" w:lineRule="auto"/>
        <w:contextualSpacing/>
        <w:jc w:val="center"/>
        <w:rPr>
          <w:rFonts w:asciiTheme="majorHAnsi" w:hAnsiTheme="majorHAnsi"/>
          <w:b/>
        </w:rPr>
      </w:pPr>
      <w:r w:rsidRPr="003E5A9F">
        <w:rPr>
          <w:rFonts w:asciiTheme="majorHAnsi" w:hAnsiTheme="majorHAnsi"/>
          <w:b/>
        </w:rPr>
        <w:t>Results</w:t>
      </w:r>
    </w:p>
    <w:p w:rsidR="00B82961" w:rsidRPr="004A0A68" w:rsidRDefault="003E5A9F" w:rsidP="00B82961">
      <w:pPr>
        <w:spacing w:line="360" w:lineRule="auto"/>
        <w:contextualSpacing/>
        <w:jc w:val="both"/>
        <w:rPr>
          <w:rFonts w:asciiTheme="majorHAnsi" w:hAnsiTheme="majorHAnsi"/>
        </w:rPr>
      </w:pPr>
      <w:r>
        <w:rPr>
          <w:rFonts w:asciiTheme="majorHAnsi" w:hAnsiTheme="majorHAnsi"/>
        </w:rPr>
        <w:tab/>
      </w:r>
      <w:r w:rsidR="00CA28D3" w:rsidRPr="00CA28D3">
        <w:rPr>
          <w:rFonts w:asciiTheme="majorHAnsi" w:hAnsiTheme="majorHAnsi"/>
        </w:rPr>
        <w:t xml:space="preserve">As shown in Figure 1, a total of </w:t>
      </w:r>
      <w:r w:rsidR="00B82961">
        <w:rPr>
          <w:rFonts w:asciiTheme="majorHAnsi" w:hAnsiTheme="majorHAnsi"/>
        </w:rPr>
        <w:t>62 unique</w:t>
      </w:r>
      <w:r w:rsidR="00CA28D3" w:rsidRPr="00CA28D3">
        <w:rPr>
          <w:rFonts w:asciiTheme="majorHAnsi" w:hAnsiTheme="majorHAnsi"/>
        </w:rPr>
        <w:t xml:space="preserve"> articles were initially identified from the search process across the four databases. </w:t>
      </w:r>
      <w:r w:rsidR="00B82961">
        <w:rPr>
          <w:rFonts w:asciiTheme="majorHAnsi" w:hAnsiTheme="majorHAnsi"/>
        </w:rPr>
        <w:t xml:space="preserve">Of these, 24 </w:t>
      </w:r>
      <w:r w:rsidR="00CA28D3" w:rsidRPr="00CA28D3">
        <w:rPr>
          <w:rFonts w:asciiTheme="majorHAnsi" w:hAnsiTheme="majorHAnsi"/>
        </w:rPr>
        <w:t xml:space="preserve">were </w:t>
      </w:r>
      <w:r w:rsidR="00B82961">
        <w:rPr>
          <w:rFonts w:asciiTheme="majorHAnsi" w:hAnsiTheme="majorHAnsi"/>
        </w:rPr>
        <w:t xml:space="preserve">excluded </w:t>
      </w:r>
      <w:r w:rsidR="00CA28D3" w:rsidRPr="00CA28D3">
        <w:rPr>
          <w:rFonts w:asciiTheme="majorHAnsi" w:hAnsiTheme="majorHAnsi"/>
        </w:rPr>
        <w:t>on the basis of title and abstract, and a further 24 were excluded from examination.  Full text examination of the remaining 38 articles resulted in only 4 articles being included in the review.</w:t>
      </w:r>
      <w:r w:rsidR="00B82961">
        <w:rPr>
          <w:rFonts w:asciiTheme="majorHAnsi" w:hAnsiTheme="majorHAnsi"/>
        </w:rPr>
        <w:t xml:space="preserve"> Table 1 outlines the characteristics and findings of these studies.</w:t>
      </w:r>
      <w:r w:rsidR="00B82961">
        <w:rPr>
          <w:rFonts w:asciiTheme="majorHAnsi" w:hAnsiTheme="majorHAnsi"/>
        </w:rPr>
        <w:tab/>
      </w:r>
    </w:p>
    <w:p w:rsidR="00B82961" w:rsidRDefault="00B82961" w:rsidP="00B82961">
      <w:pPr>
        <w:spacing w:line="360" w:lineRule="auto"/>
        <w:contextualSpacing/>
        <w:rPr>
          <w:rFonts w:asciiTheme="majorHAnsi" w:hAnsiTheme="majorHAnsi"/>
        </w:rPr>
      </w:pPr>
    </w:p>
    <w:p w:rsidR="00B82961" w:rsidRDefault="00B82961" w:rsidP="00B82961">
      <w:pPr>
        <w:spacing w:line="360" w:lineRule="auto"/>
        <w:contextualSpacing/>
        <w:rPr>
          <w:rFonts w:asciiTheme="majorHAnsi" w:hAnsiTheme="majorHAnsi"/>
        </w:rPr>
      </w:pPr>
    </w:p>
    <w:p w:rsidR="00B82961" w:rsidRDefault="00B82961" w:rsidP="00B82961">
      <w:pPr>
        <w:spacing w:line="360" w:lineRule="auto"/>
        <w:contextualSpacing/>
        <w:rPr>
          <w:rFonts w:asciiTheme="majorHAnsi" w:hAnsiTheme="majorHAnsi"/>
        </w:rPr>
      </w:pPr>
    </w:p>
    <w:p w:rsidR="00B82961" w:rsidRDefault="00B82961" w:rsidP="00B82961">
      <w:pPr>
        <w:spacing w:line="360" w:lineRule="auto"/>
        <w:contextualSpacing/>
        <w:rPr>
          <w:rFonts w:asciiTheme="majorHAnsi" w:hAnsiTheme="majorHAnsi"/>
        </w:rPr>
      </w:pPr>
    </w:p>
    <w:p w:rsidR="00CA28D3" w:rsidRDefault="00CA28D3" w:rsidP="00B82961">
      <w:pPr>
        <w:spacing w:line="360" w:lineRule="auto"/>
        <w:contextualSpacing/>
        <w:rPr>
          <w:rFonts w:asciiTheme="majorHAnsi" w:hAnsiTheme="majorHAnsi"/>
        </w:rPr>
      </w:pPr>
      <w:r w:rsidRPr="00CA28D3">
        <w:rPr>
          <w:rFonts w:asciiTheme="majorHAnsi" w:hAnsiTheme="majorHAnsi"/>
        </w:rPr>
        <w:t xml:space="preserve">  </w:t>
      </w:r>
    </w:p>
    <w:p w:rsidR="00BA17F0" w:rsidRDefault="00BA17F0" w:rsidP="00CA28D3">
      <w:pPr>
        <w:spacing w:line="360" w:lineRule="auto"/>
        <w:contextualSpacing/>
        <w:jc w:val="both"/>
        <w:rPr>
          <w:rFonts w:asciiTheme="majorHAnsi" w:hAnsiTheme="majorHAnsi"/>
        </w:rPr>
      </w:pPr>
    </w:p>
    <w:p w:rsidR="00BA17F0" w:rsidRDefault="00BA17F0" w:rsidP="00CA28D3">
      <w:pPr>
        <w:spacing w:line="360" w:lineRule="auto"/>
        <w:contextualSpacing/>
        <w:jc w:val="both"/>
        <w:rPr>
          <w:rFonts w:asciiTheme="majorHAnsi" w:hAnsiTheme="majorHAnsi"/>
        </w:rPr>
      </w:pPr>
    </w:p>
    <w:p w:rsidR="00BA17F0" w:rsidRPr="00CA28D3" w:rsidRDefault="001C0671" w:rsidP="00BA17F0">
      <w:pPr>
        <w:spacing w:line="360" w:lineRule="auto"/>
        <w:ind w:left="-426"/>
        <w:contextualSpacing/>
        <w:rPr>
          <w:rFonts w:asciiTheme="majorHAnsi" w:hAnsiTheme="majorHAnsi"/>
        </w:rPr>
      </w:pPr>
      <w:r>
        <w:rPr>
          <w:rFonts w:asciiTheme="majorHAnsi" w:hAnsiTheme="majorHAnsi"/>
          <w:noProof/>
          <w:lang w:val="en-AU" w:eastAsia="en-AU"/>
        </w:rPr>
        <w:lastRenderedPageBreak/>
        <mc:AlternateContent>
          <mc:Choice Requires="wps">
            <w:drawing>
              <wp:anchor distT="4294967295" distB="4294967295" distL="114300" distR="114300" simplePos="0" relativeHeight="251672576" behindDoc="0" locked="0" layoutInCell="1" allowOverlap="1">
                <wp:simplePos x="0" y="0"/>
                <wp:positionH relativeFrom="character">
                  <wp:posOffset>2364740</wp:posOffset>
                </wp:positionH>
                <wp:positionV relativeFrom="line">
                  <wp:posOffset>894714</wp:posOffset>
                </wp:positionV>
                <wp:extent cx="1802765" cy="0"/>
                <wp:effectExtent l="0" t="76200" r="26035" b="9525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186.2pt;margin-top:70.45pt;width:141.95pt;height:0;z-index:25167257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FP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">
                <v:stroke endarrow="block"/>
                <w10:wrap anchory="line"/>
              </v:shape>
            </w:pict>
          </mc:Fallback>
        </mc:AlternateContent>
      </w:r>
      <w:r>
        <w:rPr>
          <w:rFonts w:asciiTheme="majorHAnsi" w:hAnsiTheme="majorHAnsi"/>
          <w:noProof/>
          <w:lang w:val="en-AU" w:eastAsia="en-AU"/>
        </w:rPr>
        <mc:AlternateContent>
          <mc:Choice Requires="wps">
            <w:drawing>
              <wp:anchor distT="0" distB="0" distL="114300" distR="114300" simplePos="0" relativeHeight="251663360" behindDoc="0" locked="0" layoutInCell="1" allowOverlap="1">
                <wp:simplePos x="0" y="0"/>
                <wp:positionH relativeFrom="character">
                  <wp:posOffset>1033780</wp:posOffset>
                </wp:positionH>
                <wp:positionV relativeFrom="line">
                  <wp:posOffset>-273050</wp:posOffset>
                </wp:positionV>
                <wp:extent cx="2966085" cy="685800"/>
                <wp:effectExtent l="0" t="0" r="24765" b="1905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53A" w:rsidRPr="00DD38D7" w:rsidRDefault="0042753A" w:rsidP="00BA17F0">
                            <w:pPr>
                              <w:jc w:val="center"/>
                              <w:rPr>
                                <w:rFonts w:asciiTheme="majorHAnsi" w:hAnsiTheme="majorHAnsi"/>
                                <w:sz w:val="20"/>
                                <w:szCs w:val="20"/>
                              </w:rPr>
                            </w:pPr>
                            <w:r w:rsidRPr="00DD38D7">
                              <w:rPr>
                                <w:rFonts w:asciiTheme="majorHAnsi" w:hAnsiTheme="majorHAnsi"/>
                                <w:sz w:val="20"/>
                                <w:szCs w:val="20"/>
                              </w:rPr>
                              <w:t>Articles found through systematic searches and screened on basis of title and abstract by 2 reviewers (n = 62)</w:t>
                            </w:r>
                          </w:p>
                          <w:p w:rsidR="0042753A" w:rsidRPr="00DD38D7" w:rsidRDefault="0042753A" w:rsidP="00DD38D7">
                            <w:pPr>
                              <w:ind w:left="720"/>
                              <w:rPr>
                                <w:rFonts w:asciiTheme="majorHAnsi" w:hAnsiTheme="majorHAns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81.4pt;margin-top:-21.5pt;width:233.55pt;height:54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" filled="f">
                <v:textbox inset=",7.2pt,,7.2pt">
                  <w:txbxContent>
                    <w:p w:rsidR="00626D71" w:rsidRPr="00DD38D7" w:rsidRDefault="00626D71" w:rsidP="00BA17F0">
                      <w:pPr>
                        <w:jc w:val="center"/>
                        <w:rPr>
                          <w:rFonts w:asciiTheme="majorHAnsi" w:hAnsiTheme="majorHAnsi"/>
                          <w:sz w:val="20"/>
                          <w:szCs w:val="20"/>
                        </w:rPr>
                      </w:pPr>
                      <w:r w:rsidRPr="00DD38D7">
                        <w:rPr>
                          <w:rFonts w:asciiTheme="majorHAnsi" w:hAnsiTheme="majorHAnsi"/>
                          <w:sz w:val="20"/>
                          <w:szCs w:val="20"/>
                        </w:rPr>
                        <w:t>Articles found through systematic searches and screened on basis of title and abstract by 2 reviewers (n = 62)</w:t>
                      </w:r>
                    </w:p>
                    <w:p w:rsidR="00626D71" w:rsidRPr="00DD38D7" w:rsidRDefault="00626D71" w:rsidP="00DD38D7">
                      <w:pPr>
                        <w:ind w:left="720"/>
                        <w:rPr>
                          <w:rFonts w:asciiTheme="majorHAnsi" w:hAnsiTheme="majorHAnsi"/>
                          <w:sz w:val="20"/>
                          <w:szCs w:val="20"/>
                        </w:rPr>
                      </w:pPr>
                    </w:p>
                  </w:txbxContent>
                </v:textbox>
                <w10:wrap anchory="line"/>
              </v:shape>
            </w:pict>
          </mc:Fallback>
        </mc:AlternateContent>
      </w:r>
      <w:r>
        <w:rPr>
          <w:rFonts w:asciiTheme="majorHAnsi" w:hAnsiTheme="majorHAnsi"/>
          <w:noProof/>
          <w:lang w:val="en-AU" w:eastAsia="en-AU"/>
        </w:rPr>
        <mc:AlternateContent>
          <mc:Choice Requires="wps">
            <w:drawing>
              <wp:anchor distT="0" distB="0" distL="114300" distR="114300" simplePos="0" relativeHeight="251664384" behindDoc="0" locked="0" layoutInCell="1" allowOverlap="1">
                <wp:simplePos x="0" y="0"/>
                <wp:positionH relativeFrom="character">
                  <wp:posOffset>4167505</wp:posOffset>
                </wp:positionH>
                <wp:positionV relativeFrom="line">
                  <wp:posOffset>557530</wp:posOffset>
                </wp:positionV>
                <wp:extent cx="2157730" cy="929640"/>
                <wp:effectExtent l="0" t="0" r="13970" b="2286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53A" w:rsidRDefault="0042753A" w:rsidP="00BA17F0">
                            <w:pPr>
                              <w:rPr>
                                <w:rFonts w:asciiTheme="majorHAnsi" w:hAnsiTheme="majorHAnsi"/>
                                <w:sz w:val="20"/>
                                <w:szCs w:val="20"/>
                              </w:rPr>
                            </w:pPr>
                            <w:r>
                              <w:rPr>
                                <w:rFonts w:asciiTheme="majorHAnsi" w:hAnsiTheme="majorHAnsi"/>
                                <w:sz w:val="20"/>
                                <w:szCs w:val="20"/>
                              </w:rPr>
                              <w:t xml:space="preserve">Articles excluded (n = 24) </w:t>
                            </w:r>
                          </w:p>
                          <w:p w:rsidR="0042753A" w:rsidRPr="00DD38D7" w:rsidRDefault="0042753A" w:rsidP="00BA17F0">
                            <w:pPr>
                              <w:rPr>
                                <w:rFonts w:asciiTheme="majorHAnsi" w:hAnsiTheme="majorHAnsi"/>
                                <w:sz w:val="20"/>
                                <w:szCs w:val="20"/>
                              </w:rPr>
                            </w:pPr>
                            <w:r>
                              <w:rPr>
                                <w:rFonts w:asciiTheme="majorHAnsi" w:hAnsiTheme="majorHAnsi"/>
                                <w:sz w:val="20"/>
                                <w:szCs w:val="20"/>
                              </w:rPr>
                              <w:t>Reasons for exclusion:</w:t>
                            </w:r>
                          </w:p>
                          <w:p w:rsidR="0042753A" w:rsidRPr="00DD38D7" w:rsidRDefault="0042753A" w:rsidP="00BA17F0">
                            <w:pPr>
                              <w:numPr>
                                <w:ilvl w:val="0"/>
                                <w:numId w:val="2"/>
                              </w:numPr>
                              <w:ind w:left="426"/>
                              <w:rPr>
                                <w:rFonts w:asciiTheme="majorHAnsi" w:hAnsiTheme="majorHAnsi"/>
                                <w:sz w:val="20"/>
                                <w:szCs w:val="20"/>
                              </w:rPr>
                            </w:pPr>
                            <w:r>
                              <w:rPr>
                                <w:rFonts w:asciiTheme="majorHAnsi" w:hAnsiTheme="majorHAnsi"/>
                                <w:sz w:val="20"/>
                                <w:szCs w:val="20"/>
                              </w:rPr>
                              <w:t>Ineligible population</w:t>
                            </w:r>
                            <w:r w:rsidRPr="00DD38D7">
                              <w:rPr>
                                <w:rFonts w:asciiTheme="majorHAnsi" w:hAnsiTheme="majorHAnsi"/>
                                <w:sz w:val="20"/>
                                <w:szCs w:val="20"/>
                              </w:rPr>
                              <w:t xml:space="preserve"> (n = 13)</w:t>
                            </w:r>
                          </w:p>
                          <w:p w:rsidR="0042753A" w:rsidRPr="00DD38D7" w:rsidRDefault="0042753A" w:rsidP="00BA17F0">
                            <w:pPr>
                              <w:numPr>
                                <w:ilvl w:val="0"/>
                                <w:numId w:val="2"/>
                              </w:numPr>
                              <w:ind w:left="426"/>
                              <w:rPr>
                                <w:rFonts w:asciiTheme="majorHAnsi" w:hAnsiTheme="majorHAnsi"/>
                                <w:sz w:val="20"/>
                                <w:szCs w:val="20"/>
                              </w:rPr>
                            </w:pPr>
                            <w:r>
                              <w:rPr>
                                <w:rFonts w:asciiTheme="majorHAnsi" w:hAnsiTheme="majorHAnsi"/>
                                <w:sz w:val="20"/>
                                <w:szCs w:val="20"/>
                              </w:rPr>
                              <w:t xml:space="preserve">Ineligible outcomes </w:t>
                            </w:r>
                            <w:r w:rsidRPr="00DD38D7">
                              <w:rPr>
                                <w:rFonts w:asciiTheme="majorHAnsi" w:hAnsiTheme="majorHAnsi"/>
                                <w:sz w:val="20"/>
                                <w:szCs w:val="20"/>
                              </w:rPr>
                              <w:t xml:space="preserve">(n = 7) </w:t>
                            </w:r>
                          </w:p>
                          <w:p w:rsidR="0042753A" w:rsidRPr="00DD38D7" w:rsidRDefault="0042753A" w:rsidP="00BA17F0">
                            <w:pPr>
                              <w:numPr>
                                <w:ilvl w:val="0"/>
                                <w:numId w:val="2"/>
                              </w:numPr>
                              <w:ind w:left="426"/>
                              <w:rPr>
                                <w:rFonts w:asciiTheme="majorHAnsi" w:hAnsiTheme="majorHAnsi"/>
                                <w:sz w:val="20"/>
                                <w:szCs w:val="20"/>
                              </w:rPr>
                            </w:pPr>
                            <w:r>
                              <w:rPr>
                                <w:rFonts w:asciiTheme="majorHAnsi" w:hAnsiTheme="majorHAnsi"/>
                                <w:sz w:val="20"/>
                                <w:szCs w:val="20"/>
                              </w:rPr>
                              <w:t>Ineligible i</w:t>
                            </w:r>
                            <w:r w:rsidRPr="00DD38D7">
                              <w:rPr>
                                <w:rFonts w:asciiTheme="majorHAnsi" w:hAnsiTheme="majorHAnsi"/>
                                <w:sz w:val="20"/>
                                <w:szCs w:val="20"/>
                              </w:rPr>
                              <w:t>ntervention (n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0" o:spid="_x0000_s1027" type="#_x0000_t202" style="position:absolute;margin-left:328.15pt;margin-top:43.9pt;width:169.9pt;height:73.2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" filled="f">
                <v:textbox inset=",7.2pt,,7.2pt">
                  <w:txbxContent>
                    <w:p w:rsidR="00626D71" w:rsidRDefault="00626D71" w:rsidP="00BA17F0">
                      <w:pPr>
                        <w:rPr>
                          <w:rFonts w:asciiTheme="majorHAnsi" w:hAnsiTheme="majorHAnsi"/>
                          <w:sz w:val="20"/>
                          <w:szCs w:val="20"/>
                        </w:rPr>
                      </w:pPr>
                      <w:r>
                        <w:rPr>
                          <w:rFonts w:asciiTheme="majorHAnsi" w:hAnsiTheme="majorHAnsi"/>
                          <w:sz w:val="20"/>
                          <w:szCs w:val="20"/>
                        </w:rPr>
                        <w:t xml:space="preserve">Articles excluded (n = 24) </w:t>
                      </w:r>
                    </w:p>
                    <w:p w:rsidR="00626D71" w:rsidRPr="00DD38D7" w:rsidRDefault="00626D71" w:rsidP="00BA17F0">
                      <w:pPr>
                        <w:rPr>
                          <w:rFonts w:asciiTheme="majorHAnsi" w:hAnsiTheme="majorHAnsi"/>
                          <w:sz w:val="20"/>
                          <w:szCs w:val="20"/>
                        </w:rPr>
                      </w:pPr>
                      <w:r>
                        <w:rPr>
                          <w:rFonts w:asciiTheme="majorHAnsi" w:hAnsiTheme="majorHAnsi"/>
                          <w:sz w:val="20"/>
                          <w:szCs w:val="20"/>
                        </w:rPr>
                        <w:t>Reasons for exclusion:</w:t>
                      </w:r>
                    </w:p>
                    <w:p w:rsidR="00626D71" w:rsidRPr="00DD38D7" w:rsidRDefault="00626D71" w:rsidP="00BA17F0">
                      <w:pPr>
                        <w:numPr>
                          <w:ilvl w:val="0"/>
                          <w:numId w:val="2"/>
                        </w:numPr>
                        <w:ind w:left="426"/>
                        <w:rPr>
                          <w:rFonts w:asciiTheme="majorHAnsi" w:hAnsiTheme="majorHAnsi"/>
                          <w:sz w:val="20"/>
                          <w:szCs w:val="20"/>
                        </w:rPr>
                      </w:pPr>
                      <w:r>
                        <w:rPr>
                          <w:rFonts w:asciiTheme="majorHAnsi" w:hAnsiTheme="majorHAnsi"/>
                          <w:sz w:val="20"/>
                          <w:szCs w:val="20"/>
                        </w:rPr>
                        <w:t>Ineligible population</w:t>
                      </w:r>
                      <w:r w:rsidRPr="00DD38D7">
                        <w:rPr>
                          <w:rFonts w:asciiTheme="majorHAnsi" w:hAnsiTheme="majorHAnsi"/>
                          <w:sz w:val="20"/>
                          <w:szCs w:val="20"/>
                        </w:rPr>
                        <w:t xml:space="preserve"> (n = 13)</w:t>
                      </w:r>
                    </w:p>
                    <w:p w:rsidR="00626D71" w:rsidRPr="00DD38D7" w:rsidRDefault="00626D71" w:rsidP="00BA17F0">
                      <w:pPr>
                        <w:numPr>
                          <w:ilvl w:val="0"/>
                          <w:numId w:val="2"/>
                        </w:numPr>
                        <w:ind w:left="426"/>
                        <w:rPr>
                          <w:rFonts w:asciiTheme="majorHAnsi" w:hAnsiTheme="majorHAnsi"/>
                          <w:sz w:val="20"/>
                          <w:szCs w:val="20"/>
                        </w:rPr>
                      </w:pPr>
                      <w:r>
                        <w:rPr>
                          <w:rFonts w:asciiTheme="majorHAnsi" w:hAnsiTheme="majorHAnsi"/>
                          <w:sz w:val="20"/>
                          <w:szCs w:val="20"/>
                        </w:rPr>
                        <w:t xml:space="preserve">Ineligible outcomes </w:t>
                      </w:r>
                      <w:r w:rsidRPr="00DD38D7">
                        <w:rPr>
                          <w:rFonts w:asciiTheme="majorHAnsi" w:hAnsiTheme="majorHAnsi"/>
                          <w:sz w:val="20"/>
                          <w:szCs w:val="20"/>
                        </w:rPr>
                        <w:t xml:space="preserve">(n = 7) </w:t>
                      </w:r>
                    </w:p>
                    <w:p w:rsidR="00626D71" w:rsidRPr="00DD38D7" w:rsidRDefault="00626D71" w:rsidP="00BA17F0">
                      <w:pPr>
                        <w:numPr>
                          <w:ilvl w:val="0"/>
                          <w:numId w:val="2"/>
                        </w:numPr>
                        <w:ind w:left="426"/>
                        <w:rPr>
                          <w:rFonts w:asciiTheme="majorHAnsi" w:hAnsiTheme="majorHAnsi"/>
                          <w:sz w:val="20"/>
                          <w:szCs w:val="20"/>
                        </w:rPr>
                      </w:pPr>
                      <w:r>
                        <w:rPr>
                          <w:rFonts w:asciiTheme="majorHAnsi" w:hAnsiTheme="majorHAnsi"/>
                          <w:sz w:val="20"/>
                          <w:szCs w:val="20"/>
                        </w:rPr>
                        <w:t>Ineligible i</w:t>
                      </w:r>
                      <w:r w:rsidRPr="00DD38D7">
                        <w:rPr>
                          <w:rFonts w:asciiTheme="majorHAnsi" w:hAnsiTheme="majorHAnsi"/>
                          <w:sz w:val="20"/>
                          <w:szCs w:val="20"/>
                        </w:rPr>
                        <w:t>ntervention (n = 4)</w:t>
                      </w:r>
                    </w:p>
                  </w:txbxContent>
                </v:textbox>
                <w10:wrap anchory="line"/>
              </v:shape>
            </w:pict>
          </mc:Fallback>
        </mc:AlternateContent>
      </w:r>
      <w:r>
        <w:rPr>
          <w:rFonts w:asciiTheme="majorHAnsi" w:hAnsiTheme="majorHAnsi"/>
          <w:noProof/>
          <w:lang w:val="en-AU" w:eastAsia="en-AU"/>
        </w:rPr>
        <mc:AlternateContent>
          <mc:Choice Requires="wps">
            <w:drawing>
              <wp:anchor distT="0" distB="0" distL="114300" distR="114300" simplePos="0" relativeHeight="251674624" behindDoc="0" locked="0" layoutInCell="1" allowOverlap="1">
                <wp:simplePos x="0" y="0"/>
                <wp:positionH relativeFrom="character">
                  <wp:posOffset>2364105</wp:posOffset>
                </wp:positionH>
                <wp:positionV relativeFrom="line">
                  <wp:posOffset>412750</wp:posOffset>
                </wp:positionV>
                <wp:extent cx="635" cy="919480"/>
                <wp:effectExtent l="76200" t="0" r="75565" b="52070"/>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86.15pt;margin-top:32.5pt;width:.05pt;height:72.4pt;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">
                <v:stroke endarrow="block"/>
                <w10:wrap anchory="line"/>
              </v:shape>
            </w:pict>
          </mc:Fallback>
        </mc:AlternateContent>
      </w:r>
      <w:r>
        <w:rPr>
          <w:rFonts w:asciiTheme="majorHAnsi" w:hAnsiTheme="majorHAnsi"/>
          <w:noProof/>
          <w:lang w:val="en-AU" w:eastAsia="en-AU"/>
        </w:rPr>
        <mc:AlternateContent>
          <mc:Choice Requires="wps">
            <w:drawing>
              <wp:anchor distT="0" distB="0" distL="114300" distR="114300" simplePos="0" relativeHeight="251665408" behindDoc="0" locked="0" layoutInCell="1" allowOverlap="1">
                <wp:simplePos x="0" y="0"/>
                <wp:positionH relativeFrom="character">
                  <wp:posOffset>1181100</wp:posOffset>
                </wp:positionH>
                <wp:positionV relativeFrom="line">
                  <wp:posOffset>1332230</wp:posOffset>
                </wp:positionV>
                <wp:extent cx="2286635" cy="506730"/>
                <wp:effectExtent l="0" t="0" r="18415" b="2667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506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53A" w:rsidRPr="00DD38D7" w:rsidRDefault="0042753A" w:rsidP="00BA17F0">
                            <w:pPr>
                              <w:rPr>
                                <w:rFonts w:asciiTheme="majorHAnsi" w:hAnsiTheme="majorHAnsi"/>
                                <w:sz w:val="20"/>
                                <w:szCs w:val="20"/>
                              </w:rPr>
                            </w:pPr>
                            <w:r w:rsidRPr="00DD38D7">
                              <w:rPr>
                                <w:rFonts w:asciiTheme="majorHAnsi" w:hAnsiTheme="majorHAnsi"/>
                                <w:sz w:val="20"/>
                                <w:szCs w:val="20"/>
                              </w:rPr>
                              <w:t>Articles retrieved for d</w:t>
                            </w:r>
                            <w:r>
                              <w:rPr>
                                <w:rFonts w:asciiTheme="majorHAnsi" w:hAnsiTheme="majorHAnsi"/>
                                <w:sz w:val="20"/>
                                <w:szCs w:val="20"/>
                              </w:rPr>
                              <w:t>etailed</w:t>
                            </w:r>
                            <w:r w:rsidRPr="00DD38D7">
                              <w:rPr>
                                <w:rFonts w:asciiTheme="majorHAnsi" w:hAnsiTheme="majorHAnsi"/>
                                <w:sz w:val="20"/>
                                <w:szCs w:val="20"/>
                              </w:rPr>
                              <w:t xml:space="preserve"> full text examination by 2 reviewers (n= 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93pt;margin-top:104.9pt;width:180.05pt;height:39.9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" filled="f">
                <v:textbox inset=",7.2pt,,7.2pt">
                  <w:txbxContent>
                    <w:p w:rsidR="00626D71" w:rsidRPr="00DD38D7" w:rsidRDefault="00626D71" w:rsidP="00BA17F0">
                      <w:pPr>
                        <w:rPr>
                          <w:rFonts w:asciiTheme="majorHAnsi" w:hAnsiTheme="majorHAnsi"/>
                          <w:sz w:val="20"/>
                          <w:szCs w:val="20"/>
                        </w:rPr>
                      </w:pPr>
                      <w:r w:rsidRPr="00DD38D7">
                        <w:rPr>
                          <w:rFonts w:asciiTheme="majorHAnsi" w:hAnsiTheme="majorHAnsi"/>
                          <w:sz w:val="20"/>
                          <w:szCs w:val="20"/>
                        </w:rPr>
                        <w:t>Articles retrieved for d</w:t>
                      </w:r>
                      <w:r>
                        <w:rPr>
                          <w:rFonts w:asciiTheme="majorHAnsi" w:hAnsiTheme="majorHAnsi"/>
                          <w:sz w:val="20"/>
                          <w:szCs w:val="20"/>
                        </w:rPr>
                        <w:t>etailed</w:t>
                      </w:r>
                      <w:r w:rsidRPr="00DD38D7">
                        <w:rPr>
                          <w:rFonts w:asciiTheme="majorHAnsi" w:hAnsiTheme="majorHAnsi"/>
                          <w:sz w:val="20"/>
                          <w:szCs w:val="20"/>
                        </w:rPr>
                        <w:t xml:space="preserve"> full text examination by 2 reviewers (n= 38)</w:t>
                      </w:r>
                    </w:p>
                  </w:txbxContent>
                </v:textbox>
                <w10:wrap anchory="line"/>
              </v:shape>
            </w:pict>
          </mc:Fallback>
        </mc:AlternateContent>
      </w:r>
      <w:r>
        <w:rPr>
          <w:rFonts w:asciiTheme="majorHAnsi" w:hAnsiTheme="majorHAnsi"/>
          <w:noProof/>
          <w:lang w:val="en-AU" w:eastAsia="en-AU"/>
        </w:rPr>
        <mc:AlternateContent>
          <mc:Choice Requires="wps">
            <w:drawing>
              <wp:anchor distT="0" distB="0" distL="114300" distR="114300" simplePos="0" relativeHeight="251676672" behindDoc="0" locked="0" layoutInCell="1" allowOverlap="1">
                <wp:simplePos x="0" y="0"/>
                <wp:positionH relativeFrom="character">
                  <wp:posOffset>2362200</wp:posOffset>
                </wp:positionH>
                <wp:positionV relativeFrom="line">
                  <wp:posOffset>1838960</wp:posOffset>
                </wp:positionV>
                <wp:extent cx="1905" cy="803910"/>
                <wp:effectExtent l="76200" t="0" r="74295" b="5334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86pt;margin-top:144.8pt;width:.15pt;height:63.3pt;flip:x;z-index:2516766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AIPwIAAGs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">
                <v:stroke endarrow="block"/>
                <w10:wrap anchory="line"/>
              </v:shape>
            </w:pict>
          </mc:Fallback>
        </mc:AlternateContent>
      </w:r>
      <w:r>
        <w:rPr>
          <w:rFonts w:asciiTheme="majorHAnsi" w:hAnsiTheme="majorHAnsi"/>
          <w:noProof/>
          <w:lang w:val="en-AU" w:eastAsia="en-AU"/>
        </w:rPr>
        <mc:AlternateContent>
          <mc:Choice Requires="wps">
            <w:drawing>
              <wp:anchor distT="0" distB="0" distL="114300" distR="114300" simplePos="0" relativeHeight="251668480" behindDoc="0" locked="0" layoutInCell="1" allowOverlap="1">
                <wp:simplePos x="0" y="0"/>
                <wp:positionH relativeFrom="character">
                  <wp:posOffset>1089660</wp:posOffset>
                </wp:positionH>
                <wp:positionV relativeFrom="line">
                  <wp:posOffset>2642870</wp:posOffset>
                </wp:positionV>
                <wp:extent cx="2508885" cy="322580"/>
                <wp:effectExtent l="0" t="0" r="24765" b="2032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32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53A" w:rsidRPr="00DD38D7" w:rsidRDefault="0042753A" w:rsidP="00BA17F0">
                            <w:pPr>
                              <w:rPr>
                                <w:rFonts w:asciiTheme="majorHAnsi" w:hAnsiTheme="majorHAnsi"/>
                                <w:sz w:val="20"/>
                                <w:szCs w:val="20"/>
                              </w:rPr>
                            </w:pPr>
                            <w:r w:rsidRPr="00DD38D7">
                              <w:rPr>
                                <w:rFonts w:asciiTheme="majorHAnsi" w:hAnsiTheme="majorHAnsi"/>
                                <w:sz w:val="20"/>
                                <w:szCs w:val="20"/>
                              </w:rPr>
                              <w:t xml:space="preserve">Articles </w:t>
                            </w:r>
                            <w:r>
                              <w:rPr>
                                <w:rFonts w:asciiTheme="majorHAnsi" w:hAnsiTheme="majorHAnsi"/>
                                <w:sz w:val="20"/>
                                <w:szCs w:val="20"/>
                              </w:rPr>
                              <w:t>included (n</w:t>
                            </w:r>
                            <w:r w:rsidRPr="00DD38D7">
                              <w:rPr>
                                <w:rFonts w:asciiTheme="majorHAnsi" w:hAnsiTheme="majorHAnsi"/>
                                <w:sz w:val="20"/>
                                <w:szCs w:val="20"/>
                              </w:rPr>
                              <w:t xml:space="preserve"> = 4</w:t>
                            </w:r>
                            <w:r>
                              <w:rPr>
                                <w:rFonts w:asciiTheme="majorHAnsi" w:hAnsiTheme="majorHAns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85.8pt;margin-top:208.1pt;width:197.55pt;height:25.4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" filled="f">
                <v:textbox inset=",7.2pt,,7.2pt">
                  <w:txbxContent>
                    <w:p w:rsidR="00626D71" w:rsidRPr="00DD38D7" w:rsidRDefault="00626D71" w:rsidP="00BA17F0">
                      <w:pPr>
                        <w:rPr>
                          <w:rFonts w:asciiTheme="majorHAnsi" w:hAnsiTheme="majorHAnsi"/>
                          <w:sz w:val="20"/>
                          <w:szCs w:val="20"/>
                        </w:rPr>
                      </w:pPr>
                      <w:r w:rsidRPr="00DD38D7">
                        <w:rPr>
                          <w:rFonts w:asciiTheme="majorHAnsi" w:hAnsiTheme="majorHAnsi"/>
                          <w:sz w:val="20"/>
                          <w:szCs w:val="20"/>
                        </w:rPr>
                        <w:t xml:space="preserve">Articles </w:t>
                      </w:r>
                      <w:r>
                        <w:rPr>
                          <w:rFonts w:asciiTheme="majorHAnsi" w:hAnsiTheme="majorHAnsi"/>
                          <w:sz w:val="20"/>
                          <w:szCs w:val="20"/>
                        </w:rPr>
                        <w:t>included (n</w:t>
                      </w:r>
                      <w:r w:rsidRPr="00DD38D7">
                        <w:rPr>
                          <w:rFonts w:asciiTheme="majorHAnsi" w:hAnsiTheme="majorHAnsi"/>
                          <w:sz w:val="20"/>
                          <w:szCs w:val="20"/>
                        </w:rPr>
                        <w:t xml:space="preserve"> = 4</w:t>
                      </w:r>
                      <w:r>
                        <w:rPr>
                          <w:rFonts w:asciiTheme="majorHAnsi" w:hAnsiTheme="majorHAnsi"/>
                          <w:sz w:val="20"/>
                          <w:szCs w:val="20"/>
                        </w:rPr>
                        <w:t>)</w:t>
                      </w:r>
                    </w:p>
                  </w:txbxContent>
                </v:textbox>
                <w10:wrap anchory="line"/>
              </v:shape>
            </w:pict>
          </mc:Fallback>
        </mc:AlternateContent>
      </w:r>
      <w:r>
        <w:rPr>
          <w:rFonts w:asciiTheme="majorHAnsi" w:hAnsiTheme="majorHAnsi"/>
          <w:noProof/>
          <w:lang w:val="en-AU" w:eastAsia="en-AU"/>
        </w:rPr>
        <mc:AlternateContent>
          <mc:Choice Requires="wps">
            <w:drawing>
              <wp:anchor distT="4294967295" distB="4294967295" distL="114300" distR="114300" simplePos="0" relativeHeight="251673600" behindDoc="0" locked="0" layoutInCell="1" allowOverlap="1">
                <wp:simplePos x="0" y="0"/>
                <wp:positionH relativeFrom="character">
                  <wp:posOffset>2364740</wp:posOffset>
                </wp:positionH>
                <wp:positionV relativeFrom="line">
                  <wp:posOffset>2211069</wp:posOffset>
                </wp:positionV>
                <wp:extent cx="1635125" cy="0"/>
                <wp:effectExtent l="0" t="76200" r="22225" b="9525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86.2pt;margin-top:174.1pt;width:128.75pt;height:0;z-index:25167360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7LMgIAAF4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">
                <v:stroke endarrow="block"/>
                <w10:wrap anchory="line"/>
              </v:shape>
            </w:pict>
          </mc:Fallback>
        </mc:AlternateContent>
      </w:r>
      <w:r>
        <w:rPr>
          <w:rFonts w:asciiTheme="majorHAnsi" w:hAnsiTheme="majorHAnsi"/>
          <w:noProof/>
          <w:lang w:val="en-AU" w:eastAsia="en-AU"/>
        </w:rPr>
        <mc:AlternateContent>
          <mc:Choice Requires="wps">
            <w:drawing>
              <wp:anchor distT="0" distB="0" distL="114300" distR="114300" simplePos="0" relativeHeight="251669504" behindDoc="0" locked="0" layoutInCell="1" allowOverlap="1">
                <wp:simplePos x="0" y="0"/>
                <wp:positionH relativeFrom="character">
                  <wp:posOffset>3999865</wp:posOffset>
                </wp:positionH>
                <wp:positionV relativeFrom="line">
                  <wp:posOffset>1883410</wp:posOffset>
                </wp:positionV>
                <wp:extent cx="2047240" cy="1593850"/>
                <wp:effectExtent l="0" t="0" r="10160" b="2540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59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53A" w:rsidRDefault="0042753A" w:rsidP="00BA17F0">
                            <w:pPr>
                              <w:rPr>
                                <w:rFonts w:asciiTheme="majorHAnsi" w:hAnsiTheme="majorHAnsi"/>
                                <w:sz w:val="20"/>
                                <w:szCs w:val="20"/>
                              </w:rPr>
                            </w:pPr>
                            <w:r>
                              <w:rPr>
                                <w:rFonts w:asciiTheme="majorHAnsi" w:hAnsiTheme="majorHAnsi"/>
                                <w:sz w:val="20"/>
                                <w:szCs w:val="20"/>
                              </w:rPr>
                              <w:t>A</w:t>
                            </w:r>
                            <w:r w:rsidRPr="00DD38D7">
                              <w:rPr>
                                <w:rFonts w:asciiTheme="majorHAnsi" w:hAnsiTheme="majorHAnsi"/>
                                <w:sz w:val="20"/>
                                <w:szCs w:val="20"/>
                              </w:rPr>
                              <w:t xml:space="preserve">rticles excluded </w:t>
                            </w:r>
                            <w:r>
                              <w:rPr>
                                <w:rFonts w:asciiTheme="majorHAnsi" w:hAnsiTheme="majorHAnsi"/>
                                <w:sz w:val="20"/>
                                <w:szCs w:val="20"/>
                              </w:rPr>
                              <w:t>(n=</w:t>
                            </w:r>
                            <w:r w:rsidRPr="00DD38D7">
                              <w:rPr>
                                <w:rFonts w:asciiTheme="majorHAnsi" w:hAnsiTheme="majorHAnsi"/>
                                <w:sz w:val="20"/>
                                <w:szCs w:val="20"/>
                              </w:rPr>
                              <w:t>34</w:t>
                            </w:r>
                            <w:r>
                              <w:rPr>
                                <w:rFonts w:asciiTheme="majorHAnsi" w:hAnsiTheme="majorHAnsi"/>
                                <w:sz w:val="20"/>
                                <w:szCs w:val="20"/>
                              </w:rPr>
                              <w:t>)</w:t>
                            </w:r>
                          </w:p>
                          <w:p w:rsidR="0042753A" w:rsidRPr="00DD38D7" w:rsidRDefault="0042753A" w:rsidP="00BA17F0">
                            <w:pPr>
                              <w:rPr>
                                <w:rFonts w:asciiTheme="majorHAnsi" w:hAnsiTheme="majorHAnsi"/>
                                <w:sz w:val="20"/>
                                <w:szCs w:val="20"/>
                              </w:rPr>
                            </w:pPr>
                            <w:r>
                              <w:rPr>
                                <w:rFonts w:asciiTheme="majorHAnsi" w:hAnsiTheme="majorHAnsi"/>
                                <w:sz w:val="20"/>
                                <w:szCs w:val="20"/>
                              </w:rPr>
                              <w:t xml:space="preserve">Reasons for exclusion: </w:t>
                            </w:r>
                          </w:p>
                          <w:p w:rsidR="0042753A" w:rsidRPr="00DD38D7" w:rsidRDefault="0042753A" w:rsidP="00BA17F0">
                            <w:pPr>
                              <w:numPr>
                                <w:ilvl w:val="0"/>
                                <w:numId w:val="2"/>
                              </w:numPr>
                              <w:ind w:left="426"/>
                              <w:rPr>
                                <w:rFonts w:asciiTheme="majorHAnsi" w:hAnsiTheme="majorHAnsi"/>
                                <w:sz w:val="20"/>
                                <w:szCs w:val="20"/>
                              </w:rPr>
                            </w:pPr>
                            <w:r>
                              <w:rPr>
                                <w:rFonts w:asciiTheme="majorHAnsi" w:hAnsiTheme="majorHAnsi"/>
                                <w:sz w:val="20"/>
                                <w:szCs w:val="20"/>
                              </w:rPr>
                              <w:t>Ineligible p</w:t>
                            </w:r>
                            <w:r w:rsidRPr="00DD38D7">
                              <w:rPr>
                                <w:rFonts w:asciiTheme="majorHAnsi" w:hAnsiTheme="majorHAnsi"/>
                                <w:sz w:val="20"/>
                                <w:szCs w:val="20"/>
                              </w:rPr>
                              <w:t>opulation</w:t>
                            </w:r>
                            <w:r>
                              <w:rPr>
                                <w:rFonts w:asciiTheme="majorHAnsi" w:hAnsiTheme="majorHAnsi"/>
                                <w:sz w:val="20"/>
                                <w:szCs w:val="20"/>
                              </w:rPr>
                              <w:t xml:space="preserve"> (</w:t>
                            </w:r>
                            <w:r w:rsidRPr="00DD38D7">
                              <w:rPr>
                                <w:rFonts w:asciiTheme="majorHAnsi" w:hAnsiTheme="majorHAnsi"/>
                                <w:sz w:val="20"/>
                                <w:szCs w:val="20"/>
                              </w:rPr>
                              <w:t xml:space="preserve">e.g. not </w:t>
                            </w:r>
                            <w:r>
                              <w:rPr>
                                <w:rFonts w:asciiTheme="majorHAnsi" w:hAnsiTheme="majorHAnsi"/>
                                <w:sz w:val="20"/>
                                <w:szCs w:val="20"/>
                              </w:rPr>
                              <w:t xml:space="preserve">children; </w:t>
                            </w:r>
                            <w:r w:rsidRPr="00DD38D7">
                              <w:rPr>
                                <w:rFonts w:asciiTheme="majorHAnsi" w:hAnsiTheme="majorHAnsi"/>
                                <w:sz w:val="20"/>
                                <w:szCs w:val="20"/>
                              </w:rPr>
                              <w:t>n = 8)</w:t>
                            </w:r>
                          </w:p>
                          <w:p w:rsidR="0042753A" w:rsidRPr="00DD38D7" w:rsidRDefault="0042753A" w:rsidP="00BA17F0">
                            <w:pPr>
                              <w:numPr>
                                <w:ilvl w:val="0"/>
                                <w:numId w:val="2"/>
                              </w:numPr>
                              <w:ind w:left="426"/>
                              <w:rPr>
                                <w:rFonts w:asciiTheme="majorHAnsi" w:hAnsiTheme="majorHAnsi"/>
                                <w:sz w:val="20"/>
                                <w:szCs w:val="20"/>
                              </w:rPr>
                            </w:pPr>
                            <w:r>
                              <w:rPr>
                                <w:rFonts w:asciiTheme="majorHAnsi" w:hAnsiTheme="majorHAnsi"/>
                                <w:sz w:val="20"/>
                                <w:szCs w:val="20"/>
                              </w:rPr>
                              <w:t>Ineligible o</w:t>
                            </w:r>
                            <w:r w:rsidRPr="00DD38D7">
                              <w:rPr>
                                <w:rFonts w:asciiTheme="majorHAnsi" w:hAnsiTheme="majorHAnsi"/>
                                <w:sz w:val="20"/>
                                <w:szCs w:val="20"/>
                              </w:rPr>
                              <w:t>utcome</w:t>
                            </w:r>
                            <w:r>
                              <w:rPr>
                                <w:rFonts w:asciiTheme="majorHAnsi" w:hAnsiTheme="majorHAnsi"/>
                                <w:sz w:val="20"/>
                                <w:szCs w:val="20"/>
                              </w:rPr>
                              <w:t xml:space="preserve"> (</w:t>
                            </w:r>
                            <w:r w:rsidRPr="00DD38D7">
                              <w:rPr>
                                <w:rFonts w:asciiTheme="majorHAnsi" w:hAnsiTheme="majorHAnsi"/>
                                <w:sz w:val="20"/>
                                <w:szCs w:val="20"/>
                              </w:rPr>
                              <w:t>e.g. not mental health or development</w:t>
                            </w:r>
                            <w:r>
                              <w:rPr>
                                <w:rFonts w:asciiTheme="majorHAnsi" w:hAnsiTheme="majorHAnsi"/>
                                <w:sz w:val="20"/>
                                <w:szCs w:val="20"/>
                              </w:rPr>
                              <w:t xml:space="preserve">; </w:t>
                            </w:r>
                            <w:r w:rsidRPr="00DD38D7">
                              <w:rPr>
                                <w:rFonts w:asciiTheme="majorHAnsi" w:hAnsiTheme="majorHAnsi"/>
                                <w:sz w:val="20"/>
                                <w:szCs w:val="20"/>
                              </w:rPr>
                              <w:t xml:space="preserve">n = 3) </w:t>
                            </w:r>
                          </w:p>
                          <w:p w:rsidR="0042753A" w:rsidRPr="00DD38D7" w:rsidRDefault="0042753A" w:rsidP="00BA17F0">
                            <w:pPr>
                              <w:numPr>
                                <w:ilvl w:val="0"/>
                                <w:numId w:val="2"/>
                              </w:numPr>
                              <w:ind w:left="426"/>
                              <w:rPr>
                                <w:rFonts w:asciiTheme="majorHAnsi" w:hAnsiTheme="majorHAnsi"/>
                                <w:sz w:val="20"/>
                                <w:szCs w:val="20"/>
                              </w:rPr>
                            </w:pPr>
                            <w:r>
                              <w:rPr>
                                <w:rFonts w:asciiTheme="majorHAnsi" w:hAnsiTheme="majorHAnsi"/>
                                <w:sz w:val="20"/>
                                <w:szCs w:val="20"/>
                              </w:rPr>
                              <w:t>Single c</w:t>
                            </w:r>
                            <w:r w:rsidRPr="00DD38D7">
                              <w:rPr>
                                <w:rFonts w:asciiTheme="majorHAnsi" w:hAnsiTheme="majorHAnsi"/>
                                <w:sz w:val="20"/>
                                <w:szCs w:val="20"/>
                              </w:rPr>
                              <w:t>ase study (n = 6)</w:t>
                            </w:r>
                          </w:p>
                          <w:p w:rsidR="0042753A" w:rsidRPr="00DD38D7" w:rsidRDefault="0042753A" w:rsidP="00DD38D7">
                            <w:pPr>
                              <w:numPr>
                                <w:ilvl w:val="0"/>
                                <w:numId w:val="2"/>
                              </w:numPr>
                              <w:ind w:left="426"/>
                              <w:rPr>
                                <w:rFonts w:asciiTheme="majorHAnsi" w:hAnsiTheme="majorHAnsi"/>
                                <w:sz w:val="20"/>
                                <w:szCs w:val="20"/>
                              </w:rPr>
                            </w:pPr>
                            <w:r w:rsidRPr="00DD38D7">
                              <w:rPr>
                                <w:rFonts w:asciiTheme="majorHAnsi" w:hAnsiTheme="majorHAnsi"/>
                                <w:sz w:val="20"/>
                                <w:szCs w:val="20"/>
                              </w:rPr>
                              <w:t>Commentary or review (n=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5" o:spid="_x0000_s1030" type="#_x0000_t202" style="position:absolute;margin-left:314.95pt;margin-top:148.3pt;width:161.2pt;height:125.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" filled="f">
                <v:textbox inset=",7.2pt,,7.2pt">
                  <w:txbxContent>
                    <w:p w:rsidR="00626D71" w:rsidRDefault="00626D71" w:rsidP="00BA17F0">
                      <w:pPr>
                        <w:rPr>
                          <w:rFonts w:asciiTheme="majorHAnsi" w:hAnsiTheme="majorHAnsi"/>
                          <w:sz w:val="20"/>
                          <w:szCs w:val="20"/>
                        </w:rPr>
                      </w:pPr>
                      <w:r>
                        <w:rPr>
                          <w:rFonts w:asciiTheme="majorHAnsi" w:hAnsiTheme="majorHAnsi"/>
                          <w:sz w:val="20"/>
                          <w:szCs w:val="20"/>
                        </w:rPr>
                        <w:t>A</w:t>
                      </w:r>
                      <w:r w:rsidRPr="00DD38D7">
                        <w:rPr>
                          <w:rFonts w:asciiTheme="majorHAnsi" w:hAnsiTheme="majorHAnsi"/>
                          <w:sz w:val="20"/>
                          <w:szCs w:val="20"/>
                        </w:rPr>
                        <w:t xml:space="preserve">rticles excluded </w:t>
                      </w:r>
                      <w:r>
                        <w:rPr>
                          <w:rFonts w:asciiTheme="majorHAnsi" w:hAnsiTheme="majorHAnsi"/>
                          <w:sz w:val="20"/>
                          <w:szCs w:val="20"/>
                        </w:rPr>
                        <w:t>(n=</w:t>
                      </w:r>
                      <w:r w:rsidRPr="00DD38D7">
                        <w:rPr>
                          <w:rFonts w:asciiTheme="majorHAnsi" w:hAnsiTheme="majorHAnsi"/>
                          <w:sz w:val="20"/>
                          <w:szCs w:val="20"/>
                        </w:rPr>
                        <w:t>34</w:t>
                      </w:r>
                      <w:r>
                        <w:rPr>
                          <w:rFonts w:asciiTheme="majorHAnsi" w:hAnsiTheme="majorHAnsi"/>
                          <w:sz w:val="20"/>
                          <w:szCs w:val="20"/>
                        </w:rPr>
                        <w:t>)</w:t>
                      </w:r>
                    </w:p>
                    <w:p w:rsidR="00626D71" w:rsidRPr="00DD38D7" w:rsidRDefault="00626D71" w:rsidP="00BA17F0">
                      <w:pPr>
                        <w:rPr>
                          <w:rFonts w:asciiTheme="majorHAnsi" w:hAnsiTheme="majorHAnsi"/>
                          <w:sz w:val="20"/>
                          <w:szCs w:val="20"/>
                        </w:rPr>
                      </w:pPr>
                      <w:r>
                        <w:rPr>
                          <w:rFonts w:asciiTheme="majorHAnsi" w:hAnsiTheme="majorHAnsi"/>
                          <w:sz w:val="20"/>
                          <w:szCs w:val="20"/>
                        </w:rPr>
                        <w:t xml:space="preserve">Reasons for exclusion: </w:t>
                      </w:r>
                    </w:p>
                    <w:p w:rsidR="00626D71" w:rsidRPr="00DD38D7" w:rsidRDefault="00626D71" w:rsidP="00BA17F0">
                      <w:pPr>
                        <w:numPr>
                          <w:ilvl w:val="0"/>
                          <w:numId w:val="2"/>
                        </w:numPr>
                        <w:ind w:left="426"/>
                        <w:rPr>
                          <w:rFonts w:asciiTheme="majorHAnsi" w:hAnsiTheme="majorHAnsi"/>
                          <w:sz w:val="20"/>
                          <w:szCs w:val="20"/>
                        </w:rPr>
                      </w:pPr>
                      <w:r>
                        <w:rPr>
                          <w:rFonts w:asciiTheme="majorHAnsi" w:hAnsiTheme="majorHAnsi"/>
                          <w:sz w:val="20"/>
                          <w:szCs w:val="20"/>
                        </w:rPr>
                        <w:t>Ineligible p</w:t>
                      </w:r>
                      <w:r w:rsidRPr="00DD38D7">
                        <w:rPr>
                          <w:rFonts w:asciiTheme="majorHAnsi" w:hAnsiTheme="majorHAnsi"/>
                          <w:sz w:val="20"/>
                          <w:szCs w:val="20"/>
                        </w:rPr>
                        <w:t>opulation</w:t>
                      </w:r>
                      <w:r>
                        <w:rPr>
                          <w:rFonts w:asciiTheme="majorHAnsi" w:hAnsiTheme="majorHAnsi"/>
                          <w:sz w:val="20"/>
                          <w:szCs w:val="20"/>
                        </w:rPr>
                        <w:t xml:space="preserve"> (</w:t>
                      </w:r>
                      <w:r w:rsidRPr="00DD38D7">
                        <w:rPr>
                          <w:rFonts w:asciiTheme="majorHAnsi" w:hAnsiTheme="majorHAnsi"/>
                          <w:sz w:val="20"/>
                          <w:szCs w:val="20"/>
                        </w:rPr>
                        <w:t xml:space="preserve">e.g. not </w:t>
                      </w:r>
                      <w:r>
                        <w:rPr>
                          <w:rFonts w:asciiTheme="majorHAnsi" w:hAnsiTheme="majorHAnsi"/>
                          <w:sz w:val="20"/>
                          <w:szCs w:val="20"/>
                        </w:rPr>
                        <w:t xml:space="preserve">children; </w:t>
                      </w:r>
                      <w:r w:rsidRPr="00DD38D7">
                        <w:rPr>
                          <w:rFonts w:asciiTheme="majorHAnsi" w:hAnsiTheme="majorHAnsi"/>
                          <w:sz w:val="20"/>
                          <w:szCs w:val="20"/>
                        </w:rPr>
                        <w:t>n = 8)</w:t>
                      </w:r>
                    </w:p>
                    <w:p w:rsidR="00626D71" w:rsidRPr="00DD38D7" w:rsidRDefault="00626D71" w:rsidP="00BA17F0">
                      <w:pPr>
                        <w:numPr>
                          <w:ilvl w:val="0"/>
                          <w:numId w:val="2"/>
                        </w:numPr>
                        <w:ind w:left="426"/>
                        <w:rPr>
                          <w:rFonts w:asciiTheme="majorHAnsi" w:hAnsiTheme="majorHAnsi"/>
                          <w:sz w:val="20"/>
                          <w:szCs w:val="20"/>
                        </w:rPr>
                      </w:pPr>
                      <w:r>
                        <w:rPr>
                          <w:rFonts w:asciiTheme="majorHAnsi" w:hAnsiTheme="majorHAnsi"/>
                          <w:sz w:val="20"/>
                          <w:szCs w:val="20"/>
                        </w:rPr>
                        <w:t>Ineligible o</w:t>
                      </w:r>
                      <w:r w:rsidRPr="00DD38D7">
                        <w:rPr>
                          <w:rFonts w:asciiTheme="majorHAnsi" w:hAnsiTheme="majorHAnsi"/>
                          <w:sz w:val="20"/>
                          <w:szCs w:val="20"/>
                        </w:rPr>
                        <w:t>utcome</w:t>
                      </w:r>
                      <w:r>
                        <w:rPr>
                          <w:rFonts w:asciiTheme="majorHAnsi" w:hAnsiTheme="majorHAnsi"/>
                          <w:sz w:val="20"/>
                          <w:szCs w:val="20"/>
                        </w:rPr>
                        <w:t xml:space="preserve"> (</w:t>
                      </w:r>
                      <w:r w:rsidRPr="00DD38D7">
                        <w:rPr>
                          <w:rFonts w:asciiTheme="majorHAnsi" w:hAnsiTheme="majorHAnsi"/>
                          <w:sz w:val="20"/>
                          <w:szCs w:val="20"/>
                        </w:rPr>
                        <w:t>e.g. not mental health or development</w:t>
                      </w:r>
                      <w:r>
                        <w:rPr>
                          <w:rFonts w:asciiTheme="majorHAnsi" w:hAnsiTheme="majorHAnsi"/>
                          <w:sz w:val="20"/>
                          <w:szCs w:val="20"/>
                        </w:rPr>
                        <w:t xml:space="preserve">; </w:t>
                      </w:r>
                      <w:r w:rsidRPr="00DD38D7">
                        <w:rPr>
                          <w:rFonts w:asciiTheme="majorHAnsi" w:hAnsiTheme="majorHAnsi"/>
                          <w:sz w:val="20"/>
                          <w:szCs w:val="20"/>
                        </w:rPr>
                        <w:t xml:space="preserve">n = 3) </w:t>
                      </w:r>
                    </w:p>
                    <w:p w:rsidR="00626D71" w:rsidRPr="00DD38D7" w:rsidRDefault="00626D71" w:rsidP="00BA17F0">
                      <w:pPr>
                        <w:numPr>
                          <w:ilvl w:val="0"/>
                          <w:numId w:val="2"/>
                        </w:numPr>
                        <w:ind w:left="426"/>
                        <w:rPr>
                          <w:rFonts w:asciiTheme="majorHAnsi" w:hAnsiTheme="majorHAnsi"/>
                          <w:sz w:val="20"/>
                          <w:szCs w:val="20"/>
                        </w:rPr>
                      </w:pPr>
                      <w:r>
                        <w:rPr>
                          <w:rFonts w:asciiTheme="majorHAnsi" w:hAnsiTheme="majorHAnsi"/>
                          <w:sz w:val="20"/>
                          <w:szCs w:val="20"/>
                        </w:rPr>
                        <w:t>Single c</w:t>
                      </w:r>
                      <w:r w:rsidRPr="00DD38D7">
                        <w:rPr>
                          <w:rFonts w:asciiTheme="majorHAnsi" w:hAnsiTheme="majorHAnsi"/>
                          <w:sz w:val="20"/>
                          <w:szCs w:val="20"/>
                        </w:rPr>
                        <w:t>ase study (n = 6)</w:t>
                      </w:r>
                    </w:p>
                    <w:p w:rsidR="00626D71" w:rsidRPr="00DD38D7" w:rsidRDefault="00626D71" w:rsidP="00DD38D7">
                      <w:pPr>
                        <w:numPr>
                          <w:ilvl w:val="0"/>
                          <w:numId w:val="2"/>
                        </w:numPr>
                        <w:ind w:left="426"/>
                        <w:rPr>
                          <w:rFonts w:asciiTheme="majorHAnsi" w:hAnsiTheme="majorHAnsi"/>
                          <w:sz w:val="20"/>
                          <w:szCs w:val="20"/>
                        </w:rPr>
                      </w:pPr>
                      <w:r w:rsidRPr="00DD38D7">
                        <w:rPr>
                          <w:rFonts w:asciiTheme="majorHAnsi" w:hAnsiTheme="majorHAnsi"/>
                          <w:sz w:val="20"/>
                          <w:szCs w:val="20"/>
                        </w:rPr>
                        <w:t>Commentary or review (n= 17)</w:t>
                      </w:r>
                    </w:p>
                  </w:txbxContent>
                </v:textbox>
                <w10:wrap anchory="line"/>
              </v:shape>
            </w:pict>
          </mc:Fallback>
        </mc:AlternateContent>
      </w:r>
    </w:p>
    <w:p w:rsidR="00BA17F0" w:rsidRPr="00CA28D3" w:rsidRDefault="00BA17F0" w:rsidP="00BA17F0">
      <w:pPr>
        <w:spacing w:line="360" w:lineRule="auto"/>
        <w:ind w:left="-426"/>
        <w:contextualSpacing/>
        <w:rPr>
          <w:rFonts w:asciiTheme="majorHAnsi" w:hAnsiTheme="majorHAnsi"/>
        </w:rPr>
      </w:pPr>
    </w:p>
    <w:p w:rsidR="00351981" w:rsidRPr="00CA28D3" w:rsidRDefault="00351981" w:rsidP="00BA17F0">
      <w:pPr>
        <w:spacing w:line="360" w:lineRule="auto"/>
        <w:ind w:left="-426"/>
        <w:contextualSpacing/>
        <w:rPr>
          <w:rFonts w:asciiTheme="majorHAnsi" w:hAnsiTheme="majorHAnsi"/>
        </w:rPr>
      </w:pPr>
    </w:p>
    <w:p w:rsidR="003C3495" w:rsidRPr="00CA28D3" w:rsidRDefault="003C3495" w:rsidP="00BA17F0">
      <w:pPr>
        <w:spacing w:line="360" w:lineRule="auto"/>
        <w:ind w:left="-426"/>
        <w:contextualSpacing/>
        <w:rPr>
          <w:rFonts w:asciiTheme="majorHAnsi" w:hAnsiTheme="majorHAnsi"/>
        </w:rPr>
      </w:pPr>
    </w:p>
    <w:p w:rsidR="003C3495" w:rsidRPr="00CA28D3" w:rsidRDefault="003C3495" w:rsidP="00CA28D3">
      <w:pPr>
        <w:spacing w:line="360" w:lineRule="auto"/>
        <w:contextualSpacing/>
        <w:jc w:val="both"/>
        <w:rPr>
          <w:rFonts w:asciiTheme="majorHAnsi" w:hAnsiTheme="majorHAnsi"/>
        </w:rPr>
      </w:pPr>
    </w:p>
    <w:p w:rsidR="003C3495" w:rsidRPr="00CA28D3" w:rsidRDefault="003C3495" w:rsidP="00CA28D3">
      <w:pPr>
        <w:spacing w:line="360" w:lineRule="auto"/>
        <w:contextualSpacing/>
        <w:jc w:val="both"/>
        <w:rPr>
          <w:rFonts w:asciiTheme="majorHAnsi" w:hAnsiTheme="majorHAnsi"/>
        </w:rPr>
      </w:pPr>
    </w:p>
    <w:p w:rsidR="003C3495" w:rsidRPr="00CA28D3" w:rsidRDefault="003C3495" w:rsidP="00CA28D3">
      <w:pPr>
        <w:spacing w:line="360" w:lineRule="auto"/>
        <w:contextualSpacing/>
        <w:jc w:val="both"/>
        <w:rPr>
          <w:rFonts w:asciiTheme="majorHAnsi" w:hAnsiTheme="majorHAnsi"/>
        </w:rPr>
      </w:pPr>
    </w:p>
    <w:p w:rsidR="00BA17F0" w:rsidRDefault="00BA17F0" w:rsidP="00CA28D3">
      <w:pPr>
        <w:spacing w:line="360" w:lineRule="auto"/>
        <w:contextualSpacing/>
        <w:jc w:val="both"/>
        <w:rPr>
          <w:rFonts w:asciiTheme="majorHAnsi" w:hAnsiTheme="majorHAnsi"/>
        </w:rPr>
      </w:pPr>
    </w:p>
    <w:p w:rsidR="004A0A68" w:rsidRDefault="004A0A68" w:rsidP="00CA28D3">
      <w:pPr>
        <w:spacing w:line="360" w:lineRule="auto"/>
        <w:contextualSpacing/>
        <w:jc w:val="both"/>
        <w:rPr>
          <w:rFonts w:asciiTheme="majorHAnsi" w:hAnsiTheme="majorHAnsi"/>
        </w:rPr>
      </w:pPr>
    </w:p>
    <w:p w:rsidR="004A0A68" w:rsidRDefault="004A0A68" w:rsidP="00CA28D3">
      <w:pPr>
        <w:spacing w:line="360" w:lineRule="auto"/>
        <w:contextualSpacing/>
        <w:jc w:val="both"/>
        <w:rPr>
          <w:rFonts w:asciiTheme="majorHAnsi" w:hAnsiTheme="majorHAnsi"/>
        </w:rPr>
      </w:pPr>
    </w:p>
    <w:p w:rsidR="004A0A68" w:rsidRDefault="004A0A68" w:rsidP="00CA28D3">
      <w:pPr>
        <w:spacing w:line="360" w:lineRule="auto"/>
        <w:contextualSpacing/>
        <w:jc w:val="both"/>
        <w:rPr>
          <w:rFonts w:asciiTheme="majorHAnsi" w:hAnsiTheme="majorHAnsi"/>
        </w:rPr>
      </w:pPr>
    </w:p>
    <w:p w:rsidR="004A0A68" w:rsidRDefault="004A0A68" w:rsidP="00CA28D3">
      <w:pPr>
        <w:spacing w:line="360" w:lineRule="auto"/>
        <w:contextualSpacing/>
        <w:jc w:val="both"/>
        <w:rPr>
          <w:rFonts w:asciiTheme="majorHAnsi" w:hAnsiTheme="majorHAnsi"/>
        </w:rPr>
      </w:pPr>
    </w:p>
    <w:p w:rsidR="004A0A68" w:rsidRDefault="004A0A68" w:rsidP="00CA28D3">
      <w:pPr>
        <w:spacing w:line="360" w:lineRule="auto"/>
        <w:contextualSpacing/>
        <w:jc w:val="both"/>
        <w:rPr>
          <w:rFonts w:asciiTheme="majorHAnsi" w:hAnsiTheme="majorHAnsi"/>
        </w:rPr>
      </w:pPr>
    </w:p>
    <w:p w:rsidR="004A0A68" w:rsidRDefault="004A0A68" w:rsidP="004A0A68">
      <w:pPr>
        <w:spacing w:line="360" w:lineRule="auto"/>
        <w:contextualSpacing/>
        <w:rPr>
          <w:rFonts w:asciiTheme="majorHAnsi" w:hAnsiTheme="majorHAnsi"/>
        </w:rPr>
      </w:pPr>
      <w:proofErr w:type="gramStart"/>
      <w:r w:rsidRPr="004A0A68">
        <w:rPr>
          <w:rFonts w:asciiTheme="majorHAnsi" w:hAnsiTheme="majorHAnsi"/>
          <w:b/>
        </w:rPr>
        <w:t>Figure 1.</w:t>
      </w:r>
      <w:proofErr w:type="gramEnd"/>
      <w:r w:rsidRPr="004A0A68">
        <w:rPr>
          <w:rFonts w:asciiTheme="majorHAnsi" w:hAnsiTheme="majorHAnsi"/>
        </w:rPr>
        <w:t xml:space="preserve"> Flow diagram of search strategy of systematic review</w:t>
      </w:r>
    </w:p>
    <w:p w:rsidR="004A0A68" w:rsidRDefault="004A0A68" w:rsidP="004A0A68">
      <w:pPr>
        <w:spacing w:line="360" w:lineRule="auto"/>
        <w:contextualSpacing/>
        <w:rPr>
          <w:rFonts w:asciiTheme="majorHAnsi" w:hAnsiTheme="majorHAnsi"/>
        </w:rPr>
      </w:pPr>
    </w:p>
    <w:p w:rsidR="004A0A68" w:rsidRDefault="00B82961" w:rsidP="00B82961">
      <w:pPr>
        <w:spacing w:line="360" w:lineRule="auto"/>
        <w:ind w:firstLine="720"/>
        <w:contextualSpacing/>
        <w:rPr>
          <w:rFonts w:asciiTheme="majorHAnsi" w:hAnsiTheme="majorHAnsi"/>
        </w:rPr>
        <w:sectPr w:rsidR="004A0A68">
          <w:headerReference w:type="default" r:id="rId9"/>
          <w:footerReference w:type="even" r:id="rId10"/>
          <w:footerReference w:type="default" r:id="rId11"/>
          <w:pgSz w:w="11900" w:h="16840"/>
          <w:pgMar w:top="1258" w:right="1260" w:bottom="1258" w:left="1466" w:header="708" w:footer="708" w:gutter="0"/>
          <w:cols w:space="708"/>
          <w:docGrid w:linePitch="360"/>
        </w:sectPr>
      </w:pPr>
      <w:r>
        <w:rPr>
          <w:rFonts w:asciiTheme="majorHAnsi" w:hAnsiTheme="majorHAnsi"/>
        </w:rPr>
        <w:t xml:space="preserve"> </w:t>
      </w:r>
    </w:p>
    <w:p w:rsidR="00680B38" w:rsidRPr="00680B38" w:rsidRDefault="00680B38" w:rsidP="00680B38">
      <w:pPr>
        <w:pStyle w:val="Header"/>
      </w:pPr>
      <w:r w:rsidRPr="00142BDA">
        <w:rPr>
          <w:b/>
        </w:rPr>
        <w:lastRenderedPageBreak/>
        <w:t>Table 1:</w:t>
      </w:r>
      <w:r>
        <w:t xml:space="preserve"> Characteristics and Findings of Included Studies</w:t>
      </w:r>
    </w:p>
    <w:tbl>
      <w:tblPr>
        <w:tblpPr w:leftFromText="180" w:rightFromText="180" w:vertAnchor="page" w:horzAnchor="page" w:tblpX="1063" w:tblpY="1675"/>
        <w:tblW w:w="14992"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419"/>
        <w:gridCol w:w="2693"/>
        <w:gridCol w:w="1843"/>
        <w:gridCol w:w="1524"/>
        <w:gridCol w:w="1276"/>
        <w:gridCol w:w="1843"/>
        <w:gridCol w:w="4394"/>
      </w:tblGrid>
      <w:tr w:rsidR="00680B38" w:rsidRPr="00CA28D3">
        <w:tc>
          <w:tcPr>
            <w:tcW w:w="1419" w:type="dxa"/>
          </w:tcPr>
          <w:p w:rsidR="00680B38" w:rsidRPr="00694175" w:rsidRDefault="00680B38" w:rsidP="00680B38">
            <w:pPr>
              <w:spacing w:after="160"/>
              <w:rPr>
                <w:rFonts w:asciiTheme="majorHAnsi" w:hAnsiTheme="majorHAnsi"/>
                <w:b/>
                <w:sz w:val="22"/>
                <w:szCs w:val="20"/>
              </w:rPr>
            </w:pPr>
            <w:r w:rsidRPr="00694175">
              <w:rPr>
                <w:rFonts w:asciiTheme="majorHAnsi" w:hAnsiTheme="majorHAnsi"/>
                <w:b/>
                <w:sz w:val="22"/>
                <w:szCs w:val="20"/>
              </w:rPr>
              <w:t>Authors/</w:t>
            </w:r>
          </w:p>
          <w:p w:rsidR="00680B38" w:rsidRPr="00694175" w:rsidRDefault="00680B38" w:rsidP="00680B38">
            <w:pPr>
              <w:spacing w:after="160"/>
              <w:rPr>
                <w:rFonts w:asciiTheme="majorHAnsi" w:hAnsiTheme="majorHAnsi"/>
                <w:b/>
                <w:sz w:val="22"/>
                <w:szCs w:val="20"/>
              </w:rPr>
            </w:pPr>
            <w:r w:rsidRPr="00694175">
              <w:rPr>
                <w:rFonts w:asciiTheme="majorHAnsi" w:hAnsiTheme="majorHAnsi"/>
                <w:b/>
                <w:sz w:val="22"/>
                <w:szCs w:val="20"/>
              </w:rPr>
              <w:t>Country</w:t>
            </w:r>
          </w:p>
        </w:tc>
        <w:tc>
          <w:tcPr>
            <w:tcW w:w="2693" w:type="dxa"/>
          </w:tcPr>
          <w:p w:rsidR="00680B38" w:rsidRPr="00694175" w:rsidRDefault="00680B38" w:rsidP="00680B38">
            <w:pPr>
              <w:spacing w:after="160"/>
              <w:rPr>
                <w:rFonts w:asciiTheme="majorHAnsi" w:hAnsiTheme="majorHAnsi"/>
                <w:b/>
                <w:sz w:val="22"/>
                <w:szCs w:val="20"/>
              </w:rPr>
            </w:pPr>
            <w:r w:rsidRPr="00694175">
              <w:rPr>
                <w:rFonts w:asciiTheme="majorHAnsi" w:hAnsiTheme="majorHAnsi"/>
                <w:b/>
                <w:sz w:val="22"/>
                <w:szCs w:val="20"/>
              </w:rPr>
              <w:t>Sample characteristics &amp; setting</w:t>
            </w:r>
          </w:p>
        </w:tc>
        <w:tc>
          <w:tcPr>
            <w:tcW w:w="1843" w:type="dxa"/>
          </w:tcPr>
          <w:p w:rsidR="00680B38" w:rsidRPr="00694175" w:rsidRDefault="00680B38" w:rsidP="00680B38">
            <w:pPr>
              <w:spacing w:after="160"/>
              <w:rPr>
                <w:rFonts w:asciiTheme="majorHAnsi" w:hAnsiTheme="majorHAnsi"/>
                <w:b/>
                <w:sz w:val="22"/>
                <w:szCs w:val="20"/>
              </w:rPr>
            </w:pPr>
            <w:r w:rsidRPr="00694175">
              <w:rPr>
                <w:rFonts w:asciiTheme="majorHAnsi" w:hAnsiTheme="majorHAnsi"/>
                <w:b/>
                <w:sz w:val="22"/>
                <w:szCs w:val="20"/>
              </w:rPr>
              <w:t>Origin of sample</w:t>
            </w:r>
          </w:p>
        </w:tc>
        <w:tc>
          <w:tcPr>
            <w:tcW w:w="1524" w:type="dxa"/>
          </w:tcPr>
          <w:p w:rsidR="00680B38" w:rsidRPr="00694175" w:rsidRDefault="00680B38" w:rsidP="00680B38">
            <w:pPr>
              <w:spacing w:after="160"/>
              <w:rPr>
                <w:rFonts w:asciiTheme="majorHAnsi" w:hAnsiTheme="majorHAnsi"/>
                <w:b/>
                <w:sz w:val="22"/>
                <w:szCs w:val="20"/>
              </w:rPr>
            </w:pPr>
            <w:r w:rsidRPr="00694175">
              <w:rPr>
                <w:rFonts w:asciiTheme="majorHAnsi" w:hAnsiTheme="majorHAnsi"/>
                <w:b/>
                <w:sz w:val="22"/>
                <w:szCs w:val="20"/>
              </w:rPr>
              <w:t>Detention status</w:t>
            </w:r>
          </w:p>
        </w:tc>
        <w:tc>
          <w:tcPr>
            <w:tcW w:w="1276" w:type="dxa"/>
          </w:tcPr>
          <w:p w:rsidR="00680B38" w:rsidRPr="00694175" w:rsidRDefault="00680B38" w:rsidP="00680B38">
            <w:pPr>
              <w:spacing w:after="160"/>
              <w:rPr>
                <w:rFonts w:asciiTheme="majorHAnsi" w:hAnsiTheme="majorHAnsi"/>
                <w:b/>
                <w:sz w:val="22"/>
                <w:szCs w:val="20"/>
              </w:rPr>
            </w:pPr>
            <w:r w:rsidRPr="00694175">
              <w:rPr>
                <w:rFonts w:asciiTheme="majorHAnsi" w:hAnsiTheme="majorHAnsi"/>
                <w:b/>
                <w:sz w:val="22"/>
                <w:szCs w:val="20"/>
              </w:rPr>
              <w:t>Design</w:t>
            </w:r>
          </w:p>
        </w:tc>
        <w:tc>
          <w:tcPr>
            <w:tcW w:w="1843" w:type="dxa"/>
          </w:tcPr>
          <w:p w:rsidR="00680B38" w:rsidRPr="00694175" w:rsidRDefault="00680B38" w:rsidP="00680B38">
            <w:pPr>
              <w:spacing w:after="160"/>
              <w:rPr>
                <w:rFonts w:asciiTheme="majorHAnsi" w:hAnsiTheme="majorHAnsi"/>
                <w:b/>
                <w:sz w:val="22"/>
                <w:szCs w:val="20"/>
              </w:rPr>
            </w:pPr>
            <w:r w:rsidRPr="00694175">
              <w:rPr>
                <w:rFonts w:asciiTheme="majorHAnsi" w:hAnsiTheme="majorHAnsi"/>
                <w:b/>
                <w:sz w:val="22"/>
                <w:szCs w:val="20"/>
              </w:rPr>
              <w:t>Child Specific Measures</w:t>
            </w:r>
          </w:p>
        </w:tc>
        <w:tc>
          <w:tcPr>
            <w:tcW w:w="4394" w:type="dxa"/>
          </w:tcPr>
          <w:p w:rsidR="00680B38" w:rsidRPr="00694175" w:rsidRDefault="00680B38" w:rsidP="00680B38">
            <w:pPr>
              <w:spacing w:after="160"/>
              <w:rPr>
                <w:rFonts w:asciiTheme="majorHAnsi" w:hAnsiTheme="majorHAnsi"/>
                <w:b/>
                <w:sz w:val="22"/>
                <w:szCs w:val="20"/>
              </w:rPr>
            </w:pPr>
            <w:r w:rsidRPr="00694175">
              <w:rPr>
                <w:rFonts w:asciiTheme="majorHAnsi" w:hAnsiTheme="majorHAnsi"/>
                <w:b/>
                <w:sz w:val="22"/>
                <w:szCs w:val="20"/>
              </w:rPr>
              <w:t>Key Findings</w:t>
            </w:r>
          </w:p>
        </w:tc>
      </w:tr>
      <w:tr w:rsidR="00680B38" w:rsidRPr="00CA28D3">
        <w:tc>
          <w:tcPr>
            <w:tcW w:w="1419"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Steel et al. (2004); Australia</w:t>
            </w:r>
          </w:p>
        </w:tc>
        <w:tc>
          <w:tcPr>
            <w:tcW w:w="2693"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n = 10 fami</w:t>
            </w:r>
            <w:r>
              <w:rPr>
                <w:rFonts w:asciiTheme="majorHAnsi" w:hAnsiTheme="majorHAnsi"/>
                <w:sz w:val="22"/>
                <w:szCs w:val="20"/>
              </w:rPr>
              <w:t>lies, including 14 adults and 20</w:t>
            </w:r>
            <w:r w:rsidRPr="00694175">
              <w:rPr>
                <w:rFonts w:asciiTheme="majorHAnsi" w:hAnsiTheme="majorHAnsi"/>
                <w:sz w:val="22"/>
                <w:szCs w:val="20"/>
              </w:rPr>
              <w:t xml:space="preserve"> children; child age range =3 – 19 years; detainees; Average period detention = 2yrs 4 months;  </w:t>
            </w:r>
          </w:p>
        </w:tc>
        <w:tc>
          <w:tcPr>
            <w:tcW w:w="1843"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Not disclosed</w:t>
            </w:r>
          </w:p>
        </w:tc>
        <w:tc>
          <w:tcPr>
            <w:tcW w:w="1524" w:type="dxa"/>
          </w:tcPr>
          <w:p w:rsidR="00680B38" w:rsidRPr="00694175" w:rsidRDefault="00680B38" w:rsidP="00680B38">
            <w:pPr>
              <w:pStyle w:val="BodyTextIndent"/>
              <w:tabs>
                <w:tab w:val="left" w:pos="426"/>
              </w:tabs>
              <w:autoSpaceDE w:val="0"/>
              <w:autoSpaceDN w:val="0"/>
              <w:adjustRightInd w:val="0"/>
              <w:spacing w:after="160" w:line="240" w:lineRule="auto"/>
              <w:ind w:firstLine="0"/>
              <w:rPr>
                <w:rFonts w:asciiTheme="majorHAnsi" w:hAnsiTheme="majorHAnsi"/>
                <w:sz w:val="22"/>
              </w:rPr>
            </w:pPr>
            <w:r w:rsidRPr="00694175">
              <w:rPr>
                <w:rFonts w:asciiTheme="majorHAnsi" w:hAnsiTheme="majorHAnsi"/>
                <w:sz w:val="22"/>
              </w:rPr>
              <w:t>Current</w:t>
            </w:r>
          </w:p>
        </w:tc>
        <w:tc>
          <w:tcPr>
            <w:tcW w:w="1276"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Cross-sectional </w:t>
            </w:r>
            <w:r>
              <w:rPr>
                <w:rFonts w:asciiTheme="majorHAnsi" w:hAnsiTheme="majorHAnsi"/>
                <w:sz w:val="22"/>
                <w:szCs w:val="20"/>
              </w:rPr>
              <w:t>(looked at current and lifetime disorders)</w:t>
            </w:r>
          </w:p>
        </w:tc>
        <w:tc>
          <w:tcPr>
            <w:tcW w:w="1843"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K-SADS-PL; </w:t>
            </w:r>
          </w:p>
        </w:tc>
        <w:tc>
          <w:tcPr>
            <w:tcW w:w="4394"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All children were diagnosed with at least one psychiatric disorder while in detention; 80% diagnosed with multiple disorders; </w:t>
            </w:r>
            <w:r>
              <w:rPr>
                <w:rFonts w:asciiTheme="majorHAnsi" w:hAnsiTheme="majorHAnsi"/>
                <w:sz w:val="22"/>
                <w:szCs w:val="20"/>
              </w:rPr>
              <w:t xml:space="preserve">10-fold increase in prevalence compared to pre-existing disorders. </w:t>
            </w:r>
          </w:p>
        </w:tc>
      </w:tr>
      <w:tr w:rsidR="00680B38" w:rsidRPr="00CA28D3">
        <w:tc>
          <w:tcPr>
            <w:tcW w:w="1419"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Mares &amp; </w:t>
            </w:r>
            <w:proofErr w:type="spellStart"/>
            <w:r w:rsidRPr="00694175">
              <w:rPr>
                <w:rFonts w:asciiTheme="majorHAnsi" w:hAnsiTheme="majorHAnsi"/>
                <w:sz w:val="22"/>
                <w:szCs w:val="20"/>
              </w:rPr>
              <w:t>Jureidini</w:t>
            </w:r>
            <w:proofErr w:type="spellEnd"/>
            <w:r w:rsidRPr="00694175">
              <w:rPr>
                <w:rFonts w:asciiTheme="majorHAnsi" w:hAnsiTheme="majorHAnsi"/>
                <w:sz w:val="22"/>
                <w:szCs w:val="20"/>
              </w:rPr>
              <w:t xml:space="preserve"> (2004); Australia</w:t>
            </w:r>
          </w:p>
          <w:p w:rsidR="00680B38" w:rsidRPr="00694175" w:rsidRDefault="00680B38" w:rsidP="00680B38">
            <w:pPr>
              <w:spacing w:after="160"/>
              <w:rPr>
                <w:rFonts w:asciiTheme="majorHAnsi" w:hAnsiTheme="majorHAnsi"/>
                <w:sz w:val="22"/>
                <w:szCs w:val="20"/>
              </w:rPr>
            </w:pPr>
          </w:p>
        </w:tc>
        <w:tc>
          <w:tcPr>
            <w:tcW w:w="2693"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n = 36 families, including 16 adults, detainees; 20 children; child age range = 11months – 17years (10 able to be interviewed for psychological assessment between 6 – 17years old);  </w:t>
            </w:r>
          </w:p>
        </w:tc>
        <w:tc>
          <w:tcPr>
            <w:tcW w:w="1843"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Iran, Iraq, Afghanistan, Palestine</w:t>
            </w:r>
          </w:p>
        </w:tc>
        <w:tc>
          <w:tcPr>
            <w:tcW w:w="1524" w:type="dxa"/>
          </w:tcPr>
          <w:p w:rsidR="00680B38" w:rsidRPr="00694175" w:rsidRDefault="00680B38" w:rsidP="00680B38">
            <w:pPr>
              <w:pStyle w:val="BodyTextIndent"/>
              <w:tabs>
                <w:tab w:val="left" w:pos="426"/>
              </w:tabs>
              <w:autoSpaceDE w:val="0"/>
              <w:autoSpaceDN w:val="0"/>
              <w:adjustRightInd w:val="0"/>
              <w:spacing w:after="160" w:line="240" w:lineRule="auto"/>
              <w:ind w:firstLine="0"/>
              <w:rPr>
                <w:rFonts w:asciiTheme="majorHAnsi" w:hAnsiTheme="majorHAnsi"/>
                <w:sz w:val="22"/>
              </w:rPr>
            </w:pPr>
            <w:r w:rsidRPr="00694175">
              <w:rPr>
                <w:rFonts w:asciiTheme="majorHAnsi" w:hAnsiTheme="majorHAnsi"/>
                <w:sz w:val="22"/>
              </w:rPr>
              <w:t>Current</w:t>
            </w:r>
          </w:p>
        </w:tc>
        <w:tc>
          <w:tcPr>
            <w:tcW w:w="1276" w:type="dxa"/>
          </w:tcPr>
          <w:p w:rsidR="00680B38" w:rsidRPr="00694175" w:rsidRDefault="00680B38" w:rsidP="00680B38">
            <w:pPr>
              <w:spacing w:after="160"/>
              <w:rPr>
                <w:rFonts w:asciiTheme="majorHAnsi" w:hAnsiTheme="majorHAnsi"/>
                <w:sz w:val="22"/>
                <w:szCs w:val="20"/>
              </w:rPr>
            </w:pPr>
            <w:r>
              <w:rPr>
                <w:rFonts w:asciiTheme="majorHAnsi" w:hAnsiTheme="majorHAnsi"/>
                <w:sz w:val="22"/>
                <w:szCs w:val="20"/>
              </w:rPr>
              <w:t>Cross-sectional (qualitative follow-up)</w:t>
            </w:r>
          </w:p>
        </w:tc>
        <w:tc>
          <w:tcPr>
            <w:tcW w:w="1843"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Clinical interview for diagnosis</w:t>
            </w:r>
          </w:p>
        </w:tc>
        <w:tc>
          <w:tcPr>
            <w:tcW w:w="4394"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All children interviewed met criteria for PTSD &amp; depression; Anxiety, enuresis, somatic symptoms, self-harm also reported; All children had at least 1 parent with mental health problems; </w:t>
            </w:r>
          </w:p>
        </w:tc>
      </w:tr>
      <w:tr w:rsidR="00680B38" w:rsidRPr="00CA28D3">
        <w:tc>
          <w:tcPr>
            <w:tcW w:w="1419" w:type="dxa"/>
          </w:tcPr>
          <w:p w:rsidR="00680B38" w:rsidRPr="00694175" w:rsidRDefault="00680B38" w:rsidP="00680B38">
            <w:pPr>
              <w:spacing w:after="160"/>
              <w:rPr>
                <w:rFonts w:asciiTheme="majorHAnsi" w:hAnsiTheme="majorHAnsi"/>
                <w:sz w:val="22"/>
                <w:szCs w:val="20"/>
              </w:rPr>
            </w:pPr>
            <w:proofErr w:type="spellStart"/>
            <w:r w:rsidRPr="00694175">
              <w:rPr>
                <w:rFonts w:asciiTheme="majorHAnsi" w:hAnsiTheme="majorHAnsi"/>
                <w:sz w:val="22"/>
                <w:szCs w:val="20"/>
              </w:rPr>
              <w:t>Lorek</w:t>
            </w:r>
            <w:proofErr w:type="spellEnd"/>
            <w:r w:rsidRPr="00694175">
              <w:rPr>
                <w:rFonts w:asciiTheme="majorHAnsi" w:hAnsiTheme="majorHAnsi"/>
                <w:sz w:val="22"/>
                <w:szCs w:val="20"/>
              </w:rPr>
              <w:t xml:space="preserve"> et al. (2009)</w:t>
            </w:r>
          </w:p>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U.K.</w:t>
            </w:r>
          </w:p>
        </w:tc>
        <w:tc>
          <w:tcPr>
            <w:tcW w:w="2693"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n = 24 children; detainees; child age range 3months to 17years (11 able to be interviewed for psychological assessment between 3 – 17years old); </w:t>
            </w:r>
          </w:p>
          <w:p w:rsidR="00680B38" w:rsidRPr="00694175" w:rsidRDefault="00680B38" w:rsidP="00680B38">
            <w:pPr>
              <w:spacing w:after="160"/>
              <w:rPr>
                <w:rFonts w:asciiTheme="majorHAnsi" w:hAnsiTheme="majorHAnsi"/>
                <w:sz w:val="22"/>
                <w:szCs w:val="20"/>
              </w:rPr>
            </w:pPr>
          </w:p>
        </w:tc>
        <w:tc>
          <w:tcPr>
            <w:tcW w:w="1843"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Nigeria; Uganda; Central African Republic; Jamaica; Congo-Brazzaville; Demographic Republic of Conga; Ghana; Pakistan;</w:t>
            </w:r>
          </w:p>
        </w:tc>
        <w:tc>
          <w:tcPr>
            <w:tcW w:w="1524" w:type="dxa"/>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Current </w:t>
            </w:r>
          </w:p>
        </w:tc>
        <w:tc>
          <w:tcPr>
            <w:tcW w:w="1276" w:type="dxa"/>
          </w:tcPr>
          <w:p w:rsidR="00680B38" w:rsidRPr="00694175" w:rsidRDefault="00680B38" w:rsidP="00680B38">
            <w:pPr>
              <w:pStyle w:val="BodyTextIndent"/>
              <w:tabs>
                <w:tab w:val="left" w:pos="426"/>
              </w:tabs>
              <w:autoSpaceDE w:val="0"/>
              <w:autoSpaceDN w:val="0"/>
              <w:adjustRightInd w:val="0"/>
              <w:spacing w:after="160" w:line="240" w:lineRule="auto"/>
              <w:ind w:firstLine="0"/>
              <w:rPr>
                <w:rFonts w:asciiTheme="majorHAnsi" w:hAnsiTheme="majorHAnsi"/>
                <w:sz w:val="22"/>
              </w:rPr>
            </w:pPr>
            <w:r w:rsidRPr="00694175">
              <w:rPr>
                <w:rFonts w:asciiTheme="majorHAnsi" w:hAnsiTheme="majorHAnsi"/>
                <w:sz w:val="22"/>
              </w:rPr>
              <w:t xml:space="preserve">Cross-sectional </w:t>
            </w:r>
          </w:p>
        </w:tc>
        <w:tc>
          <w:tcPr>
            <w:tcW w:w="1843" w:type="dxa"/>
          </w:tcPr>
          <w:p w:rsidR="00680B38" w:rsidRPr="00694175" w:rsidRDefault="00680B38" w:rsidP="00680B38">
            <w:pPr>
              <w:pStyle w:val="BodyTextIndent"/>
              <w:tabs>
                <w:tab w:val="left" w:pos="426"/>
              </w:tabs>
              <w:autoSpaceDE w:val="0"/>
              <w:autoSpaceDN w:val="0"/>
              <w:adjustRightInd w:val="0"/>
              <w:spacing w:after="160" w:line="240" w:lineRule="auto"/>
              <w:ind w:firstLine="0"/>
              <w:rPr>
                <w:rFonts w:asciiTheme="majorHAnsi" w:hAnsiTheme="majorHAnsi"/>
                <w:sz w:val="22"/>
              </w:rPr>
            </w:pPr>
            <w:r w:rsidRPr="00694175">
              <w:rPr>
                <w:rFonts w:asciiTheme="majorHAnsi" w:hAnsiTheme="majorHAnsi"/>
                <w:sz w:val="22"/>
              </w:rPr>
              <w:t>Semi-structured clinical interview for diagnosis; SCAS; DSRS; R-IES-13; SDQ;</w:t>
            </w:r>
          </w:p>
        </w:tc>
        <w:tc>
          <w:tcPr>
            <w:tcW w:w="4394" w:type="dxa"/>
          </w:tcPr>
          <w:p w:rsidR="00680B38" w:rsidRPr="00694175" w:rsidRDefault="00680B38" w:rsidP="00680B38">
            <w:pPr>
              <w:pStyle w:val="BodyTextIndent"/>
              <w:tabs>
                <w:tab w:val="left" w:pos="426"/>
              </w:tabs>
              <w:autoSpaceDE w:val="0"/>
              <w:autoSpaceDN w:val="0"/>
              <w:adjustRightInd w:val="0"/>
              <w:spacing w:after="160" w:line="240" w:lineRule="auto"/>
              <w:ind w:firstLine="0"/>
              <w:rPr>
                <w:rFonts w:asciiTheme="majorHAnsi" w:hAnsiTheme="majorHAnsi"/>
                <w:sz w:val="22"/>
              </w:rPr>
            </w:pPr>
            <w:r w:rsidRPr="00694175">
              <w:rPr>
                <w:rFonts w:asciiTheme="majorHAnsi" w:hAnsiTheme="majorHAnsi"/>
                <w:sz w:val="22"/>
              </w:rPr>
              <w:t>Clinical interviews: All children were diagnosed with at least one psychiatric disorder;</w:t>
            </w:r>
          </w:p>
          <w:p w:rsidR="00680B38" w:rsidRPr="00694175" w:rsidRDefault="00680B38" w:rsidP="00680B38">
            <w:pPr>
              <w:pStyle w:val="BodyTextIndent"/>
              <w:tabs>
                <w:tab w:val="left" w:pos="426"/>
              </w:tabs>
              <w:autoSpaceDE w:val="0"/>
              <w:autoSpaceDN w:val="0"/>
              <w:adjustRightInd w:val="0"/>
              <w:spacing w:after="160" w:line="240" w:lineRule="auto"/>
              <w:ind w:firstLine="0"/>
              <w:rPr>
                <w:rFonts w:asciiTheme="majorHAnsi" w:hAnsiTheme="majorHAnsi"/>
                <w:sz w:val="22"/>
              </w:rPr>
            </w:pPr>
            <w:r w:rsidRPr="00694175">
              <w:rPr>
                <w:rFonts w:asciiTheme="majorHAnsi" w:hAnsiTheme="majorHAnsi"/>
                <w:sz w:val="22"/>
              </w:rPr>
              <w:t xml:space="preserve">Parents reported 10/11 children experiencing significant emotional symptoms; peer problems, conduct disorder also reported; All older children (n = 6) reported significant depressive symptoms; anxiety also self-reported; </w:t>
            </w:r>
          </w:p>
        </w:tc>
      </w:tr>
      <w:tr w:rsidR="00680B38" w:rsidRPr="00CA28D3">
        <w:tc>
          <w:tcPr>
            <w:tcW w:w="1419" w:type="dxa"/>
            <w:tcBorders>
              <w:right w:val="nil"/>
            </w:tcBorders>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Deans et al. (2013); Australia</w:t>
            </w:r>
          </w:p>
          <w:p w:rsidR="00680B38" w:rsidRPr="00694175" w:rsidRDefault="00680B38" w:rsidP="00680B38">
            <w:pPr>
              <w:spacing w:after="160"/>
              <w:rPr>
                <w:rFonts w:asciiTheme="majorHAnsi" w:hAnsiTheme="majorHAnsi"/>
                <w:sz w:val="22"/>
                <w:szCs w:val="20"/>
              </w:rPr>
            </w:pPr>
          </w:p>
        </w:tc>
        <w:tc>
          <w:tcPr>
            <w:tcW w:w="2693" w:type="dxa"/>
            <w:tcBorders>
              <w:left w:val="nil"/>
              <w:right w:val="nil"/>
            </w:tcBorders>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n = 146 children (Total 770 adults and children); detainees being reviewed in a public hospital;  </w:t>
            </w:r>
          </w:p>
        </w:tc>
        <w:tc>
          <w:tcPr>
            <w:tcW w:w="1843" w:type="dxa"/>
            <w:tcBorders>
              <w:left w:val="nil"/>
              <w:right w:val="nil"/>
            </w:tcBorders>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 xml:space="preserve">Most common: Iran; Afghanistan; Iraq; Indonesia; Sri Lanka; </w:t>
            </w:r>
          </w:p>
        </w:tc>
        <w:tc>
          <w:tcPr>
            <w:tcW w:w="1524" w:type="dxa"/>
            <w:tcBorders>
              <w:left w:val="nil"/>
              <w:right w:val="nil"/>
            </w:tcBorders>
          </w:tcPr>
          <w:p w:rsidR="00680B38" w:rsidRPr="00694175" w:rsidRDefault="00680B38" w:rsidP="00680B38">
            <w:pPr>
              <w:spacing w:after="160"/>
              <w:rPr>
                <w:rFonts w:asciiTheme="majorHAnsi" w:hAnsiTheme="majorHAnsi"/>
                <w:sz w:val="22"/>
                <w:szCs w:val="20"/>
              </w:rPr>
            </w:pPr>
            <w:r w:rsidRPr="00694175">
              <w:rPr>
                <w:rFonts w:asciiTheme="majorHAnsi" w:hAnsiTheme="majorHAnsi"/>
                <w:sz w:val="22"/>
                <w:szCs w:val="20"/>
              </w:rPr>
              <w:t>Retrospective</w:t>
            </w:r>
          </w:p>
        </w:tc>
        <w:tc>
          <w:tcPr>
            <w:tcW w:w="1276" w:type="dxa"/>
            <w:tcBorders>
              <w:left w:val="nil"/>
            </w:tcBorders>
          </w:tcPr>
          <w:p w:rsidR="00680B38" w:rsidRPr="00694175" w:rsidRDefault="00680B38" w:rsidP="00680B38">
            <w:pPr>
              <w:pStyle w:val="BodyTextIndent"/>
              <w:tabs>
                <w:tab w:val="left" w:pos="426"/>
              </w:tabs>
              <w:autoSpaceDE w:val="0"/>
              <w:autoSpaceDN w:val="0"/>
              <w:adjustRightInd w:val="0"/>
              <w:spacing w:after="160" w:line="240" w:lineRule="auto"/>
              <w:ind w:firstLine="0"/>
              <w:rPr>
                <w:rFonts w:asciiTheme="majorHAnsi" w:hAnsiTheme="majorHAnsi"/>
                <w:sz w:val="22"/>
              </w:rPr>
            </w:pPr>
            <w:r w:rsidRPr="00694175">
              <w:rPr>
                <w:rFonts w:asciiTheme="majorHAnsi" w:hAnsiTheme="majorHAnsi"/>
                <w:sz w:val="22"/>
              </w:rPr>
              <w:t xml:space="preserve">Cross-sectional </w:t>
            </w:r>
          </w:p>
        </w:tc>
        <w:tc>
          <w:tcPr>
            <w:tcW w:w="1843" w:type="dxa"/>
            <w:tcBorders>
              <w:left w:val="nil"/>
            </w:tcBorders>
          </w:tcPr>
          <w:p w:rsidR="00680B38" w:rsidRPr="00694175" w:rsidRDefault="00680B38" w:rsidP="00680B38">
            <w:pPr>
              <w:pStyle w:val="BodyTextIndent"/>
              <w:tabs>
                <w:tab w:val="left" w:pos="426"/>
              </w:tabs>
              <w:autoSpaceDE w:val="0"/>
              <w:autoSpaceDN w:val="0"/>
              <w:adjustRightInd w:val="0"/>
              <w:spacing w:after="160" w:line="240" w:lineRule="auto"/>
              <w:ind w:firstLine="0"/>
              <w:rPr>
                <w:rFonts w:asciiTheme="majorHAnsi" w:hAnsiTheme="majorHAnsi"/>
                <w:sz w:val="22"/>
              </w:rPr>
            </w:pPr>
            <w:r w:rsidRPr="00694175">
              <w:rPr>
                <w:rFonts w:asciiTheme="majorHAnsi" w:hAnsiTheme="majorHAnsi"/>
                <w:sz w:val="22"/>
              </w:rPr>
              <w:t>Clinical interview for diagnosis</w:t>
            </w:r>
          </w:p>
        </w:tc>
        <w:tc>
          <w:tcPr>
            <w:tcW w:w="4394" w:type="dxa"/>
            <w:tcBorders>
              <w:left w:val="nil"/>
            </w:tcBorders>
          </w:tcPr>
          <w:p w:rsidR="00680B38" w:rsidRPr="00694175" w:rsidRDefault="00680B38" w:rsidP="00680B38">
            <w:pPr>
              <w:widowControl w:val="0"/>
              <w:autoSpaceDE w:val="0"/>
              <w:autoSpaceDN w:val="0"/>
              <w:adjustRightInd w:val="0"/>
              <w:spacing w:after="160"/>
              <w:rPr>
                <w:rFonts w:asciiTheme="majorHAnsi" w:hAnsiTheme="majorHAnsi" w:cs="Times New Roman"/>
                <w:sz w:val="22"/>
                <w:szCs w:val="20"/>
              </w:rPr>
            </w:pPr>
            <w:r w:rsidRPr="00694175">
              <w:rPr>
                <w:rFonts w:asciiTheme="majorHAnsi" w:hAnsiTheme="majorHAnsi" w:cs="Times New Roman"/>
                <w:sz w:val="22"/>
                <w:szCs w:val="20"/>
              </w:rPr>
              <w:t>Most common primary diagnoses: musculoskeletal problems (36.3%), respiratory problems (11.6%), infectious diseases (9.6%). Psychiatric presentations were reported in 13.7% of cases.</w:t>
            </w:r>
          </w:p>
        </w:tc>
      </w:tr>
    </w:tbl>
    <w:p w:rsidR="00CD46DC" w:rsidRDefault="00CD46DC" w:rsidP="00CA28D3">
      <w:pPr>
        <w:spacing w:line="360" w:lineRule="auto"/>
        <w:contextualSpacing/>
        <w:jc w:val="both"/>
        <w:rPr>
          <w:rFonts w:asciiTheme="majorHAnsi" w:hAnsiTheme="majorHAnsi"/>
        </w:rPr>
        <w:sectPr w:rsidR="00CD46DC">
          <w:footerReference w:type="even" r:id="rId12"/>
          <w:footerReference w:type="default" r:id="rId13"/>
          <w:pgSz w:w="16840" w:h="11900" w:orient="landscape"/>
          <w:pgMar w:top="1134" w:right="1134" w:bottom="1134" w:left="1134" w:header="709" w:footer="709" w:gutter="0"/>
          <w:cols w:space="708"/>
          <w:docGrid w:linePitch="360"/>
        </w:sectPr>
      </w:pPr>
    </w:p>
    <w:p w:rsidR="00CD46DC" w:rsidRPr="003E5A9F" w:rsidRDefault="00CD46DC" w:rsidP="00CD46DC">
      <w:pPr>
        <w:spacing w:line="360" w:lineRule="auto"/>
        <w:contextualSpacing/>
        <w:jc w:val="both"/>
        <w:rPr>
          <w:rFonts w:asciiTheme="majorHAnsi" w:hAnsiTheme="majorHAnsi"/>
          <w:b/>
          <w:i/>
        </w:rPr>
      </w:pPr>
      <w:r>
        <w:rPr>
          <w:rFonts w:asciiTheme="majorHAnsi" w:hAnsiTheme="majorHAnsi"/>
          <w:b/>
          <w:i/>
        </w:rPr>
        <w:lastRenderedPageBreak/>
        <w:t>Sampl</w:t>
      </w:r>
      <w:r w:rsidRPr="003E5A9F">
        <w:rPr>
          <w:rFonts w:asciiTheme="majorHAnsi" w:hAnsiTheme="majorHAnsi"/>
          <w:b/>
          <w:i/>
        </w:rPr>
        <w:t>e characteristics</w:t>
      </w:r>
    </w:p>
    <w:p w:rsidR="00CD46DC" w:rsidRDefault="00CD46DC" w:rsidP="00CD46DC">
      <w:pPr>
        <w:spacing w:line="360" w:lineRule="auto"/>
        <w:ind w:firstLine="720"/>
        <w:contextualSpacing/>
        <w:rPr>
          <w:rFonts w:asciiTheme="majorHAnsi" w:hAnsiTheme="majorHAnsi"/>
        </w:rPr>
      </w:pPr>
      <w:r w:rsidRPr="00CA28D3">
        <w:rPr>
          <w:rFonts w:asciiTheme="majorHAnsi" w:hAnsiTheme="majorHAnsi"/>
        </w:rPr>
        <w:t xml:space="preserve">Steel </w:t>
      </w:r>
      <w:r w:rsidR="008E6220">
        <w:rPr>
          <w:rFonts w:asciiTheme="majorHAnsi" w:hAnsiTheme="majorHAnsi"/>
        </w:rPr>
        <w:t>and colleagues</w:t>
      </w:r>
      <w:r w:rsidR="008E6220" w:rsidRPr="008E6220">
        <w:rPr>
          <w:rFonts w:asciiTheme="majorHAnsi" w:hAnsiTheme="majorHAnsi"/>
          <w:vertAlign w:val="superscript"/>
        </w:rPr>
        <w:t>13</w:t>
      </w:r>
      <w:r w:rsidR="008E6220">
        <w:rPr>
          <w:rFonts w:asciiTheme="majorHAnsi" w:hAnsiTheme="majorHAnsi"/>
        </w:rPr>
        <w:t xml:space="preserve"> and Mares and Jureidini</w:t>
      </w:r>
      <w:r w:rsidR="008E6220" w:rsidRPr="008E6220">
        <w:rPr>
          <w:rFonts w:asciiTheme="majorHAnsi" w:hAnsiTheme="majorHAnsi"/>
          <w:vertAlign w:val="superscript"/>
        </w:rPr>
        <w:t>14</w:t>
      </w:r>
      <w:r w:rsidRPr="00CA28D3">
        <w:rPr>
          <w:rFonts w:asciiTheme="majorHAnsi" w:hAnsiTheme="majorHAnsi"/>
        </w:rPr>
        <w:t xml:space="preserve"> both </w:t>
      </w:r>
      <w:r>
        <w:rPr>
          <w:rFonts w:asciiTheme="majorHAnsi" w:hAnsiTheme="majorHAnsi"/>
        </w:rPr>
        <w:t xml:space="preserve">sampled 20 detained refugee families in Australia, sample age ranges </w:t>
      </w:r>
      <w:proofErr w:type="gramStart"/>
      <w:r>
        <w:rPr>
          <w:rFonts w:asciiTheme="majorHAnsi" w:hAnsiTheme="majorHAnsi"/>
        </w:rPr>
        <w:t>were  3</w:t>
      </w:r>
      <w:proofErr w:type="gramEnd"/>
      <w:r>
        <w:rPr>
          <w:rFonts w:asciiTheme="majorHAnsi" w:hAnsiTheme="majorHAnsi"/>
        </w:rPr>
        <w:t xml:space="preserve"> to 19 years old and 11 months to 17 years old respectively. </w:t>
      </w:r>
      <w:proofErr w:type="spellStart"/>
      <w:r w:rsidR="008E6220">
        <w:rPr>
          <w:rFonts w:asciiTheme="majorHAnsi" w:hAnsiTheme="majorHAnsi"/>
        </w:rPr>
        <w:t>Lorek</w:t>
      </w:r>
      <w:proofErr w:type="spellEnd"/>
      <w:r w:rsidR="008E6220">
        <w:rPr>
          <w:rFonts w:asciiTheme="majorHAnsi" w:hAnsiTheme="majorHAnsi"/>
        </w:rPr>
        <w:t xml:space="preserve"> and colleagues</w:t>
      </w:r>
      <w:r w:rsidR="008E6220" w:rsidRPr="008E6220">
        <w:rPr>
          <w:rFonts w:asciiTheme="majorHAnsi" w:hAnsiTheme="majorHAnsi"/>
          <w:vertAlign w:val="superscript"/>
        </w:rPr>
        <w:t>15</w:t>
      </w:r>
      <w:r w:rsidRPr="00CA28D3">
        <w:rPr>
          <w:rFonts w:asciiTheme="majorHAnsi" w:hAnsiTheme="majorHAnsi"/>
        </w:rPr>
        <w:t xml:space="preserve"> </w:t>
      </w:r>
      <w:r>
        <w:rPr>
          <w:rFonts w:asciiTheme="majorHAnsi" w:hAnsiTheme="majorHAnsi"/>
        </w:rPr>
        <w:t xml:space="preserve">sampled 24 </w:t>
      </w:r>
      <w:r w:rsidRPr="00CA28D3">
        <w:rPr>
          <w:rFonts w:asciiTheme="majorHAnsi" w:hAnsiTheme="majorHAnsi"/>
        </w:rPr>
        <w:t>children (</w:t>
      </w:r>
      <w:r>
        <w:rPr>
          <w:rFonts w:asciiTheme="majorHAnsi" w:hAnsiTheme="majorHAnsi"/>
        </w:rPr>
        <w:t xml:space="preserve">aged 3 to 17 years old; </w:t>
      </w:r>
      <w:r w:rsidRPr="00CA28D3">
        <w:rPr>
          <w:rFonts w:asciiTheme="majorHAnsi" w:hAnsiTheme="majorHAnsi"/>
        </w:rPr>
        <w:t>parents present during assessment) detained in a Britis</w:t>
      </w:r>
      <w:r>
        <w:rPr>
          <w:rFonts w:asciiTheme="majorHAnsi" w:hAnsiTheme="majorHAnsi"/>
        </w:rPr>
        <w:t xml:space="preserve">h immigration detention </w:t>
      </w:r>
      <w:proofErr w:type="spellStart"/>
      <w:r>
        <w:rPr>
          <w:rFonts w:asciiTheme="majorHAnsi" w:hAnsiTheme="majorHAnsi"/>
        </w:rPr>
        <w:t>centre</w:t>
      </w:r>
      <w:proofErr w:type="spellEnd"/>
      <w:r>
        <w:rPr>
          <w:rFonts w:asciiTheme="majorHAnsi" w:hAnsiTheme="majorHAnsi"/>
        </w:rPr>
        <w:t xml:space="preserve">. </w:t>
      </w:r>
      <w:r w:rsidR="008E6220">
        <w:rPr>
          <w:rFonts w:asciiTheme="majorHAnsi" w:hAnsiTheme="majorHAnsi"/>
        </w:rPr>
        <w:t>Deans and colleagues</w:t>
      </w:r>
      <w:r w:rsidR="008E6220" w:rsidRPr="008E6220">
        <w:rPr>
          <w:rFonts w:asciiTheme="majorHAnsi" w:hAnsiTheme="majorHAnsi"/>
          <w:vertAlign w:val="superscript"/>
        </w:rPr>
        <w:t>16</w:t>
      </w:r>
      <w:r w:rsidRPr="00CA28D3">
        <w:rPr>
          <w:rFonts w:asciiTheme="majorHAnsi" w:hAnsiTheme="majorHAnsi"/>
        </w:rPr>
        <w:t xml:space="preserve"> collected statistical data on detainees being reviewed in a large metropolitan public hospital</w:t>
      </w:r>
      <w:r>
        <w:rPr>
          <w:rFonts w:asciiTheme="majorHAnsi" w:hAnsiTheme="majorHAnsi"/>
        </w:rPr>
        <w:t xml:space="preserve"> in Australia</w:t>
      </w:r>
      <w:r w:rsidRPr="00CA28D3">
        <w:rPr>
          <w:rFonts w:asciiTheme="majorHAnsi" w:hAnsiTheme="majorHAnsi"/>
        </w:rPr>
        <w:t xml:space="preserve">. </w:t>
      </w:r>
      <w:r>
        <w:rPr>
          <w:rFonts w:asciiTheme="majorHAnsi" w:hAnsiTheme="majorHAnsi"/>
        </w:rPr>
        <w:t xml:space="preserve">Data were collected from </w:t>
      </w:r>
      <w:r w:rsidRPr="00CA28D3">
        <w:rPr>
          <w:rFonts w:asciiTheme="majorHAnsi" w:hAnsiTheme="majorHAnsi"/>
        </w:rPr>
        <w:t xml:space="preserve">146 </w:t>
      </w:r>
      <w:r>
        <w:rPr>
          <w:rFonts w:asciiTheme="majorHAnsi" w:hAnsiTheme="majorHAnsi"/>
        </w:rPr>
        <w:t xml:space="preserve">children. </w:t>
      </w:r>
      <w:r w:rsidRPr="00CA28D3">
        <w:rPr>
          <w:rFonts w:asciiTheme="majorHAnsi" w:hAnsiTheme="majorHAnsi"/>
        </w:rPr>
        <w:t xml:space="preserve"> </w:t>
      </w:r>
    </w:p>
    <w:p w:rsidR="00CD46DC" w:rsidRPr="003E5A9F" w:rsidRDefault="00CD46DC" w:rsidP="00CD46DC">
      <w:pPr>
        <w:spacing w:line="360" w:lineRule="auto"/>
        <w:contextualSpacing/>
        <w:rPr>
          <w:rFonts w:asciiTheme="majorHAnsi" w:hAnsiTheme="majorHAnsi"/>
        </w:rPr>
      </w:pPr>
      <w:r w:rsidRPr="003E5A9F">
        <w:rPr>
          <w:rFonts w:asciiTheme="majorHAnsi" w:hAnsiTheme="majorHAnsi"/>
          <w:b/>
          <w:i/>
        </w:rPr>
        <w:t>Study design and methodology</w:t>
      </w:r>
    </w:p>
    <w:p w:rsidR="00CD46DC" w:rsidRDefault="00CD46DC" w:rsidP="00D57FAD">
      <w:pPr>
        <w:spacing w:line="360" w:lineRule="auto"/>
        <w:contextualSpacing/>
        <w:rPr>
          <w:rFonts w:asciiTheme="majorHAnsi" w:hAnsiTheme="majorHAnsi"/>
        </w:rPr>
      </w:pPr>
      <w:r>
        <w:rPr>
          <w:rFonts w:asciiTheme="majorHAnsi" w:hAnsiTheme="majorHAnsi"/>
        </w:rPr>
        <w:tab/>
      </w:r>
      <w:r w:rsidR="00D57FAD">
        <w:rPr>
          <w:rFonts w:asciiTheme="majorHAnsi" w:hAnsiTheme="majorHAnsi"/>
        </w:rPr>
        <w:t xml:space="preserve">Steel </w:t>
      </w:r>
      <w:proofErr w:type="gramStart"/>
      <w:r w:rsidR="00D57FAD">
        <w:rPr>
          <w:rFonts w:asciiTheme="majorHAnsi" w:hAnsiTheme="majorHAnsi"/>
        </w:rPr>
        <w:t>et</w:t>
      </w:r>
      <w:proofErr w:type="gramEnd"/>
      <w:r w:rsidR="00D57FAD">
        <w:rPr>
          <w:rFonts w:asciiTheme="majorHAnsi" w:hAnsiTheme="majorHAnsi"/>
        </w:rPr>
        <w:t xml:space="preserve"> al.</w:t>
      </w:r>
      <w:r w:rsidR="008F14C5">
        <w:rPr>
          <w:rFonts w:asciiTheme="majorHAnsi" w:hAnsiTheme="majorHAnsi"/>
          <w:vertAlign w:val="superscript"/>
        </w:rPr>
        <w:t>13</w:t>
      </w:r>
      <w:r w:rsidRPr="00CA28D3">
        <w:rPr>
          <w:rFonts w:asciiTheme="majorHAnsi" w:hAnsiTheme="majorHAnsi"/>
        </w:rPr>
        <w:t>, Mares and</w:t>
      </w:r>
      <w:r w:rsidR="00D57FAD">
        <w:rPr>
          <w:rFonts w:asciiTheme="majorHAnsi" w:hAnsiTheme="majorHAnsi"/>
        </w:rPr>
        <w:t xml:space="preserve"> Jureidini</w:t>
      </w:r>
      <w:r w:rsidR="008F14C5">
        <w:rPr>
          <w:rFonts w:asciiTheme="majorHAnsi" w:hAnsiTheme="majorHAnsi"/>
          <w:vertAlign w:val="superscript"/>
        </w:rPr>
        <w:t>14</w:t>
      </w:r>
      <w:r w:rsidR="00D57FAD">
        <w:rPr>
          <w:rFonts w:asciiTheme="majorHAnsi" w:hAnsiTheme="majorHAnsi"/>
        </w:rPr>
        <w:t xml:space="preserve"> and </w:t>
      </w:r>
      <w:proofErr w:type="spellStart"/>
      <w:r w:rsidR="00D57FAD">
        <w:rPr>
          <w:rFonts w:asciiTheme="majorHAnsi" w:hAnsiTheme="majorHAnsi"/>
        </w:rPr>
        <w:t>Lorek</w:t>
      </w:r>
      <w:proofErr w:type="spellEnd"/>
      <w:r w:rsidR="00D57FAD">
        <w:rPr>
          <w:rFonts w:asciiTheme="majorHAnsi" w:hAnsiTheme="majorHAnsi"/>
        </w:rPr>
        <w:t xml:space="preserve"> et al.</w:t>
      </w:r>
      <w:r w:rsidR="00D57FAD" w:rsidRPr="008E6220">
        <w:rPr>
          <w:rFonts w:asciiTheme="majorHAnsi" w:hAnsiTheme="majorHAnsi"/>
          <w:vertAlign w:val="superscript"/>
        </w:rPr>
        <w:t>15</w:t>
      </w:r>
      <w:r w:rsidRPr="00CA28D3">
        <w:rPr>
          <w:rFonts w:asciiTheme="majorHAnsi" w:hAnsiTheme="majorHAnsi"/>
        </w:rPr>
        <w:t xml:space="preserve"> all utilized structured clinical interview methodology for the assessm</w:t>
      </w:r>
      <w:r>
        <w:rPr>
          <w:rFonts w:asciiTheme="majorHAnsi" w:hAnsiTheme="majorHAnsi"/>
        </w:rPr>
        <w:t>ent of psychiatric symptomology</w:t>
      </w:r>
      <w:r w:rsidRPr="00CA28D3">
        <w:rPr>
          <w:rFonts w:asciiTheme="majorHAnsi" w:hAnsiTheme="majorHAnsi"/>
        </w:rPr>
        <w:t xml:space="preserve">. Measures used were those typically used in the assessment of child and adolescent psychiatric symptomology including: Schedule for Affective Disorders and Schizophrenia for School-Age Children – Present and Lifetime Version (K-SADS-PL); Spence Children’s Anxiety Scale (SCAS); </w:t>
      </w:r>
      <w:r w:rsidR="008F14C5">
        <w:rPr>
          <w:rFonts w:asciiTheme="majorHAnsi" w:hAnsiTheme="majorHAnsi"/>
        </w:rPr>
        <w:t xml:space="preserve">and </w:t>
      </w:r>
      <w:r w:rsidRPr="00CA28D3">
        <w:rPr>
          <w:rFonts w:asciiTheme="majorHAnsi" w:hAnsiTheme="majorHAnsi"/>
        </w:rPr>
        <w:t>Strengths and Difficulties Questionnaire (SDQ)</w:t>
      </w:r>
      <w:r w:rsidR="008F14C5">
        <w:rPr>
          <w:rFonts w:asciiTheme="majorHAnsi" w:hAnsiTheme="majorHAnsi"/>
        </w:rPr>
        <w:t xml:space="preserve">. Deans </w:t>
      </w:r>
      <w:proofErr w:type="gramStart"/>
      <w:r w:rsidR="008F14C5">
        <w:rPr>
          <w:rFonts w:asciiTheme="majorHAnsi" w:hAnsiTheme="majorHAnsi"/>
        </w:rPr>
        <w:t>et</w:t>
      </w:r>
      <w:proofErr w:type="gramEnd"/>
      <w:r w:rsidR="008F14C5">
        <w:rPr>
          <w:rFonts w:asciiTheme="majorHAnsi" w:hAnsiTheme="majorHAnsi"/>
        </w:rPr>
        <w:t xml:space="preserve"> al.</w:t>
      </w:r>
      <w:r w:rsidR="008F14C5" w:rsidRPr="008E6220">
        <w:rPr>
          <w:rFonts w:asciiTheme="majorHAnsi" w:hAnsiTheme="majorHAnsi"/>
          <w:vertAlign w:val="superscript"/>
        </w:rPr>
        <w:t>16</w:t>
      </w:r>
      <w:r>
        <w:rPr>
          <w:rFonts w:asciiTheme="majorHAnsi" w:hAnsiTheme="majorHAnsi"/>
        </w:rPr>
        <w:t xml:space="preserve"> utilized retrospective chart review to identify primary and secondary reasons for presentation to hospital. </w:t>
      </w:r>
      <w:proofErr w:type="gramStart"/>
      <w:r>
        <w:rPr>
          <w:rFonts w:asciiTheme="majorHAnsi" w:hAnsiTheme="majorHAnsi"/>
        </w:rPr>
        <w:t>The studies largely only used cross-section</w:t>
      </w:r>
      <w:r w:rsidR="008F14C5">
        <w:rPr>
          <w:rFonts w:asciiTheme="majorHAnsi" w:hAnsiTheme="majorHAnsi"/>
        </w:rPr>
        <w:t>al methodology.</w:t>
      </w:r>
      <w:proofErr w:type="gramEnd"/>
      <w:r w:rsidR="008F14C5">
        <w:rPr>
          <w:rFonts w:asciiTheme="majorHAnsi" w:hAnsiTheme="majorHAnsi"/>
        </w:rPr>
        <w:t xml:space="preserve"> Only one study</w:t>
      </w:r>
      <w:r w:rsidR="008F14C5">
        <w:rPr>
          <w:rFonts w:asciiTheme="majorHAnsi" w:hAnsiTheme="majorHAnsi"/>
          <w:vertAlign w:val="superscript"/>
        </w:rPr>
        <w:t>14</w:t>
      </w:r>
      <w:r>
        <w:rPr>
          <w:rFonts w:asciiTheme="majorHAnsi" w:hAnsiTheme="majorHAnsi"/>
        </w:rPr>
        <w:t xml:space="preserve">, reported follow-up data, however this data consisted of only qualitative comments rather than full repeated assessment of outcomes.  </w:t>
      </w:r>
    </w:p>
    <w:p w:rsidR="00CD46DC" w:rsidRPr="003E5A9F" w:rsidRDefault="00CD46DC" w:rsidP="00CD46DC">
      <w:pPr>
        <w:spacing w:line="360" w:lineRule="auto"/>
        <w:contextualSpacing/>
        <w:jc w:val="both"/>
        <w:rPr>
          <w:rFonts w:asciiTheme="majorHAnsi" w:hAnsiTheme="majorHAnsi"/>
          <w:b/>
        </w:rPr>
      </w:pPr>
      <w:r w:rsidRPr="003E5A9F">
        <w:rPr>
          <w:rFonts w:asciiTheme="majorHAnsi" w:hAnsiTheme="majorHAnsi"/>
          <w:b/>
          <w:i/>
        </w:rPr>
        <w:t>Impact of detention on children and adolescents</w:t>
      </w:r>
    </w:p>
    <w:p w:rsidR="00CD46DC" w:rsidRPr="00CA28D3" w:rsidRDefault="008F14C5" w:rsidP="00CD46DC">
      <w:pPr>
        <w:spacing w:line="360" w:lineRule="auto"/>
        <w:ind w:firstLine="720"/>
        <w:contextualSpacing/>
        <w:jc w:val="both"/>
        <w:rPr>
          <w:rFonts w:asciiTheme="majorHAnsi" w:hAnsiTheme="majorHAnsi"/>
        </w:rPr>
      </w:pPr>
      <w:r>
        <w:rPr>
          <w:rFonts w:asciiTheme="majorHAnsi" w:hAnsiTheme="majorHAnsi"/>
        </w:rPr>
        <w:t>Mares and Jureidini</w:t>
      </w:r>
      <w:r>
        <w:rPr>
          <w:rFonts w:asciiTheme="majorHAnsi" w:hAnsiTheme="majorHAnsi"/>
          <w:vertAlign w:val="superscript"/>
        </w:rPr>
        <w:t>14</w:t>
      </w:r>
      <w:r w:rsidR="00CD46DC" w:rsidRPr="00CA28D3">
        <w:rPr>
          <w:rFonts w:asciiTheme="majorHAnsi" w:hAnsiTheme="majorHAnsi"/>
        </w:rPr>
        <w:t xml:space="preserve"> </w:t>
      </w:r>
      <w:r w:rsidR="00CD46DC">
        <w:rPr>
          <w:rFonts w:asciiTheme="majorHAnsi" w:hAnsiTheme="majorHAnsi"/>
        </w:rPr>
        <w:t>had experienced mental health clinicians conduct</w:t>
      </w:r>
      <w:r w:rsidR="00CD46DC" w:rsidRPr="00CA28D3">
        <w:rPr>
          <w:rFonts w:asciiTheme="majorHAnsi" w:hAnsiTheme="majorHAnsi"/>
        </w:rPr>
        <w:t xml:space="preserve"> a series of clinical interviews with </w:t>
      </w:r>
      <w:r w:rsidR="00CD46DC">
        <w:rPr>
          <w:rFonts w:asciiTheme="majorHAnsi" w:hAnsiTheme="majorHAnsi"/>
        </w:rPr>
        <w:t xml:space="preserve">consecutive referrals of detained </w:t>
      </w:r>
      <w:r w:rsidR="00CD46DC" w:rsidRPr="00CA28D3">
        <w:rPr>
          <w:rFonts w:asciiTheme="majorHAnsi" w:hAnsiTheme="majorHAnsi"/>
        </w:rPr>
        <w:t>children referred to a public mental health as</w:t>
      </w:r>
      <w:r w:rsidR="00CD46DC">
        <w:rPr>
          <w:rFonts w:asciiTheme="majorHAnsi" w:hAnsiTheme="majorHAnsi"/>
        </w:rPr>
        <w:t>sessment and treatment service.</w:t>
      </w:r>
      <w:r w:rsidR="00CD46DC" w:rsidRPr="00CA28D3">
        <w:rPr>
          <w:rFonts w:asciiTheme="majorHAnsi" w:hAnsiTheme="majorHAnsi"/>
        </w:rPr>
        <w:t xml:space="preserve"> These interviews were conducted over time to ensure consensus diagnosis on the children assessed.  The study found that developmental delays were common in children aged less than 5 years. Half of the sample had delays in language and social development.  Additionally, emotional and </w:t>
      </w:r>
      <w:proofErr w:type="spellStart"/>
      <w:r w:rsidR="00CD46DC" w:rsidRPr="00CA28D3">
        <w:rPr>
          <w:rFonts w:asciiTheme="majorHAnsi" w:hAnsiTheme="majorHAnsi"/>
        </w:rPr>
        <w:t>behavioural</w:t>
      </w:r>
      <w:proofErr w:type="spellEnd"/>
      <w:r w:rsidR="00CD46DC" w:rsidRPr="00CA28D3">
        <w:rPr>
          <w:rFonts w:asciiTheme="majorHAnsi" w:hAnsiTheme="majorHAnsi"/>
        </w:rPr>
        <w:t xml:space="preserve"> </w:t>
      </w:r>
      <w:proofErr w:type="spellStart"/>
      <w:r w:rsidR="00CD46DC" w:rsidRPr="00CA28D3">
        <w:rPr>
          <w:rFonts w:asciiTheme="majorHAnsi" w:hAnsiTheme="majorHAnsi"/>
        </w:rPr>
        <w:t>dysregulation</w:t>
      </w:r>
      <w:proofErr w:type="spellEnd"/>
      <w:r w:rsidR="00CD46DC" w:rsidRPr="00CA28D3">
        <w:rPr>
          <w:rFonts w:asciiTheme="majorHAnsi" w:hAnsiTheme="majorHAnsi"/>
        </w:rPr>
        <w:t xml:space="preserve"> as well as attachment problems were present. All children aged </w:t>
      </w:r>
      <w:r w:rsidR="00CD46DC">
        <w:rPr>
          <w:rFonts w:asciiTheme="majorHAnsi" w:hAnsiTheme="majorHAnsi"/>
        </w:rPr>
        <w:t>6</w:t>
      </w:r>
      <w:r w:rsidR="00CD46DC" w:rsidRPr="00CA28D3">
        <w:rPr>
          <w:rFonts w:asciiTheme="majorHAnsi" w:hAnsiTheme="majorHAnsi"/>
        </w:rPr>
        <w:t xml:space="preserve"> to 17 years</w:t>
      </w:r>
      <w:r w:rsidR="00CD46DC">
        <w:rPr>
          <w:rFonts w:asciiTheme="majorHAnsi" w:hAnsiTheme="majorHAnsi"/>
        </w:rPr>
        <w:t xml:space="preserve"> (n = 10)</w:t>
      </w:r>
      <w:r w:rsidR="00CD46DC" w:rsidRPr="00CA28D3">
        <w:rPr>
          <w:rFonts w:asciiTheme="majorHAnsi" w:hAnsiTheme="majorHAnsi"/>
        </w:rPr>
        <w:t xml:space="preserve"> fulfilled criteria for PTSD and major depression with suicidal ideation. Eight children </w:t>
      </w:r>
      <w:r w:rsidR="00CD46DC">
        <w:rPr>
          <w:rFonts w:asciiTheme="majorHAnsi" w:hAnsiTheme="majorHAnsi"/>
        </w:rPr>
        <w:t xml:space="preserve">(80%) </w:t>
      </w:r>
      <w:r w:rsidR="00CD46DC" w:rsidRPr="00CA28D3">
        <w:rPr>
          <w:rFonts w:asciiTheme="majorHAnsi" w:hAnsiTheme="majorHAnsi"/>
        </w:rPr>
        <w:t xml:space="preserve">had engaged in previous acts of self-harm. Seven </w:t>
      </w:r>
      <w:r w:rsidR="00CD46DC">
        <w:rPr>
          <w:rFonts w:asciiTheme="majorHAnsi" w:hAnsiTheme="majorHAnsi"/>
        </w:rPr>
        <w:t xml:space="preserve">(70%) </w:t>
      </w:r>
      <w:r w:rsidR="00CD46DC" w:rsidRPr="00CA28D3">
        <w:rPr>
          <w:rFonts w:asciiTheme="majorHAnsi" w:hAnsiTheme="majorHAnsi"/>
        </w:rPr>
        <w:t xml:space="preserve">had symptoms of anxiety disorders and </w:t>
      </w:r>
      <w:r w:rsidR="00CD46DC">
        <w:rPr>
          <w:rFonts w:asciiTheme="majorHAnsi" w:hAnsiTheme="majorHAnsi"/>
        </w:rPr>
        <w:t>50%</w:t>
      </w:r>
      <w:r w:rsidR="00CD46DC" w:rsidRPr="00CA28D3">
        <w:rPr>
          <w:rFonts w:asciiTheme="majorHAnsi" w:hAnsiTheme="majorHAnsi"/>
        </w:rPr>
        <w:t xml:space="preserve"> had persistent physical health symptoms. </w:t>
      </w:r>
      <w:r w:rsidR="00CD46DC">
        <w:rPr>
          <w:rFonts w:asciiTheme="majorHAnsi" w:hAnsiTheme="majorHAnsi"/>
        </w:rPr>
        <w:t xml:space="preserve">At least one parent of all children had a diagnosable psychiatric disorder. </w:t>
      </w:r>
      <w:r w:rsidR="00CD46DC" w:rsidRPr="00CA28D3">
        <w:rPr>
          <w:rFonts w:asciiTheme="majorHAnsi" w:hAnsiTheme="majorHAnsi"/>
        </w:rPr>
        <w:t xml:space="preserve">The authors </w:t>
      </w:r>
      <w:r w:rsidR="00CD46DC">
        <w:rPr>
          <w:rFonts w:asciiTheme="majorHAnsi" w:hAnsiTheme="majorHAnsi"/>
        </w:rPr>
        <w:t xml:space="preserve">qualitatively </w:t>
      </w:r>
      <w:r w:rsidR="00CD46DC" w:rsidRPr="00CA28D3">
        <w:rPr>
          <w:rFonts w:asciiTheme="majorHAnsi" w:hAnsiTheme="majorHAnsi"/>
        </w:rPr>
        <w:t>noted that the mental state of the children and families assessed deteriorated during the treatment period.</w:t>
      </w:r>
    </w:p>
    <w:p w:rsidR="00CD46DC" w:rsidRPr="00CA28D3" w:rsidRDefault="008F14C5" w:rsidP="00CD46DC">
      <w:pPr>
        <w:spacing w:line="360" w:lineRule="auto"/>
        <w:contextualSpacing/>
        <w:jc w:val="both"/>
        <w:rPr>
          <w:rFonts w:asciiTheme="majorHAnsi" w:hAnsiTheme="majorHAnsi"/>
        </w:rPr>
      </w:pPr>
      <w:r>
        <w:rPr>
          <w:rFonts w:asciiTheme="majorHAnsi" w:hAnsiTheme="majorHAnsi"/>
        </w:rPr>
        <w:tab/>
        <w:t xml:space="preserve">Steel </w:t>
      </w:r>
      <w:proofErr w:type="gramStart"/>
      <w:r>
        <w:rPr>
          <w:rFonts w:asciiTheme="majorHAnsi" w:hAnsiTheme="majorHAnsi"/>
        </w:rPr>
        <w:t>et</w:t>
      </w:r>
      <w:proofErr w:type="gramEnd"/>
      <w:r>
        <w:rPr>
          <w:rFonts w:asciiTheme="majorHAnsi" w:hAnsiTheme="majorHAnsi"/>
        </w:rPr>
        <w:t xml:space="preserve"> al.</w:t>
      </w:r>
      <w:r>
        <w:rPr>
          <w:rFonts w:asciiTheme="majorHAnsi" w:hAnsiTheme="majorHAnsi"/>
          <w:vertAlign w:val="superscript"/>
        </w:rPr>
        <w:t>13</w:t>
      </w:r>
      <w:r w:rsidR="00CD46DC" w:rsidRPr="00CA28D3">
        <w:rPr>
          <w:rFonts w:asciiTheme="majorHAnsi" w:hAnsiTheme="majorHAnsi"/>
        </w:rPr>
        <w:t xml:space="preserve"> </w:t>
      </w:r>
      <w:r w:rsidR="00CD46DC">
        <w:rPr>
          <w:rFonts w:asciiTheme="majorHAnsi" w:hAnsiTheme="majorHAnsi"/>
        </w:rPr>
        <w:t>found that amongst children</w:t>
      </w:r>
      <w:r w:rsidR="00CD46DC" w:rsidRPr="00CA28D3">
        <w:rPr>
          <w:rFonts w:asciiTheme="majorHAnsi" w:hAnsiTheme="majorHAnsi"/>
        </w:rPr>
        <w:t xml:space="preserve"> held in detent</w:t>
      </w:r>
      <w:r w:rsidR="00CD46DC">
        <w:rPr>
          <w:rFonts w:asciiTheme="majorHAnsi" w:hAnsiTheme="majorHAnsi"/>
        </w:rPr>
        <w:t xml:space="preserve">ion for a minimum of two years, 100% </w:t>
      </w:r>
      <w:r w:rsidR="00CD46DC" w:rsidRPr="00CA28D3">
        <w:rPr>
          <w:rFonts w:asciiTheme="majorHAnsi" w:hAnsiTheme="majorHAnsi"/>
        </w:rPr>
        <w:t xml:space="preserve">met diagnostic criteria for at least one psychiatric disorder, including major depression, PTSD, separation anxiety disorder, enuresis, and oppositional defiant disorder. About half the </w:t>
      </w:r>
      <w:r w:rsidR="00CD46DC" w:rsidRPr="00CA28D3">
        <w:rPr>
          <w:rFonts w:asciiTheme="majorHAnsi" w:hAnsiTheme="majorHAnsi"/>
        </w:rPr>
        <w:lastRenderedPageBreak/>
        <w:t>children described suicidal ideation, and a quarter had engaged in self-harming behaviour. Additionally, the study found that the prevalence of psychiatric disorders increased markedly during the period of detainment. The auth</w:t>
      </w:r>
      <w:r w:rsidR="00CD46DC">
        <w:rPr>
          <w:rFonts w:asciiTheme="majorHAnsi" w:hAnsiTheme="majorHAnsi"/>
        </w:rPr>
        <w:t xml:space="preserve">ors reported that retrospective assessment of pre-detention </w:t>
      </w:r>
      <w:r w:rsidR="00CD46DC" w:rsidRPr="00CA28D3">
        <w:rPr>
          <w:rFonts w:asciiTheme="majorHAnsi" w:hAnsiTheme="majorHAnsi"/>
        </w:rPr>
        <w:t>symptomology</w:t>
      </w:r>
      <w:r w:rsidR="00CD46DC">
        <w:rPr>
          <w:rFonts w:asciiTheme="majorHAnsi" w:hAnsiTheme="majorHAnsi"/>
        </w:rPr>
        <w:t xml:space="preserve"> </w:t>
      </w:r>
      <w:r w:rsidR="00CD46DC" w:rsidRPr="00CA28D3">
        <w:rPr>
          <w:rFonts w:asciiTheme="majorHAnsi" w:hAnsiTheme="majorHAnsi"/>
        </w:rPr>
        <w:t>suggested low levels of psychiatric disturbance before arrival in Australia</w:t>
      </w:r>
      <w:r w:rsidR="00CD46DC">
        <w:rPr>
          <w:rFonts w:asciiTheme="majorHAnsi" w:hAnsiTheme="majorHAnsi"/>
        </w:rPr>
        <w:t>, prevalence of disorders increased 10-fold following detention</w:t>
      </w:r>
      <w:r w:rsidR="00CD46DC" w:rsidRPr="00CA28D3">
        <w:rPr>
          <w:rFonts w:asciiTheme="majorHAnsi" w:hAnsiTheme="majorHAnsi"/>
        </w:rPr>
        <w:t>. All children reported experiences of traumatic events oc</w:t>
      </w:r>
      <w:r w:rsidR="00CD46DC">
        <w:rPr>
          <w:rFonts w:asciiTheme="majorHAnsi" w:hAnsiTheme="majorHAnsi"/>
        </w:rPr>
        <w:t>curring during detention</w:t>
      </w:r>
      <w:r w:rsidR="00CD46DC" w:rsidRPr="00CA28D3">
        <w:rPr>
          <w:rFonts w:asciiTheme="majorHAnsi" w:hAnsiTheme="majorHAnsi"/>
        </w:rPr>
        <w:t xml:space="preserve">. These findings suggest the deterioration of mental health in detention associated with the detention process and specific experiences occurring in detention. </w:t>
      </w:r>
    </w:p>
    <w:p w:rsidR="00CD46DC" w:rsidRPr="00CA28D3" w:rsidRDefault="008F14C5" w:rsidP="00CD46DC">
      <w:pPr>
        <w:spacing w:line="360" w:lineRule="auto"/>
        <w:contextualSpacing/>
        <w:jc w:val="both"/>
        <w:rPr>
          <w:rFonts w:asciiTheme="majorHAnsi" w:hAnsiTheme="majorHAnsi"/>
        </w:rPr>
      </w:pPr>
      <w:r>
        <w:rPr>
          <w:rFonts w:asciiTheme="majorHAnsi" w:hAnsiTheme="majorHAnsi"/>
        </w:rPr>
        <w:tab/>
        <w:t xml:space="preserve">Deans </w:t>
      </w:r>
      <w:proofErr w:type="gramStart"/>
      <w:r>
        <w:rPr>
          <w:rFonts w:asciiTheme="majorHAnsi" w:hAnsiTheme="majorHAnsi"/>
        </w:rPr>
        <w:t>et</w:t>
      </w:r>
      <w:proofErr w:type="gramEnd"/>
      <w:r>
        <w:rPr>
          <w:rFonts w:asciiTheme="majorHAnsi" w:hAnsiTheme="majorHAnsi"/>
        </w:rPr>
        <w:t xml:space="preserve"> al.</w:t>
      </w:r>
      <w:r w:rsidRPr="008E6220">
        <w:rPr>
          <w:rFonts w:asciiTheme="majorHAnsi" w:hAnsiTheme="majorHAnsi"/>
          <w:vertAlign w:val="superscript"/>
        </w:rPr>
        <w:t>16</w:t>
      </w:r>
      <w:r w:rsidR="00CD46DC" w:rsidRPr="00CA28D3">
        <w:rPr>
          <w:rFonts w:asciiTheme="majorHAnsi" w:hAnsiTheme="majorHAnsi"/>
        </w:rPr>
        <w:t xml:space="preserve"> </w:t>
      </w:r>
      <w:r w:rsidR="00CD46DC">
        <w:rPr>
          <w:rFonts w:asciiTheme="majorHAnsi" w:hAnsiTheme="majorHAnsi"/>
        </w:rPr>
        <w:t>found that over a 12-month period, there were 770 Emergency Department</w:t>
      </w:r>
      <w:r w:rsidR="00CD46DC" w:rsidRPr="00CA28D3">
        <w:rPr>
          <w:rFonts w:asciiTheme="majorHAnsi" w:hAnsiTheme="majorHAnsi"/>
        </w:rPr>
        <w:t xml:space="preserve"> attendances at the Royal Darwin Hospital (RDH) by 518 individual detainees. Of this sample, 112 attendees were under 18 years of age. The most common reason for attendance was a psychiatric problem; psychiatric problems accounted for 24.3% of primary diagnoses, of which 138 were self-harm (15 of these attendances were by children, who were aged 9 to 17 years). Psychiatric presentations accounted for 13.7% (20 individual cases) of the child-aged sample. </w:t>
      </w:r>
    </w:p>
    <w:p w:rsidR="00CD46DC" w:rsidRPr="00CA28D3" w:rsidRDefault="008F14C5" w:rsidP="00CD46DC">
      <w:pPr>
        <w:spacing w:line="360" w:lineRule="auto"/>
        <w:contextualSpacing/>
        <w:jc w:val="both"/>
        <w:rPr>
          <w:rFonts w:asciiTheme="majorHAnsi" w:hAnsiTheme="majorHAnsi"/>
        </w:rPr>
      </w:pPr>
      <w:r>
        <w:rPr>
          <w:rFonts w:asciiTheme="majorHAnsi" w:hAnsiTheme="majorHAnsi"/>
        </w:rPr>
        <w:tab/>
      </w:r>
      <w:proofErr w:type="spellStart"/>
      <w:r>
        <w:rPr>
          <w:rFonts w:asciiTheme="majorHAnsi" w:hAnsiTheme="majorHAnsi"/>
        </w:rPr>
        <w:t>Lorek</w:t>
      </w:r>
      <w:proofErr w:type="spellEnd"/>
      <w:r>
        <w:rPr>
          <w:rFonts w:asciiTheme="majorHAnsi" w:hAnsiTheme="majorHAnsi"/>
        </w:rPr>
        <w:t xml:space="preserve"> </w:t>
      </w:r>
      <w:proofErr w:type="gramStart"/>
      <w:r>
        <w:rPr>
          <w:rFonts w:asciiTheme="majorHAnsi" w:hAnsiTheme="majorHAnsi"/>
        </w:rPr>
        <w:t>et</w:t>
      </w:r>
      <w:proofErr w:type="gramEnd"/>
      <w:r>
        <w:rPr>
          <w:rFonts w:asciiTheme="majorHAnsi" w:hAnsiTheme="majorHAnsi"/>
        </w:rPr>
        <w:t xml:space="preserve"> al.</w:t>
      </w:r>
      <w:r>
        <w:rPr>
          <w:rFonts w:asciiTheme="majorHAnsi" w:hAnsiTheme="majorHAnsi"/>
          <w:vertAlign w:val="superscript"/>
        </w:rPr>
        <w:t>15</w:t>
      </w:r>
      <w:r w:rsidR="00CD46DC" w:rsidRPr="00CA28D3">
        <w:rPr>
          <w:rFonts w:asciiTheme="majorHAnsi" w:hAnsiTheme="majorHAnsi"/>
        </w:rPr>
        <w:t xml:space="preserve"> </w:t>
      </w:r>
      <w:r w:rsidR="00CD46DC">
        <w:rPr>
          <w:rFonts w:asciiTheme="majorHAnsi" w:hAnsiTheme="majorHAnsi"/>
        </w:rPr>
        <w:t xml:space="preserve">found that 100% of children </w:t>
      </w:r>
      <w:r w:rsidR="00CD46DC" w:rsidRPr="00CA28D3">
        <w:rPr>
          <w:rFonts w:asciiTheme="majorHAnsi" w:hAnsiTheme="majorHAnsi"/>
        </w:rPr>
        <w:t>detained within a British Immigration Detention Centre</w:t>
      </w:r>
      <w:r w:rsidR="00CD46DC">
        <w:rPr>
          <w:rFonts w:asciiTheme="majorHAnsi" w:hAnsiTheme="majorHAnsi"/>
        </w:rPr>
        <w:t xml:space="preserve"> </w:t>
      </w:r>
      <w:r w:rsidR="00CD46DC" w:rsidRPr="00CA28D3">
        <w:rPr>
          <w:rFonts w:asciiTheme="majorHAnsi" w:hAnsiTheme="majorHAnsi"/>
        </w:rPr>
        <w:t xml:space="preserve">reported symptoms of depression and anxiety. Sleep problems, somatic complaints, poor appetite, emotional symptoms, and </w:t>
      </w:r>
      <w:proofErr w:type="spellStart"/>
      <w:r w:rsidR="00CD46DC" w:rsidRPr="00CA28D3">
        <w:rPr>
          <w:rFonts w:asciiTheme="majorHAnsi" w:hAnsiTheme="majorHAnsi"/>
        </w:rPr>
        <w:t>behavioural</w:t>
      </w:r>
      <w:proofErr w:type="spellEnd"/>
      <w:r w:rsidR="00CD46DC" w:rsidRPr="00CA28D3">
        <w:rPr>
          <w:rFonts w:asciiTheme="majorHAnsi" w:hAnsiTheme="majorHAnsi"/>
        </w:rPr>
        <w:t xml:space="preserve"> difficulties were common. All parents reported symptoms of global distress. Based on </w:t>
      </w:r>
      <w:proofErr w:type="spellStart"/>
      <w:r w:rsidR="00CD46DC" w:rsidRPr="00CA28D3">
        <w:rPr>
          <w:rFonts w:asciiTheme="majorHAnsi" w:hAnsiTheme="majorHAnsi"/>
        </w:rPr>
        <w:t>paediatric</w:t>
      </w:r>
      <w:proofErr w:type="spellEnd"/>
      <w:r w:rsidR="00CD46DC" w:rsidRPr="00CA28D3">
        <w:rPr>
          <w:rFonts w:asciiTheme="majorHAnsi" w:hAnsiTheme="majorHAnsi"/>
        </w:rPr>
        <w:t xml:space="preserve"> assessment 8 of the 20</w:t>
      </w:r>
      <w:r w:rsidR="00CD46DC">
        <w:rPr>
          <w:rFonts w:asciiTheme="majorHAnsi" w:hAnsiTheme="majorHAnsi"/>
        </w:rPr>
        <w:t xml:space="preserve"> (40%)</w:t>
      </w:r>
      <w:r w:rsidR="00CD46DC" w:rsidRPr="00CA28D3">
        <w:rPr>
          <w:rFonts w:asciiTheme="majorHAnsi" w:hAnsiTheme="majorHAnsi"/>
        </w:rPr>
        <w:t xml:space="preserve"> children had lost weight during their period of detainment. Nutritional, developmental, educational and child protection concerns were all </w:t>
      </w:r>
      <w:proofErr w:type="gramStart"/>
      <w:r w:rsidR="00CD46DC" w:rsidRPr="00CA28D3">
        <w:rPr>
          <w:rFonts w:asciiTheme="majorHAnsi" w:hAnsiTheme="majorHAnsi"/>
        </w:rPr>
        <w:t>raised</w:t>
      </w:r>
      <w:proofErr w:type="gramEnd"/>
      <w:r w:rsidR="00CD46DC" w:rsidRPr="00CA28D3">
        <w:rPr>
          <w:rFonts w:asciiTheme="majorHAnsi" w:hAnsiTheme="majorHAnsi"/>
        </w:rPr>
        <w:t xml:space="preserve">. </w:t>
      </w:r>
    </w:p>
    <w:p w:rsidR="00CD46DC" w:rsidRPr="00CA28D3" w:rsidRDefault="00CD46DC" w:rsidP="00CD46DC">
      <w:pPr>
        <w:spacing w:line="360" w:lineRule="auto"/>
        <w:contextualSpacing/>
        <w:jc w:val="both"/>
        <w:rPr>
          <w:rFonts w:asciiTheme="majorHAnsi" w:hAnsiTheme="majorHAnsi"/>
        </w:rPr>
      </w:pPr>
    </w:p>
    <w:p w:rsidR="00CD46DC" w:rsidRPr="003E5A9F" w:rsidRDefault="00CD46DC" w:rsidP="00CD46DC">
      <w:pPr>
        <w:spacing w:line="360" w:lineRule="auto"/>
        <w:contextualSpacing/>
        <w:jc w:val="center"/>
        <w:rPr>
          <w:rFonts w:asciiTheme="majorHAnsi" w:hAnsiTheme="majorHAnsi"/>
          <w:b/>
        </w:rPr>
      </w:pPr>
      <w:r w:rsidRPr="003E5A9F">
        <w:rPr>
          <w:rFonts w:asciiTheme="majorHAnsi" w:hAnsiTheme="majorHAnsi"/>
          <w:b/>
        </w:rPr>
        <w:t>Discussion</w:t>
      </w:r>
    </w:p>
    <w:p w:rsidR="00CD46DC" w:rsidRDefault="00CD46DC" w:rsidP="00CD46DC">
      <w:pPr>
        <w:spacing w:line="360" w:lineRule="auto"/>
        <w:contextualSpacing/>
        <w:jc w:val="both"/>
        <w:rPr>
          <w:rFonts w:asciiTheme="majorHAnsi" w:hAnsiTheme="majorHAnsi"/>
        </w:rPr>
      </w:pPr>
      <w:r>
        <w:rPr>
          <w:rFonts w:asciiTheme="majorHAnsi" w:hAnsiTheme="majorHAnsi"/>
        </w:rPr>
        <w:tab/>
        <w:t xml:space="preserve">Only a handful of relatively small studies have empirically investigated the psychological impact of immigration detention on children. Despite lack of substantial evidence to indicate the safety of this practice for the long-term well-being of children and families, the practice continues. The results of this systematic review indicate that available evidence points to high rates of psychological distress and diagnosable disorders amongst asylum-seeking youth in immigration detention centres. Rates are substantially higher than population averages </w:t>
      </w:r>
      <w:r w:rsidRPr="008F14C5">
        <w:rPr>
          <w:rFonts w:asciiTheme="majorHAnsi" w:hAnsiTheme="majorHAnsi"/>
        </w:rPr>
        <w:t>(e.g. see DSM-IV</w:t>
      </w:r>
      <w:r w:rsidR="008F14C5" w:rsidRPr="008F14C5">
        <w:rPr>
          <w:rFonts w:asciiTheme="majorHAnsi" w:hAnsiTheme="majorHAnsi"/>
          <w:vertAlign w:val="superscript"/>
        </w:rPr>
        <w:t>17</w:t>
      </w:r>
      <w:r w:rsidRPr="008F14C5">
        <w:rPr>
          <w:rFonts w:asciiTheme="majorHAnsi" w:hAnsiTheme="majorHAnsi"/>
        </w:rPr>
        <w:t>),</w:t>
      </w:r>
      <w:r>
        <w:rPr>
          <w:rFonts w:asciiTheme="majorHAnsi" w:hAnsiTheme="majorHAnsi"/>
        </w:rPr>
        <w:t xml:space="preserve"> and represent a major concern. Furthermore, the finding that all children had at least 1 paren</w:t>
      </w:r>
      <w:r w:rsidR="008F14C5">
        <w:rPr>
          <w:rFonts w:asciiTheme="majorHAnsi" w:hAnsiTheme="majorHAnsi"/>
        </w:rPr>
        <w:t>t with a mental health problem</w:t>
      </w:r>
      <w:r w:rsidR="008F14C5">
        <w:rPr>
          <w:rFonts w:asciiTheme="majorHAnsi" w:hAnsiTheme="majorHAnsi"/>
          <w:vertAlign w:val="superscript"/>
        </w:rPr>
        <w:t>14</w:t>
      </w:r>
      <w:r>
        <w:rPr>
          <w:rFonts w:asciiTheme="majorHAnsi" w:hAnsiTheme="majorHAnsi"/>
        </w:rPr>
        <w:t xml:space="preserve"> is of concern. Parenting ability and the parent-child relationship play a crucial role in ch</w:t>
      </w:r>
      <w:r w:rsidR="008F14C5">
        <w:rPr>
          <w:rFonts w:asciiTheme="majorHAnsi" w:hAnsiTheme="majorHAnsi"/>
        </w:rPr>
        <w:t>ild development and well-being</w:t>
      </w:r>
      <w:r w:rsidR="008F14C5" w:rsidRPr="008F14C5">
        <w:rPr>
          <w:rFonts w:asciiTheme="majorHAnsi" w:hAnsiTheme="majorHAnsi"/>
          <w:vertAlign w:val="superscript"/>
        </w:rPr>
        <w:t>18</w:t>
      </w:r>
      <w:r>
        <w:rPr>
          <w:rFonts w:asciiTheme="majorHAnsi" w:hAnsiTheme="majorHAnsi"/>
        </w:rPr>
        <w:t>, and both of these can be disrupted when a parent has signifi</w:t>
      </w:r>
      <w:r w:rsidR="008F14C5">
        <w:rPr>
          <w:rFonts w:asciiTheme="majorHAnsi" w:hAnsiTheme="majorHAnsi"/>
        </w:rPr>
        <w:t>cant psychological difficulties</w:t>
      </w:r>
      <w:r w:rsidR="008F14C5" w:rsidRPr="008F14C5">
        <w:rPr>
          <w:rFonts w:asciiTheme="majorHAnsi" w:hAnsiTheme="majorHAnsi"/>
          <w:vertAlign w:val="superscript"/>
        </w:rPr>
        <w:t>19</w:t>
      </w:r>
      <w:r>
        <w:rPr>
          <w:rFonts w:asciiTheme="majorHAnsi" w:hAnsiTheme="majorHAnsi"/>
        </w:rPr>
        <w:t xml:space="preserve">.  This may be an important contributing factor </w:t>
      </w:r>
      <w:r>
        <w:rPr>
          <w:rFonts w:asciiTheme="majorHAnsi" w:hAnsiTheme="majorHAnsi"/>
        </w:rPr>
        <w:lastRenderedPageBreak/>
        <w:t xml:space="preserve">to the emergence and maintenance of child developmental and psychological difficulties when in immigration detention. </w:t>
      </w:r>
    </w:p>
    <w:p w:rsidR="00CD46DC" w:rsidRDefault="00CD46DC" w:rsidP="00CD46DC">
      <w:pPr>
        <w:spacing w:line="360" w:lineRule="auto"/>
        <w:contextualSpacing/>
        <w:jc w:val="both"/>
        <w:rPr>
          <w:rFonts w:asciiTheme="majorHAnsi" w:hAnsiTheme="majorHAnsi"/>
        </w:rPr>
      </w:pPr>
      <w:r>
        <w:rPr>
          <w:rFonts w:asciiTheme="majorHAnsi" w:hAnsiTheme="majorHAnsi"/>
        </w:rPr>
        <w:tab/>
        <w:t>There are several methodological difficulties that must be noted.  Studies have for the most part only conducted assessment at one point in time, preventing strong conclusions to be made about the individual impact of ongoing detention on p</w:t>
      </w:r>
      <w:r w:rsidR="008F14C5">
        <w:rPr>
          <w:rFonts w:asciiTheme="majorHAnsi" w:hAnsiTheme="majorHAnsi"/>
        </w:rPr>
        <w:t>sychological well-being. Mares and Jureidini</w:t>
      </w:r>
      <w:r w:rsidR="008F14C5">
        <w:rPr>
          <w:rFonts w:asciiTheme="majorHAnsi" w:hAnsiTheme="majorHAnsi"/>
          <w:vertAlign w:val="superscript"/>
        </w:rPr>
        <w:t>14</w:t>
      </w:r>
      <w:r>
        <w:rPr>
          <w:rFonts w:asciiTheme="majorHAnsi" w:hAnsiTheme="majorHAnsi"/>
        </w:rPr>
        <w:t xml:space="preserve"> qualitatively report that status deteriorated with increased time in detention, and Steel </w:t>
      </w:r>
      <w:r w:rsidR="008F14C5">
        <w:rPr>
          <w:rFonts w:asciiTheme="majorHAnsi" w:hAnsiTheme="majorHAnsi"/>
        </w:rPr>
        <w:t>and colleagues</w:t>
      </w:r>
      <w:r w:rsidR="008F14C5">
        <w:rPr>
          <w:rFonts w:asciiTheme="majorHAnsi" w:hAnsiTheme="majorHAnsi"/>
          <w:vertAlign w:val="superscript"/>
        </w:rPr>
        <w:t xml:space="preserve">13 </w:t>
      </w:r>
      <w:r>
        <w:rPr>
          <w:rFonts w:asciiTheme="majorHAnsi" w:hAnsiTheme="majorHAnsi"/>
        </w:rPr>
        <w:t xml:space="preserve">report that retrospective assessments of pre-existing disorders indicate a significant increase in prevalence following detention, however prospective studies utilizing longitudinal methodology would be required to confirm this. </w:t>
      </w:r>
    </w:p>
    <w:p w:rsidR="00031C0D" w:rsidRDefault="00CD46DC" w:rsidP="00CD46DC">
      <w:pPr>
        <w:spacing w:line="360" w:lineRule="auto"/>
        <w:contextualSpacing/>
        <w:jc w:val="both"/>
        <w:rPr>
          <w:rFonts w:asciiTheme="majorHAnsi" w:hAnsiTheme="majorHAnsi"/>
        </w:rPr>
      </w:pPr>
      <w:r>
        <w:rPr>
          <w:rFonts w:asciiTheme="majorHAnsi" w:hAnsiTheme="majorHAnsi"/>
        </w:rPr>
        <w:tab/>
        <w:t>Furthermore, the heterogeneity of samples, and the likely range and complexity of difficulties encountered by asylum seekers before and during detention make it difficult to isolate independent effects. Small sample sizes, as well as assessment of only those individuals presenting to health-care facilities, may limit generalizability of results to the population as a whole.</w:t>
      </w:r>
    </w:p>
    <w:p w:rsidR="00031C0D" w:rsidRDefault="00031C0D" w:rsidP="00CD46DC">
      <w:pPr>
        <w:spacing w:line="360" w:lineRule="auto"/>
        <w:contextualSpacing/>
        <w:jc w:val="both"/>
        <w:rPr>
          <w:rFonts w:asciiTheme="majorHAnsi" w:hAnsiTheme="majorHAnsi"/>
        </w:rPr>
      </w:pPr>
    </w:p>
    <w:p w:rsidR="00CD46DC" w:rsidRPr="00031C0D" w:rsidRDefault="00031C0D" w:rsidP="00031C0D">
      <w:pPr>
        <w:spacing w:line="360" w:lineRule="auto"/>
        <w:contextualSpacing/>
        <w:jc w:val="center"/>
        <w:rPr>
          <w:rFonts w:asciiTheme="majorHAnsi" w:hAnsiTheme="majorHAnsi"/>
          <w:b/>
        </w:rPr>
      </w:pPr>
      <w:r>
        <w:rPr>
          <w:rFonts w:asciiTheme="majorHAnsi" w:hAnsiTheme="majorHAnsi"/>
          <w:b/>
        </w:rPr>
        <w:t>Conclu</w:t>
      </w:r>
      <w:r w:rsidRPr="003E5A9F">
        <w:rPr>
          <w:rFonts w:asciiTheme="majorHAnsi" w:hAnsiTheme="majorHAnsi"/>
          <w:b/>
        </w:rPr>
        <w:t>sion</w:t>
      </w:r>
      <w:r w:rsidR="00CD46DC">
        <w:rPr>
          <w:rFonts w:asciiTheme="majorHAnsi" w:hAnsiTheme="majorHAnsi"/>
        </w:rPr>
        <w:t xml:space="preserve"> </w:t>
      </w:r>
    </w:p>
    <w:p w:rsidR="00CD46DC" w:rsidRPr="00CA28D3" w:rsidRDefault="00CD46DC" w:rsidP="00CD46DC">
      <w:pPr>
        <w:pStyle w:val="ListParagraph"/>
        <w:spacing w:after="0" w:line="360" w:lineRule="auto"/>
        <w:ind w:left="0"/>
        <w:jc w:val="both"/>
        <w:rPr>
          <w:rFonts w:asciiTheme="majorHAnsi" w:hAnsiTheme="majorHAnsi"/>
        </w:rPr>
      </w:pPr>
      <w:r>
        <w:rPr>
          <w:rFonts w:asciiTheme="majorHAnsi" w:hAnsiTheme="majorHAnsi"/>
          <w:sz w:val="24"/>
          <w:szCs w:val="24"/>
        </w:rPr>
        <w:tab/>
      </w:r>
      <w:r w:rsidRPr="00AF1D3E">
        <w:rPr>
          <w:rFonts w:asciiTheme="majorHAnsi" w:hAnsiTheme="majorHAnsi"/>
          <w:sz w:val="24"/>
          <w:szCs w:val="24"/>
        </w:rPr>
        <w:t>Despite limitations</w:t>
      </w:r>
      <w:r w:rsidR="00031C0D">
        <w:rPr>
          <w:rFonts w:asciiTheme="majorHAnsi" w:hAnsiTheme="majorHAnsi"/>
          <w:sz w:val="24"/>
          <w:szCs w:val="24"/>
        </w:rPr>
        <w:t>,</w:t>
      </w:r>
      <w:r w:rsidRPr="00AF1D3E">
        <w:rPr>
          <w:rFonts w:asciiTheme="majorHAnsi" w:hAnsiTheme="majorHAnsi"/>
          <w:sz w:val="24"/>
          <w:szCs w:val="24"/>
        </w:rPr>
        <w:t xml:space="preserve"> studies are consistent in findings of poor mental health among detained children and adolescent asylum seekers. Additionally, some evidence points to the deleterious effects of detention over time on young people.  This is not surprising given the reports of a </w:t>
      </w:r>
      <w:r w:rsidRPr="00AF1D3E">
        <w:rPr>
          <w:rFonts w:asciiTheme="majorHAnsi" w:hAnsiTheme="majorHAnsi"/>
          <w:sz w:val="24"/>
        </w:rPr>
        <w:t>harsh environment, loss and/or incapacity of carers, exposure to traumatic events, exposure to parent’s distress and/or mental illness, and the absence of appropriate resources to support normal develop</w:t>
      </w:r>
      <w:r>
        <w:rPr>
          <w:rFonts w:asciiTheme="majorHAnsi" w:hAnsiTheme="majorHAnsi"/>
          <w:sz w:val="24"/>
        </w:rPr>
        <w:t xml:space="preserve">ment through play and education (e.g. </w:t>
      </w:r>
      <w:r w:rsidR="008F14C5">
        <w:rPr>
          <w:rFonts w:asciiTheme="majorHAnsi" w:hAnsiTheme="majorHAnsi"/>
          <w:sz w:val="24"/>
        </w:rPr>
        <w:t xml:space="preserve">previous </w:t>
      </w:r>
      <w:r w:rsidR="001128AB">
        <w:rPr>
          <w:rFonts w:asciiTheme="majorHAnsi" w:hAnsiTheme="majorHAnsi"/>
          <w:sz w:val="24"/>
        </w:rPr>
        <w:t>Human Rights and Equal Opportunity Commission</w:t>
      </w:r>
      <w:r w:rsidRPr="008F14C5">
        <w:rPr>
          <w:rFonts w:asciiTheme="majorHAnsi" w:hAnsiTheme="majorHAnsi"/>
          <w:sz w:val="24"/>
        </w:rPr>
        <w:t xml:space="preserve"> Report 2004</w:t>
      </w:r>
      <w:r w:rsidR="001128AB">
        <w:rPr>
          <w:rFonts w:asciiTheme="majorHAnsi" w:hAnsiTheme="majorHAnsi"/>
          <w:vertAlign w:val="superscript"/>
        </w:rPr>
        <w:t>11</w:t>
      </w:r>
      <w:r>
        <w:rPr>
          <w:rFonts w:asciiTheme="majorHAnsi" w:hAnsiTheme="majorHAnsi"/>
          <w:sz w:val="24"/>
        </w:rPr>
        <w:t xml:space="preserve">). </w:t>
      </w:r>
      <w:r w:rsidRPr="00AF1D3E">
        <w:rPr>
          <w:rFonts w:asciiTheme="majorHAnsi" w:hAnsiTheme="majorHAnsi"/>
          <w:sz w:val="24"/>
        </w:rPr>
        <w:t xml:space="preserve"> </w:t>
      </w:r>
      <w:r>
        <w:rPr>
          <w:rFonts w:asciiTheme="majorHAnsi" w:hAnsiTheme="majorHAnsi"/>
          <w:sz w:val="24"/>
          <w:szCs w:val="24"/>
        </w:rPr>
        <w:t xml:space="preserve">In order to ensure that Australia fulfils </w:t>
      </w:r>
      <w:proofErr w:type="spellStart"/>
      <w:r>
        <w:rPr>
          <w:rFonts w:asciiTheme="majorHAnsi" w:hAnsiTheme="majorHAnsi"/>
          <w:sz w:val="24"/>
          <w:szCs w:val="24"/>
        </w:rPr>
        <w:t>it’s</w:t>
      </w:r>
      <w:proofErr w:type="spellEnd"/>
      <w:r>
        <w:rPr>
          <w:rFonts w:asciiTheme="majorHAnsi" w:hAnsiTheme="majorHAnsi"/>
          <w:sz w:val="24"/>
          <w:szCs w:val="24"/>
        </w:rPr>
        <w:t xml:space="preserve"> international obligation to avoid causing additional harm to those seeking asylum, more research is urgently needed into the long-term impact of detention on children and families, and if this practice is to be continued, appropriate interventions to reduce harm are required. </w:t>
      </w:r>
    </w:p>
    <w:p w:rsidR="00CD46DC" w:rsidRPr="00CA28D3" w:rsidRDefault="00CD46DC" w:rsidP="00CD46DC">
      <w:pPr>
        <w:spacing w:line="360" w:lineRule="auto"/>
        <w:contextualSpacing/>
        <w:jc w:val="both"/>
        <w:rPr>
          <w:rFonts w:asciiTheme="majorHAnsi" w:hAnsiTheme="majorHAnsi"/>
        </w:rPr>
      </w:pPr>
    </w:p>
    <w:p w:rsidR="00CD46DC" w:rsidRPr="00CA28D3" w:rsidRDefault="00CD46DC" w:rsidP="00CD46DC">
      <w:pPr>
        <w:spacing w:line="360" w:lineRule="auto"/>
        <w:contextualSpacing/>
        <w:jc w:val="both"/>
        <w:rPr>
          <w:rFonts w:asciiTheme="majorHAnsi" w:hAnsiTheme="majorHAnsi"/>
        </w:rPr>
      </w:pPr>
    </w:p>
    <w:p w:rsidR="00CD46DC" w:rsidRPr="00CA28D3" w:rsidRDefault="00CD46DC" w:rsidP="00CD46DC">
      <w:pPr>
        <w:spacing w:line="360" w:lineRule="auto"/>
        <w:contextualSpacing/>
        <w:jc w:val="both"/>
        <w:rPr>
          <w:rFonts w:asciiTheme="majorHAnsi" w:hAnsiTheme="majorHAnsi"/>
        </w:rPr>
      </w:pPr>
    </w:p>
    <w:p w:rsidR="00CD46DC" w:rsidRPr="00CA28D3" w:rsidRDefault="00CD46DC" w:rsidP="00CD46DC">
      <w:pPr>
        <w:spacing w:line="360" w:lineRule="auto"/>
        <w:contextualSpacing/>
        <w:jc w:val="both"/>
        <w:rPr>
          <w:rFonts w:asciiTheme="majorHAnsi" w:hAnsiTheme="majorHAnsi"/>
        </w:rPr>
      </w:pPr>
    </w:p>
    <w:p w:rsidR="00CD46DC" w:rsidRPr="00CA28D3" w:rsidRDefault="00CD46DC" w:rsidP="00CD46DC">
      <w:pPr>
        <w:spacing w:line="360" w:lineRule="auto"/>
        <w:contextualSpacing/>
        <w:jc w:val="both"/>
        <w:rPr>
          <w:rFonts w:asciiTheme="majorHAnsi" w:hAnsiTheme="majorHAnsi"/>
        </w:rPr>
      </w:pPr>
    </w:p>
    <w:p w:rsidR="00CD46DC" w:rsidRPr="001128AB" w:rsidRDefault="00CD46DC" w:rsidP="001128AB">
      <w:pPr>
        <w:spacing w:after="120"/>
        <w:jc w:val="center"/>
        <w:rPr>
          <w:rFonts w:asciiTheme="majorHAnsi" w:hAnsiTheme="majorHAnsi"/>
          <w:b/>
        </w:rPr>
      </w:pPr>
      <w:r w:rsidRPr="00CA28D3">
        <w:rPr>
          <w:rFonts w:asciiTheme="majorHAnsi" w:hAnsiTheme="majorHAnsi"/>
        </w:rPr>
        <w:br w:type="page"/>
      </w:r>
      <w:r w:rsidRPr="001128AB">
        <w:rPr>
          <w:rFonts w:asciiTheme="majorHAnsi" w:hAnsiTheme="majorHAnsi"/>
          <w:b/>
        </w:rPr>
        <w:lastRenderedPageBreak/>
        <w:t>References</w:t>
      </w:r>
    </w:p>
    <w:p w:rsidR="00CD46DC" w:rsidRPr="001128AB" w:rsidRDefault="00CD46DC" w:rsidP="001128AB">
      <w:pPr>
        <w:pStyle w:val="ListParagraph"/>
        <w:numPr>
          <w:ilvl w:val="0"/>
          <w:numId w:val="4"/>
        </w:numPr>
        <w:spacing w:after="120" w:line="240" w:lineRule="auto"/>
        <w:ind w:left="0"/>
        <w:contextualSpacing w:val="0"/>
        <w:rPr>
          <w:rFonts w:asciiTheme="majorHAnsi" w:hAnsiTheme="majorHAnsi"/>
          <w:sz w:val="24"/>
          <w:szCs w:val="24"/>
        </w:rPr>
      </w:pPr>
      <w:r w:rsidRPr="001128AB">
        <w:rPr>
          <w:rFonts w:asciiTheme="majorHAnsi" w:hAnsiTheme="majorHAnsi"/>
          <w:sz w:val="24"/>
          <w:szCs w:val="24"/>
        </w:rPr>
        <w:t>UNHCR. UNHCR 2012 Global Trends: Displacement, the New 21</w:t>
      </w:r>
      <w:r w:rsidRPr="001128AB">
        <w:rPr>
          <w:rFonts w:asciiTheme="majorHAnsi" w:hAnsiTheme="majorHAnsi"/>
          <w:sz w:val="24"/>
          <w:szCs w:val="24"/>
          <w:vertAlign w:val="superscript"/>
        </w:rPr>
        <w:t>st</w:t>
      </w:r>
      <w:r w:rsidRPr="001128AB">
        <w:rPr>
          <w:rFonts w:asciiTheme="majorHAnsi" w:hAnsiTheme="majorHAnsi"/>
          <w:sz w:val="24"/>
          <w:szCs w:val="24"/>
        </w:rPr>
        <w:t xml:space="preserve"> Century Challenge. Geneva: UN High Commissioner for Refugees, 2012.</w:t>
      </w:r>
    </w:p>
    <w:p w:rsidR="00CD46DC" w:rsidRPr="001128AB" w:rsidRDefault="00CD46DC" w:rsidP="001128AB">
      <w:pPr>
        <w:pStyle w:val="ListParagraph"/>
        <w:numPr>
          <w:ilvl w:val="0"/>
          <w:numId w:val="4"/>
        </w:numPr>
        <w:spacing w:after="120" w:line="240" w:lineRule="auto"/>
        <w:ind w:left="0"/>
        <w:contextualSpacing w:val="0"/>
        <w:rPr>
          <w:rFonts w:asciiTheme="majorHAnsi" w:hAnsiTheme="majorHAnsi"/>
          <w:sz w:val="24"/>
          <w:szCs w:val="24"/>
        </w:rPr>
      </w:pPr>
      <w:r w:rsidRPr="001128AB">
        <w:rPr>
          <w:rFonts w:asciiTheme="majorHAnsi" w:hAnsiTheme="majorHAnsi"/>
          <w:sz w:val="24"/>
          <w:szCs w:val="24"/>
        </w:rPr>
        <w:t>UNHCR. UNHCR 2011 Global Trends: A Year of Crises. Geneva: UN High Commissioner for Refugees, 2012.</w:t>
      </w:r>
    </w:p>
    <w:p w:rsidR="00CD46DC" w:rsidRPr="001128AB" w:rsidRDefault="00CD46DC" w:rsidP="001128AB">
      <w:pPr>
        <w:pStyle w:val="ListParagraph"/>
        <w:numPr>
          <w:ilvl w:val="0"/>
          <w:numId w:val="4"/>
        </w:numPr>
        <w:spacing w:after="120" w:line="240" w:lineRule="auto"/>
        <w:ind w:left="0"/>
        <w:contextualSpacing w:val="0"/>
        <w:rPr>
          <w:rFonts w:asciiTheme="majorHAnsi" w:hAnsiTheme="majorHAnsi"/>
          <w:sz w:val="24"/>
          <w:szCs w:val="24"/>
        </w:rPr>
      </w:pPr>
      <w:r w:rsidRPr="001128AB">
        <w:rPr>
          <w:rFonts w:asciiTheme="majorHAnsi" w:hAnsiTheme="majorHAnsi"/>
          <w:sz w:val="24"/>
          <w:szCs w:val="24"/>
        </w:rPr>
        <w:t>Department of Immigration and Citizenship. Australian Government Department of Immigration and Citizenship Annual Report 2012-2013. Canberra: Commonwealth of Australia, 2013.</w:t>
      </w:r>
    </w:p>
    <w:p w:rsidR="00CD46DC" w:rsidRPr="001128AB" w:rsidRDefault="00CD46DC" w:rsidP="001128AB">
      <w:pPr>
        <w:pStyle w:val="ListParagraph"/>
        <w:numPr>
          <w:ilvl w:val="0"/>
          <w:numId w:val="4"/>
        </w:numPr>
        <w:spacing w:after="120" w:line="240" w:lineRule="auto"/>
        <w:ind w:left="0"/>
        <w:contextualSpacing w:val="0"/>
        <w:rPr>
          <w:rFonts w:asciiTheme="majorHAnsi" w:hAnsiTheme="majorHAnsi"/>
          <w:sz w:val="24"/>
        </w:rPr>
      </w:pPr>
      <w:proofErr w:type="spellStart"/>
      <w:r w:rsidRPr="001128AB">
        <w:rPr>
          <w:rFonts w:asciiTheme="majorHAnsi" w:hAnsiTheme="majorHAnsi"/>
          <w:sz w:val="24"/>
        </w:rPr>
        <w:t>Fazel</w:t>
      </w:r>
      <w:proofErr w:type="spellEnd"/>
      <w:r w:rsidRPr="001128AB">
        <w:rPr>
          <w:rFonts w:asciiTheme="majorHAnsi" w:hAnsiTheme="majorHAnsi"/>
          <w:sz w:val="24"/>
        </w:rPr>
        <w:t xml:space="preserve"> M, Wheeler J, </w:t>
      </w:r>
      <w:proofErr w:type="spellStart"/>
      <w:r w:rsidRPr="001128AB">
        <w:rPr>
          <w:rFonts w:asciiTheme="majorHAnsi" w:hAnsiTheme="majorHAnsi"/>
          <w:sz w:val="24"/>
        </w:rPr>
        <w:t>Danesh</w:t>
      </w:r>
      <w:proofErr w:type="spellEnd"/>
      <w:r w:rsidRPr="001128AB">
        <w:rPr>
          <w:rFonts w:asciiTheme="majorHAnsi" w:hAnsiTheme="majorHAnsi"/>
          <w:sz w:val="24"/>
        </w:rPr>
        <w:t xml:space="preserve"> J. Prevalence of serious mental disorder in 7000 refugees resettled in western countries: A systematic review. </w:t>
      </w:r>
      <w:r w:rsidRPr="001128AB">
        <w:rPr>
          <w:rFonts w:asciiTheme="majorHAnsi" w:hAnsiTheme="majorHAnsi"/>
          <w:i/>
          <w:sz w:val="24"/>
        </w:rPr>
        <w:t>Lancet</w:t>
      </w:r>
      <w:r w:rsidRPr="001128AB">
        <w:rPr>
          <w:rFonts w:asciiTheme="majorHAnsi" w:hAnsiTheme="majorHAnsi"/>
          <w:sz w:val="24"/>
        </w:rPr>
        <w:t>. 2005; 365: 1309-14.</w:t>
      </w:r>
    </w:p>
    <w:p w:rsidR="00CD46DC" w:rsidRPr="001128AB" w:rsidRDefault="00CD46DC" w:rsidP="001128AB">
      <w:pPr>
        <w:pStyle w:val="ListParagraph"/>
        <w:numPr>
          <w:ilvl w:val="0"/>
          <w:numId w:val="4"/>
        </w:numPr>
        <w:spacing w:after="120" w:line="240" w:lineRule="auto"/>
        <w:ind w:left="0"/>
        <w:contextualSpacing w:val="0"/>
        <w:rPr>
          <w:rFonts w:asciiTheme="majorHAnsi" w:hAnsiTheme="majorHAnsi"/>
          <w:sz w:val="24"/>
        </w:rPr>
      </w:pPr>
      <w:r w:rsidRPr="001128AB">
        <w:rPr>
          <w:rFonts w:asciiTheme="majorHAnsi" w:hAnsiTheme="majorHAnsi" w:cs="AdvOT863180fb"/>
          <w:sz w:val="24"/>
        </w:rPr>
        <w:t xml:space="preserve">Porter M, Haslam N. </w:t>
      </w:r>
      <w:proofErr w:type="spellStart"/>
      <w:r w:rsidRPr="001128AB">
        <w:rPr>
          <w:rFonts w:asciiTheme="majorHAnsi" w:hAnsiTheme="majorHAnsi" w:cs="AdvOT863180fb"/>
          <w:sz w:val="24"/>
        </w:rPr>
        <w:t>Predisplacement</w:t>
      </w:r>
      <w:proofErr w:type="spellEnd"/>
      <w:r w:rsidRPr="001128AB">
        <w:rPr>
          <w:rFonts w:asciiTheme="majorHAnsi" w:hAnsiTheme="majorHAnsi" w:cs="AdvOT863180fb"/>
          <w:sz w:val="24"/>
        </w:rPr>
        <w:t xml:space="preserve"> and </w:t>
      </w:r>
      <w:proofErr w:type="spellStart"/>
      <w:r w:rsidRPr="001128AB">
        <w:rPr>
          <w:rFonts w:asciiTheme="majorHAnsi" w:hAnsiTheme="majorHAnsi" w:cs="AdvOT863180fb"/>
          <w:sz w:val="24"/>
        </w:rPr>
        <w:t>postdisplacement</w:t>
      </w:r>
      <w:proofErr w:type="spellEnd"/>
      <w:r w:rsidRPr="001128AB">
        <w:rPr>
          <w:rFonts w:asciiTheme="majorHAnsi" w:hAnsiTheme="majorHAnsi" w:cs="AdvOT863180fb"/>
          <w:sz w:val="24"/>
        </w:rPr>
        <w:t xml:space="preserve"> factors associated with mental health of refugees and internally displaced persons. A meta-analysis. </w:t>
      </w:r>
      <w:r w:rsidRPr="001128AB">
        <w:rPr>
          <w:rFonts w:asciiTheme="majorHAnsi" w:hAnsiTheme="majorHAnsi" w:cs="AdvOT863180fb"/>
          <w:i/>
          <w:sz w:val="24"/>
        </w:rPr>
        <w:t>JAMA</w:t>
      </w:r>
      <w:r w:rsidRPr="001128AB">
        <w:rPr>
          <w:rFonts w:asciiTheme="majorHAnsi" w:hAnsiTheme="majorHAnsi" w:cs="AdvOT863180fb"/>
          <w:sz w:val="24"/>
        </w:rPr>
        <w:t xml:space="preserve"> 2005; 294: 602–12.</w:t>
      </w:r>
    </w:p>
    <w:p w:rsidR="00CD46DC" w:rsidRPr="001128AB" w:rsidRDefault="00CD46DC"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proofErr w:type="spellStart"/>
      <w:r w:rsidRPr="001128AB">
        <w:rPr>
          <w:rFonts w:asciiTheme="majorHAnsi" w:hAnsiTheme="majorHAnsi" w:cs="AdvOT863180fb"/>
          <w:sz w:val="24"/>
        </w:rPr>
        <w:t>Sinnerbrink</w:t>
      </w:r>
      <w:proofErr w:type="spellEnd"/>
      <w:r w:rsidRPr="001128AB">
        <w:rPr>
          <w:rFonts w:asciiTheme="majorHAnsi" w:hAnsiTheme="majorHAnsi" w:cs="AdvOT863180fb"/>
          <w:sz w:val="24"/>
        </w:rPr>
        <w:t xml:space="preserve"> I, </w:t>
      </w:r>
      <w:proofErr w:type="spellStart"/>
      <w:r w:rsidRPr="001128AB">
        <w:rPr>
          <w:rFonts w:asciiTheme="majorHAnsi" w:hAnsiTheme="majorHAnsi" w:cs="AdvOT863180fb"/>
          <w:sz w:val="24"/>
        </w:rPr>
        <w:t>Silove</w:t>
      </w:r>
      <w:proofErr w:type="spellEnd"/>
      <w:r w:rsidRPr="001128AB">
        <w:rPr>
          <w:rFonts w:asciiTheme="majorHAnsi" w:hAnsiTheme="majorHAnsi" w:cs="AdvOT863180fb"/>
          <w:sz w:val="24"/>
        </w:rPr>
        <w:t xml:space="preserve"> D, Field </w:t>
      </w:r>
      <w:proofErr w:type="gramStart"/>
      <w:r w:rsidRPr="001128AB">
        <w:rPr>
          <w:rFonts w:asciiTheme="majorHAnsi" w:hAnsiTheme="majorHAnsi" w:cs="AdvOT863180fb"/>
          <w:sz w:val="24"/>
        </w:rPr>
        <w:t>A</w:t>
      </w:r>
      <w:proofErr w:type="gramEnd"/>
      <w:r w:rsidRPr="001128AB">
        <w:rPr>
          <w:rFonts w:asciiTheme="majorHAnsi" w:hAnsiTheme="majorHAnsi" w:cs="AdvOT863180fb"/>
          <w:sz w:val="24"/>
        </w:rPr>
        <w:t xml:space="preserve">, Steel Z, </w:t>
      </w:r>
      <w:proofErr w:type="spellStart"/>
      <w:r w:rsidRPr="001128AB">
        <w:rPr>
          <w:rFonts w:asciiTheme="majorHAnsi" w:hAnsiTheme="majorHAnsi" w:cs="AdvOT863180fb"/>
          <w:sz w:val="24"/>
        </w:rPr>
        <w:t>Manicavasagar</w:t>
      </w:r>
      <w:proofErr w:type="spellEnd"/>
      <w:r w:rsidRPr="001128AB">
        <w:rPr>
          <w:rFonts w:asciiTheme="majorHAnsi" w:hAnsiTheme="majorHAnsi" w:cs="AdvOT863180fb"/>
          <w:sz w:val="24"/>
        </w:rPr>
        <w:t xml:space="preserve"> V. Compounding of </w:t>
      </w:r>
      <w:proofErr w:type="spellStart"/>
      <w:r w:rsidRPr="001128AB">
        <w:rPr>
          <w:rFonts w:asciiTheme="majorHAnsi" w:hAnsiTheme="majorHAnsi" w:cs="AdvOT863180fb"/>
          <w:sz w:val="24"/>
        </w:rPr>
        <w:t>premigration</w:t>
      </w:r>
      <w:proofErr w:type="spellEnd"/>
      <w:r w:rsidRPr="001128AB">
        <w:rPr>
          <w:rFonts w:asciiTheme="majorHAnsi" w:hAnsiTheme="majorHAnsi" w:cs="AdvOT863180fb"/>
          <w:sz w:val="24"/>
        </w:rPr>
        <w:t xml:space="preserve"> trauma and </w:t>
      </w:r>
      <w:proofErr w:type="spellStart"/>
      <w:r w:rsidRPr="001128AB">
        <w:rPr>
          <w:rFonts w:asciiTheme="majorHAnsi" w:hAnsiTheme="majorHAnsi" w:cs="AdvOT863180fb"/>
          <w:sz w:val="24"/>
        </w:rPr>
        <w:t>postmigration</w:t>
      </w:r>
      <w:proofErr w:type="spellEnd"/>
      <w:r w:rsidRPr="001128AB">
        <w:rPr>
          <w:rFonts w:asciiTheme="majorHAnsi" w:hAnsiTheme="majorHAnsi" w:cs="AdvOT863180fb"/>
          <w:sz w:val="24"/>
        </w:rPr>
        <w:t xml:space="preserve"> stress in asylum seekers. </w:t>
      </w:r>
      <w:r w:rsidRPr="001128AB">
        <w:rPr>
          <w:rFonts w:asciiTheme="majorHAnsi" w:hAnsiTheme="majorHAnsi" w:cs="AdvOT863180fb"/>
          <w:i/>
          <w:sz w:val="24"/>
        </w:rPr>
        <w:t xml:space="preserve">J </w:t>
      </w:r>
      <w:proofErr w:type="spellStart"/>
      <w:r w:rsidRPr="001128AB">
        <w:rPr>
          <w:rFonts w:asciiTheme="majorHAnsi" w:hAnsiTheme="majorHAnsi" w:cs="AdvOT863180fb"/>
          <w:i/>
          <w:sz w:val="24"/>
        </w:rPr>
        <w:t>Psychol</w:t>
      </w:r>
      <w:proofErr w:type="spellEnd"/>
      <w:r w:rsidRPr="001128AB">
        <w:rPr>
          <w:rFonts w:asciiTheme="majorHAnsi" w:hAnsiTheme="majorHAnsi" w:cs="AdvOT863180fb"/>
          <w:sz w:val="24"/>
        </w:rPr>
        <w:t xml:space="preserve"> 1997; 131: 463–70.</w:t>
      </w:r>
    </w:p>
    <w:p w:rsidR="00CD46DC" w:rsidRPr="001128AB" w:rsidRDefault="00CD46DC"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proofErr w:type="spellStart"/>
      <w:r w:rsidRPr="001128AB">
        <w:rPr>
          <w:rFonts w:asciiTheme="majorHAnsi" w:hAnsiTheme="majorHAnsi"/>
          <w:sz w:val="24"/>
        </w:rPr>
        <w:t>Robjant</w:t>
      </w:r>
      <w:proofErr w:type="spellEnd"/>
      <w:r w:rsidRPr="001128AB">
        <w:rPr>
          <w:rFonts w:asciiTheme="majorHAnsi" w:hAnsiTheme="majorHAnsi"/>
          <w:sz w:val="24"/>
        </w:rPr>
        <w:t xml:space="preserve"> K, Robbins I</w:t>
      </w:r>
      <w:proofErr w:type="gramStart"/>
      <w:r w:rsidRPr="001128AB">
        <w:rPr>
          <w:rFonts w:asciiTheme="majorHAnsi" w:hAnsiTheme="majorHAnsi"/>
          <w:sz w:val="24"/>
        </w:rPr>
        <w:t>,  Senior</w:t>
      </w:r>
      <w:proofErr w:type="gramEnd"/>
      <w:r w:rsidRPr="001128AB">
        <w:rPr>
          <w:rFonts w:asciiTheme="majorHAnsi" w:hAnsiTheme="majorHAnsi"/>
          <w:sz w:val="24"/>
        </w:rPr>
        <w:t xml:space="preserve"> V. Psychological distress amongst immigration detainees: A cross-sectional questionnaire study. </w:t>
      </w:r>
      <w:r w:rsidRPr="001128AB">
        <w:rPr>
          <w:rFonts w:asciiTheme="majorHAnsi" w:hAnsiTheme="majorHAnsi"/>
          <w:i/>
          <w:sz w:val="24"/>
        </w:rPr>
        <w:t xml:space="preserve">Br J </w:t>
      </w:r>
      <w:proofErr w:type="spellStart"/>
      <w:r w:rsidRPr="001128AB">
        <w:rPr>
          <w:rFonts w:asciiTheme="majorHAnsi" w:hAnsiTheme="majorHAnsi"/>
          <w:i/>
          <w:sz w:val="24"/>
        </w:rPr>
        <w:t>Clin</w:t>
      </w:r>
      <w:proofErr w:type="spellEnd"/>
      <w:r w:rsidRPr="001128AB">
        <w:rPr>
          <w:rFonts w:asciiTheme="majorHAnsi" w:hAnsiTheme="majorHAnsi"/>
          <w:i/>
          <w:sz w:val="24"/>
        </w:rPr>
        <w:t xml:space="preserve"> Psychol. </w:t>
      </w:r>
      <w:r w:rsidRPr="001128AB">
        <w:rPr>
          <w:rFonts w:asciiTheme="majorHAnsi" w:hAnsiTheme="majorHAnsi"/>
          <w:color w:val="000000"/>
          <w:sz w:val="24"/>
          <w:shd w:val="clear" w:color="auto" w:fill="FFFFFF"/>
        </w:rPr>
        <w:t>2009</w:t>
      </w:r>
      <w:proofErr w:type="gramStart"/>
      <w:r w:rsidRPr="001128AB">
        <w:rPr>
          <w:rFonts w:asciiTheme="majorHAnsi" w:hAnsiTheme="majorHAnsi"/>
          <w:color w:val="000000"/>
          <w:sz w:val="24"/>
          <w:shd w:val="clear" w:color="auto" w:fill="FFFFFF"/>
        </w:rPr>
        <w:t>;48</w:t>
      </w:r>
      <w:proofErr w:type="gramEnd"/>
      <w:r w:rsidRPr="001128AB">
        <w:rPr>
          <w:rFonts w:asciiTheme="majorHAnsi" w:hAnsiTheme="majorHAnsi"/>
          <w:color w:val="000000"/>
          <w:sz w:val="24"/>
          <w:shd w:val="clear" w:color="auto" w:fill="FFFFFF"/>
        </w:rPr>
        <w:t xml:space="preserve">(3):275-86. </w:t>
      </w:r>
    </w:p>
    <w:p w:rsidR="00CD46DC" w:rsidRPr="001128AB" w:rsidRDefault="00CD46DC"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r w:rsidRPr="001128AB">
        <w:rPr>
          <w:rFonts w:asciiTheme="majorHAnsi" w:hAnsiTheme="majorHAnsi" w:cs="AdvOT863180fb"/>
          <w:sz w:val="24"/>
        </w:rPr>
        <w:t xml:space="preserve">Laban CJ, </w:t>
      </w:r>
      <w:proofErr w:type="spellStart"/>
      <w:r w:rsidRPr="001128AB">
        <w:rPr>
          <w:rFonts w:asciiTheme="majorHAnsi" w:hAnsiTheme="majorHAnsi" w:cs="AdvOT863180fb"/>
          <w:sz w:val="24"/>
        </w:rPr>
        <w:t>Gernaat</w:t>
      </w:r>
      <w:proofErr w:type="spellEnd"/>
      <w:r w:rsidRPr="001128AB">
        <w:rPr>
          <w:rFonts w:asciiTheme="majorHAnsi" w:hAnsiTheme="majorHAnsi" w:cs="AdvOT863180fb"/>
          <w:sz w:val="24"/>
        </w:rPr>
        <w:t xml:space="preserve"> H, </w:t>
      </w:r>
      <w:proofErr w:type="spellStart"/>
      <w:r w:rsidRPr="001128AB">
        <w:rPr>
          <w:rFonts w:asciiTheme="majorHAnsi" w:hAnsiTheme="majorHAnsi" w:cs="AdvOT863180fb"/>
          <w:sz w:val="24"/>
        </w:rPr>
        <w:t>Komproe</w:t>
      </w:r>
      <w:proofErr w:type="spellEnd"/>
      <w:r w:rsidRPr="001128AB">
        <w:rPr>
          <w:rFonts w:asciiTheme="majorHAnsi" w:hAnsiTheme="majorHAnsi" w:cs="AdvOT863180fb"/>
          <w:sz w:val="24"/>
        </w:rPr>
        <w:t xml:space="preserve"> IH, </w:t>
      </w:r>
      <w:proofErr w:type="spellStart"/>
      <w:r w:rsidRPr="001128AB">
        <w:rPr>
          <w:rFonts w:asciiTheme="majorHAnsi" w:hAnsiTheme="majorHAnsi" w:cs="AdvOT863180fb"/>
          <w:sz w:val="24"/>
        </w:rPr>
        <w:t>Schreuders</w:t>
      </w:r>
      <w:proofErr w:type="spellEnd"/>
      <w:r w:rsidRPr="001128AB">
        <w:rPr>
          <w:rFonts w:asciiTheme="majorHAnsi" w:hAnsiTheme="majorHAnsi" w:cs="AdvOT863180fb"/>
          <w:sz w:val="24"/>
        </w:rPr>
        <w:t xml:space="preserve"> BA, De Jong J. Impact of a long asylum procedure on the prevalence of psychiatric disorders in Iraqi asylum seekers in the Netherlands. J </w:t>
      </w:r>
      <w:proofErr w:type="spellStart"/>
      <w:r w:rsidRPr="001128AB">
        <w:rPr>
          <w:rFonts w:asciiTheme="majorHAnsi" w:hAnsiTheme="majorHAnsi" w:cs="AdvOT863180fb"/>
          <w:sz w:val="24"/>
        </w:rPr>
        <w:t>Nerv</w:t>
      </w:r>
      <w:proofErr w:type="spellEnd"/>
      <w:r w:rsidRPr="001128AB">
        <w:rPr>
          <w:rFonts w:asciiTheme="majorHAnsi" w:hAnsiTheme="majorHAnsi" w:cs="AdvOT863180fb"/>
          <w:sz w:val="24"/>
        </w:rPr>
        <w:t xml:space="preserve"> </w:t>
      </w:r>
      <w:proofErr w:type="spellStart"/>
      <w:r w:rsidRPr="001128AB">
        <w:rPr>
          <w:rFonts w:asciiTheme="majorHAnsi" w:hAnsiTheme="majorHAnsi" w:cs="AdvOT863180fb"/>
          <w:sz w:val="24"/>
        </w:rPr>
        <w:t>Ment</w:t>
      </w:r>
      <w:proofErr w:type="spellEnd"/>
      <w:r w:rsidRPr="001128AB">
        <w:rPr>
          <w:rFonts w:asciiTheme="majorHAnsi" w:hAnsiTheme="majorHAnsi" w:cs="AdvOT863180fb"/>
          <w:sz w:val="24"/>
        </w:rPr>
        <w:t xml:space="preserve"> Dis 2004; 192: 843–51.</w:t>
      </w:r>
    </w:p>
    <w:p w:rsidR="00CD46DC" w:rsidRPr="001128AB" w:rsidRDefault="00CD46DC" w:rsidP="001128AB">
      <w:pPr>
        <w:pStyle w:val="ListParagraph"/>
        <w:numPr>
          <w:ilvl w:val="0"/>
          <w:numId w:val="4"/>
        </w:numPr>
        <w:spacing w:after="120" w:line="240" w:lineRule="auto"/>
        <w:ind w:left="0"/>
        <w:contextualSpacing w:val="0"/>
        <w:rPr>
          <w:rFonts w:asciiTheme="majorHAnsi" w:hAnsiTheme="majorHAnsi"/>
          <w:sz w:val="24"/>
          <w:szCs w:val="20"/>
        </w:rPr>
      </w:pPr>
      <w:r w:rsidRPr="001128AB">
        <w:rPr>
          <w:rFonts w:asciiTheme="majorHAnsi" w:hAnsiTheme="majorHAnsi"/>
          <w:color w:val="000000"/>
          <w:sz w:val="24"/>
          <w:szCs w:val="28"/>
          <w:shd w:val="clear" w:color="auto" w:fill="FFFFFF"/>
        </w:rPr>
        <w:t xml:space="preserve">Steel Z, </w:t>
      </w:r>
      <w:proofErr w:type="spellStart"/>
      <w:r w:rsidRPr="001128AB">
        <w:rPr>
          <w:rFonts w:asciiTheme="majorHAnsi" w:hAnsiTheme="majorHAnsi"/>
          <w:color w:val="000000"/>
          <w:sz w:val="24"/>
          <w:szCs w:val="28"/>
          <w:shd w:val="clear" w:color="auto" w:fill="FFFFFF"/>
        </w:rPr>
        <w:t>Momartin</w:t>
      </w:r>
      <w:proofErr w:type="spellEnd"/>
      <w:r w:rsidRPr="001128AB">
        <w:rPr>
          <w:rFonts w:asciiTheme="majorHAnsi" w:hAnsiTheme="majorHAnsi"/>
          <w:color w:val="000000"/>
          <w:sz w:val="24"/>
          <w:szCs w:val="28"/>
          <w:shd w:val="clear" w:color="auto" w:fill="FFFFFF"/>
        </w:rPr>
        <w:t xml:space="preserve"> S, </w:t>
      </w:r>
      <w:proofErr w:type="spellStart"/>
      <w:r w:rsidRPr="001128AB">
        <w:rPr>
          <w:rFonts w:asciiTheme="majorHAnsi" w:hAnsiTheme="majorHAnsi"/>
          <w:color w:val="000000"/>
          <w:sz w:val="24"/>
          <w:szCs w:val="28"/>
          <w:shd w:val="clear" w:color="auto" w:fill="FFFFFF"/>
        </w:rPr>
        <w:t>Silove</w:t>
      </w:r>
      <w:proofErr w:type="spellEnd"/>
      <w:r w:rsidRPr="001128AB">
        <w:rPr>
          <w:rFonts w:asciiTheme="majorHAnsi" w:hAnsiTheme="majorHAnsi"/>
          <w:color w:val="000000"/>
          <w:sz w:val="24"/>
          <w:szCs w:val="28"/>
          <w:shd w:val="clear" w:color="auto" w:fill="FFFFFF"/>
        </w:rPr>
        <w:t xml:space="preserve"> D, </w:t>
      </w:r>
      <w:proofErr w:type="spellStart"/>
      <w:r w:rsidRPr="001128AB">
        <w:rPr>
          <w:rFonts w:asciiTheme="majorHAnsi" w:hAnsiTheme="majorHAnsi"/>
          <w:color w:val="000000"/>
          <w:sz w:val="24"/>
          <w:szCs w:val="28"/>
          <w:shd w:val="clear" w:color="auto" w:fill="FFFFFF"/>
        </w:rPr>
        <w:t>Coello</w:t>
      </w:r>
      <w:proofErr w:type="spellEnd"/>
      <w:r w:rsidRPr="001128AB">
        <w:rPr>
          <w:rFonts w:asciiTheme="majorHAnsi" w:hAnsiTheme="majorHAnsi"/>
          <w:color w:val="000000"/>
          <w:sz w:val="24"/>
          <w:szCs w:val="28"/>
          <w:shd w:val="clear" w:color="auto" w:fill="FFFFFF"/>
        </w:rPr>
        <w:t xml:space="preserve"> M, </w:t>
      </w:r>
      <w:proofErr w:type="spellStart"/>
      <w:r w:rsidRPr="001128AB">
        <w:rPr>
          <w:rFonts w:asciiTheme="majorHAnsi" w:hAnsiTheme="majorHAnsi"/>
          <w:color w:val="000000"/>
          <w:sz w:val="24"/>
          <w:szCs w:val="28"/>
          <w:shd w:val="clear" w:color="auto" w:fill="FFFFFF"/>
        </w:rPr>
        <w:t>Aroche</w:t>
      </w:r>
      <w:proofErr w:type="spellEnd"/>
      <w:r w:rsidRPr="001128AB">
        <w:rPr>
          <w:rFonts w:asciiTheme="majorHAnsi" w:hAnsiTheme="majorHAnsi"/>
          <w:color w:val="000000"/>
          <w:sz w:val="24"/>
          <w:szCs w:val="28"/>
          <w:shd w:val="clear" w:color="auto" w:fill="FFFFFF"/>
        </w:rPr>
        <w:t xml:space="preserve"> J, Tay KW</w:t>
      </w:r>
      <w:r w:rsidRPr="001128AB">
        <w:rPr>
          <w:rFonts w:asciiTheme="majorHAnsi" w:hAnsiTheme="majorHAnsi"/>
          <w:sz w:val="24"/>
          <w:szCs w:val="20"/>
        </w:rPr>
        <w:t xml:space="preserve">. </w:t>
      </w:r>
      <w:r w:rsidRPr="001128AB">
        <w:rPr>
          <w:rFonts w:asciiTheme="majorHAnsi" w:hAnsiTheme="majorHAnsi" w:cs="AdvOT863180fb"/>
          <w:sz w:val="24"/>
        </w:rPr>
        <w:t>Two year psychosocial and mental health outcomes for refugees subjected to restrictive or supportive immigration policies.</w:t>
      </w:r>
      <w:r w:rsidRPr="001128AB">
        <w:rPr>
          <w:rFonts w:asciiTheme="majorHAnsi" w:hAnsiTheme="majorHAnsi"/>
          <w:sz w:val="24"/>
          <w:szCs w:val="20"/>
        </w:rPr>
        <w:t xml:space="preserve"> </w:t>
      </w:r>
      <w:proofErr w:type="spellStart"/>
      <w:r w:rsidRPr="001128AB">
        <w:rPr>
          <w:rFonts w:asciiTheme="majorHAnsi" w:hAnsiTheme="majorHAnsi"/>
          <w:i/>
          <w:color w:val="000000"/>
          <w:sz w:val="24"/>
        </w:rPr>
        <w:t>Soc</w:t>
      </w:r>
      <w:proofErr w:type="spellEnd"/>
      <w:r w:rsidRPr="001128AB">
        <w:rPr>
          <w:rFonts w:asciiTheme="majorHAnsi" w:hAnsiTheme="majorHAnsi"/>
          <w:i/>
          <w:color w:val="000000"/>
          <w:sz w:val="24"/>
        </w:rPr>
        <w:t xml:space="preserve"> </w:t>
      </w:r>
      <w:proofErr w:type="spellStart"/>
      <w:r w:rsidRPr="001128AB">
        <w:rPr>
          <w:rFonts w:asciiTheme="majorHAnsi" w:hAnsiTheme="majorHAnsi"/>
          <w:i/>
          <w:color w:val="000000"/>
          <w:sz w:val="24"/>
        </w:rPr>
        <w:t>Sci</w:t>
      </w:r>
      <w:proofErr w:type="spellEnd"/>
      <w:r w:rsidRPr="001128AB">
        <w:rPr>
          <w:rFonts w:asciiTheme="majorHAnsi" w:hAnsiTheme="majorHAnsi"/>
          <w:i/>
          <w:color w:val="000000"/>
          <w:sz w:val="24"/>
        </w:rPr>
        <w:t xml:space="preserve"> Med</w:t>
      </w:r>
      <w:r w:rsidRPr="001128AB">
        <w:rPr>
          <w:rFonts w:asciiTheme="majorHAnsi" w:hAnsiTheme="majorHAnsi"/>
          <w:i/>
          <w:color w:val="000000"/>
          <w:sz w:val="24"/>
          <w:shd w:val="clear" w:color="auto" w:fill="FFFFFF"/>
        </w:rPr>
        <w:t>.</w:t>
      </w:r>
      <w:r w:rsidRPr="001128AB">
        <w:rPr>
          <w:rFonts w:asciiTheme="majorHAnsi" w:hAnsiTheme="majorHAnsi"/>
          <w:color w:val="000000"/>
          <w:sz w:val="24"/>
          <w:shd w:val="clear" w:color="auto" w:fill="FFFFFF"/>
        </w:rPr>
        <w:t xml:space="preserve"> 2011; 72(7):1149-56.</w:t>
      </w:r>
    </w:p>
    <w:p w:rsidR="00CD46DC" w:rsidRPr="001128AB" w:rsidRDefault="00CD46DC"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r w:rsidRPr="001128AB">
        <w:rPr>
          <w:rFonts w:asciiTheme="majorHAnsi" w:hAnsiTheme="majorHAnsi" w:cs="AdvOT863180fb"/>
          <w:sz w:val="24"/>
        </w:rPr>
        <w:t>Commonwealth Ombudsman. (2001). Report of an own motion investigation into the department of immigration and multicultural affairs’ immigration detention centres. Canberra: Commonwealth of Australia.</w:t>
      </w:r>
    </w:p>
    <w:p w:rsidR="00CD46DC" w:rsidRPr="001128AB" w:rsidRDefault="001128AB"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r w:rsidRPr="001128AB">
        <w:rPr>
          <w:rFonts w:asciiTheme="majorHAnsi" w:hAnsiTheme="majorHAnsi" w:cs="AdvOT863180fb"/>
          <w:sz w:val="24"/>
        </w:rPr>
        <w:t>HREOC</w:t>
      </w:r>
      <w:r w:rsidR="00CD46DC" w:rsidRPr="001128AB">
        <w:rPr>
          <w:rFonts w:asciiTheme="majorHAnsi" w:hAnsiTheme="majorHAnsi" w:cs="AdvOT863180fb"/>
          <w:sz w:val="24"/>
        </w:rPr>
        <w:t>. A last resort? National inquiry into children in immigration detention. Sydney: Human Rights a</w:t>
      </w:r>
      <w:r w:rsidRPr="001128AB">
        <w:rPr>
          <w:rFonts w:asciiTheme="majorHAnsi" w:hAnsiTheme="majorHAnsi" w:cs="AdvOT863180fb"/>
          <w:sz w:val="24"/>
        </w:rPr>
        <w:t>nd Equal Opportunity Commission, 2004</w:t>
      </w:r>
    </w:p>
    <w:p w:rsidR="008E6220" w:rsidRPr="001128AB" w:rsidRDefault="00CD46DC"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r w:rsidRPr="001128AB">
        <w:rPr>
          <w:rFonts w:asciiTheme="majorHAnsi" w:hAnsiTheme="majorHAnsi" w:cs="AdvOT863180fb"/>
          <w:sz w:val="24"/>
        </w:rPr>
        <w:t>Joint Standing Committee on Foreign Affairs Defence and Trade. (2001). Completed inquiry: Visits to immigration detention centres. Canberra: Commonwealth of Australia.</w:t>
      </w:r>
    </w:p>
    <w:p w:rsidR="00D57FAD" w:rsidRPr="001128AB" w:rsidRDefault="001F07B4"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hyperlink r:id="rId14" w:history="1">
        <w:r w:rsidR="008E6220" w:rsidRPr="001128AB">
          <w:rPr>
            <w:rFonts w:asciiTheme="majorHAnsi" w:hAnsiTheme="majorHAnsi"/>
            <w:sz w:val="24"/>
          </w:rPr>
          <w:t>Steel Z</w:t>
        </w:r>
      </w:hyperlink>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proofErr w:type="spellStart"/>
      <w:r w:rsidR="00626D71">
        <w:fldChar w:fldCharType="begin"/>
      </w:r>
      <w:r w:rsidR="00626D71">
        <w:instrText xml:space="preserve"> HYPERLINK "http://www.ncbi.nlm.nih.gov/pubmed?term=Momartin%20S%5BAuthor%5D&amp;cauthor=true&amp;cauthor_uid=15707201" </w:instrText>
      </w:r>
      <w:r w:rsidR="00626D71">
        <w:fldChar w:fldCharType="separate"/>
      </w:r>
      <w:r w:rsidR="008E6220" w:rsidRPr="001128AB">
        <w:rPr>
          <w:rFonts w:asciiTheme="majorHAnsi" w:hAnsiTheme="majorHAnsi"/>
          <w:sz w:val="24"/>
        </w:rPr>
        <w:t>Momartin</w:t>
      </w:r>
      <w:proofErr w:type="spellEnd"/>
      <w:r w:rsidR="008E6220" w:rsidRPr="001128AB">
        <w:rPr>
          <w:rFonts w:asciiTheme="majorHAnsi" w:hAnsiTheme="majorHAnsi"/>
          <w:sz w:val="24"/>
        </w:rPr>
        <w:t xml:space="preserve"> S</w:t>
      </w:r>
      <w:r w:rsidR="00626D71">
        <w:rPr>
          <w:rFonts w:asciiTheme="majorHAnsi" w:hAnsiTheme="majorHAnsi"/>
          <w:sz w:val="24"/>
        </w:rPr>
        <w:fldChar w:fldCharType="end"/>
      </w:r>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hyperlink r:id="rId15" w:history="1">
        <w:r w:rsidR="008E6220" w:rsidRPr="001128AB">
          <w:rPr>
            <w:rFonts w:asciiTheme="majorHAnsi" w:hAnsiTheme="majorHAnsi"/>
            <w:sz w:val="24"/>
          </w:rPr>
          <w:t>Bateman C</w:t>
        </w:r>
      </w:hyperlink>
      <w:r w:rsidR="008E6220" w:rsidRPr="001128AB">
        <w:rPr>
          <w:rFonts w:asciiTheme="majorHAnsi" w:hAnsiTheme="majorHAnsi"/>
          <w:sz w:val="24"/>
          <w:shd w:val="clear" w:color="auto" w:fill="FFFFFF"/>
        </w:rPr>
        <w:t>,</w:t>
      </w:r>
      <w:r w:rsidR="008E6220" w:rsidRPr="001128AB">
        <w:rPr>
          <w:rFonts w:asciiTheme="majorHAnsi" w:hAnsiTheme="majorHAnsi"/>
          <w:sz w:val="24"/>
        </w:rPr>
        <w:t> </w:t>
      </w:r>
      <w:proofErr w:type="spellStart"/>
      <w:r w:rsidR="00626D71">
        <w:fldChar w:fldCharType="begin"/>
      </w:r>
      <w:r w:rsidR="00626D71">
        <w:instrText xml:space="preserve"> HYPERLINK "http://www.ncbi.nlm.nih.gov/pubmed?term=Hafshejani%20A%5BAuthor%5D&amp;cauthor=true&amp;cauthor_uid=15707201" </w:instrText>
      </w:r>
      <w:r w:rsidR="00626D71">
        <w:fldChar w:fldCharType="separate"/>
      </w:r>
      <w:r w:rsidR="008E6220" w:rsidRPr="001128AB">
        <w:rPr>
          <w:rFonts w:asciiTheme="majorHAnsi" w:hAnsiTheme="majorHAnsi"/>
          <w:sz w:val="24"/>
        </w:rPr>
        <w:t>Hafshejani</w:t>
      </w:r>
      <w:proofErr w:type="spellEnd"/>
      <w:r w:rsidR="008E6220" w:rsidRPr="001128AB">
        <w:rPr>
          <w:rFonts w:asciiTheme="majorHAnsi" w:hAnsiTheme="majorHAnsi"/>
          <w:sz w:val="24"/>
        </w:rPr>
        <w:t xml:space="preserve"> A</w:t>
      </w:r>
      <w:r w:rsidR="00626D71">
        <w:rPr>
          <w:rFonts w:asciiTheme="majorHAnsi" w:hAnsiTheme="majorHAnsi"/>
          <w:sz w:val="24"/>
        </w:rPr>
        <w:fldChar w:fldCharType="end"/>
      </w:r>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proofErr w:type="spellStart"/>
      <w:r w:rsidR="00626D71">
        <w:fldChar w:fldCharType="begin"/>
      </w:r>
      <w:r w:rsidR="00626D71">
        <w:instrText xml:space="preserve"> HYPERLINK "http://www.ncbi.nlm.nih.gov/pubmed?term=Silove%20DM%5BAuthor%5D&amp;cauthor=true&amp;cauthor_uid=15707201" </w:instrText>
      </w:r>
      <w:r w:rsidR="00626D71">
        <w:fldChar w:fldCharType="separate"/>
      </w:r>
      <w:r w:rsidR="008E6220" w:rsidRPr="001128AB">
        <w:rPr>
          <w:rFonts w:asciiTheme="majorHAnsi" w:hAnsiTheme="majorHAnsi"/>
          <w:sz w:val="24"/>
        </w:rPr>
        <w:t>Silove</w:t>
      </w:r>
      <w:proofErr w:type="spellEnd"/>
      <w:r w:rsidR="008E6220" w:rsidRPr="001128AB">
        <w:rPr>
          <w:rFonts w:asciiTheme="majorHAnsi" w:hAnsiTheme="majorHAnsi"/>
          <w:sz w:val="24"/>
        </w:rPr>
        <w:t xml:space="preserve"> DM</w:t>
      </w:r>
      <w:r w:rsidR="00626D71">
        <w:rPr>
          <w:rFonts w:asciiTheme="majorHAnsi" w:hAnsiTheme="majorHAnsi"/>
          <w:sz w:val="24"/>
        </w:rPr>
        <w:fldChar w:fldCharType="end"/>
      </w:r>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hyperlink r:id="rId16" w:history="1">
        <w:r w:rsidR="008E6220" w:rsidRPr="001128AB">
          <w:rPr>
            <w:rFonts w:asciiTheme="majorHAnsi" w:hAnsiTheme="majorHAnsi"/>
            <w:sz w:val="24"/>
          </w:rPr>
          <w:t>Everson N</w:t>
        </w:r>
      </w:hyperlink>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hyperlink r:id="rId17" w:history="1">
        <w:r w:rsidR="008E6220" w:rsidRPr="001128AB">
          <w:rPr>
            <w:rFonts w:asciiTheme="majorHAnsi" w:hAnsiTheme="majorHAnsi"/>
            <w:sz w:val="24"/>
          </w:rPr>
          <w:t>Roy K</w:t>
        </w:r>
      </w:hyperlink>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hyperlink r:id="rId18" w:history="1">
        <w:r w:rsidR="008E6220" w:rsidRPr="001128AB">
          <w:rPr>
            <w:rFonts w:asciiTheme="majorHAnsi" w:hAnsiTheme="majorHAnsi"/>
            <w:sz w:val="24"/>
          </w:rPr>
          <w:t>Dudley M</w:t>
        </w:r>
      </w:hyperlink>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hyperlink r:id="rId19" w:history="1">
        <w:r w:rsidR="008E6220" w:rsidRPr="001128AB">
          <w:rPr>
            <w:rFonts w:asciiTheme="majorHAnsi" w:hAnsiTheme="majorHAnsi"/>
            <w:sz w:val="24"/>
          </w:rPr>
          <w:t>Newman L</w:t>
        </w:r>
      </w:hyperlink>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proofErr w:type="spellStart"/>
      <w:r w:rsidR="00626D71">
        <w:fldChar w:fldCharType="begin"/>
      </w:r>
      <w:r w:rsidR="00626D71">
        <w:instrText xml:space="preserve"> HYPERLINK "http://www.ncbi.nlm.nih.gov/pubmed?term=Blick%20B%5BAuthor%5D&amp;cauthor=true&amp;cauthor_uid=15707201" </w:instrText>
      </w:r>
      <w:r w:rsidR="00626D71">
        <w:fldChar w:fldCharType="separate"/>
      </w:r>
      <w:r w:rsidR="008E6220" w:rsidRPr="001128AB">
        <w:rPr>
          <w:rFonts w:asciiTheme="majorHAnsi" w:hAnsiTheme="majorHAnsi"/>
          <w:sz w:val="24"/>
        </w:rPr>
        <w:t>Blick</w:t>
      </w:r>
      <w:proofErr w:type="spellEnd"/>
      <w:r w:rsidR="008E6220" w:rsidRPr="001128AB">
        <w:rPr>
          <w:rFonts w:asciiTheme="majorHAnsi" w:hAnsiTheme="majorHAnsi"/>
          <w:sz w:val="24"/>
        </w:rPr>
        <w:t xml:space="preserve"> B</w:t>
      </w:r>
      <w:r w:rsidR="00626D71">
        <w:rPr>
          <w:rFonts w:asciiTheme="majorHAnsi" w:hAnsiTheme="majorHAnsi"/>
          <w:sz w:val="24"/>
        </w:rPr>
        <w:fldChar w:fldCharType="end"/>
      </w:r>
      <w:r w:rsidR="008E6220" w:rsidRPr="001128AB">
        <w:rPr>
          <w:rFonts w:asciiTheme="majorHAnsi" w:hAnsiTheme="majorHAnsi"/>
          <w:sz w:val="24"/>
          <w:szCs w:val="24"/>
          <w:shd w:val="clear" w:color="auto" w:fill="FFFFFF"/>
        </w:rPr>
        <w:t>,</w:t>
      </w:r>
      <w:r w:rsidR="008E6220" w:rsidRPr="001128AB">
        <w:rPr>
          <w:rFonts w:asciiTheme="majorHAnsi" w:hAnsiTheme="majorHAnsi"/>
          <w:sz w:val="24"/>
        </w:rPr>
        <w:t> </w:t>
      </w:r>
      <w:hyperlink r:id="rId20" w:history="1">
        <w:r w:rsidR="008E6220" w:rsidRPr="001128AB">
          <w:rPr>
            <w:rFonts w:asciiTheme="majorHAnsi" w:hAnsiTheme="majorHAnsi"/>
            <w:sz w:val="24"/>
          </w:rPr>
          <w:t>Mares S</w:t>
        </w:r>
      </w:hyperlink>
      <w:r w:rsidR="008E6220" w:rsidRPr="001128AB">
        <w:rPr>
          <w:rFonts w:asciiTheme="majorHAnsi" w:hAnsiTheme="majorHAnsi"/>
          <w:sz w:val="24"/>
          <w:szCs w:val="24"/>
          <w:shd w:val="clear" w:color="auto" w:fill="FFFFFF"/>
        </w:rPr>
        <w:t xml:space="preserve">. </w:t>
      </w:r>
      <w:r w:rsidR="008E6220" w:rsidRPr="001128AB">
        <w:rPr>
          <w:rFonts w:asciiTheme="majorHAnsi" w:hAnsiTheme="majorHAnsi"/>
          <w:bCs/>
          <w:sz w:val="24"/>
        </w:rPr>
        <w:t xml:space="preserve">Psychiatric status of asylum seeker families held for a protracted period in a remote detention centre in Australia. </w:t>
      </w:r>
      <w:proofErr w:type="spellStart"/>
      <w:r w:rsidR="008E6220" w:rsidRPr="001128AB">
        <w:rPr>
          <w:rFonts w:asciiTheme="majorHAnsi" w:hAnsiTheme="majorHAnsi"/>
          <w:i/>
          <w:sz w:val="24"/>
        </w:rPr>
        <w:t>Aust</w:t>
      </w:r>
      <w:proofErr w:type="spellEnd"/>
      <w:r w:rsidR="008E6220" w:rsidRPr="001128AB">
        <w:rPr>
          <w:rFonts w:asciiTheme="majorHAnsi" w:hAnsiTheme="majorHAnsi"/>
          <w:i/>
          <w:sz w:val="24"/>
        </w:rPr>
        <w:t xml:space="preserve"> N Z J Public Health. </w:t>
      </w:r>
      <w:r w:rsidR="008E6220" w:rsidRPr="001128AB">
        <w:rPr>
          <w:rFonts w:asciiTheme="majorHAnsi" w:hAnsiTheme="majorHAnsi"/>
          <w:color w:val="000000"/>
          <w:sz w:val="24"/>
          <w:shd w:val="clear" w:color="auto" w:fill="FFFFFF"/>
        </w:rPr>
        <w:t>2004</w:t>
      </w:r>
      <w:proofErr w:type="gramStart"/>
      <w:r w:rsidR="008E6220" w:rsidRPr="001128AB">
        <w:rPr>
          <w:rFonts w:asciiTheme="majorHAnsi" w:hAnsiTheme="majorHAnsi"/>
          <w:color w:val="000000"/>
          <w:sz w:val="24"/>
          <w:shd w:val="clear" w:color="auto" w:fill="FFFFFF"/>
        </w:rPr>
        <w:t>;28</w:t>
      </w:r>
      <w:proofErr w:type="gramEnd"/>
      <w:r w:rsidR="008E6220" w:rsidRPr="001128AB">
        <w:rPr>
          <w:rFonts w:asciiTheme="majorHAnsi" w:hAnsiTheme="majorHAnsi"/>
          <w:color w:val="000000"/>
          <w:sz w:val="24"/>
          <w:shd w:val="clear" w:color="auto" w:fill="FFFFFF"/>
        </w:rPr>
        <w:t>(6):527-36</w:t>
      </w:r>
      <w:r w:rsidR="00D57FAD" w:rsidRPr="001128AB">
        <w:rPr>
          <w:rFonts w:asciiTheme="majorHAnsi" w:hAnsiTheme="majorHAnsi"/>
          <w:color w:val="000000"/>
          <w:sz w:val="24"/>
          <w:shd w:val="clear" w:color="auto" w:fill="FFFFFF"/>
        </w:rPr>
        <w:t>.</w:t>
      </w:r>
    </w:p>
    <w:p w:rsidR="00D57FAD" w:rsidRPr="001128AB" w:rsidRDefault="00D57FAD"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r w:rsidRPr="001128AB">
        <w:rPr>
          <w:rFonts w:asciiTheme="majorHAnsi" w:hAnsiTheme="majorHAnsi"/>
          <w:color w:val="000000"/>
          <w:sz w:val="24"/>
          <w:shd w:val="clear" w:color="auto" w:fill="FFFFFF"/>
        </w:rPr>
        <w:t xml:space="preserve">Mares S, </w:t>
      </w:r>
      <w:proofErr w:type="spellStart"/>
      <w:r w:rsidRPr="001128AB">
        <w:rPr>
          <w:rFonts w:asciiTheme="majorHAnsi" w:hAnsiTheme="majorHAnsi"/>
          <w:color w:val="000000"/>
          <w:sz w:val="24"/>
          <w:shd w:val="clear" w:color="auto" w:fill="FFFFFF"/>
        </w:rPr>
        <w:t>Jureidini</w:t>
      </w:r>
      <w:proofErr w:type="spellEnd"/>
      <w:r w:rsidRPr="001128AB">
        <w:rPr>
          <w:rFonts w:asciiTheme="majorHAnsi" w:hAnsiTheme="majorHAnsi"/>
          <w:color w:val="000000"/>
          <w:sz w:val="24"/>
          <w:shd w:val="clear" w:color="auto" w:fill="FFFFFF"/>
        </w:rPr>
        <w:t xml:space="preserve"> J. </w:t>
      </w:r>
      <w:r w:rsidRPr="001128AB">
        <w:rPr>
          <w:rFonts w:asciiTheme="majorHAnsi" w:hAnsiTheme="majorHAnsi" w:cs="Helvetica-Bold"/>
          <w:bCs/>
          <w:sz w:val="24"/>
          <w:szCs w:val="40"/>
        </w:rPr>
        <w:t xml:space="preserve">Psychiatric assessment of children and families in immigration detention – clinical, administrative and ethical issues. </w:t>
      </w:r>
      <w:proofErr w:type="spellStart"/>
      <w:r w:rsidRPr="001128AB">
        <w:rPr>
          <w:rFonts w:asciiTheme="majorHAnsi" w:hAnsiTheme="majorHAnsi"/>
          <w:sz w:val="24"/>
        </w:rPr>
        <w:t>Aust</w:t>
      </w:r>
      <w:proofErr w:type="spellEnd"/>
      <w:r w:rsidRPr="001128AB">
        <w:rPr>
          <w:rFonts w:asciiTheme="majorHAnsi" w:hAnsiTheme="majorHAnsi"/>
          <w:sz w:val="24"/>
        </w:rPr>
        <w:t xml:space="preserve"> N Z J Public Health. </w:t>
      </w:r>
      <w:r w:rsidRPr="001128AB">
        <w:rPr>
          <w:rFonts w:asciiTheme="majorHAnsi" w:hAnsiTheme="majorHAnsi"/>
          <w:color w:val="000000"/>
          <w:sz w:val="24"/>
          <w:shd w:val="clear" w:color="auto" w:fill="FFFFFF"/>
        </w:rPr>
        <w:t>2004;28(6):520-6</w:t>
      </w:r>
    </w:p>
    <w:p w:rsidR="00D57FAD" w:rsidRPr="001128AB" w:rsidRDefault="001F07B4"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hyperlink r:id="rId21" w:history="1">
        <w:proofErr w:type="spellStart"/>
        <w:r w:rsidR="00D57FAD" w:rsidRPr="001128AB">
          <w:rPr>
            <w:rFonts w:asciiTheme="majorHAnsi" w:hAnsiTheme="majorHAnsi"/>
            <w:sz w:val="24"/>
          </w:rPr>
          <w:t>Lorek</w:t>
        </w:r>
        <w:proofErr w:type="spellEnd"/>
        <w:r w:rsidR="00D57FAD" w:rsidRPr="001128AB">
          <w:rPr>
            <w:rFonts w:asciiTheme="majorHAnsi" w:hAnsiTheme="majorHAnsi"/>
            <w:sz w:val="24"/>
          </w:rPr>
          <w:t xml:space="preserve"> A</w:t>
        </w:r>
      </w:hyperlink>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proofErr w:type="spellStart"/>
      <w:r w:rsidR="00626D71">
        <w:fldChar w:fldCharType="begin"/>
      </w:r>
      <w:r w:rsidR="00626D71">
        <w:instrText xml:space="preserve"> HYPERLINK "http://www.ncbi.nlm.nih.gov/pubmed?term=Ehntholt%20K%5BAuthor%5D&amp;cauthor=true&amp;cauthor_uid=19811830" </w:instrText>
      </w:r>
      <w:r w:rsidR="00626D71">
        <w:fldChar w:fldCharType="separate"/>
      </w:r>
      <w:r w:rsidR="00D57FAD" w:rsidRPr="001128AB">
        <w:rPr>
          <w:rFonts w:asciiTheme="majorHAnsi" w:hAnsiTheme="majorHAnsi"/>
          <w:sz w:val="24"/>
        </w:rPr>
        <w:t>Ehntholt</w:t>
      </w:r>
      <w:proofErr w:type="spellEnd"/>
      <w:r w:rsidR="00D57FAD" w:rsidRPr="001128AB">
        <w:rPr>
          <w:rFonts w:asciiTheme="majorHAnsi" w:hAnsiTheme="majorHAnsi"/>
          <w:sz w:val="24"/>
        </w:rPr>
        <w:t xml:space="preserve"> K</w:t>
      </w:r>
      <w:r w:rsidR="00626D71">
        <w:rPr>
          <w:rFonts w:asciiTheme="majorHAnsi" w:hAnsiTheme="majorHAnsi"/>
          <w:sz w:val="24"/>
        </w:rPr>
        <w:fldChar w:fldCharType="end"/>
      </w:r>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hyperlink r:id="rId22" w:history="1">
        <w:r w:rsidR="00D57FAD" w:rsidRPr="001128AB">
          <w:rPr>
            <w:rFonts w:asciiTheme="majorHAnsi" w:hAnsiTheme="majorHAnsi"/>
            <w:sz w:val="24"/>
          </w:rPr>
          <w:t>Nesbitt A</w:t>
        </w:r>
      </w:hyperlink>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hyperlink r:id="rId23" w:history="1">
        <w:r w:rsidR="00D57FAD" w:rsidRPr="001128AB">
          <w:rPr>
            <w:rFonts w:asciiTheme="majorHAnsi" w:hAnsiTheme="majorHAnsi"/>
            <w:sz w:val="24"/>
          </w:rPr>
          <w:t>Wey E</w:t>
        </w:r>
      </w:hyperlink>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proofErr w:type="spellStart"/>
      <w:r w:rsidR="00626D71">
        <w:fldChar w:fldCharType="begin"/>
      </w:r>
      <w:r w:rsidR="00626D71">
        <w:instrText xml:space="preserve"> HYPERLINK "http://www.ncbi.nlm.nih.gov/pubmed?term=Githinji%20C%5BAuthor%5D&amp;cauthor=true&amp;cauthor_uid=19811830" </w:instrText>
      </w:r>
      <w:r w:rsidR="00626D71">
        <w:fldChar w:fldCharType="separate"/>
      </w:r>
      <w:r w:rsidR="00D57FAD" w:rsidRPr="001128AB">
        <w:rPr>
          <w:rFonts w:asciiTheme="majorHAnsi" w:hAnsiTheme="majorHAnsi"/>
          <w:sz w:val="24"/>
        </w:rPr>
        <w:t>Githinji</w:t>
      </w:r>
      <w:proofErr w:type="spellEnd"/>
      <w:r w:rsidR="00D57FAD" w:rsidRPr="001128AB">
        <w:rPr>
          <w:rFonts w:asciiTheme="majorHAnsi" w:hAnsiTheme="majorHAnsi"/>
          <w:sz w:val="24"/>
        </w:rPr>
        <w:t xml:space="preserve"> C</w:t>
      </w:r>
      <w:r w:rsidR="00626D71">
        <w:rPr>
          <w:rFonts w:asciiTheme="majorHAnsi" w:hAnsiTheme="majorHAnsi"/>
          <w:sz w:val="24"/>
        </w:rPr>
        <w:fldChar w:fldCharType="end"/>
      </w:r>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proofErr w:type="spellStart"/>
      <w:r w:rsidR="00626D71">
        <w:fldChar w:fldCharType="begin"/>
      </w:r>
      <w:r w:rsidR="00626D71">
        <w:instrText xml:space="preserve"> HYPERLINK "http://www.ncbi.nlm.nih.gov/pubmed?term=Rossor%20E%5BAuthor%5D&amp;cauthor=true&amp;cauthor_uid=19811830" </w:instrText>
      </w:r>
      <w:r w:rsidR="00626D71">
        <w:fldChar w:fldCharType="separate"/>
      </w:r>
      <w:r w:rsidR="00D57FAD" w:rsidRPr="001128AB">
        <w:rPr>
          <w:rFonts w:asciiTheme="majorHAnsi" w:hAnsiTheme="majorHAnsi"/>
          <w:sz w:val="24"/>
        </w:rPr>
        <w:t>Rossor</w:t>
      </w:r>
      <w:proofErr w:type="spellEnd"/>
      <w:r w:rsidR="00D57FAD" w:rsidRPr="001128AB">
        <w:rPr>
          <w:rFonts w:asciiTheme="majorHAnsi" w:hAnsiTheme="majorHAnsi"/>
          <w:sz w:val="24"/>
        </w:rPr>
        <w:t xml:space="preserve"> E</w:t>
      </w:r>
      <w:r w:rsidR="00626D71">
        <w:rPr>
          <w:rFonts w:asciiTheme="majorHAnsi" w:hAnsiTheme="majorHAnsi"/>
          <w:sz w:val="24"/>
        </w:rPr>
        <w:fldChar w:fldCharType="end"/>
      </w:r>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proofErr w:type="spellStart"/>
      <w:r w:rsidR="00626D71">
        <w:fldChar w:fldCharType="begin"/>
      </w:r>
      <w:r w:rsidR="00626D71">
        <w:instrText xml:space="preserve"> HYPERLINK "http://www.ncbi.nlm.nih.gov/pubmed?term=Wickramasinghe%20R%5BAuthor%5D&amp;cauthor=true&amp;cauthor_uid=19811830" </w:instrText>
      </w:r>
      <w:r w:rsidR="00626D71">
        <w:fldChar w:fldCharType="separate"/>
      </w:r>
      <w:r w:rsidR="00D57FAD" w:rsidRPr="001128AB">
        <w:rPr>
          <w:rFonts w:asciiTheme="majorHAnsi" w:hAnsiTheme="majorHAnsi"/>
          <w:sz w:val="24"/>
        </w:rPr>
        <w:t>Wickramasinghe</w:t>
      </w:r>
      <w:proofErr w:type="spellEnd"/>
      <w:r w:rsidR="00D57FAD" w:rsidRPr="001128AB">
        <w:rPr>
          <w:rFonts w:asciiTheme="majorHAnsi" w:hAnsiTheme="majorHAnsi"/>
          <w:sz w:val="24"/>
        </w:rPr>
        <w:t xml:space="preserve"> R</w:t>
      </w:r>
      <w:r w:rsidR="00626D71">
        <w:rPr>
          <w:rFonts w:asciiTheme="majorHAnsi" w:hAnsiTheme="majorHAnsi"/>
          <w:sz w:val="24"/>
        </w:rPr>
        <w:fldChar w:fldCharType="end"/>
      </w:r>
      <w:r w:rsidR="00D57FAD" w:rsidRPr="001128AB">
        <w:rPr>
          <w:rFonts w:asciiTheme="majorHAnsi" w:hAnsiTheme="majorHAnsi"/>
          <w:sz w:val="24"/>
          <w:szCs w:val="24"/>
          <w:shd w:val="clear" w:color="auto" w:fill="FFFFFF"/>
        </w:rPr>
        <w:t>.</w:t>
      </w:r>
      <w:r w:rsidR="00D57FAD" w:rsidRPr="001128AB">
        <w:rPr>
          <w:rFonts w:asciiTheme="majorHAnsi" w:hAnsiTheme="majorHAnsi" w:cs="AdvOT863180fb"/>
          <w:sz w:val="24"/>
        </w:rPr>
        <w:t xml:space="preserve"> </w:t>
      </w:r>
      <w:r w:rsidR="00D57FAD" w:rsidRPr="001128AB">
        <w:rPr>
          <w:rFonts w:asciiTheme="majorHAnsi" w:hAnsiTheme="majorHAnsi" w:cs="GulliverRM"/>
          <w:sz w:val="24"/>
          <w:szCs w:val="27"/>
        </w:rPr>
        <w:t>The mental and physical health difficulties of children held within</w:t>
      </w:r>
      <w:r w:rsidR="00D57FAD" w:rsidRPr="001128AB">
        <w:rPr>
          <w:rFonts w:asciiTheme="majorHAnsi" w:hAnsiTheme="majorHAnsi" w:cs="AdvOT863180fb"/>
          <w:sz w:val="24"/>
        </w:rPr>
        <w:t xml:space="preserve"> </w:t>
      </w:r>
      <w:r w:rsidR="00D57FAD" w:rsidRPr="001128AB">
        <w:rPr>
          <w:rFonts w:asciiTheme="majorHAnsi" w:hAnsiTheme="majorHAnsi" w:cs="GulliverRM"/>
          <w:sz w:val="24"/>
          <w:szCs w:val="27"/>
        </w:rPr>
        <w:t xml:space="preserve">a British immigration detention </w:t>
      </w:r>
      <w:proofErr w:type="spellStart"/>
      <w:r w:rsidR="00D57FAD" w:rsidRPr="001128AB">
        <w:rPr>
          <w:rFonts w:asciiTheme="majorHAnsi" w:hAnsiTheme="majorHAnsi" w:cs="GulliverRM"/>
          <w:sz w:val="24"/>
          <w:szCs w:val="27"/>
        </w:rPr>
        <w:t>center</w:t>
      </w:r>
      <w:proofErr w:type="spellEnd"/>
      <w:r w:rsidR="00D57FAD" w:rsidRPr="001128AB">
        <w:rPr>
          <w:rFonts w:asciiTheme="majorHAnsi" w:hAnsiTheme="majorHAnsi" w:cs="GulliverRM"/>
          <w:sz w:val="24"/>
          <w:szCs w:val="27"/>
        </w:rPr>
        <w:t xml:space="preserve">: A pilot study. </w:t>
      </w:r>
      <w:r w:rsidR="00D57FAD" w:rsidRPr="001128AB">
        <w:rPr>
          <w:rFonts w:asciiTheme="majorHAnsi" w:hAnsiTheme="majorHAnsi"/>
          <w:sz w:val="24"/>
        </w:rPr>
        <w:t xml:space="preserve">Child Abuse </w:t>
      </w:r>
      <w:proofErr w:type="spellStart"/>
      <w:r w:rsidR="00D57FAD" w:rsidRPr="001128AB">
        <w:rPr>
          <w:rFonts w:asciiTheme="majorHAnsi" w:hAnsiTheme="majorHAnsi"/>
          <w:sz w:val="24"/>
        </w:rPr>
        <w:t>Negl</w:t>
      </w:r>
      <w:proofErr w:type="spellEnd"/>
      <w:r w:rsidR="00D57FAD" w:rsidRPr="001128AB">
        <w:rPr>
          <w:rFonts w:asciiTheme="majorHAnsi" w:hAnsiTheme="majorHAnsi"/>
          <w:sz w:val="24"/>
        </w:rPr>
        <w:t>. </w:t>
      </w:r>
      <w:r w:rsidR="00D57FAD" w:rsidRPr="001128AB">
        <w:rPr>
          <w:rFonts w:asciiTheme="majorHAnsi" w:hAnsiTheme="majorHAnsi"/>
          <w:color w:val="000000"/>
          <w:sz w:val="24"/>
          <w:shd w:val="clear" w:color="auto" w:fill="FFFFFF"/>
        </w:rPr>
        <w:t>2009</w:t>
      </w:r>
      <w:proofErr w:type="gramStart"/>
      <w:r w:rsidR="00D57FAD" w:rsidRPr="001128AB">
        <w:rPr>
          <w:rFonts w:asciiTheme="majorHAnsi" w:hAnsiTheme="majorHAnsi"/>
          <w:color w:val="000000"/>
          <w:sz w:val="24"/>
          <w:shd w:val="clear" w:color="auto" w:fill="FFFFFF"/>
        </w:rPr>
        <w:t>;33</w:t>
      </w:r>
      <w:proofErr w:type="gramEnd"/>
      <w:r w:rsidR="00D57FAD" w:rsidRPr="001128AB">
        <w:rPr>
          <w:rFonts w:asciiTheme="majorHAnsi" w:hAnsiTheme="majorHAnsi"/>
          <w:color w:val="000000"/>
          <w:sz w:val="24"/>
          <w:shd w:val="clear" w:color="auto" w:fill="FFFFFF"/>
        </w:rPr>
        <w:t>(9):573-85.</w:t>
      </w:r>
    </w:p>
    <w:p w:rsidR="008F14C5" w:rsidRPr="001128AB" w:rsidRDefault="001F07B4"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hyperlink r:id="rId24" w:history="1">
        <w:r w:rsidR="00D57FAD" w:rsidRPr="001128AB">
          <w:rPr>
            <w:rFonts w:asciiTheme="majorHAnsi" w:hAnsiTheme="majorHAnsi"/>
            <w:sz w:val="24"/>
          </w:rPr>
          <w:t>Deans AK</w:t>
        </w:r>
      </w:hyperlink>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proofErr w:type="spellStart"/>
      <w:r w:rsidR="00626D71">
        <w:fldChar w:fldCharType="begin"/>
      </w:r>
      <w:r w:rsidR="00626D71">
        <w:instrText xml:space="preserve"> HYPERLINK "http://www.ncbi.nlm.nih.gov/pubmed?term=Boerma%20CJ%5BAuthor%5D&amp;cauthor=true&amp;cauthor_uid=24329656" </w:instrText>
      </w:r>
      <w:r w:rsidR="00626D71">
        <w:fldChar w:fldCharType="separate"/>
      </w:r>
      <w:r w:rsidR="00D57FAD" w:rsidRPr="001128AB">
        <w:rPr>
          <w:rFonts w:asciiTheme="majorHAnsi" w:hAnsiTheme="majorHAnsi"/>
          <w:sz w:val="24"/>
        </w:rPr>
        <w:t>Boerma</w:t>
      </w:r>
      <w:proofErr w:type="spellEnd"/>
      <w:r w:rsidR="00D57FAD" w:rsidRPr="001128AB">
        <w:rPr>
          <w:rFonts w:asciiTheme="majorHAnsi" w:hAnsiTheme="majorHAnsi"/>
          <w:sz w:val="24"/>
        </w:rPr>
        <w:t xml:space="preserve"> CJ</w:t>
      </w:r>
      <w:r w:rsidR="00626D71">
        <w:rPr>
          <w:rFonts w:asciiTheme="majorHAnsi" w:hAnsiTheme="majorHAnsi"/>
          <w:sz w:val="24"/>
        </w:rPr>
        <w:fldChar w:fldCharType="end"/>
      </w:r>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hyperlink r:id="rId25" w:history="1">
        <w:r w:rsidR="00D57FAD" w:rsidRPr="001128AB">
          <w:rPr>
            <w:rFonts w:asciiTheme="majorHAnsi" w:hAnsiTheme="majorHAnsi"/>
            <w:sz w:val="24"/>
          </w:rPr>
          <w:t>Fordyce J</w:t>
        </w:r>
      </w:hyperlink>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hyperlink r:id="rId26" w:history="1">
        <w:r w:rsidR="00D57FAD" w:rsidRPr="001128AB">
          <w:rPr>
            <w:rFonts w:asciiTheme="majorHAnsi" w:hAnsiTheme="majorHAnsi"/>
            <w:sz w:val="24"/>
          </w:rPr>
          <w:t>De Souza M</w:t>
        </w:r>
      </w:hyperlink>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hyperlink r:id="rId27" w:history="1">
        <w:r w:rsidR="00D57FAD" w:rsidRPr="001128AB">
          <w:rPr>
            <w:rFonts w:asciiTheme="majorHAnsi" w:hAnsiTheme="majorHAnsi"/>
            <w:sz w:val="24"/>
          </w:rPr>
          <w:t>Palmer DJ</w:t>
        </w:r>
      </w:hyperlink>
      <w:r w:rsidR="00D57FAD" w:rsidRPr="001128AB">
        <w:rPr>
          <w:rFonts w:asciiTheme="majorHAnsi" w:hAnsiTheme="majorHAnsi"/>
          <w:sz w:val="24"/>
          <w:szCs w:val="24"/>
          <w:shd w:val="clear" w:color="auto" w:fill="FFFFFF"/>
        </w:rPr>
        <w:t>,</w:t>
      </w:r>
      <w:r w:rsidR="00D57FAD" w:rsidRPr="001128AB">
        <w:rPr>
          <w:rFonts w:asciiTheme="majorHAnsi" w:hAnsiTheme="majorHAnsi"/>
          <w:sz w:val="24"/>
        </w:rPr>
        <w:t> </w:t>
      </w:r>
      <w:hyperlink r:id="rId28" w:history="1">
        <w:r w:rsidR="00D57FAD" w:rsidRPr="001128AB">
          <w:rPr>
            <w:rFonts w:asciiTheme="majorHAnsi" w:hAnsiTheme="majorHAnsi"/>
            <w:sz w:val="24"/>
          </w:rPr>
          <w:t>Davis JS</w:t>
        </w:r>
      </w:hyperlink>
      <w:r w:rsidR="00D57FAD" w:rsidRPr="001128AB">
        <w:rPr>
          <w:rFonts w:asciiTheme="majorHAnsi" w:hAnsiTheme="majorHAnsi"/>
          <w:sz w:val="24"/>
          <w:szCs w:val="24"/>
          <w:shd w:val="clear" w:color="auto" w:fill="FFFFFF"/>
        </w:rPr>
        <w:t xml:space="preserve">. </w:t>
      </w:r>
      <w:r w:rsidR="00D57FAD" w:rsidRPr="001128AB">
        <w:rPr>
          <w:rFonts w:asciiTheme="majorHAnsi" w:hAnsiTheme="majorHAnsi" w:cs="Antenna-Light"/>
          <w:sz w:val="24"/>
          <w:szCs w:val="44"/>
        </w:rPr>
        <w:t xml:space="preserve">Use of Royal Darwin Hospital emergency department by immigration detainees in 2011. </w:t>
      </w:r>
      <w:r w:rsidR="00D57FAD" w:rsidRPr="001128AB">
        <w:rPr>
          <w:rFonts w:asciiTheme="majorHAnsi" w:hAnsiTheme="majorHAnsi"/>
          <w:sz w:val="24"/>
        </w:rPr>
        <w:t>Med J Aust. </w:t>
      </w:r>
      <w:r w:rsidR="00D57FAD" w:rsidRPr="001128AB">
        <w:rPr>
          <w:rFonts w:asciiTheme="majorHAnsi" w:hAnsiTheme="majorHAnsi"/>
          <w:sz w:val="24"/>
          <w:shd w:val="clear" w:color="auto" w:fill="FFFFFF"/>
        </w:rPr>
        <w:t>2013;199(11):776-8</w:t>
      </w:r>
    </w:p>
    <w:p w:rsidR="001128AB" w:rsidRPr="001128AB" w:rsidRDefault="001128AB"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r w:rsidRPr="001128AB">
        <w:rPr>
          <w:rFonts w:asciiTheme="majorHAnsi" w:hAnsiTheme="majorHAnsi" w:cs="Courier"/>
          <w:sz w:val="24"/>
          <w:szCs w:val="24"/>
        </w:rPr>
        <w:t xml:space="preserve">American Psychiatric Association. </w:t>
      </w:r>
      <w:r w:rsidRPr="001128AB">
        <w:rPr>
          <w:rFonts w:asciiTheme="majorHAnsi" w:hAnsiTheme="majorHAnsi" w:cs="Courier"/>
          <w:sz w:val="24"/>
        </w:rPr>
        <w:t xml:space="preserve">Diagnostic and statistical </w:t>
      </w:r>
      <w:r w:rsidRPr="001128AB">
        <w:rPr>
          <w:rFonts w:asciiTheme="majorHAnsi" w:hAnsiTheme="majorHAnsi" w:cs="Courier"/>
          <w:sz w:val="24"/>
          <w:szCs w:val="24"/>
        </w:rPr>
        <w:br/>
      </w:r>
      <w:r w:rsidRPr="001128AB">
        <w:rPr>
          <w:rFonts w:asciiTheme="majorHAnsi" w:hAnsiTheme="majorHAnsi" w:cs="Courier"/>
          <w:sz w:val="24"/>
        </w:rPr>
        <w:t>manual of mental disorders</w:t>
      </w:r>
      <w:r w:rsidRPr="001128AB">
        <w:rPr>
          <w:rFonts w:asciiTheme="majorHAnsi" w:hAnsiTheme="majorHAnsi" w:cs="Courier"/>
          <w:sz w:val="24"/>
          <w:szCs w:val="24"/>
        </w:rPr>
        <w:t xml:space="preserve"> (4th ed., text rev.). Washington, DC: Author, 2000.</w:t>
      </w:r>
    </w:p>
    <w:p w:rsidR="001128AB" w:rsidRPr="001128AB" w:rsidRDefault="001F07B4"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hyperlink r:id="rId29" w:history="1">
        <w:proofErr w:type="spellStart"/>
        <w:r w:rsidR="001128AB" w:rsidRPr="001128AB">
          <w:rPr>
            <w:rFonts w:asciiTheme="majorHAnsi" w:hAnsiTheme="majorHAnsi"/>
            <w:sz w:val="24"/>
          </w:rPr>
          <w:t>Biglan</w:t>
        </w:r>
        <w:proofErr w:type="spellEnd"/>
        <w:r w:rsidR="001128AB" w:rsidRPr="001128AB">
          <w:rPr>
            <w:rFonts w:asciiTheme="majorHAnsi" w:hAnsiTheme="majorHAnsi"/>
            <w:sz w:val="24"/>
          </w:rPr>
          <w:t> A</w:t>
        </w:r>
      </w:hyperlink>
      <w:r w:rsidR="001128AB" w:rsidRPr="001128AB">
        <w:rPr>
          <w:rFonts w:asciiTheme="majorHAnsi" w:hAnsiTheme="majorHAnsi"/>
          <w:sz w:val="24"/>
          <w:szCs w:val="24"/>
          <w:shd w:val="clear" w:color="auto" w:fill="FFFFFF"/>
        </w:rPr>
        <w:t>,</w:t>
      </w:r>
      <w:r w:rsidR="001128AB" w:rsidRPr="001128AB">
        <w:rPr>
          <w:rFonts w:asciiTheme="majorHAnsi" w:hAnsiTheme="majorHAnsi"/>
          <w:sz w:val="24"/>
        </w:rPr>
        <w:t> </w:t>
      </w:r>
      <w:hyperlink r:id="rId30" w:history="1">
        <w:r w:rsidR="001128AB" w:rsidRPr="001128AB">
          <w:rPr>
            <w:rFonts w:asciiTheme="majorHAnsi" w:hAnsiTheme="majorHAnsi"/>
            <w:sz w:val="24"/>
          </w:rPr>
          <w:t>Flay BR</w:t>
        </w:r>
      </w:hyperlink>
      <w:r w:rsidR="001128AB" w:rsidRPr="001128AB">
        <w:rPr>
          <w:rFonts w:asciiTheme="majorHAnsi" w:hAnsiTheme="majorHAnsi"/>
          <w:sz w:val="24"/>
          <w:szCs w:val="24"/>
          <w:shd w:val="clear" w:color="auto" w:fill="FFFFFF"/>
        </w:rPr>
        <w:t>,</w:t>
      </w:r>
      <w:r w:rsidR="001128AB" w:rsidRPr="001128AB">
        <w:rPr>
          <w:rFonts w:asciiTheme="majorHAnsi" w:hAnsiTheme="majorHAnsi"/>
          <w:sz w:val="24"/>
        </w:rPr>
        <w:t> </w:t>
      </w:r>
      <w:hyperlink r:id="rId31" w:history="1">
        <w:r w:rsidR="001128AB" w:rsidRPr="001128AB">
          <w:rPr>
            <w:rFonts w:asciiTheme="majorHAnsi" w:hAnsiTheme="majorHAnsi"/>
            <w:sz w:val="24"/>
          </w:rPr>
          <w:t>Embry DD</w:t>
        </w:r>
      </w:hyperlink>
      <w:r w:rsidR="001128AB" w:rsidRPr="001128AB">
        <w:rPr>
          <w:rFonts w:asciiTheme="majorHAnsi" w:hAnsiTheme="majorHAnsi"/>
          <w:sz w:val="24"/>
          <w:szCs w:val="24"/>
          <w:shd w:val="clear" w:color="auto" w:fill="FFFFFF"/>
        </w:rPr>
        <w:t>,</w:t>
      </w:r>
      <w:r w:rsidR="001128AB" w:rsidRPr="001128AB">
        <w:rPr>
          <w:rFonts w:asciiTheme="majorHAnsi" w:hAnsiTheme="majorHAnsi"/>
          <w:sz w:val="24"/>
        </w:rPr>
        <w:t> </w:t>
      </w:r>
      <w:hyperlink r:id="rId32" w:history="1">
        <w:r w:rsidR="001128AB" w:rsidRPr="001128AB">
          <w:rPr>
            <w:rFonts w:asciiTheme="majorHAnsi" w:hAnsiTheme="majorHAnsi"/>
            <w:sz w:val="24"/>
          </w:rPr>
          <w:t>Sandler IN</w:t>
        </w:r>
      </w:hyperlink>
      <w:r w:rsidR="001128AB" w:rsidRPr="001128AB">
        <w:rPr>
          <w:rFonts w:asciiTheme="majorHAnsi" w:hAnsiTheme="majorHAnsi"/>
          <w:sz w:val="24"/>
          <w:szCs w:val="24"/>
          <w:shd w:val="clear" w:color="auto" w:fill="FFFFFF"/>
        </w:rPr>
        <w:t xml:space="preserve">. </w:t>
      </w:r>
      <w:r w:rsidR="001128AB" w:rsidRPr="001128AB">
        <w:rPr>
          <w:rFonts w:asciiTheme="majorHAnsi" w:hAnsiTheme="majorHAnsi"/>
          <w:bCs/>
          <w:color w:val="000000"/>
          <w:sz w:val="24"/>
          <w:szCs w:val="25"/>
        </w:rPr>
        <w:t>The</w:t>
      </w:r>
      <w:r w:rsidR="001128AB" w:rsidRPr="001128AB">
        <w:rPr>
          <w:rStyle w:val="apple-converted-space"/>
          <w:rFonts w:asciiTheme="majorHAnsi" w:hAnsiTheme="majorHAnsi"/>
          <w:bCs/>
          <w:color w:val="000000"/>
          <w:sz w:val="24"/>
          <w:szCs w:val="25"/>
        </w:rPr>
        <w:t> </w:t>
      </w:r>
      <w:r w:rsidR="001128AB" w:rsidRPr="001128AB">
        <w:rPr>
          <w:rStyle w:val="highlight"/>
          <w:rFonts w:asciiTheme="majorHAnsi" w:hAnsiTheme="majorHAnsi"/>
          <w:bCs/>
          <w:color w:val="000000"/>
          <w:sz w:val="24"/>
          <w:szCs w:val="25"/>
        </w:rPr>
        <w:t>critical</w:t>
      </w:r>
      <w:r w:rsidR="001128AB" w:rsidRPr="001128AB">
        <w:rPr>
          <w:rStyle w:val="apple-converted-space"/>
          <w:rFonts w:asciiTheme="majorHAnsi" w:hAnsiTheme="majorHAnsi"/>
          <w:bCs/>
          <w:color w:val="000000"/>
          <w:sz w:val="24"/>
          <w:szCs w:val="25"/>
        </w:rPr>
        <w:t> </w:t>
      </w:r>
      <w:r w:rsidR="001128AB" w:rsidRPr="001128AB">
        <w:rPr>
          <w:rStyle w:val="highlight"/>
          <w:rFonts w:asciiTheme="majorHAnsi" w:hAnsiTheme="majorHAnsi"/>
          <w:bCs/>
          <w:color w:val="000000"/>
          <w:sz w:val="24"/>
          <w:szCs w:val="25"/>
        </w:rPr>
        <w:t>role</w:t>
      </w:r>
      <w:r w:rsidR="001128AB" w:rsidRPr="001128AB">
        <w:rPr>
          <w:rStyle w:val="apple-converted-space"/>
          <w:rFonts w:asciiTheme="majorHAnsi" w:hAnsiTheme="majorHAnsi"/>
          <w:bCs/>
          <w:color w:val="000000"/>
          <w:sz w:val="24"/>
          <w:szCs w:val="25"/>
        </w:rPr>
        <w:t> </w:t>
      </w:r>
      <w:r w:rsidR="001128AB" w:rsidRPr="001128AB">
        <w:rPr>
          <w:rFonts w:asciiTheme="majorHAnsi" w:hAnsiTheme="majorHAnsi"/>
          <w:bCs/>
          <w:color w:val="000000"/>
          <w:sz w:val="24"/>
          <w:szCs w:val="25"/>
        </w:rPr>
        <w:t>of</w:t>
      </w:r>
      <w:r w:rsidR="001128AB" w:rsidRPr="001128AB">
        <w:rPr>
          <w:rStyle w:val="apple-converted-space"/>
          <w:rFonts w:asciiTheme="majorHAnsi" w:hAnsiTheme="majorHAnsi"/>
          <w:bCs/>
          <w:color w:val="000000"/>
          <w:sz w:val="24"/>
          <w:szCs w:val="25"/>
        </w:rPr>
        <w:t> </w:t>
      </w:r>
      <w:r w:rsidR="001128AB" w:rsidRPr="001128AB">
        <w:rPr>
          <w:rStyle w:val="highlight"/>
          <w:rFonts w:asciiTheme="majorHAnsi" w:hAnsiTheme="majorHAnsi"/>
          <w:bCs/>
          <w:color w:val="000000"/>
          <w:sz w:val="24"/>
          <w:szCs w:val="25"/>
        </w:rPr>
        <w:t>nurturing</w:t>
      </w:r>
      <w:r w:rsidR="001128AB" w:rsidRPr="001128AB">
        <w:rPr>
          <w:rStyle w:val="apple-converted-space"/>
          <w:rFonts w:asciiTheme="majorHAnsi" w:hAnsiTheme="majorHAnsi"/>
          <w:bCs/>
          <w:color w:val="000000"/>
          <w:sz w:val="24"/>
          <w:szCs w:val="25"/>
        </w:rPr>
        <w:t> </w:t>
      </w:r>
      <w:r w:rsidR="001128AB" w:rsidRPr="001128AB">
        <w:rPr>
          <w:rFonts w:asciiTheme="majorHAnsi" w:hAnsiTheme="majorHAnsi"/>
          <w:bCs/>
          <w:color w:val="000000"/>
          <w:sz w:val="24"/>
          <w:szCs w:val="25"/>
        </w:rPr>
        <w:t xml:space="preserve">environments for promoting </w:t>
      </w:r>
      <w:r w:rsidR="001128AB" w:rsidRPr="001128AB">
        <w:rPr>
          <w:rFonts w:asciiTheme="majorHAnsi" w:hAnsiTheme="majorHAnsi"/>
          <w:bCs/>
          <w:color w:val="000000"/>
          <w:sz w:val="24"/>
          <w:szCs w:val="25"/>
        </w:rPr>
        <w:lastRenderedPageBreak/>
        <w:t xml:space="preserve">human well-being. </w:t>
      </w:r>
      <w:hyperlink r:id="rId33" w:history="1">
        <w:r w:rsidR="001128AB" w:rsidRPr="001128AB">
          <w:rPr>
            <w:rFonts w:asciiTheme="majorHAnsi" w:hAnsiTheme="majorHAnsi"/>
            <w:i/>
            <w:sz w:val="24"/>
          </w:rPr>
          <w:t>Am Psychol.</w:t>
        </w:r>
      </w:hyperlink>
      <w:r w:rsidR="001128AB" w:rsidRPr="001128AB">
        <w:rPr>
          <w:rFonts w:asciiTheme="majorHAnsi" w:hAnsiTheme="majorHAnsi"/>
          <w:color w:val="000000"/>
          <w:sz w:val="24"/>
        </w:rPr>
        <w:t> 2012</w:t>
      </w:r>
      <w:proofErr w:type="gramStart"/>
      <w:r w:rsidR="001128AB" w:rsidRPr="001128AB">
        <w:rPr>
          <w:rFonts w:asciiTheme="majorHAnsi" w:hAnsiTheme="majorHAnsi"/>
          <w:color w:val="000000"/>
          <w:sz w:val="24"/>
          <w:shd w:val="clear" w:color="auto" w:fill="FFFFFF"/>
        </w:rPr>
        <w:t>;67</w:t>
      </w:r>
      <w:proofErr w:type="gramEnd"/>
      <w:r w:rsidR="001128AB" w:rsidRPr="001128AB">
        <w:rPr>
          <w:rFonts w:asciiTheme="majorHAnsi" w:hAnsiTheme="majorHAnsi"/>
          <w:color w:val="000000"/>
          <w:sz w:val="24"/>
          <w:shd w:val="clear" w:color="auto" w:fill="FFFFFF"/>
        </w:rPr>
        <w:t>(4):257-71.</w:t>
      </w:r>
    </w:p>
    <w:p w:rsidR="00E35972" w:rsidRDefault="001128AB" w:rsidP="001128AB">
      <w:pPr>
        <w:pStyle w:val="ListParagraph"/>
        <w:widowControl w:val="0"/>
        <w:numPr>
          <w:ilvl w:val="0"/>
          <w:numId w:val="4"/>
        </w:numPr>
        <w:autoSpaceDE w:val="0"/>
        <w:autoSpaceDN w:val="0"/>
        <w:adjustRightInd w:val="0"/>
        <w:spacing w:after="120" w:line="240" w:lineRule="auto"/>
        <w:ind w:left="0"/>
        <w:contextualSpacing w:val="0"/>
        <w:rPr>
          <w:rFonts w:asciiTheme="majorHAnsi" w:hAnsiTheme="majorHAnsi" w:cs="AdvOT863180fb"/>
          <w:sz w:val="24"/>
        </w:rPr>
      </w:pPr>
      <w:r w:rsidRPr="001128AB">
        <w:rPr>
          <w:rFonts w:asciiTheme="majorHAnsi" w:hAnsiTheme="majorHAnsi" w:cs="AdvOT863180fb"/>
          <w:sz w:val="24"/>
        </w:rPr>
        <w:t xml:space="preserve">Downey G, Coyne JC. Children of depressed parents: An integrative review. </w:t>
      </w:r>
      <w:r w:rsidRPr="001128AB">
        <w:rPr>
          <w:rFonts w:asciiTheme="majorHAnsi" w:hAnsiTheme="majorHAnsi" w:cs="AdvOT863180fb"/>
          <w:i/>
          <w:sz w:val="24"/>
        </w:rPr>
        <w:t>Psych Bull</w:t>
      </w:r>
      <w:r w:rsidRPr="001128AB">
        <w:rPr>
          <w:rFonts w:asciiTheme="majorHAnsi" w:hAnsiTheme="majorHAnsi" w:cs="AdvOT863180fb"/>
          <w:sz w:val="24"/>
        </w:rPr>
        <w:t>. 1990</w:t>
      </w:r>
      <w:r w:rsidR="00E35972">
        <w:rPr>
          <w:rFonts w:asciiTheme="majorHAnsi" w:hAnsiTheme="majorHAnsi" w:cs="AdvOT863180fb"/>
          <w:sz w:val="24"/>
        </w:rPr>
        <w:t>; 108(1):50-76.</w:t>
      </w:r>
    </w:p>
    <w:p w:rsidR="0042753A" w:rsidRDefault="0042753A" w:rsidP="001F07B4">
      <w:pPr>
        <w:rPr>
          <w:rFonts w:asciiTheme="majorHAnsi" w:hAnsiTheme="majorHAnsi" w:cs="AdvOT863180fb"/>
        </w:rPr>
        <w:sectPr w:rsidR="0042753A">
          <w:pgSz w:w="11901" w:h="16834"/>
          <w:pgMar w:top="1134" w:right="1134" w:bottom="1134" w:left="1134" w:header="709" w:footer="709" w:gutter="0"/>
          <w:cols w:space="708"/>
          <w:docGrid w:linePitch="360"/>
        </w:sectPr>
      </w:pPr>
    </w:p>
    <w:p w:rsidR="001F07B4" w:rsidRDefault="001F07B4" w:rsidP="0042753A">
      <w:pPr>
        <w:rPr>
          <w:rFonts w:asciiTheme="majorHAnsi" w:hAnsiTheme="majorHAnsi"/>
        </w:rPr>
      </w:pPr>
      <w:bookmarkStart w:id="0" w:name="_GoBack"/>
      <w:bookmarkEnd w:id="0"/>
    </w:p>
    <w:sectPr w:rsidR="001F07B4" w:rsidSect="00142BDA">
      <w:headerReference w:type="default" r:id="rId34"/>
      <w:footerReference w:type="default" r:id="rId35"/>
      <w:pgSz w:w="16840" w:h="11900" w:orient="landscape"/>
      <w:pgMar w:top="1134"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3A" w:rsidRDefault="0042753A">
      <w:r>
        <w:separator/>
      </w:r>
    </w:p>
  </w:endnote>
  <w:endnote w:type="continuationSeparator" w:id="0">
    <w:p w:rsidR="0042753A" w:rsidRDefault="004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b">
    <w:altName w:val="Cambria"/>
    <w:panose1 w:val="00000000000000000000"/>
    <w:charset w:val="4D"/>
    <w:family w:val="auto"/>
    <w:notTrueType/>
    <w:pitch w:val="default"/>
    <w:sig w:usb0="00000003" w:usb1="00000000" w:usb2="00000000" w:usb3="00000000" w:csb0="00000001" w:csb1="00000000"/>
  </w:font>
  <w:font w:name="AdvOT863180fb">
    <w:altName w:val="Cambria"/>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GulliverRM">
    <w:altName w:val="Cambria"/>
    <w:panose1 w:val="00000000000000000000"/>
    <w:charset w:val="4D"/>
    <w:family w:val="auto"/>
    <w:notTrueType/>
    <w:pitch w:val="default"/>
    <w:sig w:usb0="00000003" w:usb1="00000000" w:usb2="00000000" w:usb3="00000000" w:csb0="00000001" w:csb1="00000000"/>
  </w:font>
  <w:font w:name="Antenna-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A" w:rsidRDefault="0042753A" w:rsidP="00BD52B3">
    <w:pPr>
      <w:pStyle w:val="Footer"/>
      <w:framePr w:wrap="around" w:vAnchor="text" w:hAnchor="margin" w:xAlign="right" w:y="1"/>
      <w:rPr>
        <w:rStyle w:val="PageNumber"/>
        <w:rFonts w:asciiTheme="minorHAnsi" w:eastAsiaTheme="minorEastAsia" w:hAnsiTheme="minorHAnsi"/>
        <w:lang w:val="en-US"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2753A" w:rsidRDefault="0042753A" w:rsidP="00BD52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A" w:rsidRDefault="0042753A" w:rsidP="00BD52B3">
    <w:pPr>
      <w:pStyle w:val="Footer"/>
      <w:framePr w:wrap="around" w:vAnchor="text" w:hAnchor="margin" w:xAlign="right" w:y="1"/>
      <w:rPr>
        <w:rStyle w:val="PageNumber"/>
        <w:rFonts w:asciiTheme="minorHAnsi" w:eastAsiaTheme="minorEastAsia" w:hAnsiTheme="minorHAnsi"/>
        <w:lang w:val="en-US" w:eastAsia="en-US"/>
      </w:rPr>
    </w:pPr>
    <w:r>
      <w:rPr>
        <w:rStyle w:val="PageNumber"/>
      </w:rPr>
      <w:fldChar w:fldCharType="begin"/>
    </w:r>
    <w:r>
      <w:rPr>
        <w:rStyle w:val="PageNumber"/>
      </w:rPr>
      <w:instrText xml:space="preserve">PAGE  </w:instrText>
    </w:r>
    <w:r>
      <w:rPr>
        <w:rStyle w:val="PageNumber"/>
      </w:rPr>
      <w:fldChar w:fldCharType="separate"/>
    </w:r>
    <w:r w:rsidR="007D1E40">
      <w:rPr>
        <w:rStyle w:val="PageNumber"/>
        <w:noProof/>
      </w:rPr>
      <w:t>2</w:t>
    </w:r>
    <w:r>
      <w:rPr>
        <w:rStyle w:val="PageNumber"/>
      </w:rPr>
      <w:fldChar w:fldCharType="end"/>
    </w:r>
  </w:p>
  <w:p w:rsidR="0042753A" w:rsidRDefault="0042753A" w:rsidP="00BD52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A" w:rsidRDefault="0042753A" w:rsidP="00BD52B3">
    <w:pPr>
      <w:pStyle w:val="Footer"/>
      <w:framePr w:wrap="around" w:vAnchor="text" w:hAnchor="margin" w:xAlign="right" w:y="1"/>
      <w:rPr>
        <w:rStyle w:val="PageNumber"/>
        <w:rFonts w:asciiTheme="minorHAnsi" w:eastAsiaTheme="minorEastAsia" w:hAnsiTheme="minorHAnsi"/>
        <w:lang w:val="en-US"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2753A" w:rsidRDefault="0042753A" w:rsidP="00BD52B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A" w:rsidRDefault="0042753A" w:rsidP="00BD52B3">
    <w:pPr>
      <w:pStyle w:val="Footer"/>
      <w:framePr w:wrap="around" w:vAnchor="text" w:hAnchor="margin" w:xAlign="right" w:y="1"/>
      <w:rPr>
        <w:rStyle w:val="PageNumber"/>
        <w:rFonts w:asciiTheme="minorHAnsi" w:eastAsiaTheme="minorEastAsia" w:hAnsiTheme="minorHAnsi"/>
        <w:lang w:val="en-US" w:eastAsia="en-US"/>
      </w:rPr>
    </w:pPr>
    <w:r>
      <w:rPr>
        <w:rStyle w:val="PageNumber"/>
      </w:rPr>
      <w:fldChar w:fldCharType="begin"/>
    </w:r>
    <w:r>
      <w:rPr>
        <w:rStyle w:val="PageNumber"/>
      </w:rPr>
      <w:instrText xml:space="preserve">PAGE  </w:instrText>
    </w:r>
    <w:r>
      <w:rPr>
        <w:rStyle w:val="PageNumber"/>
      </w:rPr>
      <w:fldChar w:fldCharType="separate"/>
    </w:r>
    <w:r w:rsidR="007D1E40">
      <w:rPr>
        <w:rStyle w:val="PageNumber"/>
        <w:noProof/>
      </w:rPr>
      <w:t>5</w:t>
    </w:r>
    <w:r>
      <w:rPr>
        <w:rStyle w:val="PageNumber"/>
      </w:rPr>
      <w:fldChar w:fldCharType="end"/>
    </w:r>
  </w:p>
  <w:p w:rsidR="0042753A" w:rsidRDefault="0042753A" w:rsidP="00142BDA">
    <w:pPr>
      <w:pStyle w:val="Footer"/>
      <w:tabs>
        <w:tab w:val="clear" w:pos="4153"/>
        <w:tab w:val="clear" w:pos="8306"/>
        <w:tab w:val="left" w:pos="2540"/>
      </w:tabs>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40" w:rsidRDefault="007D1E40" w:rsidP="00BD52B3">
    <w:pPr>
      <w:pStyle w:val="Footer"/>
      <w:framePr w:wrap="around" w:vAnchor="text" w:hAnchor="margin" w:xAlign="right" w:y="1"/>
      <w:rPr>
        <w:rStyle w:val="PageNumber"/>
        <w:rFonts w:asciiTheme="minorHAnsi" w:eastAsiaTheme="minorEastAsia" w:hAnsiTheme="minorHAnsi"/>
        <w:lang w:val="en-US" w:eastAsia="en-US"/>
      </w:rPr>
    </w:pPr>
  </w:p>
  <w:p w:rsidR="007D1E40" w:rsidRDefault="007D1E40" w:rsidP="00142BDA">
    <w:pPr>
      <w:pStyle w:val="Footer"/>
      <w:tabs>
        <w:tab w:val="clear" w:pos="4153"/>
        <w:tab w:val="clear" w:pos="8306"/>
        <w:tab w:val="left" w:pos="254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3A" w:rsidRDefault="0042753A">
      <w:r>
        <w:separator/>
      </w:r>
    </w:p>
  </w:footnote>
  <w:footnote w:type="continuationSeparator" w:id="0">
    <w:p w:rsidR="0042753A" w:rsidRDefault="0042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A" w:rsidRPr="0099561C" w:rsidRDefault="0042753A">
    <w:pPr>
      <w:pStyle w:val="Header"/>
      <w:rPr>
        <w:rFonts w:ascii="Arial" w:hAnsi="Arial" w:cs="Arial"/>
        <w:b/>
        <w:i/>
        <w:sz w:val="28"/>
        <w:szCs w:val="28"/>
      </w:rPr>
    </w:pPr>
    <w:r w:rsidRPr="0099561C">
      <w:rPr>
        <w:rFonts w:ascii="Arial" w:hAnsi="Arial" w:cs="Arial"/>
        <w:b/>
        <w:i/>
        <w:sz w:val="28"/>
        <w:szCs w:val="28"/>
      </w:rPr>
      <w:t>Submission 119</w:t>
    </w:r>
  </w:p>
  <w:p w:rsidR="0042753A" w:rsidRDefault="00427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3A" w:rsidRDefault="00427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1FA5"/>
    <w:multiLevelType w:val="hybridMultilevel"/>
    <w:tmpl w:val="D212B1D2"/>
    <w:lvl w:ilvl="0" w:tplc="645A4114">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21D81"/>
    <w:multiLevelType w:val="hybridMultilevel"/>
    <w:tmpl w:val="4CB04E7E"/>
    <w:lvl w:ilvl="0" w:tplc="6EA2CAC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62BD2"/>
    <w:multiLevelType w:val="hybridMultilevel"/>
    <w:tmpl w:val="E03E59F4"/>
    <w:lvl w:ilvl="0" w:tplc="34BC94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911AFD"/>
    <w:multiLevelType w:val="hybridMultilevel"/>
    <w:tmpl w:val="87FEA172"/>
    <w:lvl w:ilvl="0" w:tplc="F174A70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36961"/>
    <w:multiLevelType w:val="hybridMultilevel"/>
    <w:tmpl w:val="F38C07C0"/>
    <w:lvl w:ilvl="0" w:tplc="5A3AD3DA">
      <w:start w:val="1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756D3"/>
    <w:multiLevelType w:val="hybridMultilevel"/>
    <w:tmpl w:val="7C568004"/>
    <w:lvl w:ilvl="0" w:tplc="12C8F2B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1685B"/>
    <w:multiLevelType w:val="hybridMultilevel"/>
    <w:tmpl w:val="9070C0EE"/>
    <w:lvl w:ilvl="0" w:tplc="95A07F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8AB3EE9"/>
    <w:multiLevelType w:val="hybridMultilevel"/>
    <w:tmpl w:val="689814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E15FFB"/>
    <w:multiLevelType w:val="hybridMultilevel"/>
    <w:tmpl w:val="8FC2AD62"/>
    <w:lvl w:ilvl="0" w:tplc="645A4114">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92568"/>
    <w:multiLevelType w:val="hybridMultilevel"/>
    <w:tmpl w:val="8FC2AD62"/>
    <w:lvl w:ilvl="0" w:tplc="645A4114">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E9"/>
    <w:rsid w:val="00013F13"/>
    <w:rsid w:val="00023136"/>
    <w:rsid w:val="00031C0D"/>
    <w:rsid w:val="00032507"/>
    <w:rsid w:val="00047EBC"/>
    <w:rsid w:val="000C0773"/>
    <w:rsid w:val="000F2B5B"/>
    <w:rsid w:val="0010581F"/>
    <w:rsid w:val="001112E3"/>
    <w:rsid w:val="001128AB"/>
    <w:rsid w:val="00142BDA"/>
    <w:rsid w:val="00153EEE"/>
    <w:rsid w:val="00183B47"/>
    <w:rsid w:val="001918BA"/>
    <w:rsid w:val="001A31D7"/>
    <w:rsid w:val="001A48CC"/>
    <w:rsid w:val="001B6598"/>
    <w:rsid w:val="001C0671"/>
    <w:rsid w:val="001C324A"/>
    <w:rsid w:val="001C36A3"/>
    <w:rsid w:val="001C5772"/>
    <w:rsid w:val="001E00C8"/>
    <w:rsid w:val="001F07B4"/>
    <w:rsid w:val="001F6388"/>
    <w:rsid w:val="001F7E87"/>
    <w:rsid w:val="00207477"/>
    <w:rsid w:val="0023153B"/>
    <w:rsid w:val="00240BEE"/>
    <w:rsid w:val="00246AA6"/>
    <w:rsid w:val="00293A0E"/>
    <w:rsid w:val="002A1DB2"/>
    <w:rsid w:val="002B3DE1"/>
    <w:rsid w:val="002C5D5E"/>
    <w:rsid w:val="002C6D2D"/>
    <w:rsid w:val="00320525"/>
    <w:rsid w:val="00342DC3"/>
    <w:rsid w:val="003503D9"/>
    <w:rsid w:val="00351043"/>
    <w:rsid w:val="00351981"/>
    <w:rsid w:val="0036764A"/>
    <w:rsid w:val="00373404"/>
    <w:rsid w:val="00381D7F"/>
    <w:rsid w:val="00393044"/>
    <w:rsid w:val="00394DE2"/>
    <w:rsid w:val="003A581F"/>
    <w:rsid w:val="003B3D44"/>
    <w:rsid w:val="003C3495"/>
    <w:rsid w:val="003C53E9"/>
    <w:rsid w:val="003E2164"/>
    <w:rsid w:val="003E5A9F"/>
    <w:rsid w:val="00405109"/>
    <w:rsid w:val="0042753A"/>
    <w:rsid w:val="00433C41"/>
    <w:rsid w:val="00464CBD"/>
    <w:rsid w:val="00477B5C"/>
    <w:rsid w:val="00484C9B"/>
    <w:rsid w:val="0048559A"/>
    <w:rsid w:val="004879C8"/>
    <w:rsid w:val="00491C8B"/>
    <w:rsid w:val="004A0A68"/>
    <w:rsid w:val="004E6374"/>
    <w:rsid w:val="00501B16"/>
    <w:rsid w:val="005026BF"/>
    <w:rsid w:val="00507789"/>
    <w:rsid w:val="005121FF"/>
    <w:rsid w:val="00541408"/>
    <w:rsid w:val="00547552"/>
    <w:rsid w:val="005675AE"/>
    <w:rsid w:val="00570CC5"/>
    <w:rsid w:val="00575ACB"/>
    <w:rsid w:val="0058430F"/>
    <w:rsid w:val="005850EC"/>
    <w:rsid w:val="005B1469"/>
    <w:rsid w:val="005C1B73"/>
    <w:rsid w:val="005F2459"/>
    <w:rsid w:val="006075FB"/>
    <w:rsid w:val="00626D71"/>
    <w:rsid w:val="00660CB3"/>
    <w:rsid w:val="00680B38"/>
    <w:rsid w:val="006827C1"/>
    <w:rsid w:val="00694175"/>
    <w:rsid w:val="006A2C1C"/>
    <w:rsid w:val="006C24A0"/>
    <w:rsid w:val="00701F5B"/>
    <w:rsid w:val="007217B2"/>
    <w:rsid w:val="00732117"/>
    <w:rsid w:val="00732CBE"/>
    <w:rsid w:val="00780122"/>
    <w:rsid w:val="00794563"/>
    <w:rsid w:val="007D1E40"/>
    <w:rsid w:val="007D763D"/>
    <w:rsid w:val="007F0C1B"/>
    <w:rsid w:val="00814E81"/>
    <w:rsid w:val="008342B1"/>
    <w:rsid w:val="00840706"/>
    <w:rsid w:val="008657DF"/>
    <w:rsid w:val="00867F26"/>
    <w:rsid w:val="008722BA"/>
    <w:rsid w:val="008776B9"/>
    <w:rsid w:val="008865AF"/>
    <w:rsid w:val="00894EDE"/>
    <w:rsid w:val="00895FFC"/>
    <w:rsid w:val="008A04D8"/>
    <w:rsid w:val="008B1919"/>
    <w:rsid w:val="008E4814"/>
    <w:rsid w:val="008E6220"/>
    <w:rsid w:val="008F14C5"/>
    <w:rsid w:val="008F16C1"/>
    <w:rsid w:val="00900072"/>
    <w:rsid w:val="00912711"/>
    <w:rsid w:val="00921BE3"/>
    <w:rsid w:val="00946A6C"/>
    <w:rsid w:val="00962E55"/>
    <w:rsid w:val="0099561C"/>
    <w:rsid w:val="009A57ED"/>
    <w:rsid w:val="009E0B9E"/>
    <w:rsid w:val="009E4B85"/>
    <w:rsid w:val="00A02EF6"/>
    <w:rsid w:val="00A20D6E"/>
    <w:rsid w:val="00A27E8F"/>
    <w:rsid w:val="00A53565"/>
    <w:rsid w:val="00A563E4"/>
    <w:rsid w:val="00A622D8"/>
    <w:rsid w:val="00A77007"/>
    <w:rsid w:val="00A77122"/>
    <w:rsid w:val="00AB0997"/>
    <w:rsid w:val="00AB10B2"/>
    <w:rsid w:val="00AF1D3E"/>
    <w:rsid w:val="00B14F81"/>
    <w:rsid w:val="00B16FF3"/>
    <w:rsid w:val="00B31B9D"/>
    <w:rsid w:val="00B45D68"/>
    <w:rsid w:val="00B47DE9"/>
    <w:rsid w:val="00B82961"/>
    <w:rsid w:val="00B8506D"/>
    <w:rsid w:val="00B97B7E"/>
    <w:rsid w:val="00BA17F0"/>
    <w:rsid w:val="00BA392E"/>
    <w:rsid w:val="00BD3FF8"/>
    <w:rsid w:val="00BD52B3"/>
    <w:rsid w:val="00BE5CCA"/>
    <w:rsid w:val="00BF3F2B"/>
    <w:rsid w:val="00C11E8C"/>
    <w:rsid w:val="00C1386B"/>
    <w:rsid w:val="00C27ED6"/>
    <w:rsid w:val="00C30B5F"/>
    <w:rsid w:val="00C339BD"/>
    <w:rsid w:val="00C56A6A"/>
    <w:rsid w:val="00C62E7B"/>
    <w:rsid w:val="00C656B3"/>
    <w:rsid w:val="00C72526"/>
    <w:rsid w:val="00C77B02"/>
    <w:rsid w:val="00C946F0"/>
    <w:rsid w:val="00C9643B"/>
    <w:rsid w:val="00C97322"/>
    <w:rsid w:val="00CA28D3"/>
    <w:rsid w:val="00CB1730"/>
    <w:rsid w:val="00CD22E4"/>
    <w:rsid w:val="00CD46DC"/>
    <w:rsid w:val="00D00411"/>
    <w:rsid w:val="00D03FF0"/>
    <w:rsid w:val="00D1694F"/>
    <w:rsid w:val="00D206DA"/>
    <w:rsid w:val="00D31C39"/>
    <w:rsid w:val="00D54EC9"/>
    <w:rsid w:val="00D571FA"/>
    <w:rsid w:val="00D57FAD"/>
    <w:rsid w:val="00D6742A"/>
    <w:rsid w:val="00D813B7"/>
    <w:rsid w:val="00D8651E"/>
    <w:rsid w:val="00DB0F22"/>
    <w:rsid w:val="00DB3C2A"/>
    <w:rsid w:val="00DD38D7"/>
    <w:rsid w:val="00DE52A9"/>
    <w:rsid w:val="00DF1799"/>
    <w:rsid w:val="00E35972"/>
    <w:rsid w:val="00E87B6C"/>
    <w:rsid w:val="00EA0ACE"/>
    <w:rsid w:val="00EC7AC4"/>
    <w:rsid w:val="00EE7828"/>
    <w:rsid w:val="00EE7A90"/>
    <w:rsid w:val="00F01777"/>
    <w:rsid w:val="00F325C6"/>
    <w:rsid w:val="00F4072B"/>
    <w:rsid w:val="00F61F67"/>
    <w:rsid w:val="00F75225"/>
    <w:rsid w:val="00F805C4"/>
    <w:rsid w:val="00FB1371"/>
    <w:rsid w:val="00FC14E0"/>
    <w:rsid w:val="00FC1DD7"/>
    <w:rsid w:val="00FC3F58"/>
    <w:rsid w:val="00FF65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Emphasis" w:uiPriority="20"/>
    <w:lsdException w:name="HTML Preformatted" w:uiPriority="99"/>
  </w:latentStyles>
  <w:style w:type="paragraph" w:default="1" w:styleId="Normal">
    <w:name w:val="Normal"/>
    <w:qFormat/>
  </w:style>
  <w:style w:type="paragraph" w:styleId="Heading1">
    <w:name w:val="heading 1"/>
    <w:basedOn w:val="Normal"/>
    <w:next w:val="Normal"/>
    <w:link w:val="Heading1Char"/>
    <w:rsid w:val="001128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C3495"/>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53E9"/>
    <w:pPr>
      <w:tabs>
        <w:tab w:val="center" w:pos="4153"/>
        <w:tab w:val="right" w:pos="8306"/>
      </w:tabs>
    </w:pPr>
    <w:rPr>
      <w:rFonts w:ascii="Times New Roman" w:eastAsia="Times New Roman" w:hAnsi="Times New Roman" w:cs="Times New Roman"/>
      <w:lang w:val="en-AU" w:eastAsia="en-AU"/>
    </w:rPr>
  </w:style>
  <w:style w:type="character" w:customStyle="1" w:styleId="FooterChar">
    <w:name w:val="Footer Char"/>
    <w:basedOn w:val="DefaultParagraphFont"/>
    <w:link w:val="Footer"/>
    <w:uiPriority w:val="99"/>
    <w:rsid w:val="003C53E9"/>
    <w:rPr>
      <w:rFonts w:ascii="Times New Roman" w:eastAsia="Times New Roman" w:hAnsi="Times New Roman" w:cs="Times New Roman"/>
      <w:lang w:val="en-AU" w:eastAsia="en-AU"/>
    </w:rPr>
  </w:style>
  <w:style w:type="character" w:styleId="PageNumber">
    <w:name w:val="page number"/>
    <w:basedOn w:val="DefaultParagraphFont"/>
    <w:uiPriority w:val="99"/>
    <w:rsid w:val="003C53E9"/>
    <w:rPr>
      <w:rFonts w:cs="Times New Roman"/>
    </w:rPr>
  </w:style>
  <w:style w:type="character" w:styleId="LineNumber">
    <w:name w:val="line number"/>
    <w:basedOn w:val="DefaultParagraphFont"/>
    <w:uiPriority w:val="99"/>
    <w:semiHidden/>
    <w:unhideWhenUsed/>
    <w:rsid w:val="003C53E9"/>
  </w:style>
  <w:style w:type="paragraph" w:styleId="BodyTextIndent">
    <w:name w:val="Body Text Indent"/>
    <w:basedOn w:val="Normal"/>
    <w:link w:val="BodyTextIndentChar"/>
    <w:uiPriority w:val="99"/>
    <w:rsid w:val="002C6D2D"/>
    <w:pPr>
      <w:spacing w:line="480" w:lineRule="auto"/>
      <w:ind w:firstLine="360"/>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uiPriority w:val="99"/>
    <w:rsid w:val="002C6D2D"/>
    <w:rPr>
      <w:rFonts w:ascii="Times New Roman" w:eastAsia="Times New Roman" w:hAnsi="Times New Roman" w:cs="Times New Roman"/>
      <w:szCs w:val="20"/>
      <w:lang w:eastAsia="en-AU"/>
    </w:rPr>
  </w:style>
  <w:style w:type="paragraph" w:styleId="ListParagraph">
    <w:name w:val="List Paragraph"/>
    <w:basedOn w:val="Normal"/>
    <w:uiPriority w:val="34"/>
    <w:qFormat/>
    <w:rsid w:val="00BD3FF8"/>
    <w:pPr>
      <w:spacing w:after="200" w:line="276" w:lineRule="auto"/>
      <w:ind w:left="720"/>
      <w:contextualSpacing/>
    </w:pPr>
    <w:rPr>
      <w:rFonts w:ascii="Cambria" w:eastAsia="Times New Roman" w:hAnsi="Cambria" w:cs="Times New Roman"/>
      <w:sz w:val="22"/>
      <w:szCs w:val="22"/>
      <w:lang w:val="en-AU"/>
    </w:rPr>
  </w:style>
  <w:style w:type="character" w:customStyle="1" w:styleId="Heading3Char">
    <w:name w:val="Heading 3 Char"/>
    <w:basedOn w:val="DefaultParagraphFont"/>
    <w:link w:val="Heading3"/>
    <w:uiPriority w:val="9"/>
    <w:rsid w:val="003C3495"/>
    <w:rPr>
      <w:rFonts w:ascii="Times" w:hAnsi="Times"/>
      <w:b/>
      <w:bCs/>
      <w:sz w:val="27"/>
      <w:szCs w:val="27"/>
      <w:lang w:val="en-AU"/>
    </w:rPr>
  </w:style>
  <w:style w:type="character" w:styleId="Hyperlink">
    <w:name w:val="Hyperlink"/>
    <w:basedOn w:val="DefaultParagraphFont"/>
    <w:uiPriority w:val="99"/>
    <w:rsid w:val="00142BDA"/>
    <w:rPr>
      <w:color w:val="0000FF"/>
      <w:u w:val="single"/>
    </w:rPr>
  </w:style>
  <w:style w:type="character" w:customStyle="1" w:styleId="apple-converted-space">
    <w:name w:val="apple-converted-space"/>
    <w:basedOn w:val="DefaultParagraphFont"/>
    <w:rsid w:val="00142BDA"/>
  </w:style>
  <w:style w:type="character" w:customStyle="1" w:styleId="jrnl">
    <w:name w:val="jrnl"/>
    <w:basedOn w:val="DefaultParagraphFont"/>
    <w:rsid w:val="00142BDA"/>
  </w:style>
  <w:style w:type="paragraph" w:styleId="Header">
    <w:name w:val="header"/>
    <w:basedOn w:val="Normal"/>
    <w:link w:val="HeaderChar"/>
    <w:uiPriority w:val="99"/>
    <w:rsid w:val="00142BDA"/>
    <w:pPr>
      <w:tabs>
        <w:tab w:val="center" w:pos="4320"/>
        <w:tab w:val="right" w:pos="8640"/>
      </w:tabs>
    </w:pPr>
  </w:style>
  <w:style w:type="character" w:customStyle="1" w:styleId="HeaderChar">
    <w:name w:val="Header Char"/>
    <w:basedOn w:val="DefaultParagraphFont"/>
    <w:link w:val="Header"/>
    <w:uiPriority w:val="99"/>
    <w:rsid w:val="00142BDA"/>
  </w:style>
  <w:style w:type="character" w:customStyle="1" w:styleId="highlight">
    <w:name w:val="highlight"/>
    <w:basedOn w:val="DefaultParagraphFont"/>
    <w:rsid w:val="001128AB"/>
  </w:style>
  <w:style w:type="character" w:customStyle="1" w:styleId="Heading1Char">
    <w:name w:val="Heading 1 Char"/>
    <w:basedOn w:val="DefaultParagraphFont"/>
    <w:link w:val="Heading1"/>
    <w:rsid w:val="001128AB"/>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rsid w:val="0011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1128AB"/>
    <w:rPr>
      <w:rFonts w:ascii="Courier" w:hAnsi="Courier" w:cs="Courier"/>
      <w:sz w:val="20"/>
      <w:szCs w:val="20"/>
      <w:lang w:val="en-AU"/>
    </w:rPr>
  </w:style>
  <w:style w:type="character" w:styleId="Emphasis">
    <w:name w:val="Emphasis"/>
    <w:basedOn w:val="DefaultParagraphFont"/>
    <w:uiPriority w:val="20"/>
    <w:rsid w:val="001128AB"/>
    <w:rPr>
      <w:i/>
    </w:rPr>
  </w:style>
  <w:style w:type="paragraph" w:styleId="BalloonText">
    <w:name w:val="Balloon Text"/>
    <w:basedOn w:val="Normal"/>
    <w:link w:val="BalloonTextChar"/>
    <w:rsid w:val="00626D71"/>
    <w:rPr>
      <w:rFonts w:ascii="Tahoma" w:hAnsi="Tahoma" w:cs="Tahoma"/>
      <w:sz w:val="16"/>
      <w:szCs w:val="16"/>
    </w:rPr>
  </w:style>
  <w:style w:type="character" w:customStyle="1" w:styleId="BalloonTextChar">
    <w:name w:val="Balloon Text Char"/>
    <w:basedOn w:val="DefaultParagraphFont"/>
    <w:link w:val="BalloonText"/>
    <w:rsid w:val="00626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Emphasis" w:uiPriority="20"/>
    <w:lsdException w:name="HTML Preformatted" w:uiPriority="99"/>
  </w:latentStyles>
  <w:style w:type="paragraph" w:default="1" w:styleId="Normal">
    <w:name w:val="Normal"/>
    <w:qFormat/>
  </w:style>
  <w:style w:type="paragraph" w:styleId="Heading1">
    <w:name w:val="heading 1"/>
    <w:basedOn w:val="Normal"/>
    <w:next w:val="Normal"/>
    <w:link w:val="Heading1Char"/>
    <w:rsid w:val="001128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C3495"/>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53E9"/>
    <w:pPr>
      <w:tabs>
        <w:tab w:val="center" w:pos="4153"/>
        <w:tab w:val="right" w:pos="8306"/>
      </w:tabs>
    </w:pPr>
    <w:rPr>
      <w:rFonts w:ascii="Times New Roman" w:eastAsia="Times New Roman" w:hAnsi="Times New Roman" w:cs="Times New Roman"/>
      <w:lang w:val="en-AU" w:eastAsia="en-AU"/>
    </w:rPr>
  </w:style>
  <w:style w:type="character" w:customStyle="1" w:styleId="FooterChar">
    <w:name w:val="Footer Char"/>
    <w:basedOn w:val="DefaultParagraphFont"/>
    <w:link w:val="Footer"/>
    <w:uiPriority w:val="99"/>
    <w:rsid w:val="003C53E9"/>
    <w:rPr>
      <w:rFonts w:ascii="Times New Roman" w:eastAsia="Times New Roman" w:hAnsi="Times New Roman" w:cs="Times New Roman"/>
      <w:lang w:val="en-AU" w:eastAsia="en-AU"/>
    </w:rPr>
  </w:style>
  <w:style w:type="character" w:styleId="PageNumber">
    <w:name w:val="page number"/>
    <w:basedOn w:val="DefaultParagraphFont"/>
    <w:uiPriority w:val="99"/>
    <w:rsid w:val="003C53E9"/>
    <w:rPr>
      <w:rFonts w:cs="Times New Roman"/>
    </w:rPr>
  </w:style>
  <w:style w:type="character" w:styleId="LineNumber">
    <w:name w:val="line number"/>
    <w:basedOn w:val="DefaultParagraphFont"/>
    <w:uiPriority w:val="99"/>
    <w:semiHidden/>
    <w:unhideWhenUsed/>
    <w:rsid w:val="003C53E9"/>
  </w:style>
  <w:style w:type="paragraph" w:styleId="BodyTextIndent">
    <w:name w:val="Body Text Indent"/>
    <w:basedOn w:val="Normal"/>
    <w:link w:val="BodyTextIndentChar"/>
    <w:uiPriority w:val="99"/>
    <w:rsid w:val="002C6D2D"/>
    <w:pPr>
      <w:spacing w:line="480" w:lineRule="auto"/>
      <w:ind w:firstLine="360"/>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uiPriority w:val="99"/>
    <w:rsid w:val="002C6D2D"/>
    <w:rPr>
      <w:rFonts w:ascii="Times New Roman" w:eastAsia="Times New Roman" w:hAnsi="Times New Roman" w:cs="Times New Roman"/>
      <w:szCs w:val="20"/>
      <w:lang w:eastAsia="en-AU"/>
    </w:rPr>
  </w:style>
  <w:style w:type="paragraph" w:styleId="ListParagraph">
    <w:name w:val="List Paragraph"/>
    <w:basedOn w:val="Normal"/>
    <w:uiPriority w:val="34"/>
    <w:qFormat/>
    <w:rsid w:val="00BD3FF8"/>
    <w:pPr>
      <w:spacing w:after="200" w:line="276" w:lineRule="auto"/>
      <w:ind w:left="720"/>
      <w:contextualSpacing/>
    </w:pPr>
    <w:rPr>
      <w:rFonts w:ascii="Cambria" w:eastAsia="Times New Roman" w:hAnsi="Cambria" w:cs="Times New Roman"/>
      <w:sz w:val="22"/>
      <w:szCs w:val="22"/>
      <w:lang w:val="en-AU"/>
    </w:rPr>
  </w:style>
  <w:style w:type="character" w:customStyle="1" w:styleId="Heading3Char">
    <w:name w:val="Heading 3 Char"/>
    <w:basedOn w:val="DefaultParagraphFont"/>
    <w:link w:val="Heading3"/>
    <w:uiPriority w:val="9"/>
    <w:rsid w:val="003C3495"/>
    <w:rPr>
      <w:rFonts w:ascii="Times" w:hAnsi="Times"/>
      <w:b/>
      <w:bCs/>
      <w:sz w:val="27"/>
      <w:szCs w:val="27"/>
      <w:lang w:val="en-AU"/>
    </w:rPr>
  </w:style>
  <w:style w:type="character" w:styleId="Hyperlink">
    <w:name w:val="Hyperlink"/>
    <w:basedOn w:val="DefaultParagraphFont"/>
    <w:uiPriority w:val="99"/>
    <w:rsid w:val="00142BDA"/>
    <w:rPr>
      <w:color w:val="0000FF"/>
      <w:u w:val="single"/>
    </w:rPr>
  </w:style>
  <w:style w:type="character" w:customStyle="1" w:styleId="apple-converted-space">
    <w:name w:val="apple-converted-space"/>
    <w:basedOn w:val="DefaultParagraphFont"/>
    <w:rsid w:val="00142BDA"/>
  </w:style>
  <w:style w:type="character" w:customStyle="1" w:styleId="jrnl">
    <w:name w:val="jrnl"/>
    <w:basedOn w:val="DefaultParagraphFont"/>
    <w:rsid w:val="00142BDA"/>
  </w:style>
  <w:style w:type="paragraph" w:styleId="Header">
    <w:name w:val="header"/>
    <w:basedOn w:val="Normal"/>
    <w:link w:val="HeaderChar"/>
    <w:uiPriority w:val="99"/>
    <w:rsid w:val="00142BDA"/>
    <w:pPr>
      <w:tabs>
        <w:tab w:val="center" w:pos="4320"/>
        <w:tab w:val="right" w:pos="8640"/>
      </w:tabs>
    </w:pPr>
  </w:style>
  <w:style w:type="character" w:customStyle="1" w:styleId="HeaderChar">
    <w:name w:val="Header Char"/>
    <w:basedOn w:val="DefaultParagraphFont"/>
    <w:link w:val="Header"/>
    <w:uiPriority w:val="99"/>
    <w:rsid w:val="00142BDA"/>
  </w:style>
  <w:style w:type="character" w:customStyle="1" w:styleId="highlight">
    <w:name w:val="highlight"/>
    <w:basedOn w:val="DefaultParagraphFont"/>
    <w:rsid w:val="001128AB"/>
  </w:style>
  <w:style w:type="character" w:customStyle="1" w:styleId="Heading1Char">
    <w:name w:val="Heading 1 Char"/>
    <w:basedOn w:val="DefaultParagraphFont"/>
    <w:link w:val="Heading1"/>
    <w:rsid w:val="001128AB"/>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rsid w:val="0011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rsid w:val="001128AB"/>
    <w:rPr>
      <w:rFonts w:ascii="Courier" w:hAnsi="Courier" w:cs="Courier"/>
      <w:sz w:val="20"/>
      <w:szCs w:val="20"/>
      <w:lang w:val="en-AU"/>
    </w:rPr>
  </w:style>
  <w:style w:type="character" w:styleId="Emphasis">
    <w:name w:val="Emphasis"/>
    <w:basedOn w:val="DefaultParagraphFont"/>
    <w:uiPriority w:val="20"/>
    <w:rsid w:val="001128AB"/>
    <w:rPr>
      <w:i/>
    </w:rPr>
  </w:style>
  <w:style w:type="paragraph" w:styleId="BalloonText">
    <w:name w:val="Balloon Text"/>
    <w:basedOn w:val="Normal"/>
    <w:link w:val="BalloonTextChar"/>
    <w:rsid w:val="00626D71"/>
    <w:rPr>
      <w:rFonts w:ascii="Tahoma" w:hAnsi="Tahoma" w:cs="Tahoma"/>
      <w:sz w:val="16"/>
      <w:szCs w:val="16"/>
    </w:rPr>
  </w:style>
  <w:style w:type="character" w:customStyle="1" w:styleId="BalloonTextChar">
    <w:name w:val="Balloon Text Char"/>
    <w:basedOn w:val="DefaultParagraphFont"/>
    <w:link w:val="BalloonText"/>
    <w:rsid w:val="0062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673">
      <w:bodyDiv w:val="1"/>
      <w:marLeft w:val="0"/>
      <w:marRight w:val="0"/>
      <w:marTop w:val="0"/>
      <w:marBottom w:val="0"/>
      <w:divBdr>
        <w:top w:val="none" w:sz="0" w:space="0" w:color="auto"/>
        <w:left w:val="none" w:sz="0" w:space="0" w:color="auto"/>
        <w:bottom w:val="none" w:sz="0" w:space="0" w:color="auto"/>
        <w:right w:val="none" w:sz="0" w:space="0" w:color="auto"/>
      </w:divBdr>
    </w:div>
    <w:div w:id="167185366">
      <w:bodyDiv w:val="1"/>
      <w:marLeft w:val="0"/>
      <w:marRight w:val="0"/>
      <w:marTop w:val="0"/>
      <w:marBottom w:val="0"/>
      <w:divBdr>
        <w:top w:val="none" w:sz="0" w:space="0" w:color="auto"/>
        <w:left w:val="none" w:sz="0" w:space="0" w:color="auto"/>
        <w:bottom w:val="none" w:sz="0" w:space="0" w:color="auto"/>
        <w:right w:val="none" w:sz="0" w:space="0" w:color="auto"/>
      </w:divBdr>
    </w:div>
    <w:div w:id="374429231">
      <w:bodyDiv w:val="1"/>
      <w:marLeft w:val="0"/>
      <w:marRight w:val="0"/>
      <w:marTop w:val="0"/>
      <w:marBottom w:val="0"/>
      <w:divBdr>
        <w:top w:val="none" w:sz="0" w:space="0" w:color="auto"/>
        <w:left w:val="none" w:sz="0" w:space="0" w:color="auto"/>
        <w:bottom w:val="none" w:sz="0" w:space="0" w:color="auto"/>
        <w:right w:val="none" w:sz="0" w:space="0" w:color="auto"/>
      </w:divBdr>
    </w:div>
    <w:div w:id="406348793">
      <w:bodyDiv w:val="1"/>
      <w:marLeft w:val="0"/>
      <w:marRight w:val="0"/>
      <w:marTop w:val="0"/>
      <w:marBottom w:val="0"/>
      <w:divBdr>
        <w:top w:val="none" w:sz="0" w:space="0" w:color="auto"/>
        <w:left w:val="none" w:sz="0" w:space="0" w:color="auto"/>
        <w:bottom w:val="none" w:sz="0" w:space="0" w:color="auto"/>
        <w:right w:val="none" w:sz="0" w:space="0" w:color="auto"/>
      </w:divBdr>
    </w:div>
    <w:div w:id="513157303">
      <w:bodyDiv w:val="1"/>
      <w:marLeft w:val="0"/>
      <w:marRight w:val="0"/>
      <w:marTop w:val="0"/>
      <w:marBottom w:val="0"/>
      <w:divBdr>
        <w:top w:val="none" w:sz="0" w:space="0" w:color="auto"/>
        <w:left w:val="none" w:sz="0" w:space="0" w:color="auto"/>
        <w:bottom w:val="none" w:sz="0" w:space="0" w:color="auto"/>
        <w:right w:val="none" w:sz="0" w:space="0" w:color="auto"/>
      </w:divBdr>
    </w:div>
    <w:div w:id="849948744">
      <w:bodyDiv w:val="1"/>
      <w:marLeft w:val="0"/>
      <w:marRight w:val="0"/>
      <w:marTop w:val="0"/>
      <w:marBottom w:val="0"/>
      <w:divBdr>
        <w:top w:val="none" w:sz="0" w:space="0" w:color="auto"/>
        <w:left w:val="none" w:sz="0" w:space="0" w:color="auto"/>
        <w:bottom w:val="none" w:sz="0" w:space="0" w:color="auto"/>
        <w:right w:val="none" w:sz="0" w:space="0" w:color="auto"/>
      </w:divBdr>
    </w:div>
    <w:div w:id="990065620">
      <w:bodyDiv w:val="1"/>
      <w:marLeft w:val="0"/>
      <w:marRight w:val="0"/>
      <w:marTop w:val="0"/>
      <w:marBottom w:val="0"/>
      <w:divBdr>
        <w:top w:val="none" w:sz="0" w:space="0" w:color="auto"/>
        <w:left w:val="none" w:sz="0" w:space="0" w:color="auto"/>
        <w:bottom w:val="none" w:sz="0" w:space="0" w:color="auto"/>
        <w:right w:val="none" w:sz="0" w:space="0" w:color="auto"/>
      </w:divBdr>
    </w:div>
    <w:div w:id="1158502067">
      <w:bodyDiv w:val="1"/>
      <w:marLeft w:val="0"/>
      <w:marRight w:val="0"/>
      <w:marTop w:val="0"/>
      <w:marBottom w:val="0"/>
      <w:divBdr>
        <w:top w:val="none" w:sz="0" w:space="0" w:color="auto"/>
        <w:left w:val="none" w:sz="0" w:space="0" w:color="auto"/>
        <w:bottom w:val="none" w:sz="0" w:space="0" w:color="auto"/>
        <w:right w:val="none" w:sz="0" w:space="0" w:color="auto"/>
      </w:divBdr>
    </w:div>
    <w:div w:id="1219051695">
      <w:bodyDiv w:val="1"/>
      <w:marLeft w:val="0"/>
      <w:marRight w:val="0"/>
      <w:marTop w:val="0"/>
      <w:marBottom w:val="0"/>
      <w:divBdr>
        <w:top w:val="none" w:sz="0" w:space="0" w:color="auto"/>
        <w:left w:val="none" w:sz="0" w:space="0" w:color="auto"/>
        <w:bottom w:val="none" w:sz="0" w:space="0" w:color="auto"/>
        <w:right w:val="none" w:sz="0" w:space="0" w:color="auto"/>
      </w:divBdr>
    </w:div>
    <w:div w:id="1223100723">
      <w:bodyDiv w:val="1"/>
      <w:marLeft w:val="0"/>
      <w:marRight w:val="0"/>
      <w:marTop w:val="0"/>
      <w:marBottom w:val="0"/>
      <w:divBdr>
        <w:top w:val="none" w:sz="0" w:space="0" w:color="auto"/>
        <w:left w:val="none" w:sz="0" w:space="0" w:color="auto"/>
        <w:bottom w:val="none" w:sz="0" w:space="0" w:color="auto"/>
        <w:right w:val="none" w:sz="0" w:space="0" w:color="auto"/>
      </w:divBdr>
    </w:div>
    <w:div w:id="1252617665">
      <w:bodyDiv w:val="1"/>
      <w:marLeft w:val="0"/>
      <w:marRight w:val="0"/>
      <w:marTop w:val="0"/>
      <w:marBottom w:val="0"/>
      <w:divBdr>
        <w:top w:val="none" w:sz="0" w:space="0" w:color="auto"/>
        <w:left w:val="none" w:sz="0" w:space="0" w:color="auto"/>
        <w:bottom w:val="none" w:sz="0" w:space="0" w:color="auto"/>
        <w:right w:val="none" w:sz="0" w:space="0" w:color="auto"/>
      </w:divBdr>
    </w:div>
    <w:div w:id="1371758336">
      <w:bodyDiv w:val="1"/>
      <w:marLeft w:val="0"/>
      <w:marRight w:val="0"/>
      <w:marTop w:val="0"/>
      <w:marBottom w:val="0"/>
      <w:divBdr>
        <w:top w:val="none" w:sz="0" w:space="0" w:color="auto"/>
        <w:left w:val="none" w:sz="0" w:space="0" w:color="auto"/>
        <w:bottom w:val="none" w:sz="0" w:space="0" w:color="auto"/>
        <w:right w:val="none" w:sz="0" w:space="0" w:color="auto"/>
      </w:divBdr>
    </w:div>
    <w:div w:id="1558933282">
      <w:bodyDiv w:val="1"/>
      <w:marLeft w:val="0"/>
      <w:marRight w:val="0"/>
      <w:marTop w:val="0"/>
      <w:marBottom w:val="0"/>
      <w:divBdr>
        <w:top w:val="none" w:sz="0" w:space="0" w:color="auto"/>
        <w:left w:val="none" w:sz="0" w:space="0" w:color="auto"/>
        <w:bottom w:val="none" w:sz="0" w:space="0" w:color="auto"/>
        <w:right w:val="none" w:sz="0" w:space="0" w:color="auto"/>
      </w:divBdr>
    </w:div>
    <w:div w:id="1723358751">
      <w:bodyDiv w:val="1"/>
      <w:marLeft w:val="0"/>
      <w:marRight w:val="0"/>
      <w:marTop w:val="0"/>
      <w:marBottom w:val="0"/>
      <w:divBdr>
        <w:top w:val="none" w:sz="0" w:space="0" w:color="auto"/>
        <w:left w:val="none" w:sz="0" w:space="0" w:color="auto"/>
        <w:bottom w:val="none" w:sz="0" w:space="0" w:color="auto"/>
        <w:right w:val="none" w:sz="0" w:space="0" w:color="auto"/>
      </w:divBdr>
    </w:div>
    <w:div w:id="1883833058">
      <w:bodyDiv w:val="1"/>
      <w:marLeft w:val="0"/>
      <w:marRight w:val="0"/>
      <w:marTop w:val="0"/>
      <w:marBottom w:val="0"/>
      <w:divBdr>
        <w:top w:val="none" w:sz="0" w:space="0" w:color="auto"/>
        <w:left w:val="none" w:sz="0" w:space="0" w:color="auto"/>
        <w:bottom w:val="none" w:sz="0" w:space="0" w:color="auto"/>
        <w:right w:val="none" w:sz="0" w:space="0" w:color="auto"/>
      </w:divBdr>
    </w:div>
    <w:div w:id="1905333732">
      <w:bodyDiv w:val="1"/>
      <w:marLeft w:val="0"/>
      <w:marRight w:val="0"/>
      <w:marTop w:val="0"/>
      <w:marBottom w:val="0"/>
      <w:divBdr>
        <w:top w:val="none" w:sz="0" w:space="0" w:color="auto"/>
        <w:left w:val="none" w:sz="0" w:space="0" w:color="auto"/>
        <w:bottom w:val="none" w:sz="0" w:space="0" w:color="auto"/>
        <w:right w:val="none" w:sz="0" w:space="0" w:color="auto"/>
      </w:divBdr>
    </w:div>
    <w:div w:id="1988824794">
      <w:bodyDiv w:val="1"/>
      <w:marLeft w:val="0"/>
      <w:marRight w:val="0"/>
      <w:marTop w:val="0"/>
      <w:marBottom w:val="0"/>
      <w:divBdr>
        <w:top w:val="none" w:sz="0" w:space="0" w:color="auto"/>
        <w:left w:val="none" w:sz="0" w:space="0" w:color="auto"/>
        <w:bottom w:val="none" w:sz="0" w:space="0" w:color="auto"/>
        <w:right w:val="none" w:sz="0" w:space="0" w:color="auto"/>
      </w:divBdr>
    </w:div>
    <w:div w:id="2077163765">
      <w:bodyDiv w:val="1"/>
      <w:marLeft w:val="0"/>
      <w:marRight w:val="0"/>
      <w:marTop w:val="0"/>
      <w:marBottom w:val="0"/>
      <w:divBdr>
        <w:top w:val="none" w:sz="0" w:space="0" w:color="auto"/>
        <w:left w:val="none" w:sz="0" w:space="0" w:color="auto"/>
        <w:bottom w:val="none" w:sz="0" w:space="0" w:color="auto"/>
        <w:right w:val="none" w:sz="0" w:space="0" w:color="auto"/>
      </w:divBdr>
    </w:div>
    <w:div w:id="2092702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ncbi.nlm.nih.gov/pubmed?term=Dudley%20M%5BAuthor%5D&amp;cauthor=true&amp;cauthor_uid=15707201" TargetMode="External"/><Relationship Id="rId26" Type="http://schemas.openxmlformats.org/officeDocument/2006/relationships/hyperlink" Target="http://www.ncbi.nlm.nih.gov/pubmed?term=De%20Souza%20M%5BAuthor%5D&amp;cauthor=true&amp;cauthor_uid=24329656" TargetMode="External"/><Relationship Id="rId3" Type="http://schemas.openxmlformats.org/officeDocument/2006/relationships/styles" Target="styles.xml"/><Relationship Id="rId21" Type="http://schemas.openxmlformats.org/officeDocument/2006/relationships/hyperlink" Target="http://www.ncbi.nlm.nih.gov/pubmed?term=Lorek%20A%5BAuthor%5D&amp;cauthor=true&amp;cauthor_uid=19811830"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ncbi.nlm.nih.gov/pubmed?term=Roy%20K%5BAuthor%5D&amp;cauthor=true&amp;cauthor_uid=15707201" TargetMode="External"/><Relationship Id="rId25" Type="http://schemas.openxmlformats.org/officeDocument/2006/relationships/hyperlink" Target="http://www.ncbi.nlm.nih.gov/pubmed?term=Fordyce%20J%5BAuthor%5D&amp;cauthor=true&amp;cauthor_uid=24329656" TargetMode="External"/><Relationship Id="rId33" Type="http://schemas.openxmlformats.org/officeDocument/2006/relationships/hyperlink" Target="http://www.ncbi.nlm.nih.gov/pubmed/?term=Biglan+et+al++(2012)+-+The+critical+role+of+nurturing+enviornments" TargetMode="External"/><Relationship Id="rId2" Type="http://schemas.openxmlformats.org/officeDocument/2006/relationships/numbering" Target="numbering.xml"/><Relationship Id="rId16" Type="http://schemas.openxmlformats.org/officeDocument/2006/relationships/hyperlink" Target="http://www.ncbi.nlm.nih.gov/pubmed?term=Everson%20N%5BAuthor%5D&amp;cauthor=true&amp;cauthor_uid=15707201" TargetMode="External"/><Relationship Id="rId20" Type="http://schemas.openxmlformats.org/officeDocument/2006/relationships/hyperlink" Target="http://www.ncbi.nlm.nih.gov/pubmed?term=Mares%20S%5BAuthor%5D&amp;cauthor=true&amp;cauthor_uid=15707201" TargetMode="External"/><Relationship Id="rId29" Type="http://schemas.openxmlformats.org/officeDocument/2006/relationships/hyperlink" Target="http://www.ncbi.nlm.nih.gov/pubmed?term=Biglan%20A%5BAuthor%5D&amp;cauthor=true&amp;cauthor_uid=225833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cbi.nlm.nih.gov/pubmed?term=Deans%20AK%5BAuthor%5D&amp;cauthor=true&amp;cauthor_uid=24329656" TargetMode="External"/><Relationship Id="rId32" Type="http://schemas.openxmlformats.org/officeDocument/2006/relationships/hyperlink" Target="http://www.ncbi.nlm.nih.gov/pubmed?term=Sandler%20IN%5BAuthor%5D&amp;cauthor=true&amp;cauthor_uid=2258334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term=Bateman%20C%5BAuthor%5D&amp;cauthor=true&amp;cauthor_uid=15707201" TargetMode="External"/><Relationship Id="rId23" Type="http://schemas.openxmlformats.org/officeDocument/2006/relationships/hyperlink" Target="http://www.ncbi.nlm.nih.gov/pubmed?term=Wey%20E%5BAuthor%5D&amp;cauthor=true&amp;cauthor_uid=19811830" TargetMode="External"/><Relationship Id="rId28" Type="http://schemas.openxmlformats.org/officeDocument/2006/relationships/hyperlink" Target="http://www.ncbi.nlm.nih.gov/pubmed?term=Davis%20JS%5BAuthor%5D&amp;cauthor=true&amp;cauthor_uid=24329656"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cbi.nlm.nih.gov/pubmed?term=Newman%20L%5BAuthor%5D&amp;cauthor=true&amp;cauthor_uid=15707201" TargetMode="External"/><Relationship Id="rId31" Type="http://schemas.openxmlformats.org/officeDocument/2006/relationships/hyperlink" Target="http://www.ncbi.nlm.nih.gov/pubmed?term=Embry%20DD%5BAuthor%5D&amp;cauthor=true&amp;cauthor_uid=225833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cbi.nlm.nih.gov/pubmed?term=Steel%20Z%5BAuthor%5D&amp;cauthor=true&amp;cauthor_uid=15707201" TargetMode="External"/><Relationship Id="rId22" Type="http://schemas.openxmlformats.org/officeDocument/2006/relationships/hyperlink" Target="http://www.ncbi.nlm.nih.gov/pubmed?term=Nesbitt%20A%5BAuthor%5D&amp;cauthor=true&amp;cauthor_uid=19811830" TargetMode="External"/><Relationship Id="rId27" Type="http://schemas.openxmlformats.org/officeDocument/2006/relationships/hyperlink" Target="http://www.ncbi.nlm.nih.gov/pubmed?term=Palmer%20DJ%5BAuthor%5D&amp;cauthor=true&amp;cauthor_uid=24329656" TargetMode="External"/><Relationship Id="rId30" Type="http://schemas.openxmlformats.org/officeDocument/2006/relationships/hyperlink" Target="http://www.ncbi.nlm.nih.gov/pubmed?term=Flay%20BR%5BAuthor%5D&amp;cauthor=true&amp;cauthor_uid=22583340"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17E3-2BAB-4168-949D-7AD91D26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Beadle</dc:creator>
  <cp:lastModifiedBy>Sarah Dillon</cp:lastModifiedBy>
  <cp:revision>5</cp:revision>
  <cp:lastPrinted>2014-05-29T00:05:00Z</cp:lastPrinted>
  <dcterms:created xsi:type="dcterms:W3CDTF">2014-06-30T02:34:00Z</dcterms:created>
  <dcterms:modified xsi:type="dcterms:W3CDTF">2014-07-10T07:49:00Z</dcterms:modified>
</cp:coreProperties>
</file>