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95171" w14:textId="77777777" w:rsidR="002E208C" w:rsidRDefault="002E208C" w:rsidP="002E208C">
      <w:pPr>
        <w:jc w:val="right"/>
      </w:pPr>
      <w:bookmarkStart w:id="0" w:name="_GoBack"/>
      <w:bookmarkEnd w:id="0"/>
    </w:p>
    <w:p w14:paraId="0A963EF6" w14:textId="77777777" w:rsidR="002E208C" w:rsidRDefault="002E208C" w:rsidP="002E208C">
      <w:pPr>
        <w:jc w:val="right"/>
      </w:pPr>
    </w:p>
    <w:p w14:paraId="40FA0DDA" w14:textId="77777777" w:rsidR="000B76F8" w:rsidRDefault="000B76F8">
      <w:pPr>
        <w:pStyle w:val="Header"/>
        <w:tabs>
          <w:tab w:val="clear" w:pos="4153"/>
          <w:tab w:val="clear" w:pos="8306"/>
        </w:tabs>
        <w:spacing w:line="360" w:lineRule="auto"/>
        <w:rPr>
          <w:b/>
          <w:sz w:val="56"/>
        </w:rPr>
      </w:pPr>
    </w:p>
    <w:p w14:paraId="53F23DA9" w14:textId="77777777" w:rsidR="000B76F8" w:rsidRPr="000B76F8" w:rsidRDefault="000B76F8">
      <w:pPr>
        <w:pStyle w:val="Header"/>
        <w:tabs>
          <w:tab w:val="clear" w:pos="4153"/>
          <w:tab w:val="clear" w:pos="8306"/>
        </w:tabs>
        <w:spacing w:line="360" w:lineRule="auto"/>
        <w:rPr>
          <w:b/>
          <w:sz w:val="56"/>
        </w:rPr>
      </w:pPr>
      <w:r w:rsidRPr="000B76F8">
        <w:rPr>
          <w:b/>
          <w:sz w:val="56"/>
        </w:rPr>
        <w:t xml:space="preserve">National Inquiry into Children in Immigration Detention 2014 </w:t>
      </w:r>
    </w:p>
    <w:p w14:paraId="0F345197" w14:textId="77777777" w:rsidR="00721B84" w:rsidRDefault="00721B84">
      <w:pPr>
        <w:pStyle w:val="Header"/>
        <w:tabs>
          <w:tab w:val="clear" w:pos="4153"/>
          <w:tab w:val="clear" w:pos="8306"/>
        </w:tabs>
        <w:spacing w:line="360" w:lineRule="auto"/>
      </w:pPr>
      <w:r>
        <w:t>_____________________________________________________________________</w:t>
      </w:r>
    </w:p>
    <w:p w14:paraId="652AD57C" w14:textId="77777777" w:rsidR="00721B84" w:rsidRDefault="00721B84">
      <w:pPr>
        <w:pStyle w:val="Heading1"/>
        <w:spacing w:line="360" w:lineRule="auto"/>
        <w:rPr>
          <w:sz w:val="48"/>
          <w:szCs w:val="24"/>
        </w:rPr>
      </w:pPr>
    </w:p>
    <w:p w14:paraId="374CE8C3" w14:textId="77777777" w:rsidR="00721B84" w:rsidRDefault="00721B84">
      <w:pPr>
        <w:spacing w:line="360" w:lineRule="auto"/>
      </w:pPr>
    </w:p>
    <w:p w14:paraId="1C8A5E34" w14:textId="77777777" w:rsidR="00721B84" w:rsidRDefault="00721B84">
      <w:pPr>
        <w:pStyle w:val="Heading1"/>
        <w:spacing w:line="360" w:lineRule="auto"/>
        <w:rPr>
          <w:sz w:val="48"/>
          <w:szCs w:val="24"/>
        </w:rPr>
      </w:pPr>
    </w:p>
    <w:p w14:paraId="034CB0CF" w14:textId="77777777" w:rsidR="000B76F8" w:rsidRDefault="000B76F8" w:rsidP="000B76F8"/>
    <w:p w14:paraId="3027A65A" w14:textId="77777777" w:rsidR="000B76F8" w:rsidRPr="000B76F8" w:rsidRDefault="000B76F8" w:rsidP="000B76F8"/>
    <w:p w14:paraId="7C25AA87" w14:textId="77777777" w:rsidR="00721B84" w:rsidRPr="000B76F8" w:rsidRDefault="00721B84">
      <w:pPr>
        <w:pStyle w:val="Heading2"/>
        <w:spacing w:line="360" w:lineRule="auto"/>
        <w:rPr>
          <w:sz w:val="32"/>
        </w:rPr>
      </w:pPr>
    </w:p>
    <w:p w14:paraId="4C0BFA19" w14:textId="77777777" w:rsidR="00721B84" w:rsidRPr="000B76F8" w:rsidRDefault="000B76F8">
      <w:pPr>
        <w:pStyle w:val="Heading2"/>
        <w:spacing w:line="360" w:lineRule="auto"/>
        <w:rPr>
          <w:i/>
          <w:iCs/>
        </w:rPr>
      </w:pPr>
      <w:r w:rsidRPr="000B76F8">
        <w:t>Submission p</w:t>
      </w:r>
      <w:r w:rsidR="00721B84" w:rsidRPr="000B76F8">
        <w:t>repared</w:t>
      </w:r>
      <w:r w:rsidRPr="000B76F8">
        <w:t xml:space="preserve"> by Amy Miller, Caitlin Reid, Danielle Hagan and Siobhan Caulfield</w:t>
      </w:r>
      <w:r w:rsidR="00721B84" w:rsidRPr="000B76F8">
        <w:t xml:space="preserve"> </w:t>
      </w:r>
      <w:r w:rsidR="00721B84" w:rsidRPr="000B76F8">
        <w:rPr>
          <w:i/>
          <w:iCs/>
        </w:rPr>
        <w:t>on behalf of:</w:t>
      </w:r>
    </w:p>
    <w:p w14:paraId="02867112" w14:textId="77777777" w:rsidR="000B76F8" w:rsidRPr="000B76F8" w:rsidRDefault="000B76F8" w:rsidP="000B76F8"/>
    <w:p w14:paraId="7AAC66CC" w14:textId="77777777" w:rsidR="00721B84" w:rsidRPr="000B76F8" w:rsidRDefault="000B76F8">
      <w:pPr>
        <w:spacing w:line="360" w:lineRule="auto"/>
        <w:rPr>
          <w:sz w:val="32"/>
          <w:lang w:val="en-US"/>
        </w:rPr>
      </w:pPr>
      <w:r w:rsidRPr="000B76F8">
        <w:rPr>
          <w:sz w:val="32"/>
          <w:lang w:val="en-US"/>
        </w:rPr>
        <w:t xml:space="preserve">Refugee Action </w:t>
      </w:r>
      <w:r w:rsidR="00F016B5">
        <w:rPr>
          <w:sz w:val="32"/>
          <w:lang w:val="en-US"/>
        </w:rPr>
        <w:t xml:space="preserve">Network </w:t>
      </w:r>
      <w:r w:rsidRPr="000B76F8">
        <w:rPr>
          <w:sz w:val="32"/>
          <w:lang w:val="en-US"/>
        </w:rPr>
        <w:t xml:space="preserve">Newcastle </w:t>
      </w:r>
    </w:p>
    <w:p w14:paraId="42F0A735" w14:textId="77777777" w:rsidR="000B76F8" w:rsidRPr="000B76F8" w:rsidRDefault="000B76F8">
      <w:pPr>
        <w:spacing w:line="360" w:lineRule="auto"/>
        <w:rPr>
          <w:sz w:val="32"/>
          <w:lang w:val="en-US"/>
        </w:rPr>
      </w:pPr>
    </w:p>
    <w:p w14:paraId="254B79D7" w14:textId="77777777" w:rsidR="00721B84" w:rsidRPr="000B76F8" w:rsidRDefault="000B76F8">
      <w:pPr>
        <w:spacing w:line="360" w:lineRule="auto"/>
        <w:rPr>
          <w:sz w:val="28"/>
          <w:lang w:val="en-US"/>
        </w:rPr>
      </w:pPr>
      <w:r w:rsidRPr="000B76F8">
        <w:rPr>
          <w:sz w:val="28"/>
          <w:lang w:val="en-US"/>
        </w:rPr>
        <w:t>23.05.2014</w:t>
      </w:r>
    </w:p>
    <w:p w14:paraId="5B8E01EC" w14:textId="77777777" w:rsidR="00721B84" w:rsidRDefault="00721B84">
      <w:pPr>
        <w:spacing w:line="360" w:lineRule="auto"/>
        <w:rPr>
          <w:sz w:val="28"/>
          <w:lang w:val="en-US"/>
        </w:rPr>
      </w:pPr>
    </w:p>
    <w:p w14:paraId="71ECAC3F" w14:textId="77777777" w:rsidR="00721B84" w:rsidRDefault="00721B84">
      <w:pPr>
        <w:spacing w:line="360" w:lineRule="auto"/>
        <w:rPr>
          <w:sz w:val="28"/>
          <w:lang w:val="en-US"/>
        </w:rPr>
      </w:pPr>
    </w:p>
    <w:p w14:paraId="1F98F436" w14:textId="77777777" w:rsidR="00721B84" w:rsidRDefault="00721B84">
      <w:pPr>
        <w:spacing w:line="360" w:lineRule="auto"/>
        <w:rPr>
          <w:sz w:val="28"/>
          <w:lang w:val="en-US"/>
        </w:rPr>
      </w:pPr>
    </w:p>
    <w:p w14:paraId="49DD70E4" w14:textId="77777777" w:rsidR="00721B84" w:rsidRDefault="00721B84">
      <w:pPr>
        <w:spacing w:line="360" w:lineRule="auto"/>
        <w:rPr>
          <w:sz w:val="28"/>
          <w:lang w:val="en-US"/>
        </w:rPr>
      </w:pPr>
    </w:p>
    <w:p w14:paraId="4F40BA49" w14:textId="77777777" w:rsidR="00721B84" w:rsidRDefault="00721B84">
      <w:pPr>
        <w:tabs>
          <w:tab w:val="num" w:pos="720"/>
        </w:tabs>
        <w:spacing w:line="360" w:lineRule="auto"/>
        <w:rPr>
          <w:sz w:val="28"/>
          <w:lang w:val="en-US"/>
        </w:rPr>
      </w:pPr>
    </w:p>
    <w:p w14:paraId="01376C19" w14:textId="77777777" w:rsidR="002E208C" w:rsidRDefault="002E208C">
      <w:pPr>
        <w:tabs>
          <w:tab w:val="num" w:pos="720"/>
        </w:tabs>
        <w:spacing w:line="360" w:lineRule="auto"/>
        <w:rPr>
          <w:sz w:val="28"/>
          <w:lang w:val="en-US"/>
        </w:rPr>
      </w:pPr>
    </w:p>
    <w:p w14:paraId="463AABEF" w14:textId="77777777" w:rsidR="002E208C" w:rsidRDefault="002E208C">
      <w:pPr>
        <w:tabs>
          <w:tab w:val="num" w:pos="720"/>
        </w:tabs>
        <w:spacing w:line="360" w:lineRule="auto"/>
        <w:rPr>
          <w:sz w:val="28"/>
          <w:lang w:val="en-US"/>
        </w:rPr>
      </w:pPr>
    </w:p>
    <w:p w14:paraId="53E2DA26" w14:textId="77777777" w:rsidR="002E208C" w:rsidRDefault="002E208C">
      <w:pPr>
        <w:tabs>
          <w:tab w:val="num" w:pos="720"/>
        </w:tabs>
        <w:spacing w:line="360" w:lineRule="auto"/>
        <w:rPr>
          <w:sz w:val="28"/>
          <w:lang w:val="en-US"/>
        </w:rPr>
      </w:pPr>
    </w:p>
    <w:p w14:paraId="40D7BF71" w14:textId="77777777" w:rsidR="002E208C" w:rsidRDefault="002E208C">
      <w:pPr>
        <w:tabs>
          <w:tab w:val="num" w:pos="720"/>
        </w:tabs>
        <w:spacing w:line="360" w:lineRule="auto"/>
        <w:rPr>
          <w:sz w:val="28"/>
          <w:lang w:val="en-US"/>
        </w:rPr>
      </w:pPr>
    </w:p>
    <w:p w14:paraId="2FD83183" w14:textId="77777777" w:rsidR="002E208C" w:rsidRDefault="002E208C">
      <w:pPr>
        <w:tabs>
          <w:tab w:val="num" w:pos="720"/>
        </w:tabs>
        <w:spacing w:line="360" w:lineRule="auto"/>
        <w:rPr>
          <w:sz w:val="28"/>
          <w:lang w:val="en-US"/>
        </w:rPr>
      </w:pPr>
    </w:p>
    <w:p w14:paraId="13F031CE" w14:textId="77777777" w:rsidR="002E208C" w:rsidRDefault="002E208C">
      <w:pPr>
        <w:tabs>
          <w:tab w:val="num" w:pos="720"/>
        </w:tabs>
        <w:spacing w:line="360" w:lineRule="auto"/>
        <w:rPr>
          <w:sz w:val="28"/>
          <w:lang w:val="en-US"/>
        </w:rPr>
      </w:pPr>
    </w:p>
    <w:p w14:paraId="00B35CB2" w14:textId="77777777" w:rsidR="002E208C" w:rsidRDefault="002E208C">
      <w:pPr>
        <w:tabs>
          <w:tab w:val="num" w:pos="720"/>
        </w:tabs>
        <w:spacing w:line="360" w:lineRule="auto"/>
        <w:rPr>
          <w:sz w:val="28"/>
          <w:lang w:val="en-US"/>
        </w:rPr>
      </w:pPr>
    </w:p>
    <w:p w14:paraId="7BF7B642" w14:textId="77777777" w:rsidR="002E208C" w:rsidRDefault="002E208C">
      <w:pPr>
        <w:tabs>
          <w:tab w:val="num" w:pos="720"/>
        </w:tabs>
        <w:spacing w:line="360" w:lineRule="auto"/>
        <w:rPr>
          <w:sz w:val="28"/>
          <w:lang w:val="en-US"/>
        </w:rPr>
      </w:pPr>
    </w:p>
    <w:p w14:paraId="6917F883" w14:textId="77777777" w:rsidR="002E208C" w:rsidRDefault="002E208C">
      <w:pPr>
        <w:tabs>
          <w:tab w:val="num" w:pos="720"/>
        </w:tabs>
        <w:spacing w:line="360" w:lineRule="auto"/>
        <w:rPr>
          <w:sz w:val="28"/>
          <w:lang w:val="en-US"/>
        </w:rPr>
      </w:pPr>
    </w:p>
    <w:p w14:paraId="57A5AC9B" w14:textId="77777777" w:rsidR="00721B84" w:rsidRDefault="00721B84">
      <w:pPr>
        <w:tabs>
          <w:tab w:val="num" w:pos="720"/>
        </w:tabs>
        <w:spacing w:line="360" w:lineRule="auto"/>
        <w:rPr>
          <w:b/>
          <w:bCs/>
          <w:sz w:val="28"/>
          <w:lang w:val="en-US"/>
        </w:rPr>
      </w:pPr>
      <w:r>
        <w:rPr>
          <w:b/>
          <w:bCs/>
          <w:sz w:val="28"/>
          <w:lang w:val="en-US"/>
        </w:rPr>
        <w:t>Table of Contents</w:t>
      </w:r>
    </w:p>
    <w:p w14:paraId="09DB892F" w14:textId="77777777" w:rsidR="00721B84" w:rsidRDefault="00721B84">
      <w:pPr>
        <w:spacing w:line="360" w:lineRule="auto"/>
        <w:rPr>
          <w:sz w:val="28"/>
          <w:lang w:val="en-US"/>
        </w:rPr>
      </w:pPr>
    </w:p>
    <w:p w14:paraId="462A7F81" w14:textId="77777777" w:rsidR="00721B84" w:rsidRDefault="00721B84">
      <w:pPr>
        <w:numPr>
          <w:ilvl w:val="0"/>
          <w:numId w:val="1"/>
        </w:numPr>
        <w:spacing w:line="360" w:lineRule="auto"/>
        <w:rPr>
          <w:lang w:val="en-US"/>
        </w:rPr>
      </w:pPr>
      <w:r>
        <w:rPr>
          <w:lang w:val="en-US"/>
        </w:rPr>
        <w:t>Introduction……………………………………………………….</w:t>
      </w:r>
      <w:r>
        <w:rPr>
          <w:lang w:val="en-US"/>
        </w:rPr>
        <w:tab/>
      </w:r>
      <w:r>
        <w:rPr>
          <w:lang w:val="en-US"/>
        </w:rPr>
        <w:tab/>
        <w:t>1</w:t>
      </w:r>
      <w:r w:rsidR="00AE38B3">
        <w:rPr>
          <w:lang w:val="en-US"/>
        </w:rPr>
        <w:t>-2</w:t>
      </w:r>
    </w:p>
    <w:p w14:paraId="676A50E0" w14:textId="77777777" w:rsidR="00721B84" w:rsidRDefault="00721B84">
      <w:pPr>
        <w:spacing w:line="360" w:lineRule="auto"/>
        <w:rPr>
          <w:lang w:val="en-US"/>
        </w:rPr>
      </w:pPr>
    </w:p>
    <w:p w14:paraId="74AD997B" w14:textId="77777777" w:rsidR="00721B84" w:rsidRDefault="00721B84">
      <w:pPr>
        <w:numPr>
          <w:ilvl w:val="0"/>
          <w:numId w:val="1"/>
        </w:numPr>
        <w:spacing w:line="360" w:lineRule="auto"/>
        <w:rPr>
          <w:lang w:val="en-US"/>
        </w:rPr>
      </w:pPr>
      <w:r>
        <w:rPr>
          <w:lang w:val="en-US"/>
        </w:rPr>
        <w:t>Bac</w:t>
      </w:r>
      <w:r w:rsidR="00AE38B3">
        <w:rPr>
          <w:lang w:val="en-US"/>
        </w:rPr>
        <w:t>kground……………………………………………………….</w:t>
      </w:r>
      <w:r w:rsidR="00AE38B3">
        <w:rPr>
          <w:lang w:val="en-US"/>
        </w:rPr>
        <w:tab/>
      </w:r>
      <w:r w:rsidR="00AE38B3">
        <w:rPr>
          <w:lang w:val="en-US"/>
        </w:rPr>
        <w:tab/>
        <w:t>3-4</w:t>
      </w:r>
    </w:p>
    <w:p w14:paraId="42E60A68" w14:textId="77777777" w:rsidR="00721B84" w:rsidRDefault="00721B84">
      <w:pPr>
        <w:spacing w:line="360" w:lineRule="auto"/>
        <w:rPr>
          <w:lang w:val="en-US"/>
        </w:rPr>
      </w:pPr>
    </w:p>
    <w:p w14:paraId="0E2A020A" w14:textId="77777777" w:rsidR="00721B84" w:rsidRDefault="00224C91">
      <w:pPr>
        <w:numPr>
          <w:ilvl w:val="0"/>
          <w:numId w:val="1"/>
        </w:numPr>
        <w:spacing w:line="360" w:lineRule="auto"/>
        <w:rPr>
          <w:lang w:val="en-US"/>
        </w:rPr>
      </w:pPr>
      <w:r>
        <w:rPr>
          <w:lang w:val="en-US"/>
        </w:rPr>
        <w:t xml:space="preserve">Key Issues Relating to Children in Immigration </w:t>
      </w:r>
      <w:r w:rsidR="00A878C1">
        <w:rPr>
          <w:lang w:val="en-US"/>
        </w:rPr>
        <w:t xml:space="preserve">Detention………               </w:t>
      </w:r>
      <w:r w:rsidR="00AE38B3">
        <w:rPr>
          <w:lang w:val="en-US"/>
        </w:rPr>
        <w:t>5</w:t>
      </w:r>
      <w:r w:rsidR="00A878C1">
        <w:rPr>
          <w:lang w:val="en-US"/>
        </w:rPr>
        <w:t xml:space="preserve">           </w:t>
      </w:r>
    </w:p>
    <w:p w14:paraId="7C9CED54" w14:textId="77777777" w:rsidR="00721B84" w:rsidRDefault="00224C91">
      <w:pPr>
        <w:numPr>
          <w:ilvl w:val="1"/>
          <w:numId w:val="1"/>
        </w:numPr>
        <w:spacing w:line="360" w:lineRule="auto"/>
        <w:rPr>
          <w:lang w:val="en-US"/>
        </w:rPr>
      </w:pPr>
      <w:r>
        <w:rPr>
          <w:lang w:val="en-US"/>
        </w:rPr>
        <w:t>Appropriateness of Facilities..</w:t>
      </w:r>
      <w:r w:rsidR="00721B84">
        <w:rPr>
          <w:lang w:val="en-US"/>
        </w:rPr>
        <w:t>………………...</w:t>
      </w:r>
      <w:r>
        <w:rPr>
          <w:lang w:val="en-US"/>
        </w:rPr>
        <w:t>.................</w:t>
      </w:r>
      <w:r w:rsidR="00721B84">
        <w:rPr>
          <w:lang w:val="en-US"/>
        </w:rPr>
        <w:tab/>
      </w:r>
      <w:r w:rsidR="00721B84">
        <w:rPr>
          <w:lang w:val="en-US"/>
        </w:rPr>
        <w:tab/>
      </w:r>
      <w:r w:rsidR="00AE38B3">
        <w:rPr>
          <w:lang w:val="en-US"/>
        </w:rPr>
        <w:t>6</w:t>
      </w:r>
    </w:p>
    <w:p w14:paraId="2B49BC75" w14:textId="77777777" w:rsidR="00721B84" w:rsidRDefault="00224C91">
      <w:pPr>
        <w:numPr>
          <w:ilvl w:val="1"/>
          <w:numId w:val="1"/>
        </w:numPr>
        <w:spacing w:line="360" w:lineRule="auto"/>
        <w:rPr>
          <w:lang w:val="en-US"/>
        </w:rPr>
      </w:pPr>
      <w:r>
        <w:rPr>
          <w:lang w:val="en-US"/>
        </w:rPr>
        <w:t>The Impact of Length of Detention of Children</w:t>
      </w:r>
      <w:r w:rsidR="00721B84">
        <w:rPr>
          <w:lang w:val="en-US"/>
        </w:rPr>
        <w:t>………</w:t>
      </w:r>
      <w:r>
        <w:rPr>
          <w:lang w:val="en-US"/>
        </w:rPr>
        <w:t>….</w:t>
      </w:r>
      <w:r w:rsidR="00721B84">
        <w:rPr>
          <w:lang w:val="en-US"/>
        </w:rPr>
        <w:tab/>
      </w:r>
      <w:r w:rsidR="00721B84">
        <w:rPr>
          <w:lang w:val="en-US"/>
        </w:rPr>
        <w:tab/>
      </w:r>
      <w:r w:rsidR="00AE38B3">
        <w:rPr>
          <w:lang w:val="en-US"/>
        </w:rPr>
        <w:t>7</w:t>
      </w:r>
    </w:p>
    <w:p w14:paraId="46CFA19B" w14:textId="77777777" w:rsidR="007F3A12" w:rsidRPr="00A878C1" w:rsidRDefault="007F3A12" w:rsidP="00A878C1">
      <w:pPr>
        <w:numPr>
          <w:ilvl w:val="1"/>
          <w:numId w:val="1"/>
        </w:numPr>
        <w:spacing w:line="360" w:lineRule="auto"/>
        <w:rPr>
          <w:lang w:val="en-US"/>
        </w:rPr>
      </w:pPr>
      <w:r>
        <w:rPr>
          <w:lang w:val="en-US"/>
        </w:rPr>
        <w:t xml:space="preserve">Provision of Education, Recreation, Maternal and Infant </w:t>
      </w:r>
      <w:r w:rsidRPr="007F3A12">
        <w:rPr>
          <w:lang w:val="en-US"/>
        </w:rPr>
        <w:t>Health Services…………………..</w:t>
      </w:r>
      <w:r w:rsidR="00721B84" w:rsidRPr="007F3A12">
        <w:rPr>
          <w:lang w:val="en-US"/>
        </w:rPr>
        <w:t>……</w:t>
      </w:r>
      <w:r>
        <w:rPr>
          <w:lang w:val="en-US"/>
        </w:rPr>
        <w:t>………………………….</w:t>
      </w:r>
      <w:r w:rsidR="00AE38B3">
        <w:rPr>
          <w:lang w:val="en-US"/>
        </w:rPr>
        <w:t xml:space="preserve">             </w:t>
      </w:r>
      <w:r>
        <w:rPr>
          <w:lang w:val="en-US"/>
        </w:rPr>
        <w:t xml:space="preserve"> </w:t>
      </w:r>
      <w:r w:rsidR="00AE38B3">
        <w:rPr>
          <w:lang w:val="en-US"/>
        </w:rPr>
        <w:t xml:space="preserve"> 8</w:t>
      </w:r>
    </w:p>
    <w:p w14:paraId="26778DA1" w14:textId="77777777" w:rsidR="00A878C1" w:rsidRDefault="00A878C1" w:rsidP="00A878C1">
      <w:pPr>
        <w:numPr>
          <w:ilvl w:val="1"/>
          <w:numId w:val="1"/>
        </w:numPr>
        <w:spacing w:line="360" w:lineRule="auto"/>
        <w:rPr>
          <w:lang w:val="en-US"/>
        </w:rPr>
      </w:pPr>
      <w:r w:rsidRPr="00A878C1">
        <w:t>Safety of Children in Immigration Detention</w:t>
      </w:r>
      <w:r w:rsidRPr="007F3A12">
        <w:rPr>
          <w:lang w:val="en-US"/>
        </w:rPr>
        <w:t xml:space="preserve"> </w:t>
      </w:r>
      <w:r>
        <w:rPr>
          <w:lang w:val="en-US"/>
        </w:rPr>
        <w:t>……………</w:t>
      </w:r>
      <w:r w:rsidR="00AE38B3">
        <w:rPr>
          <w:lang w:val="en-US"/>
        </w:rPr>
        <w:t xml:space="preserve">             </w:t>
      </w:r>
      <w:r>
        <w:rPr>
          <w:lang w:val="en-US"/>
        </w:rPr>
        <w:t xml:space="preserve"> </w:t>
      </w:r>
      <w:r w:rsidR="00AE38B3">
        <w:rPr>
          <w:lang w:val="en-US"/>
        </w:rPr>
        <w:t xml:space="preserve">9-10 </w:t>
      </w:r>
    </w:p>
    <w:p w14:paraId="5381168E" w14:textId="77777777" w:rsidR="00A878C1" w:rsidRPr="00A878C1" w:rsidRDefault="00A878C1" w:rsidP="00A878C1">
      <w:pPr>
        <w:pStyle w:val="ListParagraph"/>
        <w:widowControl w:val="0"/>
        <w:autoSpaceDE w:val="0"/>
        <w:autoSpaceDN w:val="0"/>
        <w:adjustRightInd w:val="0"/>
        <w:rPr>
          <w:rFonts w:ascii="Times New Roman" w:hAnsi="Times New Roman"/>
        </w:rPr>
      </w:pPr>
      <w:r>
        <w:rPr>
          <w:rFonts w:ascii="Times New Roman" w:hAnsi="Times New Roman"/>
        </w:rPr>
        <w:t xml:space="preserve">3.5       </w:t>
      </w:r>
      <w:r w:rsidRPr="00A878C1">
        <w:rPr>
          <w:rFonts w:ascii="Times New Roman" w:hAnsi="Times New Roman"/>
        </w:rPr>
        <w:t>Unaccompanied Children in Immigration Detention</w:t>
      </w:r>
      <w:r>
        <w:rPr>
          <w:rFonts w:ascii="Times New Roman" w:hAnsi="Times New Roman"/>
        </w:rPr>
        <w:t xml:space="preserve">…….             </w:t>
      </w:r>
      <w:r w:rsidR="00AE38B3">
        <w:rPr>
          <w:rFonts w:ascii="Times New Roman" w:hAnsi="Times New Roman"/>
        </w:rPr>
        <w:t>11-12</w:t>
      </w:r>
    </w:p>
    <w:p w14:paraId="1A4B20DA" w14:textId="77777777" w:rsidR="00A878C1" w:rsidRPr="00A878C1" w:rsidRDefault="00A878C1" w:rsidP="00A878C1">
      <w:pPr>
        <w:spacing w:line="360" w:lineRule="auto"/>
        <w:ind w:left="1440"/>
        <w:rPr>
          <w:lang w:val="en-US"/>
        </w:rPr>
      </w:pPr>
    </w:p>
    <w:p w14:paraId="4F3807D0" w14:textId="77777777" w:rsidR="00721B84" w:rsidRDefault="00721B84">
      <w:pPr>
        <w:spacing w:line="360" w:lineRule="auto"/>
        <w:rPr>
          <w:lang w:val="en-US"/>
        </w:rPr>
      </w:pPr>
    </w:p>
    <w:p w14:paraId="33908E61" w14:textId="77777777" w:rsidR="00721B84" w:rsidRDefault="00721B84">
      <w:pPr>
        <w:numPr>
          <w:ilvl w:val="0"/>
          <w:numId w:val="1"/>
        </w:numPr>
        <w:spacing w:line="360" w:lineRule="auto"/>
        <w:rPr>
          <w:lang w:val="en-US"/>
        </w:rPr>
      </w:pPr>
      <w:r>
        <w:rPr>
          <w:lang w:val="en-US"/>
        </w:rPr>
        <w:t>Conc</w:t>
      </w:r>
      <w:r w:rsidR="00A878C1">
        <w:rPr>
          <w:lang w:val="en-US"/>
        </w:rPr>
        <w:t>lusions……………………………………………………….</w:t>
      </w:r>
      <w:r w:rsidR="00A878C1">
        <w:rPr>
          <w:lang w:val="en-US"/>
        </w:rPr>
        <w:tab/>
        <w:t xml:space="preserve">         </w:t>
      </w:r>
      <w:r w:rsidR="00AE38B3">
        <w:rPr>
          <w:lang w:val="en-US"/>
        </w:rPr>
        <w:t>13-14</w:t>
      </w:r>
    </w:p>
    <w:p w14:paraId="4BB2F495" w14:textId="77777777" w:rsidR="00721B84" w:rsidRDefault="00721B84">
      <w:pPr>
        <w:spacing w:line="360" w:lineRule="auto"/>
        <w:rPr>
          <w:lang w:val="en-US"/>
        </w:rPr>
      </w:pPr>
    </w:p>
    <w:p w14:paraId="2B5DCDB3" w14:textId="77777777" w:rsidR="00721B84" w:rsidRDefault="00721B84">
      <w:pPr>
        <w:numPr>
          <w:ilvl w:val="0"/>
          <w:numId w:val="1"/>
        </w:numPr>
        <w:spacing w:line="360" w:lineRule="auto"/>
        <w:rPr>
          <w:lang w:val="en-US"/>
        </w:rPr>
      </w:pPr>
      <w:r>
        <w:rPr>
          <w:lang w:val="en-US"/>
        </w:rPr>
        <w:t>Recomme</w:t>
      </w:r>
      <w:r w:rsidR="00A878C1">
        <w:rPr>
          <w:lang w:val="en-US"/>
        </w:rPr>
        <w:t xml:space="preserve">ndations………………………………………………...            </w:t>
      </w:r>
      <w:r w:rsidR="00AE38B3">
        <w:rPr>
          <w:lang w:val="en-US"/>
        </w:rPr>
        <w:t>15-16</w:t>
      </w:r>
    </w:p>
    <w:p w14:paraId="48A91023" w14:textId="77777777" w:rsidR="00721B84" w:rsidRDefault="00721B84">
      <w:pPr>
        <w:spacing w:line="360" w:lineRule="auto"/>
        <w:rPr>
          <w:szCs w:val="20"/>
        </w:rPr>
      </w:pPr>
    </w:p>
    <w:p w14:paraId="18DCECD4" w14:textId="77777777" w:rsidR="007F3A12" w:rsidRDefault="00721B84">
      <w:pPr>
        <w:tabs>
          <w:tab w:val="left" w:pos="7920"/>
        </w:tabs>
        <w:spacing w:line="360" w:lineRule="auto"/>
        <w:rPr>
          <w:rStyle w:val="PageNumber"/>
        </w:rPr>
      </w:pPr>
      <w:r>
        <w:rPr>
          <w:szCs w:val="20"/>
        </w:rPr>
        <w:t>Sources……………………………………………………………………</w:t>
      </w:r>
      <w:r>
        <w:rPr>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E7639E2" w14:textId="77777777" w:rsidR="007F3A12" w:rsidRDefault="007F3A12">
      <w:pPr>
        <w:tabs>
          <w:tab w:val="left" w:pos="7920"/>
        </w:tabs>
        <w:spacing w:line="360" w:lineRule="auto"/>
        <w:rPr>
          <w:rStyle w:val="PageNumber"/>
        </w:rPr>
      </w:pPr>
    </w:p>
    <w:p w14:paraId="48978E22" w14:textId="77777777" w:rsidR="007F3A12" w:rsidRDefault="007F3A12">
      <w:pPr>
        <w:tabs>
          <w:tab w:val="left" w:pos="7920"/>
        </w:tabs>
        <w:spacing w:line="360" w:lineRule="auto"/>
        <w:rPr>
          <w:rStyle w:val="PageNumber"/>
        </w:rPr>
      </w:pPr>
    </w:p>
    <w:p w14:paraId="79349214" w14:textId="77777777" w:rsidR="007F3A12" w:rsidRDefault="007F3A12">
      <w:pPr>
        <w:tabs>
          <w:tab w:val="left" w:pos="7920"/>
        </w:tabs>
        <w:spacing w:line="360" w:lineRule="auto"/>
        <w:rPr>
          <w:rStyle w:val="PageNumber"/>
        </w:rPr>
      </w:pPr>
    </w:p>
    <w:p w14:paraId="70D50066" w14:textId="77777777" w:rsidR="007F3A12" w:rsidRDefault="007F3A12">
      <w:pPr>
        <w:tabs>
          <w:tab w:val="left" w:pos="7920"/>
        </w:tabs>
        <w:spacing w:line="360" w:lineRule="auto"/>
        <w:rPr>
          <w:rStyle w:val="PageNumber"/>
        </w:rPr>
      </w:pPr>
    </w:p>
    <w:p w14:paraId="7E5C4723" w14:textId="714C6743" w:rsidR="00721B84" w:rsidRDefault="00721B84" w:rsidP="00401790">
      <w:pPr>
        <w:tabs>
          <w:tab w:val="left" w:pos="7920"/>
        </w:tabs>
        <w:spacing w:line="360" w:lineRule="auto"/>
        <w:rPr>
          <w:b/>
          <w:bCs/>
          <w:sz w:val="28"/>
          <w:szCs w:val="20"/>
        </w:rPr>
        <w:sectPr w:rsidR="00721B84">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NumType w:fmt="upperRoman" w:start="1"/>
          <w:cols w:space="708"/>
          <w:titlePg/>
          <w:docGrid w:linePitch="360"/>
        </w:sectPr>
      </w:pPr>
      <w:r>
        <w:rPr>
          <w:szCs w:val="20"/>
        </w:rPr>
        <w:tab/>
      </w:r>
    </w:p>
    <w:p w14:paraId="3521F610" w14:textId="77777777" w:rsidR="00721B84" w:rsidRDefault="00721B84">
      <w:pPr>
        <w:spacing w:line="360" w:lineRule="auto"/>
        <w:rPr>
          <w:b/>
          <w:bCs/>
          <w:sz w:val="28"/>
          <w:szCs w:val="20"/>
        </w:rPr>
      </w:pPr>
      <w:r>
        <w:rPr>
          <w:b/>
          <w:bCs/>
          <w:sz w:val="28"/>
          <w:szCs w:val="20"/>
        </w:rPr>
        <w:lastRenderedPageBreak/>
        <w:t>1.0</w:t>
      </w:r>
      <w:r>
        <w:rPr>
          <w:b/>
          <w:bCs/>
          <w:sz w:val="28"/>
          <w:szCs w:val="20"/>
        </w:rPr>
        <w:tab/>
        <w:t>Introduction</w:t>
      </w:r>
    </w:p>
    <w:p w14:paraId="72E99076" w14:textId="77777777" w:rsidR="00721B84" w:rsidRDefault="00721B84">
      <w:pPr>
        <w:spacing w:line="360" w:lineRule="auto"/>
      </w:pPr>
    </w:p>
    <w:p w14:paraId="0557F81B" w14:textId="77777777" w:rsidR="00F016B5" w:rsidRDefault="00F016B5" w:rsidP="00AE38B3">
      <w:pPr>
        <w:pStyle w:val="Heading1"/>
        <w:spacing w:line="360" w:lineRule="auto"/>
        <w:rPr>
          <w:sz w:val="28"/>
          <w:szCs w:val="28"/>
          <w:lang w:val="en" w:eastAsia="en-AU"/>
        </w:rPr>
      </w:pPr>
      <w:r w:rsidRPr="00AE38B3">
        <w:rPr>
          <w:sz w:val="28"/>
          <w:szCs w:val="28"/>
          <w:lang w:val="en" w:eastAsia="en-AU"/>
        </w:rPr>
        <w:t xml:space="preserve">Refugee Action Network Newcastle is a community group campaigning for the rights of refugees and asylum seekers locally and nationally. We support the fundamental human right to seek asylum when fleeing persecution or torture and believe that we have an obligation to protect this right. </w:t>
      </w:r>
    </w:p>
    <w:p w14:paraId="1AD5D364" w14:textId="77777777" w:rsidR="00AE38B3" w:rsidRPr="00AE38B3" w:rsidRDefault="00AE38B3" w:rsidP="00AE38B3">
      <w:pPr>
        <w:rPr>
          <w:lang w:val="en" w:eastAsia="en-AU"/>
        </w:rPr>
      </w:pPr>
    </w:p>
    <w:p w14:paraId="181B63EB" w14:textId="77777777" w:rsidR="00F016B5" w:rsidRDefault="00F016B5" w:rsidP="00AE38B3">
      <w:pPr>
        <w:pStyle w:val="Heading1"/>
        <w:spacing w:line="360" w:lineRule="auto"/>
        <w:rPr>
          <w:sz w:val="28"/>
          <w:szCs w:val="28"/>
          <w:lang w:val="en" w:eastAsia="en-AU"/>
        </w:rPr>
      </w:pPr>
      <w:r w:rsidRPr="00AE38B3">
        <w:rPr>
          <w:sz w:val="28"/>
          <w:szCs w:val="28"/>
          <w:lang w:val="en" w:eastAsia="en-AU"/>
        </w:rPr>
        <w:t xml:space="preserve">At RANN we have four core values that provide a foundation for our actions: </w:t>
      </w:r>
    </w:p>
    <w:p w14:paraId="6DD4F7E0" w14:textId="77777777" w:rsidR="00AE38B3" w:rsidRPr="00AE38B3" w:rsidRDefault="00AE38B3" w:rsidP="00AE38B3">
      <w:pPr>
        <w:rPr>
          <w:lang w:val="en" w:eastAsia="en-AU"/>
        </w:rPr>
      </w:pPr>
    </w:p>
    <w:p w14:paraId="1E362D7C" w14:textId="77777777" w:rsidR="00F016B5" w:rsidRPr="00AE38B3" w:rsidRDefault="00F016B5" w:rsidP="00AE38B3">
      <w:pPr>
        <w:pStyle w:val="Heading1"/>
        <w:numPr>
          <w:ilvl w:val="0"/>
          <w:numId w:val="38"/>
        </w:numPr>
        <w:spacing w:line="360" w:lineRule="auto"/>
        <w:rPr>
          <w:sz w:val="28"/>
          <w:szCs w:val="28"/>
          <w:lang w:val="en" w:eastAsia="en-AU"/>
        </w:rPr>
      </w:pPr>
      <w:r w:rsidRPr="00AE38B3">
        <w:rPr>
          <w:sz w:val="28"/>
          <w:szCs w:val="28"/>
          <w:lang w:val="en"/>
        </w:rPr>
        <w:t>Refugees are welcome</w:t>
      </w:r>
    </w:p>
    <w:p w14:paraId="1F7BB11C" w14:textId="77777777" w:rsidR="00F016B5" w:rsidRPr="00AE38B3" w:rsidRDefault="00F016B5" w:rsidP="00AE38B3">
      <w:pPr>
        <w:pStyle w:val="Heading1"/>
        <w:numPr>
          <w:ilvl w:val="0"/>
          <w:numId w:val="38"/>
        </w:numPr>
        <w:spacing w:line="360" w:lineRule="auto"/>
        <w:rPr>
          <w:sz w:val="28"/>
          <w:szCs w:val="28"/>
          <w:lang w:val="en" w:eastAsia="en-AU"/>
        </w:rPr>
      </w:pPr>
      <w:r w:rsidRPr="00AE38B3">
        <w:rPr>
          <w:sz w:val="28"/>
          <w:szCs w:val="28"/>
          <w:lang w:val="en"/>
        </w:rPr>
        <w:t>No one is illegal</w:t>
      </w:r>
    </w:p>
    <w:p w14:paraId="67464873" w14:textId="77777777" w:rsidR="00F016B5" w:rsidRPr="00AE38B3" w:rsidRDefault="00F016B5" w:rsidP="00AE38B3">
      <w:pPr>
        <w:pStyle w:val="Heading1"/>
        <w:numPr>
          <w:ilvl w:val="0"/>
          <w:numId w:val="38"/>
        </w:numPr>
        <w:spacing w:line="360" w:lineRule="auto"/>
        <w:rPr>
          <w:sz w:val="28"/>
          <w:szCs w:val="28"/>
          <w:lang w:val="en" w:eastAsia="en-AU"/>
        </w:rPr>
      </w:pPr>
      <w:r w:rsidRPr="00AE38B3">
        <w:rPr>
          <w:sz w:val="28"/>
          <w:szCs w:val="28"/>
          <w:lang w:val="en"/>
        </w:rPr>
        <w:t>Let them land, let them stay</w:t>
      </w:r>
    </w:p>
    <w:p w14:paraId="0E565659" w14:textId="77777777" w:rsidR="00F016B5" w:rsidRDefault="00F016B5" w:rsidP="00AE38B3">
      <w:pPr>
        <w:pStyle w:val="Heading1"/>
        <w:numPr>
          <w:ilvl w:val="0"/>
          <w:numId w:val="38"/>
        </w:numPr>
        <w:spacing w:line="360" w:lineRule="auto"/>
        <w:rPr>
          <w:sz w:val="28"/>
          <w:szCs w:val="28"/>
          <w:lang w:val="en" w:eastAsia="en-AU"/>
        </w:rPr>
      </w:pPr>
      <w:r w:rsidRPr="00AE38B3">
        <w:rPr>
          <w:sz w:val="28"/>
          <w:szCs w:val="28"/>
          <w:lang w:val="en"/>
        </w:rPr>
        <w:t xml:space="preserve">End mandatory detention. </w:t>
      </w:r>
      <w:r w:rsidRPr="00AE38B3">
        <w:rPr>
          <w:vanish/>
          <w:sz w:val="28"/>
          <w:szCs w:val="28"/>
          <w:lang w:val="en"/>
        </w:rPr>
        <w:t>RANN CORE VALUES</w:t>
      </w:r>
      <w:r w:rsidRPr="00AE38B3">
        <w:rPr>
          <w:vanish/>
          <w:sz w:val="28"/>
          <w:szCs w:val="28"/>
          <w:lang w:val="en"/>
        </w:rPr>
        <w:br/>
        <w:t>1. Refugees are welcome</w:t>
      </w:r>
      <w:r w:rsidRPr="00AE38B3">
        <w:rPr>
          <w:vanish/>
          <w:sz w:val="28"/>
          <w:szCs w:val="28"/>
          <w:lang w:val="en"/>
        </w:rPr>
        <w:br/>
        <w:t>2. No one is illegal</w:t>
      </w:r>
      <w:r w:rsidRPr="00AE38B3">
        <w:rPr>
          <w:vanish/>
          <w:sz w:val="28"/>
          <w:szCs w:val="28"/>
          <w:lang w:val="en"/>
        </w:rPr>
        <w:br/>
        <w:t>3. Let them land, let them stay</w:t>
      </w:r>
      <w:r w:rsidRPr="00AE38B3">
        <w:rPr>
          <w:vanish/>
          <w:sz w:val="28"/>
          <w:szCs w:val="28"/>
          <w:lang w:val="en"/>
        </w:rPr>
        <w:br/>
        <w:t>4. End mandatory detentionRANN CORE VALUES</w:t>
      </w:r>
      <w:r w:rsidRPr="00AE38B3">
        <w:rPr>
          <w:vanish/>
          <w:sz w:val="28"/>
          <w:szCs w:val="28"/>
          <w:lang w:val="en"/>
        </w:rPr>
        <w:br/>
        <w:t>1. Refugees are welcome</w:t>
      </w:r>
      <w:r w:rsidRPr="00AE38B3">
        <w:rPr>
          <w:vanish/>
          <w:sz w:val="28"/>
          <w:szCs w:val="28"/>
          <w:lang w:val="en"/>
        </w:rPr>
        <w:br/>
        <w:t>2. No one is illegal</w:t>
      </w:r>
      <w:r w:rsidRPr="00AE38B3">
        <w:rPr>
          <w:vanish/>
          <w:sz w:val="28"/>
          <w:szCs w:val="28"/>
          <w:lang w:val="en"/>
        </w:rPr>
        <w:br/>
        <w:t>3. Let them land, let them stay</w:t>
      </w:r>
      <w:r w:rsidRPr="00AE38B3">
        <w:rPr>
          <w:vanish/>
          <w:sz w:val="28"/>
          <w:szCs w:val="28"/>
          <w:lang w:val="en"/>
        </w:rPr>
        <w:br/>
        <w:t>4. End mandatory detentionWe are supporters of the fundamental human right to seek asylum when fleeing persecution or tortureWe are supporters of the fundamental human right to seek asylum when fleeing persecution or tortureWe are supporters of the fundamental human right to seek asylum when fleeing persecution or torture</w:t>
      </w:r>
      <w:r w:rsidRPr="00AE38B3">
        <w:rPr>
          <w:vanish/>
          <w:sz w:val="28"/>
          <w:szCs w:val="28"/>
          <w:lang w:val="en" w:eastAsia="en-AU"/>
        </w:rPr>
        <w:t>and abroad</w:t>
      </w:r>
    </w:p>
    <w:p w14:paraId="213B3D65" w14:textId="77777777" w:rsidR="00AE38B3" w:rsidRPr="00AE38B3" w:rsidRDefault="00AE38B3" w:rsidP="00AE38B3">
      <w:pPr>
        <w:rPr>
          <w:lang w:val="en" w:eastAsia="en-AU"/>
        </w:rPr>
      </w:pPr>
    </w:p>
    <w:p w14:paraId="78AF13D8" w14:textId="77777777" w:rsidR="00F016B5" w:rsidRDefault="00AE38B3" w:rsidP="00AE38B3">
      <w:pPr>
        <w:spacing w:line="360" w:lineRule="auto"/>
        <w:rPr>
          <w:sz w:val="28"/>
          <w:szCs w:val="28"/>
        </w:rPr>
      </w:pPr>
      <w:r>
        <w:rPr>
          <w:sz w:val="28"/>
          <w:szCs w:val="28"/>
        </w:rPr>
        <w:t>O</w:t>
      </w:r>
      <w:r w:rsidR="00F016B5" w:rsidRPr="00AE38B3">
        <w:rPr>
          <w:sz w:val="28"/>
          <w:szCs w:val="28"/>
        </w:rPr>
        <w:t>ur mission to end mandatory detention has prompted us to provide a submission to this inquiry. It will address four components of the terms of reference and provide recommendations on these issues. This submission will:</w:t>
      </w:r>
    </w:p>
    <w:p w14:paraId="6F994299" w14:textId="77777777" w:rsidR="00AE38B3" w:rsidRPr="00AE38B3" w:rsidRDefault="00AE38B3" w:rsidP="00AE38B3">
      <w:pPr>
        <w:spacing w:line="360" w:lineRule="auto"/>
        <w:rPr>
          <w:sz w:val="28"/>
          <w:szCs w:val="28"/>
        </w:rPr>
      </w:pPr>
    </w:p>
    <w:p w14:paraId="659CCE9B" w14:textId="77777777" w:rsidR="00F016B5" w:rsidRPr="00AE38B3" w:rsidRDefault="00F016B5" w:rsidP="00AE38B3">
      <w:pPr>
        <w:pStyle w:val="ListParagraph"/>
        <w:numPr>
          <w:ilvl w:val="0"/>
          <w:numId w:val="36"/>
        </w:numPr>
        <w:spacing w:after="160" w:line="360" w:lineRule="auto"/>
        <w:rPr>
          <w:rFonts w:ascii="Times New Roman" w:hAnsi="Times New Roman"/>
          <w:sz w:val="28"/>
          <w:szCs w:val="28"/>
        </w:rPr>
      </w:pPr>
      <w:r w:rsidRPr="00AE38B3">
        <w:rPr>
          <w:rFonts w:ascii="Times New Roman" w:hAnsi="Times New Roman"/>
          <w:sz w:val="28"/>
          <w:szCs w:val="28"/>
        </w:rPr>
        <w:t>Evaluate the appropriateness of facilities in which children are detained and discuss possible alternatives.</w:t>
      </w:r>
    </w:p>
    <w:p w14:paraId="4BAF0738" w14:textId="77777777" w:rsidR="00F016B5" w:rsidRPr="00AE38B3" w:rsidRDefault="00F016B5" w:rsidP="00AE38B3">
      <w:pPr>
        <w:pStyle w:val="ListParagraph"/>
        <w:numPr>
          <w:ilvl w:val="0"/>
          <w:numId w:val="36"/>
        </w:numPr>
        <w:spacing w:after="160" w:line="360" w:lineRule="auto"/>
        <w:rPr>
          <w:rFonts w:ascii="Times New Roman" w:hAnsi="Times New Roman"/>
          <w:sz w:val="28"/>
          <w:szCs w:val="28"/>
        </w:rPr>
      </w:pPr>
      <w:r w:rsidRPr="00AE38B3">
        <w:rPr>
          <w:rFonts w:ascii="Times New Roman" w:hAnsi="Times New Roman"/>
          <w:sz w:val="28"/>
          <w:szCs w:val="28"/>
        </w:rPr>
        <w:t xml:space="preserve"> Look at the short-term and long-term impacts of the length of detention on children including effects on physical and mental well-being.</w:t>
      </w:r>
    </w:p>
    <w:p w14:paraId="14B4D34D" w14:textId="77777777" w:rsidR="00F016B5" w:rsidRPr="00AE38B3" w:rsidRDefault="00F016B5" w:rsidP="00AE38B3">
      <w:pPr>
        <w:pStyle w:val="ListParagraph"/>
        <w:numPr>
          <w:ilvl w:val="0"/>
          <w:numId w:val="36"/>
        </w:numPr>
        <w:spacing w:after="160" w:line="360" w:lineRule="auto"/>
        <w:rPr>
          <w:rFonts w:ascii="Times New Roman" w:hAnsi="Times New Roman"/>
          <w:sz w:val="28"/>
          <w:szCs w:val="28"/>
        </w:rPr>
      </w:pPr>
      <w:r w:rsidRPr="00AE38B3">
        <w:rPr>
          <w:rFonts w:ascii="Times New Roman" w:hAnsi="Times New Roman"/>
          <w:sz w:val="28"/>
          <w:szCs w:val="28"/>
        </w:rPr>
        <w:t>Analyses how well safety measures are utilized in detention to protect children; and</w:t>
      </w:r>
    </w:p>
    <w:p w14:paraId="781AF049" w14:textId="77777777" w:rsidR="00F016B5" w:rsidRPr="00AE38B3" w:rsidRDefault="00F016B5" w:rsidP="00AE38B3">
      <w:pPr>
        <w:pStyle w:val="ListParagraph"/>
        <w:numPr>
          <w:ilvl w:val="0"/>
          <w:numId w:val="36"/>
        </w:numPr>
        <w:spacing w:after="160" w:line="360" w:lineRule="auto"/>
        <w:rPr>
          <w:rFonts w:ascii="Times New Roman" w:hAnsi="Times New Roman"/>
          <w:sz w:val="28"/>
          <w:szCs w:val="28"/>
        </w:rPr>
      </w:pPr>
      <w:r w:rsidRPr="00AE38B3">
        <w:rPr>
          <w:rFonts w:ascii="Times New Roman" w:hAnsi="Times New Roman"/>
          <w:sz w:val="28"/>
          <w:szCs w:val="28"/>
        </w:rPr>
        <w:t xml:space="preserve">Address the issue of families being separated across detention facilities in Australia and the impact on children in particular. </w:t>
      </w:r>
    </w:p>
    <w:p w14:paraId="3C810D04" w14:textId="77777777" w:rsidR="00F016B5" w:rsidRPr="00AE38B3" w:rsidRDefault="00F016B5" w:rsidP="00AE38B3">
      <w:pPr>
        <w:spacing w:after="160" w:line="360" w:lineRule="auto"/>
        <w:rPr>
          <w:sz w:val="28"/>
          <w:szCs w:val="28"/>
        </w:rPr>
      </w:pPr>
    </w:p>
    <w:p w14:paraId="3DDD2CE4" w14:textId="77777777" w:rsidR="00F016B5" w:rsidRPr="00AE38B3" w:rsidRDefault="00F016B5" w:rsidP="00AE38B3">
      <w:pPr>
        <w:spacing w:line="360" w:lineRule="auto"/>
        <w:rPr>
          <w:sz w:val="28"/>
          <w:szCs w:val="28"/>
        </w:rPr>
      </w:pPr>
      <w:r w:rsidRPr="00AE38B3">
        <w:rPr>
          <w:sz w:val="28"/>
          <w:szCs w:val="28"/>
        </w:rPr>
        <w:t xml:space="preserve">Furthermore, this submission will expose the lack of domestic legislation to protect human rights in Australia and how children in detention are slipping through the cracks. It will provide cases of children in prolonged detention and describe the trauma they have experienced. </w:t>
      </w:r>
    </w:p>
    <w:p w14:paraId="691009E2" w14:textId="77777777" w:rsidR="00721B84" w:rsidRPr="00224C91" w:rsidRDefault="00721B84" w:rsidP="00AE38B3">
      <w:pPr>
        <w:pStyle w:val="Heading2"/>
        <w:spacing w:line="360" w:lineRule="auto"/>
        <w:rPr>
          <w:b/>
          <w:bCs/>
          <w:szCs w:val="28"/>
          <w:lang w:val="en-AU"/>
        </w:rPr>
      </w:pPr>
      <w:r w:rsidRPr="00F016B5">
        <w:rPr>
          <w:rFonts w:asciiTheme="majorHAnsi" w:hAnsiTheme="majorHAnsi"/>
          <w:b/>
          <w:bCs/>
          <w:szCs w:val="28"/>
          <w:lang w:val="en-AU"/>
        </w:rPr>
        <w:br w:type="page"/>
      </w:r>
      <w:r w:rsidRPr="00224C91">
        <w:rPr>
          <w:b/>
          <w:bCs/>
          <w:szCs w:val="28"/>
          <w:lang w:val="en-AU"/>
        </w:rPr>
        <w:lastRenderedPageBreak/>
        <w:t>2.0</w:t>
      </w:r>
      <w:r w:rsidRPr="00224C91">
        <w:rPr>
          <w:b/>
          <w:bCs/>
          <w:szCs w:val="28"/>
          <w:lang w:val="en-AU"/>
        </w:rPr>
        <w:tab/>
        <w:t>Background</w:t>
      </w:r>
    </w:p>
    <w:p w14:paraId="275801E3" w14:textId="77777777" w:rsidR="00721B84" w:rsidRPr="00224C91" w:rsidRDefault="00721B84">
      <w:pPr>
        <w:spacing w:line="360" w:lineRule="auto"/>
        <w:rPr>
          <w:sz w:val="28"/>
          <w:szCs w:val="28"/>
        </w:rPr>
      </w:pPr>
    </w:p>
    <w:p w14:paraId="764D32AF" w14:textId="77777777" w:rsidR="00F016B5" w:rsidRPr="00AE38B3" w:rsidRDefault="00F016B5" w:rsidP="00AE38B3">
      <w:pPr>
        <w:spacing w:line="360" w:lineRule="auto"/>
        <w:rPr>
          <w:sz w:val="28"/>
          <w:szCs w:val="28"/>
        </w:rPr>
      </w:pPr>
      <w:r w:rsidRPr="00AE38B3">
        <w:rPr>
          <w:sz w:val="28"/>
          <w:szCs w:val="28"/>
        </w:rPr>
        <w:t xml:space="preserve">Most children in detention centres across Australia are there as a result of their parent’s migration status (Saul, 2013 p. 69). They must remain there until they are either granted a visa or removed from the country. </w:t>
      </w:r>
    </w:p>
    <w:p w14:paraId="0A9E5FE2" w14:textId="77777777" w:rsidR="00F016B5" w:rsidRPr="00AE38B3" w:rsidRDefault="00F016B5" w:rsidP="00AE38B3">
      <w:pPr>
        <w:spacing w:line="360" w:lineRule="auto"/>
        <w:rPr>
          <w:sz w:val="28"/>
          <w:szCs w:val="28"/>
        </w:rPr>
      </w:pPr>
    </w:p>
    <w:p w14:paraId="78D121C3" w14:textId="77777777" w:rsidR="00F016B5" w:rsidRPr="00AE38B3" w:rsidRDefault="00F016B5" w:rsidP="00AE38B3">
      <w:pPr>
        <w:spacing w:line="360" w:lineRule="auto"/>
        <w:rPr>
          <w:noProof/>
          <w:sz w:val="28"/>
          <w:szCs w:val="28"/>
        </w:rPr>
      </w:pPr>
      <w:r w:rsidRPr="00AE38B3">
        <w:rPr>
          <w:sz w:val="28"/>
          <w:szCs w:val="28"/>
        </w:rPr>
        <w:t xml:space="preserve">As of March 31 there are currently 895 children in detention centres across Australia with another 1560 in residence determination </w:t>
      </w:r>
      <w:r w:rsidRPr="00AE38B3">
        <w:rPr>
          <w:noProof/>
          <w:sz w:val="28"/>
          <w:szCs w:val="28"/>
        </w:rPr>
        <w:t>(Australian Government Department of Immigration and Border Protection, 2014 p.3)</w:t>
      </w:r>
      <w:r w:rsidRPr="00AE38B3">
        <w:rPr>
          <w:sz w:val="28"/>
          <w:szCs w:val="28"/>
        </w:rPr>
        <w:t xml:space="preserve">. In July 2013, the number of children in detention reached a peak of 2000. This number sparked conversation for another inquiry into children in immigration detention and since then the number continues to fluctuate </w:t>
      </w:r>
      <w:r w:rsidRPr="00AE38B3">
        <w:rPr>
          <w:noProof/>
          <w:sz w:val="28"/>
          <w:szCs w:val="28"/>
        </w:rPr>
        <w:t>(Australian Government Department of Immigration and Border Protection, 2014, p.8).</w:t>
      </w:r>
    </w:p>
    <w:p w14:paraId="0A092CAE" w14:textId="77777777" w:rsidR="00F016B5" w:rsidRPr="00AE38B3" w:rsidRDefault="00F016B5" w:rsidP="00AE38B3">
      <w:pPr>
        <w:spacing w:line="360" w:lineRule="auto"/>
        <w:rPr>
          <w:noProof/>
          <w:sz w:val="28"/>
          <w:szCs w:val="28"/>
        </w:rPr>
      </w:pPr>
    </w:p>
    <w:p w14:paraId="1D03C5FC" w14:textId="77777777" w:rsidR="00F016B5" w:rsidRPr="00AE38B3" w:rsidRDefault="00F016B5" w:rsidP="00AE38B3">
      <w:pPr>
        <w:spacing w:line="360" w:lineRule="auto"/>
        <w:rPr>
          <w:sz w:val="28"/>
          <w:szCs w:val="28"/>
        </w:rPr>
      </w:pPr>
      <w:r w:rsidRPr="00AE38B3">
        <w:rPr>
          <w:sz w:val="28"/>
          <w:szCs w:val="28"/>
        </w:rPr>
        <w:t xml:space="preserve">It has been ten years since the last inquiry “A last Resort? </w:t>
      </w:r>
      <w:r w:rsidRPr="00AE38B3">
        <w:rPr>
          <w:noProof/>
          <w:sz w:val="28"/>
          <w:szCs w:val="28"/>
        </w:rPr>
        <w:t>National Inquiry into Children in Immigration Detention”</w:t>
      </w:r>
      <w:r w:rsidRPr="00AE38B3">
        <w:rPr>
          <w:sz w:val="28"/>
          <w:szCs w:val="28"/>
        </w:rPr>
        <w:t xml:space="preserve"> and as mentioned above, there has been significant rises in the number of children in detention. Prolonged detention is having a significant impact on the physical and mental health of children with the average child being detained for 3-12 months </w:t>
      </w:r>
      <w:r w:rsidRPr="00AE38B3">
        <w:rPr>
          <w:noProof/>
          <w:sz w:val="28"/>
          <w:szCs w:val="28"/>
        </w:rPr>
        <w:t>(Australian Government Department of Immigration and Border Protection, 2014, p.10)</w:t>
      </w:r>
      <w:r w:rsidRPr="00AE38B3">
        <w:rPr>
          <w:sz w:val="28"/>
          <w:szCs w:val="28"/>
        </w:rPr>
        <w:t xml:space="preserve">. </w:t>
      </w:r>
    </w:p>
    <w:p w14:paraId="34CF25EC" w14:textId="77777777" w:rsidR="00F016B5" w:rsidRPr="00AE38B3" w:rsidRDefault="00F016B5" w:rsidP="00AE38B3">
      <w:pPr>
        <w:spacing w:line="360" w:lineRule="auto"/>
        <w:rPr>
          <w:sz w:val="28"/>
          <w:szCs w:val="28"/>
        </w:rPr>
      </w:pPr>
    </w:p>
    <w:p w14:paraId="09EE8C41" w14:textId="77777777" w:rsidR="00F016B5" w:rsidRPr="00AE38B3" w:rsidRDefault="00F016B5" w:rsidP="00AE38B3">
      <w:pPr>
        <w:spacing w:line="360" w:lineRule="auto"/>
        <w:rPr>
          <w:noProof/>
          <w:sz w:val="28"/>
          <w:szCs w:val="28"/>
        </w:rPr>
      </w:pPr>
      <w:r w:rsidRPr="00AE38B3">
        <w:rPr>
          <w:sz w:val="28"/>
          <w:szCs w:val="28"/>
        </w:rPr>
        <w:t xml:space="preserve">This is a serious issue for children in immigration whose welfare and safety is being overlooked. Australia is a signatory to the Convention on the Rights of the Child and the International Covenant on Civil and Political Rights but we have not enacted these rights into state laws. It is </w:t>
      </w:r>
      <w:r w:rsidRPr="00AE38B3">
        <w:rPr>
          <w:sz w:val="28"/>
          <w:szCs w:val="28"/>
        </w:rPr>
        <w:lastRenderedPageBreak/>
        <w:t xml:space="preserve">for this reason that we are receiving international pressure to review our public policy in human rights </w:t>
      </w:r>
      <w:r w:rsidRPr="00AE38B3">
        <w:rPr>
          <w:noProof/>
          <w:sz w:val="28"/>
          <w:szCs w:val="28"/>
        </w:rPr>
        <w:t>(Australian Human Rights Commission, 2014, para.16)</w:t>
      </w:r>
      <w:r w:rsidRPr="00AE38B3">
        <w:rPr>
          <w:sz w:val="28"/>
          <w:szCs w:val="28"/>
        </w:rPr>
        <w:t xml:space="preserve">. This inquiry has been called to deal with this international pressure and to determine whether we are meeting our international human rights obligations </w:t>
      </w:r>
      <w:r w:rsidRPr="00AE38B3">
        <w:rPr>
          <w:noProof/>
          <w:sz w:val="28"/>
          <w:szCs w:val="28"/>
        </w:rPr>
        <w:t xml:space="preserve">(Australian Human Rights Commission, 2014 para. 1). According to CRC article 19(1) </w:t>
      </w:r>
    </w:p>
    <w:p w14:paraId="1F8751F6" w14:textId="77777777" w:rsidR="00F016B5" w:rsidRPr="00AE38B3" w:rsidRDefault="00F016B5" w:rsidP="00AE38B3">
      <w:pPr>
        <w:spacing w:line="360" w:lineRule="auto"/>
        <w:rPr>
          <w:sz w:val="28"/>
          <w:szCs w:val="28"/>
        </w:rPr>
      </w:pPr>
    </w:p>
    <w:p w14:paraId="256014A0" w14:textId="77777777" w:rsidR="00F016B5" w:rsidRPr="00AE38B3" w:rsidRDefault="00F016B5" w:rsidP="00AE38B3">
      <w:pPr>
        <w:spacing w:line="360" w:lineRule="auto"/>
        <w:rPr>
          <w:noProof/>
          <w:sz w:val="28"/>
          <w:szCs w:val="28"/>
        </w:rPr>
      </w:pPr>
      <w:r w:rsidRPr="00AE38B3">
        <w:rPr>
          <w:noProof/>
          <w:sz w:val="28"/>
          <w:szCs w:val="28"/>
        </w:rPr>
        <w:t xml:space="preserve">“The state shall take all appropriate legislative, administratvie , social and educational means to protect the child from any form of physical or mental violence, injury, abuse or neglect.” </w:t>
      </w:r>
    </w:p>
    <w:p w14:paraId="7203F1D3" w14:textId="77777777" w:rsidR="00F016B5" w:rsidRDefault="00F016B5" w:rsidP="00F016B5"/>
    <w:p w14:paraId="1C61123B" w14:textId="77777777" w:rsidR="00721B84" w:rsidRPr="00224C91" w:rsidRDefault="00721B84">
      <w:pPr>
        <w:pStyle w:val="Heading2"/>
        <w:spacing w:line="360" w:lineRule="auto"/>
        <w:rPr>
          <w:b/>
          <w:bCs/>
          <w:szCs w:val="28"/>
          <w:lang w:val="en-AU"/>
        </w:rPr>
      </w:pPr>
      <w:r w:rsidRPr="00224C91">
        <w:rPr>
          <w:szCs w:val="28"/>
          <w:lang w:val="en-AU"/>
        </w:rPr>
        <w:br w:type="page"/>
      </w:r>
      <w:r w:rsidRPr="00224C91">
        <w:rPr>
          <w:b/>
          <w:bCs/>
          <w:szCs w:val="28"/>
          <w:lang w:val="en-AU"/>
        </w:rPr>
        <w:lastRenderedPageBreak/>
        <w:t>3.0</w:t>
      </w:r>
      <w:r w:rsidRPr="00224C91">
        <w:rPr>
          <w:b/>
          <w:bCs/>
          <w:szCs w:val="28"/>
          <w:lang w:val="en-AU"/>
        </w:rPr>
        <w:tab/>
      </w:r>
      <w:r w:rsidR="00224C91" w:rsidRPr="00224C91">
        <w:rPr>
          <w:b/>
          <w:bCs/>
          <w:szCs w:val="28"/>
          <w:lang w:val="en-AU"/>
        </w:rPr>
        <w:t>Key Issues Relating to Children in Immigration Detention</w:t>
      </w:r>
    </w:p>
    <w:p w14:paraId="53052E89" w14:textId="77777777" w:rsidR="00721B84" w:rsidRPr="00224C91" w:rsidRDefault="00721B84">
      <w:pPr>
        <w:spacing w:line="360" w:lineRule="auto"/>
        <w:rPr>
          <w:sz w:val="28"/>
          <w:szCs w:val="28"/>
        </w:rPr>
      </w:pPr>
    </w:p>
    <w:p w14:paraId="08D71417" w14:textId="77777777" w:rsidR="00721B84" w:rsidRPr="00224C91" w:rsidRDefault="00721B84">
      <w:pPr>
        <w:spacing w:line="360" w:lineRule="auto"/>
        <w:rPr>
          <w:sz w:val="28"/>
          <w:szCs w:val="28"/>
        </w:rPr>
      </w:pPr>
    </w:p>
    <w:p w14:paraId="3E2A736C" w14:textId="77777777" w:rsidR="00224C91" w:rsidRPr="00224C91" w:rsidRDefault="00224C91" w:rsidP="00224C91">
      <w:pPr>
        <w:jc w:val="center"/>
        <w:rPr>
          <w:i/>
          <w:sz w:val="28"/>
          <w:szCs w:val="28"/>
        </w:rPr>
      </w:pPr>
      <w:r w:rsidRPr="00224C91">
        <w:rPr>
          <w:i/>
          <w:sz w:val="28"/>
          <w:szCs w:val="28"/>
        </w:rPr>
        <w:t>“The wounds of war can be healed, but the anxiety and indignity of indefinite detention will throw a shadow over the rest of their lives.”</w:t>
      </w:r>
    </w:p>
    <w:p w14:paraId="7D9AD17E" w14:textId="77777777" w:rsidR="00224C91" w:rsidRPr="00224C91" w:rsidRDefault="00224C91" w:rsidP="00224C91">
      <w:pPr>
        <w:rPr>
          <w:i/>
          <w:sz w:val="28"/>
          <w:szCs w:val="28"/>
        </w:rPr>
      </w:pPr>
    </w:p>
    <w:p w14:paraId="3763D81E" w14:textId="77777777" w:rsidR="00224C91" w:rsidRPr="00224C91" w:rsidRDefault="00224C91" w:rsidP="00224C91">
      <w:pPr>
        <w:jc w:val="right"/>
        <w:rPr>
          <w:i/>
          <w:sz w:val="28"/>
          <w:szCs w:val="28"/>
        </w:rPr>
      </w:pPr>
      <w:r w:rsidRPr="00224C91">
        <w:rPr>
          <w:i/>
          <w:sz w:val="28"/>
          <w:szCs w:val="28"/>
        </w:rPr>
        <w:t>- Niko, Refugee Action Network Newcastle</w:t>
      </w:r>
    </w:p>
    <w:p w14:paraId="0C66CECB" w14:textId="77777777" w:rsidR="00224C91" w:rsidRPr="00224C91" w:rsidRDefault="00224C91" w:rsidP="00224C91">
      <w:pPr>
        <w:jc w:val="right"/>
        <w:rPr>
          <w:sz w:val="28"/>
          <w:szCs w:val="28"/>
        </w:rPr>
      </w:pPr>
    </w:p>
    <w:p w14:paraId="5F17F7B1" w14:textId="77777777" w:rsidR="00224C91" w:rsidRPr="00224C91" w:rsidRDefault="00224C91" w:rsidP="00224C91">
      <w:pPr>
        <w:tabs>
          <w:tab w:val="left" w:pos="5160"/>
        </w:tabs>
        <w:spacing w:line="360" w:lineRule="auto"/>
        <w:rPr>
          <w:sz w:val="28"/>
          <w:szCs w:val="28"/>
        </w:rPr>
      </w:pPr>
    </w:p>
    <w:p w14:paraId="3586391D" w14:textId="77777777" w:rsidR="00224C91" w:rsidRPr="00224C91" w:rsidRDefault="00224C91" w:rsidP="00224C91">
      <w:pPr>
        <w:tabs>
          <w:tab w:val="left" w:pos="5160"/>
        </w:tabs>
        <w:spacing w:line="360" w:lineRule="auto"/>
        <w:rPr>
          <w:sz w:val="28"/>
          <w:szCs w:val="28"/>
        </w:rPr>
      </w:pPr>
      <w:r w:rsidRPr="00224C91">
        <w:rPr>
          <w:sz w:val="28"/>
          <w:szCs w:val="28"/>
        </w:rPr>
        <w:t xml:space="preserve">Australia is the only country in the world with a policy of mandatory detention of children. The Australian Department of Immigration signed an agreement on 27 February 1998 regarding the management of facilities and healthcare at Immigration Detention Centres. At the present, Australia is not providing children with adequate heath care facilities in immigration detention centres. </w:t>
      </w:r>
    </w:p>
    <w:p w14:paraId="7949D204" w14:textId="77777777" w:rsidR="00224C91" w:rsidRPr="00224C91" w:rsidRDefault="00224C91" w:rsidP="00224C91">
      <w:pPr>
        <w:tabs>
          <w:tab w:val="left" w:pos="5160"/>
        </w:tabs>
        <w:spacing w:line="360" w:lineRule="auto"/>
        <w:rPr>
          <w:sz w:val="28"/>
          <w:szCs w:val="28"/>
        </w:rPr>
      </w:pPr>
    </w:p>
    <w:p w14:paraId="200AE468" w14:textId="77777777" w:rsidR="00224C91" w:rsidRPr="00224C91" w:rsidRDefault="00224C91" w:rsidP="00224C91">
      <w:pPr>
        <w:tabs>
          <w:tab w:val="left" w:pos="5160"/>
        </w:tabs>
        <w:spacing w:line="360" w:lineRule="auto"/>
        <w:rPr>
          <w:sz w:val="28"/>
          <w:szCs w:val="28"/>
        </w:rPr>
      </w:pPr>
      <w:r w:rsidRPr="00224C91">
        <w:rPr>
          <w:sz w:val="28"/>
          <w:szCs w:val="28"/>
        </w:rPr>
        <w:t xml:space="preserve">The current practice of children being placed into immigration is not a matter of last resort, as the rise in numbers of children in detention over the last ten years indicates. The last inquiry tabled to parliament on the 13th of May 2004, titled: “A Last Resort? Report of the National Inquiry into Children in Immigration”, demonstrated Australia’s detention policy did not protect the mental or physical health of children adequately, concluding that the detention of children caused numerous breaches of human rights. While the report made significant positive changes in moving children from detention centres, the figure has recently risen to at least 1,023 children in detention today. </w:t>
      </w:r>
    </w:p>
    <w:p w14:paraId="5CE9347C" w14:textId="77777777" w:rsidR="00224C91" w:rsidRPr="00224C91" w:rsidRDefault="00224C91" w:rsidP="00224C91">
      <w:pPr>
        <w:tabs>
          <w:tab w:val="left" w:pos="5160"/>
        </w:tabs>
        <w:spacing w:line="360" w:lineRule="auto"/>
        <w:rPr>
          <w:bCs/>
          <w:sz w:val="28"/>
          <w:szCs w:val="28"/>
        </w:rPr>
      </w:pPr>
    </w:p>
    <w:p w14:paraId="798F568E" w14:textId="77777777" w:rsidR="00224C91" w:rsidRPr="00224C91" w:rsidRDefault="00224C91" w:rsidP="00224C91">
      <w:pPr>
        <w:pStyle w:val="NormalWeb"/>
        <w:spacing w:line="360" w:lineRule="auto"/>
        <w:jc w:val="center"/>
        <w:rPr>
          <w:rFonts w:ascii="Times New Roman" w:hAnsi="Times New Roman" w:cs="Times New Roman"/>
          <w:sz w:val="28"/>
          <w:szCs w:val="28"/>
        </w:rPr>
      </w:pPr>
      <w:r w:rsidRPr="00224C91">
        <w:rPr>
          <w:rFonts w:ascii="Times New Roman" w:hAnsi="Times New Roman" w:cs="Times New Roman"/>
          <w:sz w:val="28"/>
          <w:szCs w:val="28"/>
        </w:rPr>
        <w:lastRenderedPageBreak/>
        <w:t xml:space="preserve"> “Indefinite detention is bad for a child's physical and mental wellbeing. We see severe and chronic post-traumatic stress disorder among asylum seekers during and after detention.”</w:t>
      </w:r>
    </w:p>
    <w:p w14:paraId="0AF879CE" w14:textId="77777777" w:rsidR="00224C91" w:rsidRPr="00224C91" w:rsidRDefault="00224C91" w:rsidP="00224C91">
      <w:pPr>
        <w:pStyle w:val="NormalWeb"/>
        <w:numPr>
          <w:ilvl w:val="0"/>
          <w:numId w:val="33"/>
        </w:numPr>
        <w:spacing w:line="360" w:lineRule="auto"/>
        <w:rPr>
          <w:rFonts w:ascii="Times New Roman" w:hAnsi="Times New Roman" w:cs="Times New Roman"/>
          <w:sz w:val="28"/>
          <w:szCs w:val="28"/>
        </w:rPr>
      </w:pPr>
      <w:r w:rsidRPr="00224C91">
        <w:rPr>
          <w:rFonts w:ascii="Times New Roman" w:hAnsi="Times New Roman" w:cs="Times New Roman"/>
          <w:sz w:val="28"/>
          <w:szCs w:val="28"/>
        </w:rPr>
        <w:t xml:space="preserve">Dr </w:t>
      </w:r>
      <w:proofErr w:type="spellStart"/>
      <w:r w:rsidRPr="00224C91">
        <w:rPr>
          <w:rFonts w:ascii="Times New Roman" w:hAnsi="Times New Roman" w:cs="Times New Roman"/>
          <w:sz w:val="28"/>
          <w:szCs w:val="28"/>
        </w:rPr>
        <w:t>Choong-Siew</w:t>
      </w:r>
      <w:proofErr w:type="spellEnd"/>
      <w:r w:rsidRPr="00224C91">
        <w:rPr>
          <w:rFonts w:ascii="Times New Roman" w:hAnsi="Times New Roman" w:cs="Times New Roman"/>
          <w:sz w:val="28"/>
          <w:szCs w:val="28"/>
        </w:rPr>
        <w:t xml:space="preserve"> Yong, Vice President of the Australian Medical Association, 2006</w:t>
      </w:r>
    </w:p>
    <w:p w14:paraId="79657CD2" w14:textId="77777777" w:rsidR="00224C91" w:rsidRPr="00224C91" w:rsidRDefault="00224C91" w:rsidP="00224C91">
      <w:pPr>
        <w:pStyle w:val="NormalWeb"/>
        <w:spacing w:line="360" w:lineRule="auto"/>
        <w:ind w:left="360"/>
        <w:rPr>
          <w:rFonts w:ascii="Times New Roman" w:hAnsi="Times New Roman" w:cs="Times New Roman"/>
          <w:sz w:val="28"/>
          <w:szCs w:val="28"/>
        </w:rPr>
      </w:pPr>
    </w:p>
    <w:p w14:paraId="45726BD7" w14:textId="77777777" w:rsidR="00224C91" w:rsidRPr="00224C91" w:rsidRDefault="00224C91" w:rsidP="00224C91">
      <w:pPr>
        <w:tabs>
          <w:tab w:val="left" w:pos="5160"/>
        </w:tabs>
        <w:spacing w:line="360" w:lineRule="auto"/>
        <w:ind w:left="709"/>
        <w:rPr>
          <w:b/>
          <w:i/>
          <w:sz w:val="28"/>
          <w:szCs w:val="28"/>
        </w:rPr>
      </w:pPr>
      <w:r w:rsidRPr="00224C91">
        <w:rPr>
          <w:b/>
          <w:bCs/>
          <w:i/>
          <w:sz w:val="28"/>
          <w:szCs w:val="28"/>
        </w:rPr>
        <w:t xml:space="preserve">3.1 Appropriateness of Facilities </w:t>
      </w:r>
      <w:r w:rsidRPr="00224C91">
        <w:rPr>
          <w:b/>
          <w:bCs/>
          <w:i/>
          <w:sz w:val="28"/>
          <w:szCs w:val="28"/>
        </w:rPr>
        <w:br/>
      </w:r>
    </w:p>
    <w:p w14:paraId="519FF225" w14:textId="77777777" w:rsidR="00224C91" w:rsidRPr="00224C91" w:rsidRDefault="00224C91" w:rsidP="00224C91">
      <w:pPr>
        <w:widowControl w:val="0"/>
        <w:autoSpaceDE w:val="0"/>
        <w:autoSpaceDN w:val="0"/>
        <w:adjustRightInd w:val="0"/>
        <w:spacing w:after="240" w:line="360" w:lineRule="auto"/>
        <w:rPr>
          <w:sz w:val="28"/>
          <w:szCs w:val="28"/>
        </w:rPr>
      </w:pPr>
      <w:r w:rsidRPr="00224C91">
        <w:rPr>
          <w:sz w:val="28"/>
          <w:szCs w:val="28"/>
        </w:rPr>
        <w:t xml:space="preserve">Current immigration policies in Australia do not give refugee children equal access to healthcare, safety and education that children who are citizens of Australia have access to. Refugee children have higher needs in regards to health and emotional support due to the trauma they often experience in their country of origin. This means better access to healthcare and services that offer comprehensive psychological treatment is needed. “Services for refugees tend to be fragmented, reactive, non-government organisation-funded, and reliant on the development of services by interested individuals, as opposed to systematically provided, co-ordinated long-term services.” (Royal Australasian College of Physicians, 2007) </w:t>
      </w:r>
    </w:p>
    <w:p w14:paraId="00194385" w14:textId="77777777" w:rsidR="00224C91" w:rsidRPr="00224C91" w:rsidRDefault="00224C91" w:rsidP="00224C91">
      <w:pPr>
        <w:widowControl w:val="0"/>
        <w:autoSpaceDE w:val="0"/>
        <w:autoSpaceDN w:val="0"/>
        <w:adjustRightInd w:val="0"/>
        <w:spacing w:after="240" w:line="360" w:lineRule="auto"/>
        <w:rPr>
          <w:sz w:val="28"/>
          <w:szCs w:val="28"/>
        </w:rPr>
      </w:pPr>
    </w:p>
    <w:p w14:paraId="64400321" w14:textId="77777777" w:rsidR="00224C91" w:rsidRPr="00224C91" w:rsidRDefault="00224C91" w:rsidP="00224C91">
      <w:pPr>
        <w:spacing w:line="360" w:lineRule="auto"/>
        <w:rPr>
          <w:sz w:val="28"/>
          <w:szCs w:val="28"/>
        </w:rPr>
      </w:pPr>
      <w:r w:rsidRPr="00224C91">
        <w:rPr>
          <w:sz w:val="28"/>
          <w:szCs w:val="28"/>
        </w:rPr>
        <w:t xml:space="preserve">Children in detention centres have reported numerous preventable health concerns. Overcrowding in refugee camps encourages the spread of disease, and access to healthcare is less obtainable. A study by </w:t>
      </w:r>
      <w:r w:rsidRPr="00224C91">
        <w:rPr>
          <w:i/>
          <w:sz w:val="28"/>
          <w:szCs w:val="28"/>
        </w:rPr>
        <w:t>The Medical Journal of Australia</w:t>
      </w:r>
      <w:r w:rsidRPr="00224C91">
        <w:rPr>
          <w:sz w:val="28"/>
          <w:szCs w:val="28"/>
        </w:rPr>
        <w:t xml:space="preserve"> on the health of people in Australian immigration detention centres showed that people in detention had an </w:t>
      </w:r>
      <w:r w:rsidRPr="00224C91">
        <w:rPr>
          <w:sz w:val="28"/>
          <w:szCs w:val="28"/>
        </w:rPr>
        <w:lastRenderedPageBreak/>
        <w:t xml:space="preserve">estimated 1.2 health encounters per person a week. Those detained for longer periods of time had particularly poor health, both mental and physical. (P, Green &amp; Eager, 2010) </w:t>
      </w:r>
    </w:p>
    <w:p w14:paraId="06C50393" w14:textId="77777777" w:rsidR="00224C91" w:rsidRPr="00224C91" w:rsidRDefault="00224C91" w:rsidP="00224C91">
      <w:pPr>
        <w:spacing w:line="360" w:lineRule="auto"/>
        <w:rPr>
          <w:sz w:val="28"/>
          <w:szCs w:val="28"/>
        </w:rPr>
      </w:pPr>
    </w:p>
    <w:p w14:paraId="4F26E5CF" w14:textId="77777777" w:rsidR="00224C91" w:rsidRPr="00224C91" w:rsidRDefault="00224C91" w:rsidP="00224C91">
      <w:pPr>
        <w:widowControl w:val="0"/>
        <w:autoSpaceDE w:val="0"/>
        <w:autoSpaceDN w:val="0"/>
        <w:adjustRightInd w:val="0"/>
        <w:spacing w:line="360" w:lineRule="auto"/>
        <w:rPr>
          <w:sz w:val="28"/>
          <w:szCs w:val="28"/>
        </w:rPr>
      </w:pPr>
      <w:r w:rsidRPr="00224C91">
        <w:rPr>
          <w:sz w:val="28"/>
          <w:szCs w:val="28"/>
        </w:rPr>
        <w:t>Australian psychiatrist and Australian of the Year (2010) Professor Patrick McGorry has described immigration detention centres as “factories for producing mental illness and mental disorder”.  According to the Royal Australasian College of Physicians, “Traumatised refugee children may show a range of behaviours including poor school performance, behavioural problems, withdrawal from parents and other children, lack of confidence and trust, anxiety, depression, post traumatic stress disorder (PTSD), sleeping and eating disorders, bed wetting, sleep walking, speech problems and psychosomatic symptoms.”(2007)</w:t>
      </w:r>
      <w:r w:rsidRPr="00224C91">
        <w:rPr>
          <w:sz w:val="28"/>
          <w:szCs w:val="28"/>
        </w:rPr>
        <w:br/>
      </w:r>
    </w:p>
    <w:p w14:paraId="224B1403" w14:textId="77777777" w:rsidR="00224C91" w:rsidRPr="00224C91" w:rsidRDefault="00224C91" w:rsidP="00224C91">
      <w:pPr>
        <w:widowControl w:val="0"/>
        <w:autoSpaceDE w:val="0"/>
        <w:autoSpaceDN w:val="0"/>
        <w:adjustRightInd w:val="0"/>
        <w:spacing w:line="360" w:lineRule="auto"/>
        <w:ind w:left="1134" w:hanging="709"/>
        <w:rPr>
          <w:sz w:val="28"/>
          <w:szCs w:val="28"/>
        </w:rPr>
      </w:pPr>
      <w:r w:rsidRPr="00224C91">
        <w:rPr>
          <w:b/>
          <w:bCs/>
          <w:i/>
          <w:sz w:val="28"/>
          <w:szCs w:val="28"/>
        </w:rPr>
        <w:t>3.2 The Impact of Length of Detention of Children</w:t>
      </w:r>
    </w:p>
    <w:p w14:paraId="354B7A74" w14:textId="77777777" w:rsidR="00224C91" w:rsidRPr="00224C91" w:rsidRDefault="00224C91" w:rsidP="00224C91">
      <w:pPr>
        <w:widowControl w:val="0"/>
        <w:autoSpaceDE w:val="0"/>
        <w:autoSpaceDN w:val="0"/>
        <w:adjustRightInd w:val="0"/>
        <w:spacing w:line="360" w:lineRule="auto"/>
        <w:rPr>
          <w:sz w:val="28"/>
          <w:szCs w:val="28"/>
        </w:rPr>
      </w:pPr>
      <w:r w:rsidRPr="00224C91">
        <w:rPr>
          <w:sz w:val="28"/>
          <w:szCs w:val="28"/>
        </w:rPr>
        <w:br/>
        <w:t>A child coming from a warzone or a threatening place is likely to have already undergone stress and exposure to violence before reaching Australia. “A second trauma, no matter how minor, could trigger a relapse of mental illness and worsen it. This was the risk of secondary injury that asylum seekers faced when they were detained for long periods in poor conditions”. (Australian Labor Party, 2014)</w:t>
      </w:r>
      <w:r w:rsidRPr="00224C91">
        <w:rPr>
          <w:b/>
          <w:sz w:val="28"/>
          <w:szCs w:val="28"/>
        </w:rPr>
        <w:t xml:space="preserve"> </w:t>
      </w:r>
      <w:r w:rsidRPr="00224C91">
        <w:rPr>
          <w:sz w:val="28"/>
          <w:szCs w:val="28"/>
        </w:rPr>
        <w:t xml:space="preserve">Self-harm or suicide becomes a factor when children are at risk of developing psychotic disorders from exposure to constant trauma. </w:t>
      </w:r>
    </w:p>
    <w:p w14:paraId="2BA572EF" w14:textId="77777777" w:rsidR="00224C91" w:rsidRPr="00224C91" w:rsidRDefault="00224C91" w:rsidP="00224C91">
      <w:pPr>
        <w:widowControl w:val="0"/>
        <w:autoSpaceDE w:val="0"/>
        <w:autoSpaceDN w:val="0"/>
        <w:adjustRightInd w:val="0"/>
        <w:spacing w:line="360" w:lineRule="auto"/>
        <w:rPr>
          <w:sz w:val="28"/>
          <w:szCs w:val="28"/>
        </w:rPr>
      </w:pPr>
    </w:p>
    <w:p w14:paraId="0536F68C" w14:textId="77777777" w:rsidR="00224C91" w:rsidRPr="00224C91" w:rsidRDefault="00224C91" w:rsidP="00224C91">
      <w:pPr>
        <w:widowControl w:val="0"/>
        <w:autoSpaceDE w:val="0"/>
        <w:autoSpaceDN w:val="0"/>
        <w:adjustRightInd w:val="0"/>
        <w:spacing w:line="360" w:lineRule="auto"/>
        <w:rPr>
          <w:sz w:val="28"/>
          <w:szCs w:val="28"/>
        </w:rPr>
      </w:pPr>
      <w:r w:rsidRPr="00224C91">
        <w:rPr>
          <w:sz w:val="28"/>
          <w:szCs w:val="28"/>
        </w:rPr>
        <w:t xml:space="preserve">Human Rights advocate Ben Pynt has said that UN officials are appalled at facilities in Australia’s detention centres. He describes the healthcare </w:t>
      </w:r>
      <w:r w:rsidRPr="00224C91">
        <w:rPr>
          <w:sz w:val="28"/>
          <w:szCs w:val="28"/>
        </w:rPr>
        <w:lastRenderedPageBreak/>
        <w:t>sector as having “inadequate medical facilities and an unacceptable risk of contracting malaria, dengue fever, cholera or infectious diarrhoea. They can’t believe we do this to pregnant women and newborn babies. But we do.” (Pynt, 2014)</w:t>
      </w:r>
    </w:p>
    <w:p w14:paraId="289D036C" w14:textId="77777777" w:rsidR="00224C91" w:rsidRPr="00224C91" w:rsidRDefault="00224C91" w:rsidP="00224C91">
      <w:pPr>
        <w:widowControl w:val="0"/>
        <w:autoSpaceDE w:val="0"/>
        <w:autoSpaceDN w:val="0"/>
        <w:adjustRightInd w:val="0"/>
        <w:spacing w:line="360" w:lineRule="auto"/>
        <w:rPr>
          <w:sz w:val="28"/>
          <w:szCs w:val="28"/>
        </w:rPr>
      </w:pPr>
    </w:p>
    <w:p w14:paraId="2A99004E" w14:textId="77777777" w:rsidR="00224C91" w:rsidRPr="00224C91" w:rsidRDefault="00224C91" w:rsidP="00224C91">
      <w:pPr>
        <w:widowControl w:val="0"/>
        <w:autoSpaceDE w:val="0"/>
        <w:autoSpaceDN w:val="0"/>
        <w:adjustRightInd w:val="0"/>
        <w:spacing w:line="360" w:lineRule="auto"/>
        <w:ind w:left="284"/>
        <w:rPr>
          <w:b/>
          <w:i/>
          <w:sz w:val="28"/>
          <w:szCs w:val="28"/>
        </w:rPr>
      </w:pPr>
      <w:r w:rsidRPr="00224C91">
        <w:rPr>
          <w:b/>
          <w:bCs/>
          <w:i/>
          <w:sz w:val="28"/>
          <w:szCs w:val="28"/>
        </w:rPr>
        <w:t xml:space="preserve">3.3 Provision of Education, Recreation, Maternal and Infant Health Services </w:t>
      </w:r>
    </w:p>
    <w:p w14:paraId="4AAD8168" w14:textId="77777777" w:rsidR="00224C91" w:rsidRPr="00224C91" w:rsidRDefault="00224C91" w:rsidP="00224C91">
      <w:pPr>
        <w:pStyle w:val="NormalWeb"/>
        <w:spacing w:line="360" w:lineRule="auto"/>
        <w:rPr>
          <w:rFonts w:ascii="Times New Roman" w:hAnsi="Times New Roman" w:cs="Times New Roman"/>
          <w:b/>
          <w:sz w:val="28"/>
          <w:szCs w:val="28"/>
          <w:lang w:val="en-US"/>
        </w:rPr>
      </w:pPr>
      <w:r w:rsidRPr="00224C91">
        <w:rPr>
          <w:rFonts w:ascii="Times New Roman" w:hAnsi="Times New Roman" w:cs="Times New Roman"/>
          <w:sz w:val="28"/>
          <w:szCs w:val="28"/>
        </w:rPr>
        <w:t xml:space="preserve">Non-for-Profit community organisation ‘ChilOut’ seeks to raise awareness on public policies posed by the government regarding children in Australia’s immigration detention facilities and to research issues affecting children in immigration detention and their human rights. ChilOut says it will continue operating until there is Federal legislation to “ensure no child is detained in an Australian immigration detention centre for more than 14 days” (ChilOut.org). The group visited Darwin Alternative Places of Detention in December 2013 and discovered a low standard of education services were provided. </w:t>
      </w:r>
      <w:r w:rsidRPr="00224C91">
        <w:rPr>
          <w:rFonts w:ascii="Times New Roman" w:hAnsi="Times New Roman" w:cs="Times New Roman"/>
          <w:sz w:val="28"/>
          <w:szCs w:val="28"/>
          <w:lang w:val="en-US"/>
        </w:rPr>
        <w:t>ChilOut also concluded the education services were inadequate and under resourced.  “</w:t>
      </w:r>
      <w:r w:rsidRPr="00224C91">
        <w:rPr>
          <w:rFonts w:ascii="Times New Roman" w:hAnsi="Times New Roman" w:cs="Times New Roman"/>
          <w:sz w:val="28"/>
          <w:szCs w:val="28"/>
        </w:rPr>
        <w:t>There is no option of childcare, playgroup or developmental activities that provide parents with any respite or are tailored to the anxiety, depression and stress affecting both children and parents.”</w:t>
      </w:r>
      <w:r w:rsidRPr="00224C91">
        <w:rPr>
          <w:rFonts w:ascii="Times New Roman" w:hAnsi="Times New Roman" w:cs="Times New Roman"/>
          <w:sz w:val="28"/>
          <w:szCs w:val="28"/>
          <w:lang w:val="en-US"/>
        </w:rPr>
        <w:t>(ChilOut, 2014)</w:t>
      </w:r>
      <w:r w:rsidRPr="00224C91">
        <w:rPr>
          <w:rFonts w:ascii="Times New Roman" w:hAnsi="Times New Roman" w:cs="Times New Roman"/>
          <w:color w:val="262626"/>
          <w:sz w:val="28"/>
          <w:szCs w:val="28"/>
        </w:rPr>
        <w:t xml:space="preserve"> </w:t>
      </w:r>
    </w:p>
    <w:p w14:paraId="7D4A6126" w14:textId="77777777" w:rsidR="00224C91" w:rsidRPr="007F3A12" w:rsidRDefault="00224C91" w:rsidP="007F3A12">
      <w:pPr>
        <w:pStyle w:val="NormalWeb"/>
        <w:spacing w:line="360" w:lineRule="auto"/>
        <w:rPr>
          <w:rFonts w:ascii="Times New Roman" w:hAnsi="Times New Roman" w:cs="Times New Roman"/>
          <w:sz w:val="28"/>
          <w:szCs w:val="28"/>
        </w:rPr>
      </w:pPr>
      <w:r w:rsidRPr="00224C91">
        <w:rPr>
          <w:rFonts w:ascii="Times New Roman" w:hAnsi="Times New Roman" w:cs="Times New Roman"/>
          <w:sz w:val="28"/>
          <w:szCs w:val="28"/>
        </w:rPr>
        <w:t xml:space="preserve">According to the Royal Australasian College of Physicians, there is no early childhood education or equivalent for the majority of detained children under the age of four. (2007)  President of the Australian Human Rights Commission Professor Gillian Triggs has said, “We're not against mandatory detention for a period that is appropriate and proportionate to </w:t>
      </w:r>
      <w:r w:rsidRPr="007F3A12">
        <w:rPr>
          <w:rFonts w:ascii="Times New Roman" w:hAnsi="Times New Roman" w:cs="Times New Roman"/>
          <w:sz w:val="28"/>
          <w:szCs w:val="28"/>
        </w:rPr>
        <w:t xml:space="preserve">establishing the identity of children”.  It is important to consider the </w:t>
      </w:r>
      <w:r w:rsidRPr="007F3A12">
        <w:rPr>
          <w:rFonts w:ascii="Times New Roman" w:hAnsi="Times New Roman" w:cs="Times New Roman"/>
          <w:sz w:val="28"/>
          <w:szCs w:val="28"/>
        </w:rPr>
        <w:lastRenderedPageBreak/>
        <w:t xml:space="preserve">psychological and physical suffering of these children detained in facilities for periods of time well over what is necessary.” </w:t>
      </w:r>
    </w:p>
    <w:p w14:paraId="297DDE00" w14:textId="77777777" w:rsidR="00224C91" w:rsidRPr="007F3A12" w:rsidRDefault="00224C91" w:rsidP="007F3A12">
      <w:pPr>
        <w:pStyle w:val="NormalWeb"/>
        <w:spacing w:line="360" w:lineRule="auto"/>
        <w:rPr>
          <w:rFonts w:ascii="Times New Roman" w:hAnsi="Times New Roman" w:cs="Times New Roman"/>
          <w:color w:val="auto"/>
          <w:sz w:val="28"/>
          <w:szCs w:val="28"/>
        </w:rPr>
      </w:pPr>
      <w:r w:rsidRPr="007F3A12">
        <w:rPr>
          <w:rFonts w:ascii="Times New Roman" w:hAnsi="Times New Roman" w:cs="Times New Roman"/>
          <w:sz w:val="28"/>
          <w:szCs w:val="28"/>
        </w:rPr>
        <w:t xml:space="preserve">Government policies internationally should be informed by evidence from studies of the health of this marginalised and often traumatised </w:t>
      </w:r>
      <w:r w:rsidRPr="007F3A12">
        <w:rPr>
          <w:rFonts w:ascii="Times New Roman" w:hAnsi="Times New Roman" w:cs="Times New Roman"/>
          <w:color w:val="auto"/>
          <w:sz w:val="28"/>
          <w:szCs w:val="28"/>
        </w:rPr>
        <w:t>group.</w:t>
      </w:r>
    </w:p>
    <w:p w14:paraId="5CBA6EC1" w14:textId="77777777" w:rsidR="00224C91" w:rsidRPr="007F3A12" w:rsidRDefault="00224C91" w:rsidP="007F3A12">
      <w:pPr>
        <w:pStyle w:val="NormalWeb"/>
        <w:spacing w:line="360" w:lineRule="auto"/>
        <w:jc w:val="center"/>
        <w:rPr>
          <w:rFonts w:ascii="Times New Roman" w:hAnsi="Times New Roman" w:cs="Times New Roman"/>
          <w:color w:val="auto"/>
          <w:sz w:val="28"/>
          <w:szCs w:val="28"/>
        </w:rPr>
      </w:pPr>
      <w:r w:rsidRPr="007F3A12">
        <w:rPr>
          <w:rFonts w:ascii="Times New Roman" w:hAnsi="Times New Roman" w:cs="Times New Roman"/>
          <w:bCs/>
          <w:iCs/>
          <w:color w:val="auto"/>
          <w:sz w:val="28"/>
          <w:szCs w:val="28"/>
        </w:rPr>
        <w:t>“They can call me illegal, but don’t call my baby illegal”</w:t>
      </w:r>
    </w:p>
    <w:p w14:paraId="7737CA43" w14:textId="77777777" w:rsidR="00224C91" w:rsidRPr="007F3A12" w:rsidRDefault="00224C91" w:rsidP="007F3A12">
      <w:pPr>
        <w:pStyle w:val="NormalWeb"/>
        <w:spacing w:line="360" w:lineRule="auto"/>
        <w:jc w:val="center"/>
        <w:rPr>
          <w:rFonts w:ascii="Times New Roman" w:hAnsi="Times New Roman" w:cs="Times New Roman"/>
          <w:i/>
          <w:iCs/>
          <w:color w:val="333333"/>
          <w:sz w:val="28"/>
          <w:szCs w:val="28"/>
        </w:rPr>
      </w:pPr>
      <w:r w:rsidRPr="007F3A12">
        <w:rPr>
          <w:rFonts w:ascii="Times New Roman" w:hAnsi="Times New Roman" w:cs="Times New Roman"/>
          <w:iCs/>
          <w:color w:val="auto"/>
          <w:sz w:val="28"/>
          <w:szCs w:val="28"/>
        </w:rPr>
        <w:t>- Pregnant mother speaks about her first child who will be</w:t>
      </w:r>
      <w:r w:rsidRPr="007F3A12">
        <w:rPr>
          <w:rFonts w:ascii="Times New Roman" w:hAnsi="Times New Roman" w:cs="Times New Roman"/>
          <w:iCs/>
          <w:color w:val="333333"/>
          <w:sz w:val="28"/>
          <w:szCs w:val="28"/>
        </w:rPr>
        <w:t xml:space="preserve"> born into</w:t>
      </w:r>
      <w:r w:rsidRPr="007F3A12">
        <w:rPr>
          <w:rFonts w:ascii="Times New Roman" w:hAnsi="Times New Roman" w:cs="Times New Roman"/>
          <w:i/>
          <w:iCs/>
          <w:color w:val="333333"/>
          <w:sz w:val="28"/>
          <w:szCs w:val="28"/>
        </w:rPr>
        <w:t xml:space="preserve"> detention. </w:t>
      </w:r>
    </w:p>
    <w:p w14:paraId="3257589D" w14:textId="77777777" w:rsidR="00721B84" w:rsidRPr="007F3A12" w:rsidRDefault="00721B84" w:rsidP="007F3A12">
      <w:pPr>
        <w:pStyle w:val="Header"/>
        <w:tabs>
          <w:tab w:val="clear" w:pos="4153"/>
          <w:tab w:val="clear" w:pos="8306"/>
        </w:tabs>
        <w:spacing w:line="360" w:lineRule="auto"/>
        <w:rPr>
          <w:sz w:val="28"/>
          <w:szCs w:val="28"/>
        </w:rPr>
      </w:pPr>
    </w:p>
    <w:p w14:paraId="5BEF44A4" w14:textId="77777777" w:rsidR="007F3A12" w:rsidRPr="007F3A12" w:rsidRDefault="007F3A12" w:rsidP="007F3A12">
      <w:pPr>
        <w:spacing w:line="360" w:lineRule="auto"/>
        <w:ind w:left="426"/>
        <w:rPr>
          <w:b/>
          <w:i/>
          <w:sz w:val="28"/>
          <w:szCs w:val="28"/>
        </w:rPr>
      </w:pPr>
      <w:r w:rsidRPr="007F3A12">
        <w:rPr>
          <w:b/>
          <w:i/>
          <w:sz w:val="28"/>
          <w:szCs w:val="28"/>
        </w:rPr>
        <w:t xml:space="preserve"> 3.4 Safety of Children in Immigration Detention</w:t>
      </w:r>
    </w:p>
    <w:p w14:paraId="05293DF8" w14:textId="77777777" w:rsidR="007F3A12" w:rsidRPr="007F3A12" w:rsidRDefault="007F3A12" w:rsidP="007F3A12">
      <w:pPr>
        <w:spacing w:line="360" w:lineRule="auto"/>
        <w:rPr>
          <w:b/>
          <w:sz w:val="28"/>
          <w:szCs w:val="28"/>
        </w:rPr>
      </w:pPr>
    </w:p>
    <w:p w14:paraId="1A3B0646" w14:textId="77777777" w:rsidR="007F3A12" w:rsidRPr="007F3A12" w:rsidRDefault="007F3A12" w:rsidP="007F3A12">
      <w:pPr>
        <w:spacing w:line="360" w:lineRule="auto"/>
        <w:rPr>
          <w:sz w:val="28"/>
          <w:szCs w:val="28"/>
        </w:rPr>
      </w:pPr>
      <w:r w:rsidRPr="007F3A12">
        <w:rPr>
          <w:sz w:val="28"/>
          <w:szCs w:val="28"/>
        </w:rPr>
        <w:t xml:space="preserve">Children in detention require special responsibility due to their vulnerability; they are fleeing from their home country where acts of violence, and war have threatened their life. Unfortunately when they arrive in Australia children are detained for extended periods of time where facilities are overcrowded and also violent. This is not in their best interest and well being, “children should only be detained as a measure of last resort, and for the shortest appropriate period of time” </w:t>
      </w:r>
      <w:r w:rsidRPr="007F3A12">
        <w:rPr>
          <w:noProof/>
          <w:sz w:val="28"/>
          <w:szCs w:val="28"/>
        </w:rPr>
        <w:t>(Australian Human Rights Commission, 2014, p.5 )</w:t>
      </w:r>
      <w:r w:rsidRPr="007F3A12">
        <w:rPr>
          <w:sz w:val="28"/>
          <w:szCs w:val="28"/>
        </w:rPr>
        <w:t xml:space="preserve">. </w:t>
      </w:r>
    </w:p>
    <w:p w14:paraId="656C613A" w14:textId="77777777" w:rsidR="007F3A12" w:rsidRPr="007F3A12" w:rsidRDefault="007F3A12" w:rsidP="007F3A12">
      <w:pPr>
        <w:spacing w:line="360" w:lineRule="auto"/>
        <w:rPr>
          <w:sz w:val="28"/>
          <w:szCs w:val="28"/>
        </w:rPr>
      </w:pPr>
    </w:p>
    <w:p w14:paraId="09DAD7F3" w14:textId="77777777" w:rsidR="007F3A12" w:rsidRPr="007F3A12" w:rsidRDefault="007F3A12" w:rsidP="007F3A12">
      <w:pPr>
        <w:spacing w:line="360" w:lineRule="auto"/>
        <w:rPr>
          <w:sz w:val="28"/>
          <w:szCs w:val="28"/>
        </w:rPr>
      </w:pPr>
      <w:r w:rsidRPr="007F3A12">
        <w:rPr>
          <w:sz w:val="28"/>
          <w:szCs w:val="28"/>
        </w:rPr>
        <w:t>The Commonwealth, through the Department of Immigration and Multicultural and Indigenous Affairs, must make recognition that the children’s personality; development and behaviour depend on their environment. In numerous facilities children have been in the presence of major disturbances, which include: riots, hunger strikes, fighting, lip-</w:t>
      </w:r>
      <w:r w:rsidRPr="007F3A12">
        <w:rPr>
          <w:sz w:val="28"/>
          <w:szCs w:val="28"/>
        </w:rPr>
        <w:lastRenderedPageBreak/>
        <w:t xml:space="preserve">sewing, water canons and tear gas. This intensity has caused physical and mental health problems, self-harm and in some incidents suicide as young as nine years old (Milman, 2012, p.45). This is obviously not a healthy environment for the child immigrants to be living in; specifically demonstrating their security is being threatened. </w:t>
      </w:r>
    </w:p>
    <w:p w14:paraId="2B9B2BA4" w14:textId="77777777" w:rsidR="007F3A12" w:rsidRPr="007F3A12" w:rsidRDefault="007F3A12" w:rsidP="007F3A12">
      <w:pPr>
        <w:spacing w:line="360" w:lineRule="auto"/>
        <w:rPr>
          <w:sz w:val="28"/>
          <w:szCs w:val="28"/>
        </w:rPr>
      </w:pPr>
    </w:p>
    <w:p w14:paraId="7AE60C6A" w14:textId="77777777" w:rsidR="007F3A12" w:rsidRPr="007F3A12" w:rsidRDefault="007F3A12" w:rsidP="007F3A12">
      <w:pPr>
        <w:widowControl w:val="0"/>
        <w:autoSpaceDE w:val="0"/>
        <w:autoSpaceDN w:val="0"/>
        <w:adjustRightInd w:val="0"/>
        <w:spacing w:line="360" w:lineRule="auto"/>
        <w:rPr>
          <w:sz w:val="28"/>
          <w:szCs w:val="28"/>
        </w:rPr>
      </w:pPr>
      <w:r w:rsidRPr="007F3A12">
        <w:rPr>
          <w:sz w:val="28"/>
          <w:szCs w:val="28"/>
        </w:rPr>
        <w:t>Reoccurring cases of self caused injury are not unusual, in Adelaide a child self-harmed more than twenty times before being appointed a psychologist eight months later. Jessie Taylor, a human rights lawyer stated that in separate incidents 16- and 17-year-old boys hurt themselves in a Melbourne detention centre: “I saw a boy cut deeply into his arm, almost as a badge of honour. They saw it as a battle wound of their time there” (Milman, 2012, p.45).</w:t>
      </w:r>
    </w:p>
    <w:p w14:paraId="6677368A" w14:textId="77777777" w:rsidR="007F3A12" w:rsidRPr="007F3A12" w:rsidRDefault="007F3A12" w:rsidP="007F3A12">
      <w:pPr>
        <w:widowControl w:val="0"/>
        <w:autoSpaceDE w:val="0"/>
        <w:autoSpaceDN w:val="0"/>
        <w:adjustRightInd w:val="0"/>
        <w:spacing w:line="360" w:lineRule="auto"/>
        <w:rPr>
          <w:sz w:val="28"/>
          <w:szCs w:val="28"/>
        </w:rPr>
      </w:pPr>
    </w:p>
    <w:p w14:paraId="06744C0A" w14:textId="77777777" w:rsidR="007F3A12" w:rsidRPr="007F3A12" w:rsidRDefault="007F3A12" w:rsidP="007F3A12">
      <w:pPr>
        <w:widowControl w:val="0"/>
        <w:autoSpaceDE w:val="0"/>
        <w:autoSpaceDN w:val="0"/>
        <w:adjustRightInd w:val="0"/>
        <w:spacing w:line="360" w:lineRule="auto"/>
        <w:rPr>
          <w:sz w:val="28"/>
          <w:szCs w:val="28"/>
        </w:rPr>
      </w:pPr>
      <w:r w:rsidRPr="007F3A12">
        <w:rPr>
          <w:sz w:val="28"/>
          <w:szCs w:val="28"/>
        </w:rPr>
        <w:t xml:space="preserve">These cases demonstrate that there has clearly been escalated risk for children becoming collateral damage of security measures (Saul, 2013, p.75) and there seems to be a decrease in the focus on the distress, pain and inflicted harm the children go through because of these incidents of unrest in detention. </w:t>
      </w:r>
    </w:p>
    <w:p w14:paraId="3695D16F" w14:textId="77777777" w:rsidR="007F3A12" w:rsidRPr="007F3A12" w:rsidRDefault="007F3A12" w:rsidP="007F3A12">
      <w:pPr>
        <w:widowControl w:val="0"/>
        <w:autoSpaceDE w:val="0"/>
        <w:autoSpaceDN w:val="0"/>
        <w:adjustRightInd w:val="0"/>
        <w:spacing w:line="360" w:lineRule="auto"/>
        <w:rPr>
          <w:sz w:val="28"/>
          <w:szCs w:val="28"/>
        </w:rPr>
      </w:pPr>
    </w:p>
    <w:p w14:paraId="2C9052D6" w14:textId="77777777" w:rsidR="007F3A12" w:rsidRPr="007F3A12" w:rsidRDefault="007F3A12" w:rsidP="007F3A12">
      <w:pPr>
        <w:widowControl w:val="0"/>
        <w:autoSpaceDE w:val="0"/>
        <w:autoSpaceDN w:val="0"/>
        <w:adjustRightInd w:val="0"/>
        <w:spacing w:line="360" w:lineRule="auto"/>
        <w:rPr>
          <w:sz w:val="28"/>
          <w:szCs w:val="28"/>
        </w:rPr>
      </w:pPr>
      <w:r w:rsidRPr="007F3A12">
        <w:rPr>
          <w:sz w:val="28"/>
          <w:szCs w:val="28"/>
        </w:rPr>
        <w:t xml:space="preserve">“Australia has an obligation to take all appropriate legislative, administrative, social and educational measures to protect children from all forms of physical and mental violence (Convention of the Rights of the Child, article 19(1))”. </w:t>
      </w:r>
    </w:p>
    <w:p w14:paraId="37C6A878" w14:textId="77777777" w:rsidR="007F3A12" w:rsidRPr="007F3A12" w:rsidRDefault="007F3A12" w:rsidP="007F3A12">
      <w:pPr>
        <w:widowControl w:val="0"/>
        <w:autoSpaceDE w:val="0"/>
        <w:autoSpaceDN w:val="0"/>
        <w:adjustRightInd w:val="0"/>
        <w:spacing w:line="360" w:lineRule="auto"/>
        <w:rPr>
          <w:sz w:val="28"/>
          <w:szCs w:val="28"/>
        </w:rPr>
      </w:pPr>
    </w:p>
    <w:p w14:paraId="5B39DD6E" w14:textId="77777777" w:rsidR="007F3A12" w:rsidRPr="007F3A12" w:rsidRDefault="007F3A12" w:rsidP="007F3A12">
      <w:pPr>
        <w:widowControl w:val="0"/>
        <w:autoSpaceDE w:val="0"/>
        <w:autoSpaceDN w:val="0"/>
        <w:adjustRightInd w:val="0"/>
        <w:spacing w:line="360" w:lineRule="auto"/>
        <w:rPr>
          <w:sz w:val="28"/>
          <w:szCs w:val="28"/>
        </w:rPr>
      </w:pPr>
      <w:r w:rsidRPr="007F3A12">
        <w:rPr>
          <w:sz w:val="28"/>
          <w:szCs w:val="28"/>
        </w:rPr>
        <w:t xml:space="preserve">Australia also has the “obligation to take all appropriate measures to ensure that the best interests of the child are a primary consideration in all </w:t>
      </w:r>
      <w:r w:rsidRPr="007F3A12">
        <w:rPr>
          <w:sz w:val="28"/>
          <w:szCs w:val="28"/>
        </w:rPr>
        <w:lastRenderedPageBreak/>
        <w:t>actions that affect children” (Convention of the Rights of the Child, article 3(1))”.</w:t>
      </w:r>
    </w:p>
    <w:p w14:paraId="55F0BCFF" w14:textId="77777777" w:rsidR="007F3A12" w:rsidRPr="007F3A12" w:rsidRDefault="007F3A12" w:rsidP="007F3A12">
      <w:pPr>
        <w:widowControl w:val="0"/>
        <w:autoSpaceDE w:val="0"/>
        <w:autoSpaceDN w:val="0"/>
        <w:adjustRightInd w:val="0"/>
        <w:spacing w:line="360" w:lineRule="auto"/>
        <w:rPr>
          <w:sz w:val="28"/>
          <w:szCs w:val="28"/>
        </w:rPr>
      </w:pPr>
    </w:p>
    <w:p w14:paraId="0F8F5C08" w14:textId="77777777" w:rsidR="007F3A12" w:rsidRPr="007F3A12" w:rsidRDefault="007F3A12" w:rsidP="007F3A12">
      <w:pPr>
        <w:widowControl w:val="0"/>
        <w:autoSpaceDE w:val="0"/>
        <w:autoSpaceDN w:val="0"/>
        <w:adjustRightInd w:val="0"/>
        <w:spacing w:line="360" w:lineRule="auto"/>
        <w:rPr>
          <w:sz w:val="28"/>
          <w:szCs w:val="28"/>
        </w:rPr>
      </w:pPr>
      <w:r w:rsidRPr="007F3A12">
        <w:rPr>
          <w:sz w:val="28"/>
          <w:szCs w:val="28"/>
        </w:rPr>
        <w:t xml:space="preserve"> </w:t>
      </w:r>
    </w:p>
    <w:p w14:paraId="09CA46C6" w14:textId="77777777" w:rsidR="007F3A12" w:rsidRPr="007F3A12" w:rsidRDefault="007F3A12" w:rsidP="007F3A12">
      <w:pPr>
        <w:widowControl w:val="0"/>
        <w:autoSpaceDE w:val="0"/>
        <w:autoSpaceDN w:val="0"/>
        <w:adjustRightInd w:val="0"/>
        <w:spacing w:line="360" w:lineRule="auto"/>
        <w:rPr>
          <w:sz w:val="28"/>
          <w:szCs w:val="28"/>
        </w:rPr>
      </w:pPr>
    </w:p>
    <w:p w14:paraId="3009BF52" w14:textId="77777777" w:rsidR="007F3A12" w:rsidRPr="007F3A12" w:rsidRDefault="007F3A12" w:rsidP="007F3A12">
      <w:pPr>
        <w:widowControl w:val="0"/>
        <w:autoSpaceDE w:val="0"/>
        <w:autoSpaceDN w:val="0"/>
        <w:adjustRightInd w:val="0"/>
        <w:spacing w:line="360" w:lineRule="auto"/>
        <w:ind w:left="567"/>
        <w:rPr>
          <w:b/>
          <w:i/>
          <w:sz w:val="28"/>
          <w:szCs w:val="28"/>
        </w:rPr>
      </w:pPr>
      <w:r w:rsidRPr="007F3A12">
        <w:rPr>
          <w:b/>
          <w:i/>
          <w:sz w:val="28"/>
          <w:szCs w:val="28"/>
        </w:rPr>
        <w:t>3.5 Unaccompanied Children in Immigration Detention</w:t>
      </w:r>
    </w:p>
    <w:p w14:paraId="00FD78C5" w14:textId="77777777" w:rsidR="007F3A12" w:rsidRPr="007F3A12" w:rsidRDefault="007F3A12" w:rsidP="007F3A12">
      <w:pPr>
        <w:widowControl w:val="0"/>
        <w:autoSpaceDE w:val="0"/>
        <w:autoSpaceDN w:val="0"/>
        <w:adjustRightInd w:val="0"/>
        <w:spacing w:line="360" w:lineRule="auto"/>
        <w:rPr>
          <w:b/>
          <w:sz w:val="28"/>
          <w:szCs w:val="28"/>
        </w:rPr>
      </w:pPr>
    </w:p>
    <w:p w14:paraId="170ED817" w14:textId="77777777" w:rsidR="007F3A12" w:rsidRPr="007F3A12" w:rsidRDefault="007F3A12" w:rsidP="007F3A12">
      <w:pPr>
        <w:widowControl w:val="0"/>
        <w:autoSpaceDE w:val="0"/>
        <w:autoSpaceDN w:val="0"/>
        <w:adjustRightInd w:val="0"/>
        <w:spacing w:line="360" w:lineRule="auto"/>
        <w:rPr>
          <w:sz w:val="28"/>
          <w:szCs w:val="28"/>
        </w:rPr>
      </w:pPr>
      <w:r w:rsidRPr="007F3A12">
        <w:rPr>
          <w:sz w:val="28"/>
          <w:szCs w:val="28"/>
        </w:rPr>
        <w:t>Children who have travelled alone or lost their family in the journey to Australia are considered unaccompanied children, separated children or unaccompanied minors. The challenge and bravery these children have faced must continue when they arrive and begin their refugee determination process with the absence of any friend or family support.</w:t>
      </w:r>
    </w:p>
    <w:p w14:paraId="2F849884" w14:textId="77777777" w:rsidR="007F3A12" w:rsidRPr="007F3A12" w:rsidRDefault="007F3A12" w:rsidP="007F3A12">
      <w:pPr>
        <w:widowControl w:val="0"/>
        <w:autoSpaceDE w:val="0"/>
        <w:autoSpaceDN w:val="0"/>
        <w:adjustRightInd w:val="0"/>
        <w:spacing w:line="360" w:lineRule="auto"/>
        <w:rPr>
          <w:sz w:val="28"/>
          <w:szCs w:val="28"/>
        </w:rPr>
      </w:pPr>
    </w:p>
    <w:p w14:paraId="0CDBBABD" w14:textId="77777777" w:rsidR="007F3A12" w:rsidRPr="007F3A12" w:rsidRDefault="007F3A12" w:rsidP="007F3A12">
      <w:pPr>
        <w:widowControl w:val="0"/>
        <w:autoSpaceDE w:val="0"/>
        <w:autoSpaceDN w:val="0"/>
        <w:adjustRightInd w:val="0"/>
        <w:spacing w:after="260" w:line="360" w:lineRule="auto"/>
        <w:rPr>
          <w:bCs/>
          <w:iCs/>
          <w:sz w:val="28"/>
          <w:szCs w:val="28"/>
        </w:rPr>
      </w:pPr>
      <w:r w:rsidRPr="007F3A12">
        <w:rPr>
          <w:sz w:val="28"/>
          <w:szCs w:val="28"/>
        </w:rPr>
        <w:t xml:space="preserve"> It is outlined in the Convention of the Rights of the Child, article 20(1) that special protection and assistance be provided in order to find an environment suitable where their rights set out in the CRC will be exercised. </w:t>
      </w:r>
      <w:r w:rsidRPr="007F3A12">
        <w:rPr>
          <w:bCs/>
          <w:color w:val="262626"/>
          <w:sz w:val="28"/>
          <w:szCs w:val="28"/>
        </w:rPr>
        <w:t xml:space="preserve">A last resort? </w:t>
      </w:r>
      <w:r w:rsidRPr="007F3A12">
        <w:rPr>
          <w:bCs/>
          <w:i/>
          <w:iCs/>
          <w:sz w:val="28"/>
          <w:szCs w:val="28"/>
        </w:rPr>
        <w:t xml:space="preserve">National Inquiry into Children in Immigration Detention </w:t>
      </w:r>
      <w:r w:rsidRPr="007F3A12">
        <w:rPr>
          <w:bCs/>
          <w:iCs/>
          <w:sz w:val="28"/>
          <w:szCs w:val="28"/>
        </w:rPr>
        <w:t xml:space="preserve">(2004) found that this section of the CRC has been breached in previous years. In numerous cases children were put on individual management plans of very poor quality execution. </w:t>
      </w:r>
    </w:p>
    <w:p w14:paraId="64979806" w14:textId="77777777" w:rsidR="007F3A12" w:rsidRPr="007F3A12" w:rsidRDefault="007F3A12" w:rsidP="007F3A12">
      <w:pPr>
        <w:widowControl w:val="0"/>
        <w:autoSpaceDE w:val="0"/>
        <w:autoSpaceDN w:val="0"/>
        <w:adjustRightInd w:val="0"/>
        <w:spacing w:after="260" w:line="360" w:lineRule="auto"/>
        <w:rPr>
          <w:sz w:val="28"/>
          <w:szCs w:val="28"/>
        </w:rPr>
      </w:pPr>
      <w:r w:rsidRPr="007F3A12">
        <w:rPr>
          <w:bCs/>
          <w:iCs/>
          <w:sz w:val="28"/>
          <w:szCs w:val="28"/>
        </w:rPr>
        <w:t xml:space="preserve">In January 2002 at Woomera unaccompanied children between the ages of one to twelve years were physically removed and transferred to group homes or foster care in Adelaide due to their involvement in protests, resulting in lip-sewing, hunger strikes and additional self inflicted injury. The cause of these incidents was majorly influenced by guardianship issues and sizeable gaps between information contained in case documents. </w:t>
      </w:r>
      <w:r w:rsidRPr="007F3A12">
        <w:rPr>
          <w:sz w:val="28"/>
          <w:szCs w:val="28"/>
        </w:rPr>
        <w:t xml:space="preserve">This “shows the difficulties of protecting a child's best </w:t>
      </w:r>
      <w:r w:rsidRPr="007F3A12">
        <w:rPr>
          <w:sz w:val="28"/>
          <w:szCs w:val="28"/>
        </w:rPr>
        <w:lastRenderedPageBreak/>
        <w:t>interests within that environment and the corresponding importance of ensuring that children are removed as soon as possible” (</w:t>
      </w:r>
      <w:r w:rsidRPr="007F3A12">
        <w:rPr>
          <w:bCs/>
          <w:color w:val="262626"/>
          <w:sz w:val="28"/>
          <w:szCs w:val="28"/>
        </w:rPr>
        <w:t xml:space="preserve">A last resort? </w:t>
      </w:r>
      <w:r w:rsidRPr="007F3A12">
        <w:rPr>
          <w:bCs/>
          <w:i/>
          <w:iCs/>
          <w:sz w:val="28"/>
          <w:szCs w:val="28"/>
        </w:rPr>
        <w:t xml:space="preserve">National Inquiry into Children in Immigration Detention, </w:t>
      </w:r>
      <w:r w:rsidRPr="007F3A12">
        <w:rPr>
          <w:bCs/>
          <w:iCs/>
          <w:sz w:val="28"/>
          <w:szCs w:val="28"/>
        </w:rPr>
        <w:t>2004)</w:t>
      </w:r>
      <w:r w:rsidRPr="007F3A12">
        <w:rPr>
          <w:sz w:val="28"/>
          <w:szCs w:val="28"/>
        </w:rPr>
        <w:t>.</w:t>
      </w:r>
    </w:p>
    <w:p w14:paraId="26AFF895" w14:textId="77777777" w:rsidR="007F3A12" w:rsidRPr="007F3A12" w:rsidRDefault="007F3A12" w:rsidP="007F3A12">
      <w:pPr>
        <w:widowControl w:val="0"/>
        <w:autoSpaceDE w:val="0"/>
        <w:autoSpaceDN w:val="0"/>
        <w:adjustRightInd w:val="0"/>
        <w:spacing w:after="260" w:line="360" w:lineRule="auto"/>
        <w:rPr>
          <w:sz w:val="28"/>
          <w:szCs w:val="28"/>
        </w:rPr>
      </w:pPr>
      <w:r w:rsidRPr="007F3A12">
        <w:rPr>
          <w:sz w:val="28"/>
          <w:szCs w:val="28"/>
        </w:rPr>
        <w:t xml:space="preserve">The alarming fact is unaccompanied children go to extreme measures and are influenced by other detainees to involve themselves in disruptions in detention causing physical and emotional damage. Though the strategies to help these lone children are improving, there is still a responsibility of the officers and de facto guardians to the child immigrants to articulate clear plans and documents to ensure their rights are being exercised correctly, and their best interests are protected. </w:t>
      </w:r>
    </w:p>
    <w:p w14:paraId="47E0388E" w14:textId="77777777" w:rsidR="00721B84" w:rsidRPr="007F3A12" w:rsidRDefault="00721B84" w:rsidP="007F3A12">
      <w:pPr>
        <w:pStyle w:val="Header"/>
        <w:tabs>
          <w:tab w:val="clear" w:pos="4153"/>
          <w:tab w:val="clear" w:pos="8306"/>
        </w:tabs>
        <w:spacing w:line="360" w:lineRule="auto"/>
        <w:rPr>
          <w:sz w:val="28"/>
          <w:szCs w:val="28"/>
        </w:rPr>
      </w:pPr>
    </w:p>
    <w:p w14:paraId="7FE683E9" w14:textId="77777777" w:rsidR="00721B84" w:rsidRPr="007F3A12" w:rsidRDefault="00721B84" w:rsidP="007F3A12">
      <w:pPr>
        <w:pStyle w:val="Default"/>
        <w:spacing w:line="360" w:lineRule="auto"/>
        <w:jc w:val="both"/>
        <w:rPr>
          <w:rFonts w:ascii="Times New Roman" w:hAnsi="Times New Roman" w:cs="Times New Roman"/>
          <w:b/>
          <w:bCs/>
          <w:sz w:val="28"/>
          <w:szCs w:val="28"/>
        </w:rPr>
      </w:pPr>
      <w:r w:rsidRPr="00224C91">
        <w:rPr>
          <w:rFonts w:ascii="Times New Roman" w:hAnsi="Times New Roman" w:cs="Times New Roman"/>
          <w:sz w:val="28"/>
          <w:szCs w:val="28"/>
        </w:rPr>
        <w:br w:type="page"/>
      </w:r>
      <w:r w:rsidRPr="007F3A12">
        <w:rPr>
          <w:rFonts w:ascii="Times New Roman" w:hAnsi="Times New Roman" w:cs="Times New Roman"/>
          <w:b/>
          <w:bCs/>
          <w:sz w:val="28"/>
          <w:szCs w:val="28"/>
        </w:rPr>
        <w:lastRenderedPageBreak/>
        <w:t>4.0</w:t>
      </w:r>
      <w:r w:rsidRPr="007F3A12">
        <w:rPr>
          <w:rFonts w:ascii="Times New Roman" w:hAnsi="Times New Roman" w:cs="Times New Roman"/>
          <w:b/>
          <w:bCs/>
          <w:sz w:val="28"/>
          <w:szCs w:val="28"/>
        </w:rPr>
        <w:tab/>
        <w:t>Conclusions</w:t>
      </w:r>
    </w:p>
    <w:p w14:paraId="495F8A2A" w14:textId="77777777" w:rsidR="00F01194" w:rsidRPr="007F3A12" w:rsidRDefault="00F01194" w:rsidP="007F3A12">
      <w:pPr>
        <w:pStyle w:val="Default"/>
        <w:spacing w:line="360" w:lineRule="auto"/>
        <w:jc w:val="both"/>
        <w:rPr>
          <w:rFonts w:ascii="Times New Roman" w:hAnsi="Times New Roman" w:cs="Times New Roman"/>
          <w:b/>
          <w:bCs/>
          <w:sz w:val="28"/>
          <w:szCs w:val="28"/>
        </w:rPr>
      </w:pPr>
    </w:p>
    <w:p w14:paraId="7144454C" w14:textId="77777777" w:rsidR="00F01194" w:rsidRPr="007F3A12" w:rsidRDefault="00F01194" w:rsidP="007F3A12">
      <w:pPr>
        <w:pStyle w:val="Default"/>
        <w:spacing w:line="360" w:lineRule="auto"/>
        <w:rPr>
          <w:rFonts w:ascii="Times New Roman" w:hAnsi="Times New Roman" w:cs="Times New Roman"/>
          <w:sz w:val="28"/>
          <w:szCs w:val="28"/>
        </w:rPr>
      </w:pPr>
      <w:r w:rsidRPr="007F3A12">
        <w:rPr>
          <w:rFonts w:ascii="Times New Roman" w:hAnsi="Times New Roman" w:cs="Times New Roman"/>
          <w:sz w:val="28"/>
          <w:szCs w:val="28"/>
        </w:rPr>
        <w:t xml:space="preserve">This submission has been prepared to address some of the issues surrounding the health and safety of children in immigration detention. Through a combination of our research, academic investigation and knowledge in child immigration to Australia we have been able to identify key issues in relation to children in detention. We have found that the Australian government’s detention policies do not protect the mental and physical health of children and breach a number of human rights issues. Refugee children, especially unaccompanied children that have travelled alone, have a higher need for health and emotional support due to the added trauma that they experience in their home country. It is the government’s responsibility to ensure that these needs are accounted for through adequate health care facilities and support. We believe that inconsistent applications of the law pertaining to the rights of children in immigration detention have resulted in the mental and physical violence of children due to incidents of unrest within detention centres. We believe that it is the Commonwealth, through the Department of Immigration’s responsibility to recognise that the children’s personality, development and behavior are affected by the facilities and the health care that they provide within detention. </w:t>
      </w:r>
    </w:p>
    <w:p w14:paraId="63235EDB" w14:textId="77777777" w:rsidR="00F01194" w:rsidRPr="007F3A12" w:rsidRDefault="00F01194" w:rsidP="007F3A12">
      <w:pPr>
        <w:pStyle w:val="Default"/>
        <w:spacing w:line="360" w:lineRule="auto"/>
        <w:rPr>
          <w:rFonts w:ascii="Times New Roman" w:hAnsi="Times New Roman" w:cs="Times New Roman"/>
          <w:sz w:val="28"/>
          <w:szCs w:val="28"/>
        </w:rPr>
      </w:pPr>
    </w:p>
    <w:p w14:paraId="5EFAE746" w14:textId="77777777" w:rsidR="00F01194" w:rsidRPr="007F3A12" w:rsidRDefault="00F01194" w:rsidP="007F3A12">
      <w:pPr>
        <w:pStyle w:val="Default"/>
        <w:spacing w:line="360" w:lineRule="auto"/>
        <w:rPr>
          <w:rFonts w:ascii="Times New Roman" w:hAnsi="Times New Roman" w:cs="Times New Roman"/>
          <w:sz w:val="28"/>
          <w:szCs w:val="28"/>
        </w:rPr>
      </w:pPr>
      <w:r w:rsidRPr="007F3A12">
        <w:rPr>
          <w:rFonts w:ascii="Times New Roman" w:hAnsi="Times New Roman" w:cs="Times New Roman"/>
          <w:sz w:val="28"/>
          <w:szCs w:val="28"/>
        </w:rPr>
        <w:t>We propose that these issues can be addressed through legislative reform by:</w:t>
      </w:r>
    </w:p>
    <w:p w14:paraId="5A8761F6" w14:textId="77777777" w:rsidR="00F01194" w:rsidRPr="007F3A12" w:rsidRDefault="00F01194" w:rsidP="007F3A12">
      <w:pPr>
        <w:pStyle w:val="Default"/>
        <w:numPr>
          <w:ilvl w:val="0"/>
          <w:numId w:val="32"/>
        </w:numPr>
        <w:spacing w:line="360" w:lineRule="auto"/>
        <w:rPr>
          <w:rFonts w:ascii="Times New Roman" w:hAnsi="Times New Roman" w:cs="Times New Roman"/>
          <w:sz w:val="28"/>
          <w:szCs w:val="28"/>
        </w:rPr>
      </w:pPr>
      <w:r w:rsidRPr="007F3A12">
        <w:rPr>
          <w:rFonts w:ascii="Times New Roman" w:hAnsi="Times New Roman" w:cs="Times New Roman"/>
          <w:sz w:val="28"/>
          <w:szCs w:val="28"/>
        </w:rPr>
        <w:t>Amendment of the 1994 Migration Act</w:t>
      </w:r>
    </w:p>
    <w:p w14:paraId="16C60C09" w14:textId="77777777" w:rsidR="00F01194" w:rsidRPr="007F3A12" w:rsidRDefault="00F01194" w:rsidP="007F3A12">
      <w:pPr>
        <w:pStyle w:val="Default"/>
        <w:numPr>
          <w:ilvl w:val="0"/>
          <w:numId w:val="32"/>
        </w:numPr>
        <w:spacing w:line="360" w:lineRule="auto"/>
        <w:rPr>
          <w:rFonts w:ascii="Times New Roman" w:hAnsi="Times New Roman" w:cs="Times New Roman"/>
          <w:sz w:val="28"/>
          <w:szCs w:val="28"/>
        </w:rPr>
      </w:pPr>
      <w:r w:rsidRPr="007F3A12">
        <w:rPr>
          <w:rFonts w:ascii="Times New Roman" w:hAnsi="Times New Roman" w:cs="Times New Roman"/>
          <w:sz w:val="28"/>
          <w:szCs w:val="28"/>
        </w:rPr>
        <w:t>Adoption of the Convention on the Rights of the Child into domestic legislation</w:t>
      </w:r>
    </w:p>
    <w:p w14:paraId="46C87DCD" w14:textId="77777777" w:rsidR="00F01194" w:rsidRPr="007F3A12" w:rsidRDefault="00F01194" w:rsidP="007F3A12">
      <w:pPr>
        <w:pStyle w:val="Default"/>
        <w:numPr>
          <w:ilvl w:val="0"/>
          <w:numId w:val="32"/>
        </w:numPr>
        <w:spacing w:line="360" w:lineRule="auto"/>
        <w:rPr>
          <w:rFonts w:ascii="Times New Roman" w:hAnsi="Times New Roman" w:cs="Times New Roman"/>
          <w:sz w:val="28"/>
          <w:szCs w:val="28"/>
        </w:rPr>
      </w:pPr>
      <w:r w:rsidRPr="007F3A12">
        <w:rPr>
          <w:rFonts w:ascii="Times New Roman" w:hAnsi="Times New Roman" w:cs="Times New Roman"/>
          <w:sz w:val="28"/>
          <w:szCs w:val="28"/>
        </w:rPr>
        <w:lastRenderedPageBreak/>
        <w:t xml:space="preserve">Broad and comprehensive research and data collection by the Australian Government </w:t>
      </w:r>
    </w:p>
    <w:p w14:paraId="148EF4B9" w14:textId="77777777" w:rsidR="00F01194" w:rsidRPr="007F3A12" w:rsidRDefault="00F01194" w:rsidP="007F3A12">
      <w:pPr>
        <w:pStyle w:val="Default"/>
        <w:spacing w:line="360" w:lineRule="auto"/>
        <w:rPr>
          <w:rFonts w:ascii="Times New Roman" w:hAnsi="Times New Roman" w:cs="Times New Roman"/>
          <w:sz w:val="28"/>
          <w:szCs w:val="28"/>
        </w:rPr>
      </w:pPr>
    </w:p>
    <w:p w14:paraId="4B4F091D" w14:textId="77777777" w:rsidR="00721B84" w:rsidRDefault="00721B84">
      <w:pPr>
        <w:pStyle w:val="Header"/>
        <w:tabs>
          <w:tab w:val="clear" w:pos="4153"/>
          <w:tab w:val="clear" w:pos="8306"/>
        </w:tabs>
        <w:spacing w:line="360" w:lineRule="auto"/>
        <w:rPr>
          <w:b/>
          <w:bCs/>
          <w:sz w:val="28"/>
          <w:szCs w:val="20"/>
        </w:rPr>
      </w:pPr>
      <w:r>
        <w:rPr>
          <w:b/>
          <w:bCs/>
          <w:sz w:val="28"/>
          <w:szCs w:val="21"/>
        </w:rPr>
        <w:br w:type="page"/>
      </w:r>
      <w:r>
        <w:rPr>
          <w:b/>
          <w:bCs/>
          <w:sz w:val="28"/>
          <w:szCs w:val="20"/>
        </w:rPr>
        <w:lastRenderedPageBreak/>
        <w:t>5.0</w:t>
      </w:r>
      <w:r>
        <w:rPr>
          <w:b/>
          <w:bCs/>
          <w:sz w:val="28"/>
          <w:szCs w:val="20"/>
        </w:rPr>
        <w:tab/>
        <w:t>Recommendations</w:t>
      </w:r>
    </w:p>
    <w:p w14:paraId="321D884F" w14:textId="77777777" w:rsidR="00721B84" w:rsidRDefault="00721B84">
      <w:pPr>
        <w:pStyle w:val="Default"/>
        <w:spacing w:line="360" w:lineRule="auto"/>
        <w:rPr>
          <w:rFonts w:ascii="Times New Roman" w:hAnsi="Times New Roman" w:cs="Times New Roman"/>
          <w:szCs w:val="21"/>
        </w:rPr>
      </w:pPr>
    </w:p>
    <w:p w14:paraId="32031252" w14:textId="77777777" w:rsidR="00721B84" w:rsidRDefault="00B43EAE">
      <w:pPr>
        <w:spacing w:line="360" w:lineRule="auto"/>
        <w:rPr>
          <w:b/>
          <w:bCs/>
          <w:sz w:val="28"/>
          <w:szCs w:val="20"/>
        </w:rPr>
        <w:sectPr w:rsidR="00721B84">
          <w:footerReference w:type="default" r:id="rId13"/>
          <w:footerReference w:type="first" r:id="rId14"/>
          <w:pgSz w:w="11906" w:h="16838"/>
          <w:pgMar w:top="1440" w:right="1800" w:bottom="1440" w:left="1800" w:header="708" w:footer="708" w:gutter="0"/>
          <w:pgNumType w:start="1"/>
          <w:cols w:space="708"/>
          <w:titlePg/>
          <w:docGrid w:linePitch="360"/>
        </w:sectPr>
      </w:pPr>
      <w:r>
        <w:rPr>
          <w:noProof/>
          <w:lang w:eastAsia="en-AU"/>
        </w:rPr>
        <mc:AlternateContent>
          <mc:Choice Requires="wps">
            <w:drawing>
              <wp:anchor distT="0" distB="0" distL="114300" distR="114300" simplePos="0" relativeHeight="251659264" behindDoc="0" locked="0" layoutInCell="1" allowOverlap="1" wp14:anchorId="747C24ED" wp14:editId="59A193A7">
                <wp:simplePos x="0" y="0"/>
                <wp:positionH relativeFrom="column">
                  <wp:posOffset>-224155</wp:posOffset>
                </wp:positionH>
                <wp:positionV relativeFrom="paragraph">
                  <wp:posOffset>1905</wp:posOffset>
                </wp:positionV>
                <wp:extent cx="5705475" cy="2466975"/>
                <wp:effectExtent l="4445" t="1905" r="17780" b="7620"/>
                <wp:wrapSquare wrapText="bothSides"/>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669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F1F6F09" w14:textId="77777777" w:rsidR="00A5686C" w:rsidRPr="00F01194" w:rsidRDefault="00A5686C" w:rsidP="00F01194">
                            <w:pPr>
                              <w:pStyle w:val="Header"/>
                              <w:tabs>
                                <w:tab w:val="clear" w:pos="4153"/>
                                <w:tab w:val="clear" w:pos="8306"/>
                              </w:tabs>
                              <w:rPr>
                                <w:b/>
                                <w:color w:val="10131A"/>
                                <w:sz w:val="28"/>
                                <w:szCs w:val="28"/>
                              </w:rPr>
                            </w:pPr>
                            <w:r w:rsidRPr="00F01194">
                              <w:rPr>
                                <w:b/>
                                <w:color w:val="10131A"/>
                                <w:sz w:val="28"/>
                                <w:szCs w:val="28"/>
                              </w:rPr>
                              <w:t xml:space="preserve">Recommendation 1 </w:t>
                            </w:r>
                          </w:p>
                          <w:p w14:paraId="43F3751A" w14:textId="77777777" w:rsidR="00A5686C" w:rsidRPr="00F01194" w:rsidRDefault="00A5686C" w:rsidP="00F01194">
                            <w:pPr>
                              <w:pStyle w:val="Header"/>
                              <w:tabs>
                                <w:tab w:val="clear" w:pos="4153"/>
                                <w:tab w:val="clear" w:pos="8306"/>
                              </w:tabs>
                              <w:rPr>
                                <w:color w:val="10131A"/>
                                <w:sz w:val="28"/>
                                <w:szCs w:val="28"/>
                              </w:rPr>
                            </w:pPr>
                          </w:p>
                          <w:p w14:paraId="6DE02F33" w14:textId="77777777" w:rsidR="00A5686C" w:rsidRPr="00F01194" w:rsidRDefault="00A5686C" w:rsidP="00F01194">
                            <w:pPr>
                              <w:pStyle w:val="Header"/>
                              <w:tabs>
                                <w:tab w:val="clear" w:pos="4153"/>
                                <w:tab w:val="clear" w:pos="8306"/>
                              </w:tabs>
                              <w:rPr>
                                <w:color w:val="10131A"/>
                                <w:sz w:val="28"/>
                                <w:szCs w:val="28"/>
                              </w:rPr>
                            </w:pPr>
                            <w:r w:rsidRPr="00F01194">
                              <w:rPr>
                                <w:color w:val="10131A"/>
                                <w:sz w:val="28"/>
                                <w:szCs w:val="28"/>
                              </w:rPr>
                              <w:t xml:space="preserve">The government should amend The Migration Act so that detention only occurs when necessary with children only being detained as a measure of last resort and for the shortest possible period of time. The Migration Act should also be amended so that this occurs only when </w:t>
                            </w:r>
                          </w:p>
                          <w:p w14:paraId="4C7F9FAD" w14:textId="77777777" w:rsidR="00A5686C" w:rsidRPr="00F01194" w:rsidRDefault="00A5686C" w:rsidP="00F01194">
                            <w:pPr>
                              <w:pStyle w:val="Header"/>
                              <w:numPr>
                                <w:ilvl w:val="0"/>
                                <w:numId w:val="28"/>
                              </w:numPr>
                              <w:tabs>
                                <w:tab w:val="clear" w:pos="4153"/>
                                <w:tab w:val="clear" w:pos="8306"/>
                              </w:tabs>
                              <w:rPr>
                                <w:color w:val="10131A"/>
                                <w:sz w:val="28"/>
                                <w:szCs w:val="28"/>
                              </w:rPr>
                            </w:pPr>
                            <w:r w:rsidRPr="00F01194">
                              <w:rPr>
                                <w:color w:val="10131A"/>
                                <w:sz w:val="28"/>
                                <w:szCs w:val="28"/>
                              </w:rPr>
                              <w:t>The need to detain has been overlooked thoroughly by a court and,  </w:t>
                            </w:r>
                          </w:p>
                          <w:p w14:paraId="571D9C45" w14:textId="77777777" w:rsidR="00A5686C" w:rsidRPr="00F01194" w:rsidRDefault="00A5686C" w:rsidP="00F01194">
                            <w:pPr>
                              <w:pStyle w:val="Header"/>
                              <w:numPr>
                                <w:ilvl w:val="0"/>
                                <w:numId w:val="28"/>
                              </w:numPr>
                              <w:tabs>
                                <w:tab w:val="clear" w:pos="4153"/>
                                <w:tab w:val="clear" w:pos="8306"/>
                              </w:tabs>
                              <w:rPr>
                                <w:color w:val="10131A"/>
                                <w:sz w:val="28"/>
                                <w:szCs w:val="28"/>
                              </w:rPr>
                            </w:pPr>
                            <w:r w:rsidRPr="00F01194">
                              <w:rPr>
                                <w:color w:val="10131A"/>
                                <w:sz w:val="28"/>
                                <w:szCs w:val="28"/>
                              </w:rPr>
                              <w:t>The need to detain is in accordance with international law  </w:t>
                            </w:r>
                          </w:p>
                          <w:p w14:paraId="2600D68A" w14:textId="77777777" w:rsidR="00A5686C" w:rsidRPr="00F01194" w:rsidRDefault="00A5686C" w:rsidP="00F01194">
                            <w:pPr>
                              <w:pStyle w:val="Header"/>
                              <w:tabs>
                                <w:tab w:val="clear" w:pos="4153"/>
                                <w:tab w:val="clear" w:pos="8306"/>
                              </w:tabs>
                              <w:rPr>
                                <w:color w:val="10131A"/>
                                <w:sz w:val="28"/>
                                <w:szCs w:val="28"/>
                              </w:rPr>
                            </w:pPr>
                          </w:p>
                          <w:p w14:paraId="09332CF3" w14:textId="77777777" w:rsidR="00A5686C" w:rsidRPr="00F01194" w:rsidRDefault="00A5686C" w:rsidP="00F01194">
                            <w:pPr>
                              <w:pStyle w:val="Header"/>
                              <w:rPr>
                                <w:color w:val="10131A"/>
                                <w:sz w:val="28"/>
                                <w:szCs w:val="28"/>
                              </w:rPr>
                            </w:pPr>
                            <w:r w:rsidRPr="00F01194">
                              <w:rPr>
                                <w:color w:val="10131A"/>
                                <w:sz w:val="28"/>
                                <w:szCs w:val="28"/>
                              </w:rPr>
                              <w:t xml:space="preserve">These limitations should be clearly stated in The Migration Act.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7.65pt;margin-top:.15pt;width:449.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" filled="f" strokecolor="black [3213]">
                <v:textbox inset=",7.2pt,,7.2pt">
                  <w:txbxContent>
                    <w:p w14:paraId="0F1F6F09" w14:textId="77777777" w:rsidR="00401790" w:rsidRPr="00F01194" w:rsidRDefault="00401790" w:rsidP="00F01194">
                      <w:pPr>
                        <w:pStyle w:val="Header"/>
                        <w:tabs>
                          <w:tab w:val="clear" w:pos="4153"/>
                          <w:tab w:val="clear" w:pos="8306"/>
                        </w:tabs>
                        <w:rPr>
                          <w:b/>
                          <w:color w:val="10131A"/>
                          <w:sz w:val="28"/>
                          <w:szCs w:val="28"/>
                        </w:rPr>
                      </w:pPr>
                      <w:r w:rsidRPr="00F01194">
                        <w:rPr>
                          <w:b/>
                          <w:color w:val="10131A"/>
                          <w:sz w:val="28"/>
                          <w:szCs w:val="28"/>
                        </w:rPr>
                        <w:t xml:space="preserve">Recommendation 1 </w:t>
                      </w:r>
                    </w:p>
                    <w:p w14:paraId="43F3751A" w14:textId="77777777" w:rsidR="00401790" w:rsidRPr="00F01194" w:rsidRDefault="00401790" w:rsidP="00F01194">
                      <w:pPr>
                        <w:pStyle w:val="Header"/>
                        <w:tabs>
                          <w:tab w:val="clear" w:pos="4153"/>
                          <w:tab w:val="clear" w:pos="8306"/>
                        </w:tabs>
                        <w:rPr>
                          <w:color w:val="10131A"/>
                          <w:sz w:val="28"/>
                          <w:szCs w:val="28"/>
                        </w:rPr>
                      </w:pPr>
                    </w:p>
                    <w:p w14:paraId="6DE02F33" w14:textId="77777777" w:rsidR="00401790" w:rsidRPr="00F01194" w:rsidRDefault="00401790" w:rsidP="00F01194">
                      <w:pPr>
                        <w:pStyle w:val="Header"/>
                        <w:tabs>
                          <w:tab w:val="clear" w:pos="4153"/>
                          <w:tab w:val="clear" w:pos="8306"/>
                        </w:tabs>
                        <w:rPr>
                          <w:color w:val="10131A"/>
                          <w:sz w:val="28"/>
                          <w:szCs w:val="28"/>
                        </w:rPr>
                      </w:pPr>
                      <w:r w:rsidRPr="00F01194">
                        <w:rPr>
                          <w:color w:val="10131A"/>
                          <w:sz w:val="28"/>
                          <w:szCs w:val="28"/>
                        </w:rPr>
                        <w:t xml:space="preserve">The government should amend The Migration Act so that detention only occurs when necessary with children only being detained as a measure of last resort and for the shortest possible period of time. The Migration Act should also be amended so that this occurs only when </w:t>
                      </w:r>
                    </w:p>
                    <w:p w14:paraId="4C7F9FAD" w14:textId="77777777" w:rsidR="00401790" w:rsidRPr="00F01194" w:rsidRDefault="00401790" w:rsidP="00F01194">
                      <w:pPr>
                        <w:pStyle w:val="Header"/>
                        <w:numPr>
                          <w:ilvl w:val="0"/>
                          <w:numId w:val="28"/>
                        </w:numPr>
                        <w:tabs>
                          <w:tab w:val="clear" w:pos="4153"/>
                          <w:tab w:val="clear" w:pos="8306"/>
                        </w:tabs>
                        <w:rPr>
                          <w:color w:val="10131A"/>
                          <w:sz w:val="28"/>
                          <w:szCs w:val="28"/>
                        </w:rPr>
                      </w:pPr>
                      <w:r w:rsidRPr="00F01194">
                        <w:rPr>
                          <w:color w:val="10131A"/>
                          <w:sz w:val="28"/>
                          <w:szCs w:val="28"/>
                        </w:rPr>
                        <w:t>The need to detain has been overlooked thoroughly by a court and,  </w:t>
                      </w:r>
                    </w:p>
                    <w:p w14:paraId="571D9C45" w14:textId="77777777" w:rsidR="00401790" w:rsidRPr="00F01194" w:rsidRDefault="00401790" w:rsidP="00F01194">
                      <w:pPr>
                        <w:pStyle w:val="Header"/>
                        <w:numPr>
                          <w:ilvl w:val="0"/>
                          <w:numId w:val="28"/>
                        </w:numPr>
                        <w:tabs>
                          <w:tab w:val="clear" w:pos="4153"/>
                          <w:tab w:val="clear" w:pos="8306"/>
                        </w:tabs>
                        <w:rPr>
                          <w:color w:val="10131A"/>
                          <w:sz w:val="28"/>
                          <w:szCs w:val="28"/>
                        </w:rPr>
                      </w:pPr>
                      <w:r w:rsidRPr="00F01194">
                        <w:rPr>
                          <w:color w:val="10131A"/>
                          <w:sz w:val="28"/>
                          <w:szCs w:val="28"/>
                        </w:rPr>
                        <w:t>The need to detain is in accordance with international law  </w:t>
                      </w:r>
                    </w:p>
                    <w:p w14:paraId="2600D68A" w14:textId="77777777" w:rsidR="00401790" w:rsidRPr="00F01194" w:rsidRDefault="00401790" w:rsidP="00F01194">
                      <w:pPr>
                        <w:pStyle w:val="Header"/>
                        <w:tabs>
                          <w:tab w:val="clear" w:pos="4153"/>
                          <w:tab w:val="clear" w:pos="8306"/>
                        </w:tabs>
                        <w:rPr>
                          <w:color w:val="10131A"/>
                          <w:sz w:val="28"/>
                          <w:szCs w:val="28"/>
                        </w:rPr>
                      </w:pPr>
                    </w:p>
                    <w:p w14:paraId="09332CF3" w14:textId="77777777" w:rsidR="00401790" w:rsidRPr="00F01194" w:rsidRDefault="00401790" w:rsidP="00F01194">
                      <w:pPr>
                        <w:pStyle w:val="Header"/>
                        <w:rPr>
                          <w:color w:val="10131A"/>
                          <w:sz w:val="28"/>
                          <w:szCs w:val="28"/>
                        </w:rPr>
                      </w:pPr>
                      <w:r w:rsidRPr="00F01194">
                        <w:rPr>
                          <w:color w:val="10131A"/>
                          <w:sz w:val="28"/>
                          <w:szCs w:val="28"/>
                        </w:rPr>
                        <w:t xml:space="preserve">These limitations should be clearly stated in The Migration Act. </w:t>
                      </w:r>
                    </w:p>
                  </w:txbxContent>
                </v:textbox>
                <w10:wrap type="square"/>
              </v:shape>
            </w:pict>
          </mc:Fallback>
        </mc:AlternateContent>
      </w:r>
      <w:r>
        <w:rPr>
          <w:b/>
          <w:bCs/>
          <w:noProof/>
          <w:sz w:val="28"/>
          <w:szCs w:val="20"/>
          <w:lang w:eastAsia="en-AU"/>
        </w:rPr>
        <mc:AlternateContent>
          <mc:Choice Requires="wps">
            <w:drawing>
              <wp:anchor distT="0" distB="0" distL="114300" distR="114300" simplePos="0" relativeHeight="251660288" behindDoc="0" locked="0" layoutInCell="1" allowOverlap="1" wp14:anchorId="26AA5BBD" wp14:editId="708E34FA">
                <wp:simplePos x="0" y="0"/>
                <wp:positionH relativeFrom="column">
                  <wp:posOffset>-224155</wp:posOffset>
                </wp:positionH>
                <wp:positionV relativeFrom="paragraph">
                  <wp:posOffset>2745105</wp:posOffset>
                </wp:positionV>
                <wp:extent cx="5705475" cy="5640070"/>
                <wp:effectExtent l="4445" t="1905" r="17780" b="9525"/>
                <wp:wrapThrough wrapText="bothSides">
                  <wp:wrapPolygon edited="0">
                    <wp:start x="-38" y="0"/>
                    <wp:lineTo x="-38" y="21515"/>
                    <wp:lineTo x="21638" y="21515"/>
                    <wp:lineTo x="21638" y="0"/>
                    <wp:lineTo x="-38" y="0"/>
                  </wp:wrapPolygon>
                </wp:wrapThrough>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64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A82AE6" w14:textId="77777777" w:rsidR="00A5686C" w:rsidRPr="00F01194" w:rsidRDefault="00A5686C" w:rsidP="00F01194">
                            <w:pPr>
                              <w:pStyle w:val="Header"/>
                              <w:tabs>
                                <w:tab w:val="clear" w:pos="4153"/>
                                <w:tab w:val="clear" w:pos="8306"/>
                              </w:tabs>
                              <w:rPr>
                                <w:b/>
                                <w:color w:val="10131A"/>
                                <w:sz w:val="28"/>
                                <w:szCs w:val="28"/>
                              </w:rPr>
                            </w:pPr>
                            <w:r w:rsidRPr="00F01194">
                              <w:rPr>
                                <w:b/>
                                <w:color w:val="10131A"/>
                                <w:sz w:val="28"/>
                                <w:szCs w:val="28"/>
                              </w:rPr>
                              <w:t xml:space="preserve">Recommendation </w:t>
                            </w:r>
                            <w:r>
                              <w:rPr>
                                <w:b/>
                                <w:color w:val="10131A"/>
                                <w:sz w:val="28"/>
                                <w:szCs w:val="28"/>
                              </w:rPr>
                              <w:t>2</w:t>
                            </w:r>
                            <w:r w:rsidRPr="00F01194">
                              <w:rPr>
                                <w:b/>
                                <w:color w:val="10131A"/>
                                <w:sz w:val="28"/>
                                <w:szCs w:val="28"/>
                              </w:rPr>
                              <w:t xml:space="preserve"> </w:t>
                            </w:r>
                          </w:p>
                          <w:p w14:paraId="1D827DBE" w14:textId="77777777" w:rsidR="00A5686C" w:rsidRPr="00F01194" w:rsidRDefault="00A5686C" w:rsidP="00F01194">
                            <w:pPr>
                              <w:pStyle w:val="Header"/>
                              <w:tabs>
                                <w:tab w:val="clear" w:pos="4153"/>
                                <w:tab w:val="clear" w:pos="8306"/>
                              </w:tabs>
                              <w:rPr>
                                <w:color w:val="10131A"/>
                                <w:sz w:val="28"/>
                                <w:szCs w:val="28"/>
                              </w:rPr>
                            </w:pPr>
                          </w:p>
                          <w:p w14:paraId="321EA0BD" w14:textId="77777777" w:rsidR="00A5686C" w:rsidRPr="00295121" w:rsidRDefault="00A5686C" w:rsidP="00F01194">
                            <w:pPr>
                              <w:widowControl w:val="0"/>
                              <w:autoSpaceDE w:val="0"/>
                              <w:autoSpaceDN w:val="0"/>
                              <w:adjustRightInd w:val="0"/>
                              <w:spacing w:after="120"/>
                              <w:rPr>
                                <w:rFonts w:cs="Helvetica"/>
                                <w:b/>
                                <w:color w:val="10131A"/>
                                <w:sz w:val="28"/>
                                <w:szCs w:val="28"/>
                              </w:rPr>
                            </w:pPr>
                            <w:r w:rsidRPr="00F01194">
                              <w:rPr>
                                <w:color w:val="10131A"/>
                                <w:sz w:val="28"/>
                                <w:szCs w:val="28"/>
                              </w:rPr>
                              <w:t xml:space="preserve"> </w:t>
                            </w:r>
                          </w:p>
                          <w:p w14:paraId="5C094DC6" w14:textId="77777777" w:rsidR="00A5686C" w:rsidRPr="00F01194" w:rsidRDefault="00A5686C" w:rsidP="00F01194">
                            <w:pPr>
                              <w:pStyle w:val="Header"/>
                              <w:tabs>
                                <w:tab w:val="clear" w:pos="4153"/>
                                <w:tab w:val="clear" w:pos="8306"/>
                              </w:tabs>
                              <w:rPr>
                                <w:rFonts w:ascii="Cambria" w:hAnsi="Cambria" w:cs="Helvetica"/>
                                <w:color w:val="10131A"/>
                                <w:sz w:val="28"/>
                                <w:szCs w:val="28"/>
                              </w:rPr>
                            </w:pPr>
                            <w:r w:rsidRPr="00F01194">
                              <w:rPr>
                                <w:rFonts w:ascii="Cambria" w:hAnsi="Cambria" w:cs="Helvetica"/>
                                <w:color w:val="10131A"/>
                                <w:sz w:val="28"/>
                                <w:szCs w:val="28"/>
                              </w:rPr>
                              <w:t>That all commonwealth legislation pertaining to children in immigration detention should adopt the rules of The Convention on the Rights of the Child as set out by the United Nations. These include rights pertaining to the wellbeing and safety of children in detention stating that:</w:t>
                            </w:r>
                          </w:p>
                          <w:p w14:paraId="6BF979F9" w14:textId="77777777" w:rsidR="00A5686C" w:rsidRPr="00F01194" w:rsidRDefault="00A5686C" w:rsidP="00F01194">
                            <w:pPr>
                              <w:pStyle w:val="NormalWeb"/>
                              <w:numPr>
                                <w:ilvl w:val="0"/>
                                <w:numId w:val="29"/>
                              </w:numPr>
                              <w:rPr>
                                <w:rFonts w:ascii="Cambria" w:hAnsi="Cambria"/>
                                <w:sz w:val="28"/>
                                <w:szCs w:val="28"/>
                              </w:rPr>
                            </w:pPr>
                            <w:r w:rsidRPr="00F01194">
                              <w:rPr>
                                <w:rFonts w:ascii="Cambria" w:hAnsi="Cambria"/>
                                <w:sz w:val="28"/>
                                <w:szCs w:val="28"/>
                              </w:rPr>
                              <w:t>Governments should ensure that children are properly cared for and protect them from violence, abuse and neglect by their parents, or anyone else who looks after them (Convention on the Rights of the Child, article 19).</w:t>
                            </w:r>
                          </w:p>
                          <w:p w14:paraId="5CC92584" w14:textId="77777777" w:rsidR="00A5686C" w:rsidRPr="00F01194" w:rsidRDefault="00A5686C" w:rsidP="00F01194">
                            <w:pPr>
                              <w:pStyle w:val="NormalWeb"/>
                              <w:numPr>
                                <w:ilvl w:val="0"/>
                                <w:numId w:val="29"/>
                              </w:numPr>
                              <w:rPr>
                                <w:rFonts w:ascii="Cambria" w:hAnsi="Cambria"/>
                                <w:sz w:val="28"/>
                                <w:szCs w:val="28"/>
                              </w:rPr>
                            </w:pPr>
                            <w:r w:rsidRPr="00F01194">
                              <w:rPr>
                                <w:rFonts w:ascii="Cambria" w:hAnsi="Cambria"/>
                                <w:sz w:val="28"/>
                                <w:szCs w:val="28"/>
                              </w:rPr>
                              <w:t>Children who cannot be looked after by their own family must be looked after properly by people who respect their religion, culture and language (Convention on the Rights of the Child, Article 20).</w:t>
                            </w:r>
                          </w:p>
                          <w:p w14:paraId="2BB10DB3" w14:textId="77777777" w:rsidR="00A5686C" w:rsidRPr="00F01194" w:rsidRDefault="00A5686C" w:rsidP="00F01194">
                            <w:pPr>
                              <w:pStyle w:val="NormalWeb"/>
                              <w:numPr>
                                <w:ilvl w:val="0"/>
                                <w:numId w:val="29"/>
                              </w:numPr>
                              <w:rPr>
                                <w:rFonts w:ascii="Cambria" w:hAnsi="Cambria"/>
                                <w:sz w:val="28"/>
                                <w:szCs w:val="28"/>
                              </w:rPr>
                            </w:pPr>
                            <w:r w:rsidRPr="00F01194">
                              <w:rPr>
                                <w:rFonts w:ascii="Cambria" w:hAnsi="Cambria"/>
                                <w:sz w:val="28"/>
                                <w:szCs w:val="28"/>
                              </w:rPr>
                              <w:t xml:space="preserve">When children are adopted the first concern must be what is best for them. The same rules should apply whether children are adopted in the country of their birth or taken to live in another country (Convention on the Rights of the Child, Article 21). </w:t>
                            </w:r>
                          </w:p>
                          <w:p w14:paraId="42675036" w14:textId="77777777" w:rsidR="00A5686C" w:rsidRPr="00F01194" w:rsidRDefault="00A5686C" w:rsidP="00F01194">
                            <w:pPr>
                              <w:pStyle w:val="Header"/>
                              <w:tabs>
                                <w:tab w:val="clear" w:pos="4153"/>
                                <w:tab w:val="clear" w:pos="8306"/>
                              </w:tabs>
                              <w:rPr>
                                <w:rFonts w:ascii="Cambria" w:hAnsi="Cambria" w:cs="Helvetica"/>
                                <w:color w:val="10131A"/>
                                <w:sz w:val="28"/>
                                <w:szCs w:val="28"/>
                              </w:rPr>
                            </w:pPr>
                          </w:p>
                          <w:p w14:paraId="107D0CB3" w14:textId="77777777" w:rsidR="00A5686C" w:rsidRPr="00F01194" w:rsidRDefault="00A5686C" w:rsidP="00F01194">
                            <w:pPr>
                              <w:pStyle w:val="Header"/>
                              <w:tabs>
                                <w:tab w:val="clear" w:pos="4153"/>
                                <w:tab w:val="clear" w:pos="8306"/>
                              </w:tabs>
                              <w:rPr>
                                <w:rFonts w:ascii="Cambria" w:hAnsi="Cambria" w:cs="Helvetica"/>
                                <w:color w:val="10131A"/>
                                <w:sz w:val="28"/>
                                <w:szCs w:val="28"/>
                              </w:rPr>
                            </w:pPr>
                            <w:r w:rsidRPr="00F01194">
                              <w:rPr>
                                <w:rFonts w:ascii="Cambria" w:hAnsi="Cambria" w:cs="Helvetica"/>
                                <w:color w:val="10131A"/>
                                <w:sz w:val="28"/>
                                <w:szCs w:val="28"/>
                              </w:rPr>
                              <w:t xml:space="preserve">These rights need to be clearly enforced into domestic legislation.  </w:t>
                            </w:r>
                          </w:p>
                          <w:p w14:paraId="285CE3C7" w14:textId="77777777" w:rsidR="00A5686C" w:rsidRPr="00F01194" w:rsidRDefault="00A5686C" w:rsidP="00F01194">
                            <w:pPr>
                              <w:pStyle w:val="Header"/>
                              <w:rPr>
                                <w:color w:val="10131A"/>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margin-left:-17.65pt;margin-top:216.15pt;width:449.25pt;height:4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" filled="f">
                <v:textbox inset=",7.2pt,,7.2pt">
                  <w:txbxContent>
                    <w:p w14:paraId="1BA82AE6" w14:textId="77777777" w:rsidR="00401790" w:rsidRPr="00F01194" w:rsidRDefault="00401790" w:rsidP="00F01194">
                      <w:pPr>
                        <w:pStyle w:val="Header"/>
                        <w:tabs>
                          <w:tab w:val="clear" w:pos="4153"/>
                          <w:tab w:val="clear" w:pos="8306"/>
                        </w:tabs>
                        <w:rPr>
                          <w:b/>
                          <w:color w:val="10131A"/>
                          <w:sz w:val="28"/>
                          <w:szCs w:val="28"/>
                        </w:rPr>
                      </w:pPr>
                      <w:r w:rsidRPr="00F01194">
                        <w:rPr>
                          <w:b/>
                          <w:color w:val="10131A"/>
                          <w:sz w:val="28"/>
                          <w:szCs w:val="28"/>
                        </w:rPr>
                        <w:t xml:space="preserve">Recommendation </w:t>
                      </w:r>
                      <w:r>
                        <w:rPr>
                          <w:b/>
                          <w:color w:val="10131A"/>
                          <w:sz w:val="28"/>
                          <w:szCs w:val="28"/>
                        </w:rPr>
                        <w:t>2</w:t>
                      </w:r>
                      <w:r w:rsidRPr="00F01194">
                        <w:rPr>
                          <w:b/>
                          <w:color w:val="10131A"/>
                          <w:sz w:val="28"/>
                          <w:szCs w:val="28"/>
                        </w:rPr>
                        <w:t xml:space="preserve"> </w:t>
                      </w:r>
                    </w:p>
                    <w:p w14:paraId="1D827DBE" w14:textId="77777777" w:rsidR="00401790" w:rsidRPr="00F01194" w:rsidRDefault="00401790" w:rsidP="00F01194">
                      <w:pPr>
                        <w:pStyle w:val="Header"/>
                        <w:tabs>
                          <w:tab w:val="clear" w:pos="4153"/>
                          <w:tab w:val="clear" w:pos="8306"/>
                        </w:tabs>
                        <w:rPr>
                          <w:color w:val="10131A"/>
                          <w:sz w:val="28"/>
                          <w:szCs w:val="28"/>
                        </w:rPr>
                      </w:pPr>
                    </w:p>
                    <w:p w14:paraId="321EA0BD" w14:textId="77777777" w:rsidR="00401790" w:rsidRPr="00295121" w:rsidRDefault="00401790" w:rsidP="00F01194">
                      <w:pPr>
                        <w:widowControl w:val="0"/>
                        <w:autoSpaceDE w:val="0"/>
                        <w:autoSpaceDN w:val="0"/>
                        <w:adjustRightInd w:val="0"/>
                        <w:spacing w:after="120"/>
                        <w:rPr>
                          <w:rFonts w:cs="Helvetica"/>
                          <w:b/>
                          <w:color w:val="10131A"/>
                          <w:sz w:val="28"/>
                          <w:szCs w:val="28"/>
                        </w:rPr>
                      </w:pPr>
                      <w:r w:rsidRPr="00F01194">
                        <w:rPr>
                          <w:color w:val="10131A"/>
                          <w:sz w:val="28"/>
                          <w:szCs w:val="28"/>
                        </w:rPr>
                        <w:t xml:space="preserve"> </w:t>
                      </w:r>
                    </w:p>
                    <w:p w14:paraId="5C094DC6" w14:textId="77777777" w:rsidR="00401790" w:rsidRPr="00F01194" w:rsidRDefault="00401790" w:rsidP="00F01194">
                      <w:pPr>
                        <w:pStyle w:val="Header"/>
                        <w:tabs>
                          <w:tab w:val="clear" w:pos="4153"/>
                          <w:tab w:val="clear" w:pos="8306"/>
                        </w:tabs>
                        <w:rPr>
                          <w:rFonts w:ascii="Cambria" w:hAnsi="Cambria" w:cs="Helvetica"/>
                          <w:color w:val="10131A"/>
                          <w:sz w:val="28"/>
                          <w:szCs w:val="28"/>
                        </w:rPr>
                      </w:pPr>
                      <w:r w:rsidRPr="00F01194">
                        <w:rPr>
                          <w:rFonts w:ascii="Cambria" w:hAnsi="Cambria" w:cs="Helvetica"/>
                          <w:color w:val="10131A"/>
                          <w:sz w:val="28"/>
                          <w:szCs w:val="28"/>
                        </w:rPr>
                        <w:t>That all commonwealth legislation pertaining to children in immigration detention should adopt the rules of The Convention on the Rights of the Child as set out by the United Nations. These include rights pertaining to the wellbeing and safety of children in detention stating that:</w:t>
                      </w:r>
                    </w:p>
                    <w:p w14:paraId="6BF979F9" w14:textId="77777777" w:rsidR="00401790" w:rsidRPr="00F01194" w:rsidRDefault="00401790" w:rsidP="00F01194">
                      <w:pPr>
                        <w:pStyle w:val="NormalWeb"/>
                        <w:numPr>
                          <w:ilvl w:val="0"/>
                          <w:numId w:val="29"/>
                        </w:numPr>
                        <w:rPr>
                          <w:rFonts w:ascii="Cambria" w:hAnsi="Cambria"/>
                          <w:sz w:val="28"/>
                          <w:szCs w:val="28"/>
                        </w:rPr>
                      </w:pPr>
                      <w:r w:rsidRPr="00F01194">
                        <w:rPr>
                          <w:rFonts w:ascii="Cambria" w:hAnsi="Cambria"/>
                          <w:sz w:val="28"/>
                          <w:szCs w:val="28"/>
                        </w:rPr>
                        <w:t>Governments should ensure that children are properly cared for and protect them from violence, abuse and neglect by their parents, or anyone else who looks after them (Convention on the Rights of the Child, article 19).</w:t>
                      </w:r>
                    </w:p>
                    <w:p w14:paraId="5CC92584" w14:textId="77777777" w:rsidR="00401790" w:rsidRPr="00F01194" w:rsidRDefault="00401790" w:rsidP="00F01194">
                      <w:pPr>
                        <w:pStyle w:val="NormalWeb"/>
                        <w:numPr>
                          <w:ilvl w:val="0"/>
                          <w:numId w:val="29"/>
                        </w:numPr>
                        <w:rPr>
                          <w:rFonts w:ascii="Cambria" w:hAnsi="Cambria"/>
                          <w:sz w:val="28"/>
                          <w:szCs w:val="28"/>
                        </w:rPr>
                      </w:pPr>
                      <w:r w:rsidRPr="00F01194">
                        <w:rPr>
                          <w:rFonts w:ascii="Cambria" w:hAnsi="Cambria"/>
                          <w:sz w:val="28"/>
                          <w:szCs w:val="28"/>
                        </w:rPr>
                        <w:t>Children who cannot be looked after by their own family must be looked after properly by people who respect their religion, culture and language (Convention on the Rights of the Child, Article 20).</w:t>
                      </w:r>
                    </w:p>
                    <w:p w14:paraId="2BB10DB3" w14:textId="77777777" w:rsidR="00401790" w:rsidRPr="00F01194" w:rsidRDefault="00401790" w:rsidP="00F01194">
                      <w:pPr>
                        <w:pStyle w:val="NormalWeb"/>
                        <w:numPr>
                          <w:ilvl w:val="0"/>
                          <w:numId w:val="29"/>
                        </w:numPr>
                        <w:rPr>
                          <w:rFonts w:ascii="Cambria" w:hAnsi="Cambria"/>
                          <w:sz w:val="28"/>
                          <w:szCs w:val="28"/>
                        </w:rPr>
                      </w:pPr>
                      <w:r w:rsidRPr="00F01194">
                        <w:rPr>
                          <w:rFonts w:ascii="Cambria" w:hAnsi="Cambria"/>
                          <w:sz w:val="28"/>
                          <w:szCs w:val="28"/>
                        </w:rPr>
                        <w:t xml:space="preserve">When children are adopted the first concern must be what is best for them. The same rules should apply whether children are adopted in the country of their birth or taken to live in another country (Convention on the Rights of the Child, Article 21). </w:t>
                      </w:r>
                    </w:p>
                    <w:p w14:paraId="42675036" w14:textId="77777777" w:rsidR="00401790" w:rsidRPr="00F01194" w:rsidRDefault="00401790" w:rsidP="00F01194">
                      <w:pPr>
                        <w:pStyle w:val="Header"/>
                        <w:tabs>
                          <w:tab w:val="clear" w:pos="4153"/>
                          <w:tab w:val="clear" w:pos="8306"/>
                        </w:tabs>
                        <w:rPr>
                          <w:rFonts w:ascii="Cambria" w:hAnsi="Cambria" w:cs="Helvetica"/>
                          <w:color w:val="10131A"/>
                          <w:sz w:val="28"/>
                          <w:szCs w:val="28"/>
                        </w:rPr>
                      </w:pPr>
                    </w:p>
                    <w:p w14:paraId="107D0CB3" w14:textId="77777777" w:rsidR="00401790" w:rsidRPr="00F01194" w:rsidRDefault="00401790" w:rsidP="00F01194">
                      <w:pPr>
                        <w:pStyle w:val="Header"/>
                        <w:tabs>
                          <w:tab w:val="clear" w:pos="4153"/>
                          <w:tab w:val="clear" w:pos="8306"/>
                        </w:tabs>
                        <w:rPr>
                          <w:rFonts w:ascii="Cambria" w:hAnsi="Cambria" w:cs="Helvetica"/>
                          <w:color w:val="10131A"/>
                          <w:sz w:val="28"/>
                          <w:szCs w:val="28"/>
                        </w:rPr>
                      </w:pPr>
                      <w:r w:rsidRPr="00F01194">
                        <w:rPr>
                          <w:rFonts w:ascii="Cambria" w:hAnsi="Cambria" w:cs="Helvetica"/>
                          <w:color w:val="10131A"/>
                          <w:sz w:val="28"/>
                          <w:szCs w:val="28"/>
                        </w:rPr>
                        <w:t xml:space="preserve">These rights need to be clearly enforced into domestic legislation.  </w:t>
                      </w:r>
                    </w:p>
                    <w:p w14:paraId="285CE3C7" w14:textId="77777777" w:rsidR="00401790" w:rsidRPr="00F01194" w:rsidRDefault="00401790" w:rsidP="00F01194">
                      <w:pPr>
                        <w:pStyle w:val="Header"/>
                        <w:rPr>
                          <w:color w:val="10131A"/>
                          <w:sz w:val="28"/>
                          <w:szCs w:val="28"/>
                        </w:rPr>
                      </w:pPr>
                    </w:p>
                  </w:txbxContent>
                </v:textbox>
                <w10:wrap type="through"/>
              </v:shape>
            </w:pict>
          </mc:Fallback>
        </mc:AlternateContent>
      </w:r>
    </w:p>
    <w:p w14:paraId="3AE2A28A" w14:textId="77777777" w:rsidR="00F01194" w:rsidRDefault="00B43EAE">
      <w:pPr>
        <w:spacing w:line="360" w:lineRule="auto"/>
        <w:rPr>
          <w:b/>
          <w:bCs/>
          <w:sz w:val="28"/>
          <w:szCs w:val="20"/>
        </w:rPr>
      </w:pPr>
      <w:r>
        <w:rPr>
          <w:b/>
          <w:bCs/>
          <w:noProof/>
          <w:sz w:val="28"/>
          <w:szCs w:val="20"/>
          <w:lang w:eastAsia="en-AU"/>
        </w:rPr>
        <w:lastRenderedPageBreak/>
        <mc:AlternateContent>
          <mc:Choice Requires="wps">
            <w:drawing>
              <wp:anchor distT="0" distB="0" distL="114300" distR="114300" simplePos="0" relativeHeight="251662336" behindDoc="0" locked="0" layoutInCell="1" allowOverlap="1" wp14:anchorId="1A935A6D" wp14:editId="2200C7F7">
                <wp:simplePos x="0" y="0"/>
                <wp:positionH relativeFrom="column">
                  <wp:posOffset>-224155</wp:posOffset>
                </wp:positionH>
                <wp:positionV relativeFrom="paragraph">
                  <wp:posOffset>220980</wp:posOffset>
                </wp:positionV>
                <wp:extent cx="5732145" cy="3747770"/>
                <wp:effectExtent l="4445" t="5080" r="16510" b="19050"/>
                <wp:wrapThrough wrapText="bothSides">
                  <wp:wrapPolygon edited="0">
                    <wp:start x="-38" y="0"/>
                    <wp:lineTo x="-38" y="21516"/>
                    <wp:lineTo x="21638" y="21516"/>
                    <wp:lineTo x="21638" y="0"/>
                    <wp:lineTo x="-38" y="0"/>
                  </wp:wrapPolygon>
                </wp:wrapThrough>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37477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E7A94C" w14:textId="77777777" w:rsidR="00A5686C" w:rsidRPr="00F01194" w:rsidRDefault="00A5686C" w:rsidP="00F01194">
                            <w:pPr>
                              <w:pStyle w:val="Header"/>
                              <w:tabs>
                                <w:tab w:val="clear" w:pos="4153"/>
                                <w:tab w:val="clear" w:pos="8306"/>
                              </w:tabs>
                              <w:rPr>
                                <w:b/>
                                <w:color w:val="10131A"/>
                                <w:sz w:val="28"/>
                                <w:szCs w:val="28"/>
                              </w:rPr>
                            </w:pPr>
                            <w:r w:rsidRPr="00F01194">
                              <w:rPr>
                                <w:b/>
                                <w:color w:val="10131A"/>
                                <w:sz w:val="28"/>
                                <w:szCs w:val="28"/>
                              </w:rPr>
                              <w:t>R</w:t>
                            </w:r>
                            <w:r>
                              <w:rPr>
                                <w:b/>
                                <w:color w:val="10131A"/>
                                <w:sz w:val="28"/>
                                <w:szCs w:val="28"/>
                              </w:rPr>
                              <w:t>ecommendation 3</w:t>
                            </w:r>
                          </w:p>
                          <w:p w14:paraId="2556C392" w14:textId="77777777" w:rsidR="00A5686C" w:rsidRPr="00F01194" w:rsidRDefault="00A5686C" w:rsidP="00F01194">
                            <w:pPr>
                              <w:pStyle w:val="Header"/>
                              <w:tabs>
                                <w:tab w:val="clear" w:pos="4153"/>
                                <w:tab w:val="clear" w:pos="8306"/>
                              </w:tabs>
                              <w:rPr>
                                <w:color w:val="10131A"/>
                                <w:sz w:val="28"/>
                                <w:szCs w:val="28"/>
                              </w:rPr>
                            </w:pPr>
                          </w:p>
                          <w:p w14:paraId="0C996E5E" w14:textId="77777777" w:rsidR="00A5686C" w:rsidRDefault="00A5686C" w:rsidP="00F01194">
                            <w:pPr>
                              <w:widowControl w:val="0"/>
                              <w:autoSpaceDE w:val="0"/>
                              <w:autoSpaceDN w:val="0"/>
                              <w:adjustRightInd w:val="0"/>
                              <w:spacing w:after="120"/>
                              <w:rPr>
                                <w:rFonts w:cs="Helvetica"/>
                                <w:color w:val="10131A"/>
                                <w:sz w:val="28"/>
                                <w:szCs w:val="28"/>
                              </w:rPr>
                            </w:pPr>
                            <w:r w:rsidRPr="00F01194">
                              <w:rPr>
                                <w:color w:val="10131A"/>
                                <w:sz w:val="28"/>
                                <w:szCs w:val="28"/>
                              </w:rPr>
                              <w:t xml:space="preserve"> </w:t>
                            </w:r>
                            <w:r>
                              <w:rPr>
                                <w:rFonts w:cs="Helvetica"/>
                                <w:color w:val="10131A"/>
                                <w:sz w:val="28"/>
                                <w:szCs w:val="28"/>
                              </w:rPr>
                              <w:t>That the Australian government should adopt the rules of The Convention on the Rights of the Child pertaining to health care and facilities for children into domestic legislation, specifically:</w:t>
                            </w:r>
                          </w:p>
                          <w:p w14:paraId="752BB3B5" w14:textId="77777777" w:rsidR="00A5686C" w:rsidRDefault="00A5686C" w:rsidP="00F01194">
                            <w:pPr>
                              <w:widowControl w:val="0"/>
                              <w:autoSpaceDE w:val="0"/>
                              <w:autoSpaceDN w:val="0"/>
                              <w:adjustRightInd w:val="0"/>
                              <w:spacing w:after="120"/>
                              <w:rPr>
                                <w:rFonts w:cs="Helvetica"/>
                                <w:color w:val="10131A"/>
                                <w:sz w:val="28"/>
                                <w:szCs w:val="28"/>
                              </w:rPr>
                            </w:pPr>
                          </w:p>
                          <w:p w14:paraId="289A235D" w14:textId="77777777" w:rsidR="00A5686C" w:rsidRDefault="00A5686C" w:rsidP="00F01194">
                            <w:pPr>
                              <w:pStyle w:val="ListParagraph"/>
                              <w:widowControl w:val="0"/>
                              <w:numPr>
                                <w:ilvl w:val="0"/>
                                <w:numId w:val="30"/>
                              </w:numPr>
                              <w:autoSpaceDE w:val="0"/>
                              <w:autoSpaceDN w:val="0"/>
                              <w:adjustRightInd w:val="0"/>
                              <w:spacing w:after="120"/>
                              <w:rPr>
                                <w:rFonts w:cs="Helvetica"/>
                                <w:color w:val="10131A"/>
                                <w:sz w:val="28"/>
                                <w:szCs w:val="28"/>
                              </w:rPr>
                            </w:pPr>
                            <w:r>
                              <w:rPr>
                                <w:rFonts w:cs="Helvetica"/>
                                <w:color w:val="10131A"/>
                                <w:sz w:val="28"/>
                                <w:szCs w:val="28"/>
                              </w:rPr>
                              <w:t xml:space="preserve">Children have the right to good health care, clean water, nutritious food and a clean environment so that they will stay healthy (Convention on the Rights of the Child, Article 24). </w:t>
                            </w:r>
                          </w:p>
                          <w:p w14:paraId="3C4B5CF5" w14:textId="77777777" w:rsidR="00A5686C" w:rsidRDefault="00A5686C" w:rsidP="00F01194">
                            <w:pPr>
                              <w:pStyle w:val="ListParagraph"/>
                              <w:widowControl w:val="0"/>
                              <w:numPr>
                                <w:ilvl w:val="0"/>
                                <w:numId w:val="30"/>
                              </w:numPr>
                              <w:autoSpaceDE w:val="0"/>
                              <w:autoSpaceDN w:val="0"/>
                              <w:adjustRightInd w:val="0"/>
                              <w:spacing w:after="120"/>
                              <w:rPr>
                                <w:rFonts w:cs="Helvetica"/>
                                <w:color w:val="10131A"/>
                                <w:sz w:val="28"/>
                                <w:szCs w:val="28"/>
                              </w:rPr>
                            </w:pPr>
                            <w:r>
                              <w:rPr>
                                <w:rFonts w:cs="Helvetica"/>
                                <w:color w:val="10131A"/>
                                <w:sz w:val="28"/>
                                <w:szCs w:val="28"/>
                              </w:rPr>
                              <w:t>Children have the right to a standard of living that is good enough to meet their physical and mental needs. The government should help families who cannot afford to provide this (Convention on the Rights of the Child, Article 27).</w:t>
                            </w:r>
                          </w:p>
                          <w:p w14:paraId="323A095B" w14:textId="77777777" w:rsidR="00A5686C" w:rsidRPr="00F01194" w:rsidRDefault="00A5686C" w:rsidP="00F01194">
                            <w:pPr>
                              <w:pStyle w:val="Header"/>
                              <w:rPr>
                                <w:color w:val="10131A"/>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margin-left:-17.65pt;margin-top:17.4pt;width:451.35pt;height:2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" filled="f">
                <v:textbox inset=",7.2pt,,7.2pt">
                  <w:txbxContent>
                    <w:p w14:paraId="6FE7A94C" w14:textId="77777777" w:rsidR="00401790" w:rsidRPr="00F01194" w:rsidRDefault="00401790" w:rsidP="00F01194">
                      <w:pPr>
                        <w:pStyle w:val="Header"/>
                        <w:tabs>
                          <w:tab w:val="clear" w:pos="4153"/>
                          <w:tab w:val="clear" w:pos="8306"/>
                        </w:tabs>
                        <w:rPr>
                          <w:b/>
                          <w:color w:val="10131A"/>
                          <w:sz w:val="28"/>
                          <w:szCs w:val="28"/>
                        </w:rPr>
                      </w:pPr>
                      <w:r w:rsidRPr="00F01194">
                        <w:rPr>
                          <w:b/>
                          <w:color w:val="10131A"/>
                          <w:sz w:val="28"/>
                          <w:szCs w:val="28"/>
                        </w:rPr>
                        <w:t>R</w:t>
                      </w:r>
                      <w:r>
                        <w:rPr>
                          <w:b/>
                          <w:color w:val="10131A"/>
                          <w:sz w:val="28"/>
                          <w:szCs w:val="28"/>
                        </w:rPr>
                        <w:t>ecommendation 3</w:t>
                      </w:r>
                    </w:p>
                    <w:p w14:paraId="2556C392" w14:textId="77777777" w:rsidR="00401790" w:rsidRPr="00F01194" w:rsidRDefault="00401790" w:rsidP="00F01194">
                      <w:pPr>
                        <w:pStyle w:val="Header"/>
                        <w:tabs>
                          <w:tab w:val="clear" w:pos="4153"/>
                          <w:tab w:val="clear" w:pos="8306"/>
                        </w:tabs>
                        <w:rPr>
                          <w:color w:val="10131A"/>
                          <w:sz w:val="28"/>
                          <w:szCs w:val="28"/>
                        </w:rPr>
                      </w:pPr>
                    </w:p>
                    <w:p w14:paraId="0C996E5E" w14:textId="77777777" w:rsidR="00401790" w:rsidRDefault="00401790" w:rsidP="00F01194">
                      <w:pPr>
                        <w:widowControl w:val="0"/>
                        <w:autoSpaceDE w:val="0"/>
                        <w:autoSpaceDN w:val="0"/>
                        <w:adjustRightInd w:val="0"/>
                        <w:spacing w:after="120"/>
                        <w:rPr>
                          <w:rFonts w:cs="Helvetica"/>
                          <w:color w:val="10131A"/>
                          <w:sz w:val="28"/>
                          <w:szCs w:val="28"/>
                        </w:rPr>
                      </w:pPr>
                      <w:r w:rsidRPr="00F01194">
                        <w:rPr>
                          <w:color w:val="10131A"/>
                          <w:sz w:val="28"/>
                          <w:szCs w:val="28"/>
                        </w:rPr>
                        <w:t xml:space="preserve"> </w:t>
                      </w:r>
                      <w:r>
                        <w:rPr>
                          <w:rFonts w:cs="Helvetica"/>
                          <w:color w:val="10131A"/>
                          <w:sz w:val="28"/>
                          <w:szCs w:val="28"/>
                        </w:rPr>
                        <w:t>That the Australian government should adopt the rules of The Convention on the Rights of the Child pertaining to health care and facilities for children into domestic legislation, specifically:</w:t>
                      </w:r>
                    </w:p>
                    <w:p w14:paraId="752BB3B5" w14:textId="77777777" w:rsidR="00401790" w:rsidRDefault="00401790" w:rsidP="00F01194">
                      <w:pPr>
                        <w:widowControl w:val="0"/>
                        <w:autoSpaceDE w:val="0"/>
                        <w:autoSpaceDN w:val="0"/>
                        <w:adjustRightInd w:val="0"/>
                        <w:spacing w:after="120"/>
                        <w:rPr>
                          <w:rFonts w:cs="Helvetica"/>
                          <w:color w:val="10131A"/>
                          <w:sz w:val="28"/>
                          <w:szCs w:val="28"/>
                        </w:rPr>
                      </w:pPr>
                    </w:p>
                    <w:p w14:paraId="289A235D" w14:textId="77777777" w:rsidR="00401790" w:rsidRDefault="00401790" w:rsidP="00F01194">
                      <w:pPr>
                        <w:pStyle w:val="ListParagraph"/>
                        <w:widowControl w:val="0"/>
                        <w:numPr>
                          <w:ilvl w:val="0"/>
                          <w:numId w:val="30"/>
                        </w:numPr>
                        <w:autoSpaceDE w:val="0"/>
                        <w:autoSpaceDN w:val="0"/>
                        <w:adjustRightInd w:val="0"/>
                        <w:spacing w:after="120"/>
                        <w:rPr>
                          <w:rFonts w:cs="Helvetica"/>
                          <w:color w:val="10131A"/>
                          <w:sz w:val="28"/>
                          <w:szCs w:val="28"/>
                        </w:rPr>
                      </w:pPr>
                      <w:r>
                        <w:rPr>
                          <w:rFonts w:cs="Helvetica"/>
                          <w:color w:val="10131A"/>
                          <w:sz w:val="28"/>
                          <w:szCs w:val="28"/>
                        </w:rPr>
                        <w:t xml:space="preserve">Children have the right to good health care, clean water, nutritious food and a clean environment so that they will stay healthy (Convention on the Rights of the Child, Article 24). </w:t>
                      </w:r>
                    </w:p>
                    <w:p w14:paraId="3C4B5CF5" w14:textId="77777777" w:rsidR="00401790" w:rsidRDefault="00401790" w:rsidP="00F01194">
                      <w:pPr>
                        <w:pStyle w:val="ListParagraph"/>
                        <w:widowControl w:val="0"/>
                        <w:numPr>
                          <w:ilvl w:val="0"/>
                          <w:numId w:val="30"/>
                        </w:numPr>
                        <w:autoSpaceDE w:val="0"/>
                        <w:autoSpaceDN w:val="0"/>
                        <w:adjustRightInd w:val="0"/>
                        <w:spacing w:after="120"/>
                        <w:rPr>
                          <w:rFonts w:cs="Helvetica"/>
                          <w:color w:val="10131A"/>
                          <w:sz w:val="28"/>
                          <w:szCs w:val="28"/>
                        </w:rPr>
                      </w:pPr>
                      <w:r>
                        <w:rPr>
                          <w:rFonts w:cs="Helvetica"/>
                          <w:color w:val="10131A"/>
                          <w:sz w:val="28"/>
                          <w:szCs w:val="28"/>
                        </w:rPr>
                        <w:t>Children have the right to a standard of living that is good enough to meet their physical and mental needs. The government should help families who cannot afford to provide this (Convention on the Rights of the Child, Article 27).</w:t>
                      </w:r>
                    </w:p>
                    <w:p w14:paraId="323A095B" w14:textId="77777777" w:rsidR="00401790" w:rsidRPr="00F01194" w:rsidRDefault="00401790" w:rsidP="00F01194">
                      <w:pPr>
                        <w:pStyle w:val="Header"/>
                        <w:rPr>
                          <w:color w:val="10131A"/>
                          <w:sz w:val="28"/>
                          <w:szCs w:val="28"/>
                        </w:rPr>
                      </w:pPr>
                    </w:p>
                  </w:txbxContent>
                </v:textbox>
                <w10:wrap type="through"/>
              </v:shape>
            </w:pict>
          </mc:Fallback>
        </mc:AlternateContent>
      </w:r>
    </w:p>
    <w:p w14:paraId="23825E4D" w14:textId="77777777" w:rsidR="00F01194" w:rsidRDefault="00F01194">
      <w:pPr>
        <w:spacing w:line="360" w:lineRule="auto"/>
        <w:rPr>
          <w:b/>
          <w:bCs/>
          <w:sz w:val="28"/>
          <w:szCs w:val="20"/>
        </w:rPr>
      </w:pPr>
    </w:p>
    <w:p w14:paraId="5B688577" w14:textId="77777777" w:rsidR="00F01194" w:rsidRDefault="00B43EAE">
      <w:pPr>
        <w:spacing w:line="360" w:lineRule="auto"/>
        <w:rPr>
          <w:b/>
          <w:bCs/>
          <w:sz w:val="28"/>
          <w:szCs w:val="20"/>
        </w:rPr>
      </w:pPr>
      <w:r>
        <w:rPr>
          <w:b/>
          <w:bCs/>
          <w:noProof/>
          <w:sz w:val="28"/>
          <w:szCs w:val="20"/>
          <w:lang w:eastAsia="en-AU"/>
        </w:rPr>
        <mc:AlternateContent>
          <mc:Choice Requires="wps">
            <w:drawing>
              <wp:anchor distT="0" distB="0" distL="114300" distR="114300" simplePos="0" relativeHeight="251661312" behindDoc="0" locked="0" layoutInCell="1" allowOverlap="1" wp14:anchorId="13040355" wp14:editId="1C009AFD">
                <wp:simplePos x="0" y="0"/>
                <wp:positionH relativeFrom="column">
                  <wp:posOffset>-228600</wp:posOffset>
                </wp:positionH>
                <wp:positionV relativeFrom="paragraph">
                  <wp:posOffset>499745</wp:posOffset>
                </wp:positionV>
                <wp:extent cx="5709920" cy="3422650"/>
                <wp:effectExtent l="0" t="4445" r="17780" b="14605"/>
                <wp:wrapThrough wrapText="bothSides">
                  <wp:wrapPolygon edited="0">
                    <wp:start x="-38" y="0"/>
                    <wp:lineTo x="-38" y="21516"/>
                    <wp:lineTo x="21638" y="21516"/>
                    <wp:lineTo x="21638" y="0"/>
                    <wp:lineTo x="-38" y="0"/>
                  </wp:wrapPolygon>
                </wp:wrapThrough>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342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1E9E35" w14:textId="77777777" w:rsidR="00A5686C" w:rsidRPr="00F01194" w:rsidRDefault="00A5686C" w:rsidP="00F01194">
                            <w:pPr>
                              <w:pStyle w:val="Header"/>
                              <w:tabs>
                                <w:tab w:val="clear" w:pos="4153"/>
                                <w:tab w:val="clear" w:pos="8306"/>
                              </w:tabs>
                              <w:rPr>
                                <w:b/>
                                <w:color w:val="10131A"/>
                                <w:sz w:val="28"/>
                                <w:szCs w:val="28"/>
                              </w:rPr>
                            </w:pPr>
                            <w:r w:rsidRPr="00F01194">
                              <w:rPr>
                                <w:b/>
                                <w:color w:val="10131A"/>
                                <w:sz w:val="28"/>
                                <w:szCs w:val="28"/>
                              </w:rPr>
                              <w:t>R</w:t>
                            </w:r>
                            <w:r>
                              <w:rPr>
                                <w:b/>
                                <w:color w:val="10131A"/>
                                <w:sz w:val="28"/>
                                <w:szCs w:val="28"/>
                              </w:rPr>
                              <w:t>ecommendation 4</w:t>
                            </w:r>
                          </w:p>
                          <w:p w14:paraId="4BA83DAE" w14:textId="77777777" w:rsidR="00A5686C" w:rsidRPr="00F01194" w:rsidRDefault="00A5686C" w:rsidP="00F01194">
                            <w:pPr>
                              <w:pStyle w:val="Header"/>
                              <w:tabs>
                                <w:tab w:val="clear" w:pos="4153"/>
                                <w:tab w:val="clear" w:pos="8306"/>
                              </w:tabs>
                              <w:rPr>
                                <w:color w:val="10131A"/>
                                <w:sz w:val="28"/>
                                <w:szCs w:val="28"/>
                              </w:rPr>
                            </w:pPr>
                          </w:p>
                          <w:p w14:paraId="105321AB" w14:textId="77777777" w:rsidR="00A5686C" w:rsidRPr="00295121" w:rsidRDefault="00A5686C" w:rsidP="00F01194">
                            <w:pPr>
                              <w:widowControl w:val="0"/>
                              <w:autoSpaceDE w:val="0"/>
                              <w:autoSpaceDN w:val="0"/>
                              <w:adjustRightInd w:val="0"/>
                              <w:spacing w:after="120"/>
                              <w:rPr>
                                <w:rFonts w:cs="Helvetica"/>
                                <w:color w:val="10131A"/>
                                <w:sz w:val="28"/>
                                <w:szCs w:val="28"/>
                              </w:rPr>
                            </w:pPr>
                            <w:r w:rsidRPr="00F01194">
                              <w:rPr>
                                <w:color w:val="10131A"/>
                                <w:sz w:val="28"/>
                                <w:szCs w:val="28"/>
                              </w:rPr>
                              <w:t xml:space="preserve"> </w:t>
                            </w:r>
                            <w:r w:rsidRPr="00295121">
                              <w:rPr>
                                <w:rFonts w:cs="Helvetica"/>
                                <w:color w:val="10131A"/>
                                <w:sz w:val="28"/>
                                <w:szCs w:val="28"/>
                              </w:rPr>
                              <w:t xml:space="preserve">That the Australian Government should undertake broad and comprehensive research and data collection on the mental and physical health of children in immigration detention </w:t>
                            </w:r>
                            <w:proofErr w:type="spellStart"/>
                            <w:r w:rsidRPr="00295121">
                              <w:rPr>
                                <w:rFonts w:cs="Helvetica"/>
                                <w:color w:val="10131A"/>
                                <w:sz w:val="28"/>
                                <w:szCs w:val="28"/>
                              </w:rPr>
                              <w:t>centers</w:t>
                            </w:r>
                            <w:proofErr w:type="spellEnd"/>
                            <w:r w:rsidRPr="00295121">
                              <w:rPr>
                                <w:rFonts w:cs="Helvetica"/>
                                <w:color w:val="10131A"/>
                                <w:sz w:val="28"/>
                                <w:szCs w:val="28"/>
                              </w:rPr>
                              <w:t>. Specifically in the areas of</w:t>
                            </w:r>
                          </w:p>
                          <w:p w14:paraId="603F4E59" w14:textId="77777777" w:rsidR="00A5686C" w:rsidRPr="00295121" w:rsidRDefault="00A5686C" w:rsidP="00F01194">
                            <w:pPr>
                              <w:widowControl w:val="0"/>
                              <w:autoSpaceDE w:val="0"/>
                              <w:autoSpaceDN w:val="0"/>
                              <w:adjustRightInd w:val="0"/>
                              <w:spacing w:after="120"/>
                              <w:rPr>
                                <w:rFonts w:cs="Helvetica"/>
                                <w:color w:val="10131A"/>
                                <w:sz w:val="28"/>
                                <w:szCs w:val="28"/>
                              </w:rPr>
                            </w:pPr>
                          </w:p>
                          <w:p w14:paraId="77AD9321" w14:textId="77777777" w:rsidR="00A5686C" w:rsidRPr="00295121" w:rsidRDefault="00A5686C"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Unaccompanied children</w:t>
                            </w:r>
                          </w:p>
                          <w:p w14:paraId="58F26148" w14:textId="77777777" w:rsidR="00A5686C" w:rsidRPr="00295121" w:rsidRDefault="00A5686C"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 xml:space="preserve">Mental health and self harm </w:t>
                            </w:r>
                          </w:p>
                          <w:p w14:paraId="658AF094" w14:textId="77777777" w:rsidR="00A5686C" w:rsidRPr="00295121" w:rsidRDefault="00A5686C"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 xml:space="preserve">Physical health and safety </w:t>
                            </w:r>
                          </w:p>
                          <w:p w14:paraId="1E3C4D69" w14:textId="77777777" w:rsidR="00A5686C" w:rsidRPr="00295121" w:rsidRDefault="00A5686C"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 xml:space="preserve">The appropriateness of facilities in which children are detained </w:t>
                            </w:r>
                          </w:p>
                          <w:p w14:paraId="0A72815A" w14:textId="77777777" w:rsidR="00A5686C" w:rsidRPr="00295121" w:rsidRDefault="00A5686C" w:rsidP="00F01194">
                            <w:pPr>
                              <w:pStyle w:val="ListParagraph"/>
                              <w:widowControl w:val="0"/>
                              <w:autoSpaceDE w:val="0"/>
                              <w:autoSpaceDN w:val="0"/>
                              <w:adjustRightInd w:val="0"/>
                              <w:spacing w:after="120"/>
                              <w:rPr>
                                <w:rFonts w:cs="Helvetica"/>
                                <w:color w:val="10131A"/>
                                <w:sz w:val="28"/>
                                <w:szCs w:val="28"/>
                              </w:rPr>
                            </w:pPr>
                          </w:p>
                          <w:p w14:paraId="65D902C1" w14:textId="77777777" w:rsidR="00A5686C" w:rsidRPr="00F01194" w:rsidRDefault="00A5686C" w:rsidP="00F01194">
                            <w:pPr>
                              <w:widowControl w:val="0"/>
                              <w:autoSpaceDE w:val="0"/>
                              <w:autoSpaceDN w:val="0"/>
                              <w:adjustRightInd w:val="0"/>
                              <w:spacing w:after="120"/>
                              <w:rPr>
                                <w:rFonts w:cs="Helvetica"/>
                                <w:color w:val="10131A"/>
                                <w:sz w:val="28"/>
                                <w:szCs w:val="28"/>
                              </w:rPr>
                            </w:pPr>
                            <w:r w:rsidRPr="00295121">
                              <w:rPr>
                                <w:rFonts w:cs="Helvetica"/>
                                <w:color w:val="10131A"/>
                                <w:sz w:val="28"/>
                                <w:szCs w:val="28"/>
                              </w:rPr>
                              <w:t>This research should inform government policies internationally.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margin-left:-18pt;margin-top:39.35pt;width:449.6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" filled="f">
                <v:textbox inset=",7.2pt,,7.2pt">
                  <w:txbxContent>
                    <w:p w14:paraId="621E9E35" w14:textId="77777777" w:rsidR="00401790" w:rsidRPr="00F01194" w:rsidRDefault="00401790" w:rsidP="00F01194">
                      <w:pPr>
                        <w:pStyle w:val="Header"/>
                        <w:tabs>
                          <w:tab w:val="clear" w:pos="4153"/>
                          <w:tab w:val="clear" w:pos="8306"/>
                        </w:tabs>
                        <w:rPr>
                          <w:b/>
                          <w:color w:val="10131A"/>
                          <w:sz w:val="28"/>
                          <w:szCs w:val="28"/>
                        </w:rPr>
                      </w:pPr>
                      <w:r w:rsidRPr="00F01194">
                        <w:rPr>
                          <w:b/>
                          <w:color w:val="10131A"/>
                          <w:sz w:val="28"/>
                          <w:szCs w:val="28"/>
                        </w:rPr>
                        <w:t>R</w:t>
                      </w:r>
                      <w:r>
                        <w:rPr>
                          <w:b/>
                          <w:color w:val="10131A"/>
                          <w:sz w:val="28"/>
                          <w:szCs w:val="28"/>
                        </w:rPr>
                        <w:t>ecommendation 4</w:t>
                      </w:r>
                    </w:p>
                    <w:p w14:paraId="4BA83DAE" w14:textId="77777777" w:rsidR="00401790" w:rsidRPr="00F01194" w:rsidRDefault="00401790" w:rsidP="00F01194">
                      <w:pPr>
                        <w:pStyle w:val="Header"/>
                        <w:tabs>
                          <w:tab w:val="clear" w:pos="4153"/>
                          <w:tab w:val="clear" w:pos="8306"/>
                        </w:tabs>
                        <w:rPr>
                          <w:color w:val="10131A"/>
                          <w:sz w:val="28"/>
                          <w:szCs w:val="28"/>
                        </w:rPr>
                      </w:pPr>
                    </w:p>
                    <w:p w14:paraId="105321AB" w14:textId="77777777" w:rsidR="00401790" w:rsidRPr="00295121" w:rsidRDefault="00401790" w:rsidP="00F01194">
                      <w:pPr>
                        <w:widowControl w:val="0"/>
                        <w:autoSpaceDE w:val="0"/>
                        <w:autoSpaceDN w:val="0"/>
                        <w:adjustRightInd w:val="0"/>
                        <w:spacing w:after="120"/>
                        <w:rPr>
                          <w:rFonts w:cs="Helvetica"/>
                          <w:color w:val="10131A"/>
                          <w:sz w:val="28"/>
                          <w:szCs w:val="28"/>
                        </w:rPr>
                      </w:pPr>
                      <w:r w:rsidRPr="00F01194">
                        <w:rPr>
                          <w:color w:val="10131A"/>
                          <w:sz w:val="28"/>
                          <w:szCs w:val="28"/>
                        </w:rPr>
                        <w:t xml:space="preserve"> </w:t>
                      </w:r>
                      <w:r w:rsidRPr="00295121">
                        <w:rPr>
                          <w:rFonts w:cs="Helvetica"/>
                          <w:color w:val="10131A"/>
                          <w:sz w:val="28"/>
                          <w:szCs w:val="28"/>
                        </w:rPr>
                        <w:t xml:space="preserve">That the Australian Government should undertake broad and comprehensive research and data collection on the mental and physical health of children in immigration detention </w:t>
                      </w:r>
                      <w:proofErr w:type="spellStart"/>
                      <w:r w:rsidRPr="00295121">
                        <w:rPr>
                          <w:rFonts w:cs="Helvetica"/>
                          <w:color w:val="10131A"/>
                          <w:sz w:val="28"/>
                          <w:szCs w:val="28"/>
                        </w:rPr>
                        <w:t>centers</w:t>
                      </w:r>
                      <w:proofErr w:type="spellEnd"/>
                      <w:r w:rsidRPr="00295121">
                        <w:rPr>
                          <w:rFonts w:cs="Helvetica"/>
                          <w:color w:val="10131A"/>
                          <w:sz w:val="28"/>
                          <w:szCs w:val="28"/>
                        </w:rPr>
                        <w:t>. Specifically in the areas of</w:t>
                      </w:r>
                    </w:p>
                    <w:p w14:paraId="603F4E59" w14:textId="77777777" w:rsidR="00401790" w:rsidRPr="00295121" w:rsidRDefault="00401790" w:rsidP="00F01194">
                      <w:pPr>
                        <w:widowControl w:val="0"/>
                        <w:autoSpaceDE w:val="0"/>
                        <w:autoSpaceDN w:val="0"/>
                        <w:adjustRightInd w:val="0"/>
                        <w:spacing w:after="120"/>
                        <w:rPr>
                          <w:rFonts w:cs="Helvetica"/>
                          <w:color w:val="10131A"/>
                          <w:sz w:val="28"/>
                          <w:szCs w:val="28"/>
                        </w:rPr>
                      </w:pPr>
                    </w:p>
                    <w:p w14:paraId="77AD9321" w14:textId="77777777" w:rsidR="00401790" w:rsidRPr="00295121" w:rsidRDefault="00401790"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Unaccompanied children</w:t>
                      </w:r>
                    </w:p>
                    <w:p w14:paraId="58F26148" w14:textId="77777777" w:rsidR="00401790" w:rsidRPr="00295121" w:rsidRDefault="00401790"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 xml:space="preserve">Mental health and self harm </w:t>
                      </w:r>
                    </w:p>
                    <w:p w14:paraId="658AF094" w14:textId="77777777" w:rsidR="00401790" w:rsidRPr="00295121" w:rsidRDefault="00401790"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 xml:space="preserve">Physical health and safety </w:t>
                      </w:r>
                    </w:p>
                    <w:p w14:paraId="1E3C4D69" w14:textId="77777777" w:rsidR="00401790" w:rsidRPr="00295121" w:rsidRDefault="00401790" w:rsidP="00F01194">
                      <w:pPr>
                        <w:pStyle w:val="ListParagraph"/>
                        <w:widowControl w:val="0"/>
                        <w:numPr>
                          <w:ilvl w:val="0"/>
                          <w:numId w:val="31"/>
                        </w:numPr>
                        <w:autoSpaceDE w:val="0"/>
                        <w:autoSpaceDN w:val="0"/>
                        <w:adjustRightInd w:val="0"/>
                        <w:spacing w:after="120"/>
                        <w:rPr>
                          <w:rFonts w:cs="Helvetica"/>
                          <w:color w:val="10131A"/>
                          <w:sz w:val="28"/>
                          <w:szCs w:val="28"/>
                        </w:rPr>
                      </w:pPr>
                      <w:r w:rsidRPr="00295121">
                        <w:rPr>
                          <w:rFonts w:cs="Helvetica"/>
                          <w:color w:val="10131A"/>
                          <w:sz w:val="28"/>
                          <w:szCs w:val="28"/>
                        </w:rPr>
                        <w:t xml:space="preserve">The appropriateness of facilities in which children are detained </w:t>
                      </w:r>
                    </w:p>
                    <w:p w14:paraId="0A72815A" w14:textId="77777777" w:rsidR="00401790" w:rsidRPr="00295121" w:rsidRDefault="00401790" w:rsidP="00F01194">
                      <w:pPr>
                        <w:pStyle w:val="ListParagraph"/>
                        <w:widowControl w:val="0"/>
                        <w:autoSpaceDE w:val="0"/>
                        <w:autoSpaceDN w:val="0"/>
                        <w:adjustRightInd w:val="0"/>
                        <w:spacing w:after="120"/>
                        <w:rPr>
                          <w:rFonts w:cs="Helvetica"/>
                          <w:color w:val="10131A"/>
                          <w:sz w:val="28"/>
                          <w:szCs w:val="28"/>
                        </w:rPr>
                      </w:pPr>
                    </w:p>
                    <w:p w14:paraId="65D902C1" w14:textId="77777777" w:rsidR="00401790" w:rsidRPr="00F01194" w:rsidRDefault="00401790" w:rsidP="00F01194">
                      <w:pPr>
                        <w:widowControl w:val="0"/>
                        <w:autoSpaceDE w:val="0"/>
                        <w:autoSpaceDN w:val="0"/>
                        <w:adjustRightInd w:val="0"/>
                        <w:spacing w:after="120"/>
                        <w:rPr>
                          <w:rFonts w:cs="Helvetica"/>
                          <w:color w:val="10131A"/>
                          <w:sz w:val="28"/>
                          <w:szCs w:val="28"/>
                        </w:rPr>
                      </w:pPr>
                      <w:r w:rsidRPr="00295121">
                        <w:rPr>
                          <w:rFonts w:cs="Helvetica"/>
                          <w:color w:val="10131A"/>
                          <w:sz w:val="28"/>
                          <w:szCs w:val="28"/>
                        </w:rPr>
                        <w:t>This research should inform government policies internationally.</w:t>
                      </w:r>
                    </w:p>
                  </w:txbxContent>
                </v:textbox>
                <w10:wrap type="through"/>
              </v:shape>
            </w:pict>
          </mc:Fallback>
        </mc:AlternateContent>
      </w:r>
    </w:p>
    <w:p w14:paraId="53D509BC" w14:textId="77777777" w:rsidR="00F01194" w:rsidRDefault="00F01194">
      <w:pPr>
        <w:spacing w:line="360" w:lineRule="auto"/>
        <w:rPr>
          <w:b/>
          <w:bCs/>
          <w:sz w:val="28"/>
          <w:szCs w:val="20"/>
        </w:rPr>
      </w:pPr>
    </w:p>
    <w:p w14:paraId="2EE35387" w14:textId="77777777" w:rsidR="00721B84" w:rsidRDefault="00721B84">
      <w:pPr>
        <w:spacing w:line="360" w:lineRule="auto"/>
        <w:rPr>
          <w:b/>
          <w:bCs/>
          <w:sz w:val="28"/>
          <w:szCs w:val="28"/>
        </w:rPr>
      </w:pPr>
      <w:r w:rsidRPr="00571E4D">
        <w:rPr>
          <w:b/>
          <w:bCs/>
          <w:sz w:val="28"/>
          <w:szCs w:val="28"/>
        </w:rPr>
        <w:lastRenderedPageBreak/>
        <w:t>Sources</w:t>
      </w:r>
    </w:p>
    <w:p w14:paraId="620840E7" w14:textId="77777777" w:rsidR="00E06D30" w:rsidRPr="00E06D30" w:rsidRDefault="00E06D30" w:rsidP="00E06D30">
      <w:pPr>
        <w:rPr>
          <w:sz w:val="28"/>
          <w:szCs w:val="28"/>
        </w:rPr>
      </w:pPr>
      <w:r w:rsidRPr="00E06D30">
        <w:rPr>
          <w:sz w:val="28"/>
          <w:szCs w:val="28"/>
        </w:rPr>
        <w:t xml:space="preserve">Australian Government Department of Immigration and Border Protection. (2014, March 31). Be Informed, Stats and Reports. Retrieved from Chilout: </w:t>
      </w:r>
      <w:hyperlink r:id="rId15" w:history="1">
        <w:r w:rsidRPr="00E06D30">
          <w:rPr>
            <w:rStyle w:val="Hyperlink"/>
            <w:color w:val="auto"/>
            <w:sz w:val="28"/>
            <w:szCs w:val="28"/>
          </w:rPr>
          <w:t>http://www.chilout.org/statsreports</w:t>
        </w:r>
      </w:hyperlink>
    </w:p>
    <w:p w14:paraId="71AEB61B" w14:textId="77777777" w:rsidR="00E06D30" w:rsidRDefault="00E06D30" w:rsidP="00571E4D">
      <w:pPr>
        <w:rPr>
          <w:sz w:val="28"/>
          <w:szCs w:val="28"/>
        </w:rPr>
      </w:pPr>
    </w:p>
    <w:p w14:paraId="568D21FE" w14:textId="77777777" w:rsidR="00571E4D" w:rsidRPr="00E06D30" w:rsidRDefault="00571E4D" w:rsidP="00571E4D">
      <w:pPr>
        <w:rPr>
          <w:sz w:val="28"/>
          <w:szCs w:val="28"/>
        </w:rPr>
      </w:pPr>
      <w:r w:rsidRPr="00E06D30">
        <w:rPr>
          <w:sz w:val="28"/>
          <w:szCs w:val="28"/>
        </w:rPr>
        <w:t xml:space="preserve">Australian Government Department of Immigration Detention. 2014. Fact Sheet 82 -Immigration Detention. [ONLINE] Available at: https://www.immi.gov.au/media/fact-sheets/82detention.htm#fam. [Accessed 15 May 14]. </w:t>
      </w:r>
    </w:p>
    <w:p w14:paraId="7F5DF499" w14:textId="77777777" w:rsidR="00E06D30" w:rsidRPr="00E06D30" w:rsidRDefault="00E06D30" w:rsidP="00E06D30">
      <w:pPr>
        <w:rPr>
          <w:sz w:val="28"/>
          <w:szCs w:val="28"/>
        </w:rPr>
      </w:pPr>
    </w:p>
    <w:p w14:paraId="527D7DED" w14:textId="77777777" w:rsidR="00E06D30" w:rsidRPr="00E06D30" w:rsidRDefault="00E06D30" w:rsidP="00571E4D">
      <w:pPr>
        <w:rPr>
          <w:sz w:val="28"/>
          <w:szCs w:val="28"/>
        </w:rPr>
      </w:pPr>
    </w:p>
    <w:p w14:paraId="3354E01D" w14:textId="77777777" w:rsidR="00571E4D" w:rsidRPr="00E06D30" w:rsidRDefault="00571E4D" w:rsidP="00571E4D">
      <w:pPr>
        <w:rPr>
          <w:rStyle w:val="Hyperlink"/>
          <w:color w:val="auto"/>
          <w:sz w:val="28"/>
          <w:szCs w:val="28"/>
        </w:rPr>
      </w:pPr>
      <w:r w:rsidRPr="00E06D30">
        <w:rPr>
          <w:sz w:val="28"/>
          <w:szCs w:val="28"/>
        </w:rPr>
        <w:t xml:space="preserve">Australian Human Rights Commission. (2014, February). National Inquiry into Children in Immigration Detention2014: Discussion paper. Retrieved from Australian Human Rights Commission: </w:t>
      </w:r>
      <w:hyperlink r:id="rId16" w:history="1">
        <w:r w:rsidRPr="00E06D30">
          <w:rPr>
            <w:rStyle w:val="Hyperlink"/>
            <w:color w:val="auto"/>
            <w:sz w:val="28"/>
            <w:szCs w:val="28"/>
          </w:rPr>
          <w:t>https://www.humanrights.gov.au/publications/national-inquiry-children-immigration-detention-2014-discussion-paper</w:t>
        </w:r>
      </w:hyperlink>
    </w:p>
    <w:p w14:paraId="5A268B68" w14:textId="77777777" w:rsidR="00571E4D" w:rsidRPr="00E06D30" w:rsidRDefault="00571E4D" w:rsidP="00571E4D">
      <w:pPr>
        <w:rPr>
          <w:sz w:val="28"/>
          <w:szCs w:val="28"/>
        </w:rPr>
      </w:pPr>
    </w:p>
    <w:p w14:paraId="13BEEA94" w14:textId="77777777" w:rsidR="00571E4D" w:rsidRPr="00E06D30" w:rsidRDefault="00571E4D" w:rsidP="00571E4D">
      <w:pPr>
        <w:rPr>
          <w:rStyle w:val="Hyperlink"/>
          <w:color w:val="auto"/>
          <w:sz w:val="28"/>
          <w:szCs w:val="28"/>
        </w:rPr>
      </w:pPr>
      <w:r w:rsidRPr="00E06D30">
        <w:rPr>
          <w:sz w:val="28"/>
          <w:szCs w:val="28"/>
        </w:rPr>
        <w:t xml:space="preserve">Australian Human Rights Commission. (1996). </w:t>
      </w:r>
      <w:r w:rsidRPr="00E06D30">
        <w:rPr>
          <w:i/>
          <w:sz w:val="28"/>
          <w:szCs w:val="28"/>
        </w:rPr>
        <w:t>Convention on the Rights of the Child</w:t>
      </w:r>
      <w:r w:rsidRPr="00E06D30">
        <w:rPr>
          <w:sz w:val="28"/>
          <w:szCs w:val="28"/>
        </w:rPr>
        <w:t xml:space="preserve">. Retrieved from </w:t>
      </w:r>
      <w:hyperlink r:id="rId17" w:history="1">
        <w:r w:rsidRPr="00E06D30">
          <w:rPr>
            <w:rStyle w:val="Hyperlink"/>
            <w:color w:val="auto"/>
            <w:sz w:val="28"/>
            <w:szCs w:val="28"/>
          </w:rPr>
          <w:t>http://www.ohchr.org/EN/ProfessionalInterest/Pages/CRC.aspx</w:t>
        </w:r>
      </w:hyperlink>
    </w:p>
    <w:p w14:paraId="1E39E26B" w14:textId="77777777" w:rsidR="00571E4D" w:rsidRPr="00E06D30" w:rsidRDefault="00571E4D" w:rsidP="00571E4D">
      <w:pPr>
        <w:rPr>
          <w:rStyle w:val="Hyperlink"/>
          <w:color w:val="auto"/>
          <w:sz w:val="28"/>
          <w:szCs w:val="28"/>
        </w:rPr>
      </w:pPr>
    </w:p>
    <w:p w14:paraId="2DAFF49F" w14:textId="77777777" w:rsidR="00571E4D" w:rsidRPr="00E06D30" w:rsidRDefault="00571E4D" w:rsidP="00571E4D">
      <w:pPr>
        <w:widowControl w:val="0"/>
        <w:autoSpaceDE w:val="0"/>
        <w:autoSpaceDN w:val="0"/>
        <w:adjustRightInd w:val="0"/>
        <w:rPr>
          <w:sz w:val="28"/>
          <w:szCs w:val="28"/>
        </w:rPr>
      </w:pPr>
      <w:r w:rsidRPr="00E06D30">
        <w:rPr>
          <w:sz w:val="28"/>
          <w:szCs w:val="28"/>
        </w:rPr>
        <w:t>Chilout. 2014. Children Out of Immigration Detention. [ONLINE] Available at: http://www.chilout.org/statsreports. [Accessed 14 May 14].</w:t>
      </w:r>
    </w:p>
    <w:p w14:paraId="524831C1" w14:textId="77777777" w:rsidR="00571E4D" w:rsidRPr="00E06D30" w:rsidRDefault="00571E4D" w:rsidP="00571E4D">
      <w:pPr>
        <w:rPr>
          <w:rStyle w:val="Hyperlink"/>
          <w:color w:val="auto"/>
          <w:sz w:val="28"/>
          <w:szCs w:val="28"/>
        </w:rPr>
      </w:pPr>
    </w:p>
    <w:p w14:paraId="36A9A995" w14:textId="77777777" w:rsidR="00571E4D" w:rsidRPr="00E06D30" w:rsidRDefault="00571E4D" w:rsidP="00571E4D">
      <w:pPr>
        <w:widowControl w:val="0"/>
        <w:autoSpaceDE w:val="0"/>
        <w:autoSpaceDN w:val="0"/>
        <w:adjustRightInd w:val="0"/>
        <w:rPr>
          <w:sz w:val="28"/>
          <w:szCs w:val="28"/>
        </w:rPr>
      </w:pPr>
      <w:r w:rsidRPr="00E06D30">
        <w:rPr>
          <w:sz w:val="28"/>
          <w:szCs w:val="28"/>
        </w:rPr>
        <w:t>Commonwealth of Australia. 2014. Immigration Detention in Australia. [ONLINE] Available at: http://www.aph.gov.au/About_Parliament/Parliamentary_Departments/Parliamentary_Library/pubs/BN/2012-2013/Detention. [Accessed 19 May 14].</w:t>
      </w:r>
    </w:p>
    <w:p w14:paraId="25DB8542" w14:textId="77777777" w:rsidR="00571E4D" w:rsidRDefault="00571E4D" w:rsidP="00571E4D">
      <w:pPr>
        <w:widowControl w:val="0"/>
        <w:autoSpaceDE w:val="0"/>
        <w:autoSpaceDN w:val="0"/>
        <w:adjustRightInd w:val="0"/>
        <w:rPr>
          <w:b/>
          <w:bCs/>
          <w:sz w:val="28"/>
          <w:szCs w:val="28"/>
        </w:rPr>
      </w:pPr>
    </w:p>
    <w:p w14:paraId="7193FD6E" w14:textId="77777777" w:rsidR="00E06D30" w:rsidRPr="00003A3C" w:rsidRDefault="00E06D30" w:rsidP="00E06D30">
      <w:r w:rsidRPr="00003A3C">
        <w:t>Australian Human Rights Commission. (2014, February). National Inquiry into Children in Immigration Detention</w:t>
      </w:r>
      <w:r w:rsidR="00A75508">
        <w:t xml:space="preserve"> </w:t>
      </w:r>
      <w:r w:rsidRPr="00003A3C">
        <w:t xml:space="preserve">2014: Discussion paper. Retrieved from Australian Human Rights Commission: </w:t>
      </w:r>
      <w:hyperlink r:id="rId18" w:history="1">
        <w:r w:rsidRPr="00003A3C">
          <w:rPr>
            <w:rStyle w:val="Hyperlink"/>
          </w:rPr>
          <w:t>https://www.humanrights.gov.au/publications/national-inquiry-children-immigration-detention-2014-discussion-paper</w:t>
        </w:r>
      </w:hyperlink>
    </w:p>
    <w:p w14:paraId="556E579A" w14:textId="77777777" w:rsidR="00E06D30" w:rsidRPr="00E06D30" w:rsidRDefault="00E06D30" w:rsidP="00571E4D">
      <w:pPr>
        <w:widowControl w:val="0"/>
        <w:autoSpaceDE w:val="0"/>
        <w:autoSpaceDN w:val="0"/>
        <w:adjustRightInd w:val="0"/>
        <w:rPr>
          <w:b/>
          <w:bCs/>
          <w:sz w:val="28"/>
          <w:szCs w:val="28"/>
        </w:rPr>
      </w:pPr>
    </w:p>
    <w:p w14:paraId="0523857E" w14:textId="77777777" w:rsidR="00571E4D" w:rsidRPr="00E06D30" w:rsidRDefault="00571E4D" w:rsidP="00571E4D">
      <w:pPr>
        <w:widowControl w:val="0"/>
        <w:autoSpaceDE w:val="0"/>
        <w:autoSpaceDN w:val="0"/>
        <w:adjustRightInd w:val="0"/>
        <w:rPr>
          <w:sz w:val="28"/>
          <w:szCs w:val="28"/>
        </w:rPr>
      </w:pPr>
      <w:r w:rsidRPr="00E06D30">
        <w:rPr>
          <w:sz w:val="28"/>
          <w:szCs w:val="28"/>
        </w:rPr>
        <w:t xml:space="preserve">Human Rights Commission to assess welfare of children in immigration detention. 2014. Immigration Detention in Australia. [ONLINE] Available at: http://www.abc.net.au/news/2014-02-03/human-rights-inquiry-into-asylum-children- in-detention/5233496. [Accessed 07 May 14]. </w:t>
      </w:r>
    </w:p>
    <w:p w14:paraId="3EC4DE62" w14:textId="77777777" w:rsidR="00571E4D" w:rsidRPr="00E06D30" w:rsidRDefault="00571E4D" w:rsidP="00571E4D">
      <w:pPr>
        <w:widowControl w:val="0"/>
        <w:autoSpaceDE w:val="0"/>
        <w:autoSpaceDN w:val="0"/>
        <w:adjustRightInd w:val="0"/>
        <w:rPr>
          <w:sz w:val="28"/>
          <w:szCs w:val="28"/>
        </w:rPr>
      </w:pPr>
    </w:p>
    <w:p w14:paraId="21942481" w14:textId="77777777" w:rsidR="00571E4D" w:rsidRPr="00E06D30" w:rsidRDefault="00571E4D" w:rsidP="00571E4D">
      <w:pPr>
        <w:widowControl w:val="0"/>
        <w:autoSpaceDE w:val="0"/>
        <w:autoSpaceDN w:val="0"/>
        <w:adjustRightInd w:val="0"/>
        <w:rPr>
          <w:sz w:val="28"/>
          <w:szCs w:val="28"/>
        </w:rPr>
      </w:pPr>
      <w:r w:rsidRPr="00E06D30">
        <w:rPr>
          <w:sz w:val="28"/>
          <w:szCs w:val="28"/>
        </w:rPr>
        <w:lastRenderedPageBreak/>
        <w:t xml:space="preserve">Human Rights Commission. (2014). National Inquiry into Children in Immigration Detention 2014. Retrieved from </w:t>
      </w:r>
      <w:hyperlink r:id="rId19" w:history="1">
        <w:r w:rsidRPr="00E06D30">
          <w:rPr>
            <w:rStyle w:val="Hyperlink"/>
            <w:color w:val="auto"/>
            <w:sz w:val="28"/>
            <w:szCs w:val="28"/>
          </w:rPr>
          <w:t>https://www.humanrights.gov.au/our-work/asylum-seekers-and-refugees/national-inquiry-children-immigration-detention-2014</w:t>
        </w:r>
      </w:hyperlink>
      <w:r w:rsidRPr="00E06D30">
        <w:rPr>
          <w:sz w:val="28"/>
          <w:szCs w:val="28"/>
        </w:rPr>
        <w:t xml:space="preserve">. </w:t>
      </w:r>
    </w:p>
    <w:p w14:paraId="4B49269B" w14:textId="77777777" w:rsidR="00571E4D" w:rsidRPr="00E06D30" w:rsidRDefault="00571E4D" w:rsidP="00571E4D">
      <w:pPr>
        <w:rPr>
          <w:sz w:val="28"/>
          <w:szCs w:val="28"/>
        </w:rPr>
      </w:pPr>
    </w:p>
    <w:p w14:paraId="505AD58F" w14:textId="77777777" w:rsidR="00571E4D" w:rsidRPr="00E06D30" w:rsidRDefault="00571E4D" w:rsidP="00571E4D">
      <w:pPr>
        <w:widowControl w:val="0"/>
        <w:autoSpaceDE w:val="0"/>
        <w:autoSpaceDN w:val="0"/>
        <w:adjustRightInd w:val="0"/>
        <w:rPr>
          <w:sz w:val="28"/>
          <w:szCs w:val="28"/>
        </w:rPr>
      </w:pPr>
      <w:r w:rsidRPr="00E06D30">
        <w:rPr>
          <w:sz w:val="28"/>
          <w:szCs w:val="28"/>
        </w:rPr>
        <w:t>Human Rights and Equal Opportunity Commission. (2004). A last resort? National Inquiry into Children in Immigration. Retrieved from https://www.humanrights.gov.au/sites/default/files/document/publication/alr_complete.pdf.</w:t>
      </w:r>
    </w:p>
    <w:p w14:paraId="47BFB334" w14:textId="77777777" w:rsidR="00571E4D" w:rsidRPr="00E06D30" w:rsidRDefault="00571E4D" w:rsidP="00571E4D">
      <w:pPr>
        <w:widowControl w:val="0"/>
        <w:autoSpaceDE w:val="0"/>
        <w:autoSpaceDN w:val="0"/>
        <w:adjustRightInd w:val="0"/>
        <w:rPr>
          <w:sz w:val="28"/>
          <w:szCs w:val="28"/>
        </w:rPr>
      </w:pPr>
    </w:p>
    <w:p w14:paraId="204AAD15" w14:textId="77777777" w:rsidR="00571E4D" w:rsidRPr="00E06D30" w:rsidRDefault="00571E4D" w:rsidP="00571E4D">
      <w:pPr>
        <w:widowControl w:val="0"/>
        <w:autoSpaceDE w:val="0"/>
        <w:autoSpaceDN w:val="0"/>
        <w:adjustRightInd w:val="0"/>
        <w:rPr>
          <w:sz w:val="28"/>
          <w:szCs w:val="28"/>
        </w:rPr>
      </w:pPr>
    </w:p>
    <w:p w14:paraId="6BDEB446" w14:textId="77777777" w:rsidR="00571E4D" w:rsidRPr="00E06D30" w:rsidRDefault="00571E4D" w:rsidP="00571E4D">
      <w:pPr>
        <w:widowControl w:val="0"/>
        <w:autoSpaceDE w:val="0"/>
        <w:autoSpaceDN w:val="0"/>
        <w:adjustRightInd w:val="0"/>
        <w:rPr>
          <w:sz w:val="28"/>
          <w:szCs w:val="28"/>
        </w:rPr>
      </w:pPr>
      <w:r w:rsidRPr="00E06D30">
        <w:rPr>
          <w:sz w:val="28"/>
          <w:szCs w:val="28"/>
        </w:rPr>
        <w:t>Hurst, D. 2014. Labor MPs push for rethink of party's support for offshore processing. [ONLINE] Available at: http://www.theguardian.com/world/2014/may/12/labor-mps-push-for-rethink-of-partys-support-for-offshore-processing. [Accessed 15 May 14].</w:t>
      </w:r>
    </w:p>
    <w:p w14:paraId="59B6E3BB" w14:textId="77777777" w:rsidR="00571E4D" w:rsidRPr="00E06D30" w:rsidRDefault="00571E4D" w:rsidP="00571E4D">
      <w:pPr>
        <w:widowControl w:val="0"/>
        <w:autoSpaceDE w:val="0"/>
        <w:autoSpaceDN w:val="0"/>
        <w:adjustRightInd w:val="0"/>
        <w:rPr>
          <w:sz w:val="28"/>
          <w:szCs w:val="28"/>
        </w:rPr>
      </w:pPr>
    </w:p>
    <w:p w14:paraId="584B51FA" w14:textId="77777777" w:rsidR="00571E4D" w:rsidRPr="00E06D30" w:rsidRDefault="00571E4D" w:rsidP="00571E4D">
      <w:pPr>
        <w:rPr>
          <w:sz w:val="28"/>
          <w:szCs w:val="28"/>
        </w:rPr>
      </w:pPr>
      <w:r w:rsidRPr="00E06D30">
        <w:rPr>
          <w:sz w:val="28"/>
          <w:szCs w:val="28"/>
        </w:rPr>
        <w:t xml:space="preserve">Milman, O. (2012). Australia's disgrace. </w:t>
      </w:r>
      <w:r w:rsidRPr="00E06D30">
        <w:rPr>
          <w:i/>
          <w:sz w:val="28"/>
          <w:szCs w:val="28"/>
        </w:rPr>
        <w:t>New Internationalist</w:t>
      </w:r>
      <w:r w:rsidRPr="00E06D30">
        <w:rPr>
          <w:sz w:val="28"/>
          <w:szCs w:val="28"/>
        </w:rPr>
        <w:t>, 456, 44-45.</w:t>
      </w:r>
    </w:p>
    <w:p w14:paraId="5C94C3E1" w14:textId="77777777" w:rsidR="00571E4D" w:rsidRPr="00E06D30" w:rsidRDefault="00571E4D" w:rsidP="00571E4D">
      <w:pPr>
        <w:widowControl w:val="0"/>
        <w:autoSpaceDE w:val="0"/>
        <w:autoSpaceDN w:val="0"/>
        <w:adjustRightInd w:val="0"/>
        <w:rPr>
          <w:sz w:val="28"/>
          <w:szCs w:val="28"/>
        </w:rPr>
      </w:pPr>
    </w:p>
    <w:p w14:paraId="522B6355" w14:textId="77777777" w:rsidR="00571E4D" w:rsidRPr="00E06D30" w:rsidRDefault="00571E4D" w:rsidP="00571E4D">
      <w:pPr>
        <w:widowControl w:val="0"/>
        <w:autoSpaceDE w:val="0"/>
        <w:autoSpaceDN w:val="0"/>
        <w:adjustRightInd w:val="0"/>
        <w:rPr>
          <w:sz w:val="28"/>
          <w:szCs w:val="28"/>
        </w:rPr>
      </w:pPr>
      <w:r w:rsidRPr="00E06D30">
        <w:rPr>
          <w:sz w:val="28"/>
          <w:szCs w:val="28"/>
        </w:rPr>
        <w:t>Royal Australasian College of Physicians, R, 2007. Towards better health for refugee children and young people in Australia and New Zealand. Refugee Children Health, 1, 17-33.</w:t>
      </w:r>
    </w:p>
    <w:p w14:paraId="658E907D" w14:textId="77777777" w:rsidR="00571E4D" w:rsidRPr="00E06D30" w:rsidRDefault="00571E4D" w:rsidP="00571E4D">
      <w:pPr>
        <w:widowControl w:val="0"/>
        <w:autoSpaceDE w:val="0"/>
        <w:autoSpaceDN w:val="0"/>
        <w:adjustRightInd w:val="0"/>
        <w:spacing w:after="200"/>
        <w:rPr>
          <w:b/>
          <w:bCs/>
          <w:sz w:val="28"/>
          <w:szCs w:val="28"/>
        </w:rPr>
      </w:pPr>
    </w:p>
    <w:p w14:paraId="2949F8BB" w14:textId="77777777" w:rsidR="00571E4D" w:rsidRPr="00E06D30" w:rsidRDefault="00571E4D" w:rsidP="00571E4D">
      <w:pPr>
        <w:widowControl w:val="0"/>
        <w:autoSpaceDE w:val="0"/>
        <w:autoSpaceDN w:val="0"/>
        <w:adjustRightInd w:val="0"/>
        <w:rPr>
          <w:sz w:val="28"/>
          <w:szCs w:val="28"/>
        </w:rPr>
      </w:pPr>
      <w:r w:rsidRPr="00E06D30">
        <w:rPr>
          <w:sz w:val="28"/>
          <w:szCs w:val="28"/>
        </w:rPr>
        <w:t xml:space="preserve">Peer, </w:t>
      </w:r>
      <w:proofErr w:type="spellStart"/>
      <w:r w:rsidRPr="00E06D30">
        <w:rPr>
          <w:sz w:val="28"/>
          <w:szCs w:val="28"/>
        </w:rPr>
        <w:t>DeCosta</w:t>
      </w:r>
      <w:proofErr w:type="spellEnd"/>
      <w:r w:rsidRPr="00E06D30">
        <w:rPr>
          <w:sz w:val="28"/>
          <w:szCs w:val="28"/>
        </w:rPr>
        <w:t xml:space="preserve"> &amp; Adams, P, C &amp; E, 2013. Education, Health Concerns Across All Sights. Darwin Detention: Damaging Children, [Online]. 1, 16-21. Available at: http://media.virbcdn.com/files/11/7ab4e1dd0c5ca616-DarwinReportF.pdf [Accessed 15 May 2014].</w:t>
      </w:r>
    </w:p>
    <w:p w14:paraId="15D7F84D" w14:textId="77777777" w:rsidR="00571E4D" w:rsidRPr="00E06D30" w:rsidRDefault="00571E4D" w:rsidP="00571E4D">
      <w:pPr>
        <w:pStyle w:val="NormalWeb"/>
        <w:rPr>
          <w:rFonts w:ascii="Times New Roman" w:hAnsi="Times New Roman" w:cs="Times New Roman"/>
          <w:color w:val="auto"/>
          <w:sz w:val="28"/>
          <w:szCs w:val="28"/>
        </w:rPr>
      </w:pPr>
      <w:r w:rsidRPr="00E06D30">
        <w:rPr>
          <w:rFonts w:ascii="Times New Roman" w:hAnsi="Times New Roman" w:cs="Times New Roman"/>
          <w:color w:val="auto"/>
          <w:sz w:val="28"/>
          <w:szCs w:val="28"/>
        </w:rPr>
        <w:t>Pynt, B. 2014. Sleepless nights until the Manus nightmare ends. [ONLINE] Available at: http://www.smh.com.au/comment/sleepless-nights-until-the-manus-nightmare-ends-20140422-zqxq2.html. [Accessed 14 May 14].</w:t>
      </w:r>
    </w:p>
    <w:p w14:paraId="195D57B3" w14:textId="77777777" w:rsidR="00571E4D" w:rsidRPr="00E06D30" w:rsidRDefault="00571E4D" w:rsidP="00571E4D">
      <w:pPr>
        <w:rPr>
          <w:sz w:val="28"/>
          <w:szCs w:val="28"/>
        </w:rPr>
      </w:pPr>
      <w:r w:rsidRPr="00E06D30">
        <w:rPr>
          <w:sz w:val="28"/>
          <w:szCs w:val="28"/>
        </w:rPr>
        <w:t xml:space="preserve">Saul, B. (2013). Indefinite security detention and refugee children and families in Australia: International human rights law dimensions. </w:t>
      </w:r>
      <w:r w:rsidRPr="00E06D30">
        <w:rPr>
          <w:i/>
          <w:sz w:val="28"/>
          <w:szCs w:val="28"/>
        </w:rPr>
        <w:t>Australian International Law Journal</w:t>
      </w:r>
      <w:r w:rsidRPr="00E06D30">
        <w:rPr>
          <w:sz w:val="28"/>
          <w:szCs w:val="28"/>
        </w:rPr>
        <w:t>, 2055.</w:t>
      </w:r>
    </w:p>
    <w:p w14:paraId="2CFA2A92" w14:textId="77777777" w:rsidR="00571E4D" w:rsidRPr="00E06D30" w:rsidRDefault="00571E4D" w:rsidP="00571E4D">
      <w:pPr>
        <w:rPr>
          <w:sz w:val="28"/>
          <w:szCs w:val="28"/>
        </w:rPr>
      </w:pPr>
    </w:p>
    <w:p w14:paraId="143FF3E4" w14:textId="77777777" w:rsidR="00721B84" w:rsidRPr="00E06D30" w:rsidRDefault="00721B84">
      <w:pPr>
        <w:spacing w:line="360" w:lineRule="auto"/>
        <w:rPr>
          <w:sz w:val="28"/>
          <w:szCs w:val="28"/>
          <w:lang w:val="en-US"/>
        </w:rPr>
      </w:pPr>
    </w:p>
    <w:sectPr w:rsidR="00721B84" w:rsidRPr="00E06D30">
      <w:footerReference w:type="first" r:id="rId20"/>
      <w:pgSz w:w="11906" w:h="16838"/>
      <w:pgMar w:top="1440" w:right="1800" w:bottom="1440" w:left="1800" w:header="708" w:footer="708" w:gutter="0"/>
      <w:pgNumType w:fmt="upp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291BD" w14:textId="77777777" w:rsidR="00A5686C" w:rsidRDefault="00A5686C">
      <w:r>
        <w:separator/>
      </w:r>
    </w:p>
  </w:endnote>
  <w:endnote w:type="continuationSeparator" w:id="0">
    <w:p w14:paraId="64567F2F" w14:textId="77777777" w:rsidR="00A5686C" w:rsidRDefault="00A5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1BAE2" w14:textId="77777777" w:rsidR="00A5686C" w:rsidRDefault="00A56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B6B96" w14:textId="77777777" w:rsidR="00A5686C" w:rsidRDefault="00A568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74102" w14:textId="77777777" w:rsidR="00A5686C" w:rsidRDefault="00A5686C">
    <w:pPr>
      <w:pStyle w:val="Footer"/>
      <w:framePr w:wrap="around" w:vAnchor="text" w:hAnchor="margin" w:xAlign="right" w:y="1"/>
      <w:rPr>
        <w:rStyle w:val="PageNumber"/>
      </w:rPr>
    </w:pPr>
  </w:p>
  <w:p w14:paraId="5D55A059" w14:textId="77777777" w:rsidR="00A5686C" w:rsidRDefault="00A5686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7D71" w14:textId="77777777" w:rsidR="00A5686C" w:rsidRDefault="00A5686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E8309" w14:textId="77777777" w:rsidR="00A5686C" w:rsidRDefault="00A5686C" w:rsidP="00A878C1">
    <w:pPr>
      <w:pStyle w:val="Footer"/>
      <w:ind w:right="360"/>
    </w:pPr>
    <w:r>
      <w:rPr>
        <w:rStyle w:val="PageNumber"/>
      </w:rPr>
      <w:fldChar w:fldCharType="begin"/>
    </w:r>
    <w:r>
      <w:rPr>
        <w:rStyle w:val="PageNumber"/>
      </w:rPr>
      <w:instrText xml:space="preserve"> PAGE </w:instrText>
    </w:r>
    <w:r>
      <w:rPr>
        <w:rStyle w:val="PageNumber"/>
      </w:rPr>
      <w:fldChar w:fldCharType="separate"/>
    </w:r>
    <w:r w:rsidR="005A05A2">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3FF31" w14:textId="77777777" w:rsidR="00A5686C" w:rsidRDefault="00A5686C">
    <w:pPr>
      <w:pStyle w:val="Footer"/>
      <w:jc w:val="right"/>
    </w:pPr>
    <w:r>
      <w:rPr>
        <w:rStyle w:val="PageNumber"/>
      </w:rPr>
      <w:fldChar w:fldCharType="begin"/>
    </w:r>
    <w:r>
      <w:rPr>
        <w:rStyle w:val="PageNumber"/>
      </w:rPr>
      <w:instrText xml:space="preserve"> PAGE </w:instrText>
    </w:r>
    <w:r>
      <w:rPr>
        <w:rStyle w:val="PageNumber"/>
      </w:rPr>
      <w:fldChar w:fldCharType="separate"/>
    </w:r>
    <w:r w:rsidR="005A05A2">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A667" w14:textId="77777777" w:rsidR="00A5686C" w:rsidRDefault="00A5686C">
    <w:pPr>
      <w:pStyle w:val="Footer"/>
      <w:jc w:val="center"/>
    </w:pPr>
    <w:r>
      <w:rPr>
        <w:rStyle w:val="PageNumber"/>
      </w:rPr>
      <w:tab/>
    </w:r>
    <w:r>
      <w:rPr>
        <w:rStyle w:val="PageNumber"/>
      </w:rPr>
      <w:tab/>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69DD8" w14:textId="77777777" w:rsidR="00A5686C" w:rsidRDefault="00A5686C">
      <w:r>
        <w:separator/>
      </w:r>
    </w:p>
  </w:footnote>
  <w:footnote w:type="continuationSeparator" w:id="0">
    <w:p w14:paraId="000A0D82" w14:textId="77777777" w:rsidR="00A5686C" w:rsidRDefault="00A5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BD92" w14:textId="77777777" w:rsidR="00A5686C" w:rsidRDefault="00A5686C" w:rsidP="000B76F8">
    <w:pPr>
      <w:pStyle w:val="Header"/>
    </w:pPr>
    <w:r>
      <w:t xml:space="preserve">Amy Miller, Caitlin Reid, Danielle Hagan, Siobhan Caulfield      </w:t>
    </w:r>
  </w:p>
  <w:p w14:paraId="194464EE" w14:textId="77777777" w:rsidR="00A5686C" w:rsidRDefault="00A5686C" w:rsidP="000B76F8">
    <w:pPr>
      <w:pStyle w:val="Header"/>
    </w:pPr>
  </w:p>
  <w:p w14:paraId="6FE0BE99" w14:textId="77777777" w:rsidR="00A5686C" w:rsidRDefault="00A5686C" w:rsidP="000B76F8">
    <w:pPr>
      <w:pStyle w:val="Header"/>
    </w:pPr>
    <w:r>
      <w:t>Refugee Action Network Newcastle</w:t>
    </w:r>
  </w:p>
  <w:p w14:paraId="1BFCE001" w14:textId="77777777" w:rsidR="00A5686C" w:rsidRDefault="00A5686C" w:rsidP="000B76F8">
    <w:pPr>
      <w:pStyle w:val="Header"/>
    </w:pPr>
    <w:r>
      <w:t xml:space="preserve"> </w:t>
    </w:r>
  </w:p>
  <w:p w14:paraId="4F2A59E8" w14:textId="77777777" w:rsidR="00A5686C" w:rsidRDefault="00A5686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EF94" w14:textId="77777777" w:rsidR="00A5686C" w:rsidRDefault="00A5686C">
    <w:pPr>
      <w:pStyle w:val="Header"/>
      <w:rPr>
        <w:rFonts w:ascii="Arial" w:hAnsi="Arial" w:cs="Arial"/>
        <w:i/>
        <w:sz w:val="28"/>
        <w:szCs w:val="28"/>
      </w:rPr>
    </w:pPr>
  </w:p>
  <w:p w14:paraId="44D9724B" w14:textId="77777777" w:rsidR="00D75251" w:rsidRPr="00712970" w:rsidRDefault="00D75251">
    <w:pPr>
      <w:pStyle w:val="Header"/>
      <w:rPr>
        <w:rFonts w:ascii="Arial" w:hAnsi="Arial" w:cs="Arial"/>
        <w:i/>
        <w:sz w:val="28"/>
        <w:szCs w:val="28"/>
      </w:rPr>
    </w:pPr>
  </w:p>
  <w:p w14:paraId="132FA838" w14:textId="77777777" w:rsidR="00A5686C" w:rsidRDefault="00A5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F6FC31"/>
    <w:multiLevelType w:val="hybridMultilevel"/>
    <w:tmpl w:val="5445D6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05A8BD"/>
    <w:multiLevelType w:val="hybridMultilevel"/>
    <w:tmpl w:val="A143C0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0CAC60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5540C55"/>
    <w:multiLevelType w:val="multilevel"/>
    <w:tmpl w:val="7F38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46283"/>
    <w:multiLevelType w:val="multilevel"/>
    <w:tmpl w:val="215AE7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F33B027"/>
    <w:multiLevelType w:val="hybridMultilevel"/>
    <w:tmpl w:val="508346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0529E5"/>
    <w:multiLevelType w:val="multilevel"/>
    <w:tmpl w:val="D27462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8D006E2"/>
    <w:multiLevelType w:val="hybridMultilevel"/>
    <w:tmpl w:val="85C2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810D9"/>
    <w:multiLevelType w:val="hybridMultilevel"/>
    <w:tmpl w:val="1E512E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A1E2070"/>
    <w:multiLevelType w:val="hybridMultilevel"/>
    <w:tmpl w:val="99C24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1C1F99"/>
    <w:multiLevelType w:val="hybridMultilevel"/>
    <w:tmpl w:val="C56C6B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304AD6"/>
    <w:multiLevelType w:val="hybridMultilevel"/>
    <w:tmpl w:val="80A291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E185CAB"/>
    <w:multiLevelType w:val="hybridMultilevel"/>
    <w:tmpl w:val="B46C99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A1502D"/>
    <w:multiLevelType w:val="hybridMultilevel"/>
    <w:tmpl w:val="0A828DCA"/>
    <w:lvl w:ilvl="0" w:tplc="FF482450">
      <w:start w:val="1"/>
      <w:numFmt w:val="decimal"/>
      <w:lvlText w:val="%1."/>
      <w:lvlJc w:val="left"/>
      <w:pPr>
        <w:tabs>
          <w:tab w:val="num" w:pos="720"/>
        </w:tabs>
        <w:ind w:left="720" w:hanging="360"/>
      </w:pPr>
    </w:lvl>
    <w:lvl w:ilvl="1" w:tplc="6FDCD5E4" w:tentative="1">
      <w:start w:val="1"/>
      <w:numFmt w:val="decimal"/>
      <w:lvlText w:val="%2."/>
      <w:lvlJc w:val="left"/>
      <w:pPr>
        <w:tabs>
          <w:tab w:val="num" w:pos="1440"/>
        </w:tabs>
        <w:ind w:left="1440" w:hanging="360"/>
      </w:pPr>
    </w:lvl>
    <w:lvl w:ilvl="2" w:tplc="0E30CCF4" w:tentative="1">
      <w:start w:val="1"/>
      <w:numFmt w:val="decimal"/>
      <w:lvlText w:val="%3."/>
      <w:lvlJc w:val="left"/>
      <w:pPr>
        <w:tabs>
          <w:tab w:val="num" w:pos="2160"/>
        </w:tabs>
        <w:ind w:left="2160" w:hanging="360"/>
      </w:pPr>
    </w:lvl>
    <w:lvl w:ilvl="3" w:tplc="39EA550E" w:tentative="1">
      <w:start w:val="1"/>
      <w:numFmt w:val="decimal"/>
      <w:lvlText w:val="%4."/>
      <w:lvlJc w:val="left"/>
      <w:pPr>
        <w:tabs>
          <w:tab w:val="num" w:pos="2880"/>
        </w:tabs>
        <w:ind w:left="2880" w:hanging="360"/>
      </w:pPr>
    </w:lvl>
    <w:lvl w:ilvl="4" w:tplc="6FF4511C" w:tentative="1">
      <w:start w:val="1"/>
      <w:numFmt w:val="decimal"/>
      <w:lvlText w:val="%5."/>
      <w:lvlJc w:val="left"/>
      <w:pPr>
        <w:tabs>
          <w:tab w:val="num" w:pos="3600"/>
        </w:tabs>
        <w:ind w:left="3600" w:hanging="360"/>
      </w:pPr>
    </w:lvl>
    <w:lvl w:ilvl="5" w:tplc="F5600DF6" w:tentative="1">
      <w:start w:val="1"/>
      <w:numFmt w:val="decimal"/>
      <w:lvlText w:val="%6."/>
      <w:lvlJc w:val="left"/>
      <w:pPr>
        <w:tabs>
          <w:tab w:val="num" w:pos="4320"/>
        </w:tabs>
        <w:ind w:left="4320" w:hanging="360"/>
      </w:pPr>
    </w:lvl>
    <w:lvl w:ilvl="6" w:tplc="E0B651B0" w:tentative="1">
      <w:start w:val="1"/>
      <w:numFmt w:val="decimal"/>
      <w:lvlText w:val="%7."/>
      <w:lvlJc w:val="left"/>
      <w:pPr>
        <w:tabs>
          <w:tab w:val="num" w:pos="5040"/>
        </w:tabs>
        <w:ind w:left="5040" w:hanging="360"/>
      </w:pPr>
    </w:lvl>
    <w:lvl w:ilvl="7" w:tplc="4958186E" w:tentative="1">
      <w:start w:val="1"/>
      <w:numFmt w:val="decimal"/>
      <w:lvlText w:val="%8."/>
      <w:lvlJc w:val="left"/>
      <w:pPr>
        <w:tabs>
          <w:tab w:val="num" w:pos="5760"/>
        </w:tabs>
        <w:ind w:left="5760" w:hanging="360"/>
      </w:pPr>
    </w:lvl>
    <w:lvl w:ilvl="8" w:tplc="AC140798" w:tentative="1">
      <w:start w:val="1"/>
      <w:numFmt w:val="decimal"/>
      <w:lvlText w:val="%9."/>
      <w:lvlJc w:val="left"/>
      <w:pPr>
        <w:tabs>
          <w:tab w:val="num" w:pos="6480"/>
        </w:tabs>
        <w:ind w:left="6480" w:hanging="360"/>
      </w:pPr>
    </w:lvl>
  </w:abstractNum>
  <w:abstractNum w:abstractNumId="14">
    <w:nsid w:val="475E2CB6"/>
    <w:multiLevelType w:val="multilevel"/>
    <w:tmpl w:val="1E4E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EDA3A"/>
    <w:multiLevelType w:val="hybridMultilevel"/>
    <w:tmpl w:val="4FAA7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EA4B8E"/>
    <w:multiLevelType w:val="multilevel"/>
    <w:tmpl w:val="8CC6031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E3C1DCE"/>
    <w:multiLevelType w:val="hybridMultilevel"/>
    <w:tmpl w:val="5EA0A6BA"/>
    <w:lvl w:ilvl="0" w:tplc="A198C25C">
      <w:start w:val="1"/>
      <w:numFmt w:val="decimal"/>
      <w:lvlText w:val="%1."/>
      <w:lvlJc w:val="left"/>
      <w:pPr>
        <w:tabs>
          <w:tab w:val="num" w:pos="720"/>
        </w:tabs>
        <w:ind w:left="720" w:hanging="360"/>
      </w:pPr>
    </w:lvl>
    <w:lvl w:ilvl="1" w:tplc="D9AC2B80" w:tentative="1">
      <w:start w:val="1"/>
      <w:numFmt w:val="decimal"/>
      <w:lvlText w:val="%2."/>
      <w:lvlJc w:val="left"/>
      <w:pPr>
        <w:tabs>
          <w:tab w:val="num" w:pos="1440"/>
        </w:tabs>
        <w:ind w:left="1440" w:hanging="360"/>
      </w:pPr>
    </w:lvl>
    <w:lvl w:ilvl="2" w:tplc="5186180C" w:tentative="1">
      <w:start w:val="1"/>
      <w:numFmt w:val="decimal"/>
      <w:lvlText w:val="%3."/>
      <w:lvlJc w:val="left"/>
      <w:pPr>
        <w:tabs>
          <w:tab w:val="num" w:pos="2160"/>
        </w:tabs>
        <w:ind w:left="2160" w:hanging="360"/>
      </w:pPr>
    </w:lvl>
    <w:lvl w:ilvl="3" w:tplc="D6D89676" w:tentative="1">
      <w:start w:val="1"/>
      <w:numFmt w:val="decimal"/>
      <w:lvlText w:val="%4."/>
      <w:lvlJc w:val="left"/>
      <w:pPr>
        <w:tabs>
          <w:tab w:val="num" w:pos="2880"/>
        </w:tabs>
        <w:ind w:left="2880" w:hanging="360"/>
      </w:pPr>
    </w:lvl>
    <w:lvl w:ilvl="4" w:tplc="C6482FCE" w:tentative="1">
      <w:start w:val="1"/>
      <w:numFmt w:val="decimal"/>
      <w:lvlText w:val="%5."/>
      <w:lvlJc w:val="left"/>
      <w:pPr>
        <w:tabs>
          <w:tab w:val="num" w:pos="3600"/>
        </w:tabs>
        <w:ind w:left="3600" w:hanging="360"/>
      </w:pPr>
    </w:lvl>
    <w:lvl w:ilvl="5" w:tplc="643850B8" w:tentative="1">
      <w:start w:val="1"/>
      <w:numFmt w:val="decimal"/>
      <w:lvlText w:val="%6."/>
      <w:lvlJc w:val="left"/>
      <w:pPr>
        <w:tabs>
          <w:tab w:val="num" w:pos="4320"/>
        </w:tabs>
        <w:ind w:left="4320" w:hanging="360"/>
      </w:pPr>
    </w:lvl>
    <w:lvl w:ilvl="6" w:tplc="1BDC31C4" w:tentative="1">
      <w:start w:val="1"/>
      <w:numFmt w:val="decimal"/>
      <w:lvlText w:val="%7."/>
      <w:lvlJc w:val="left"/>
      <w:pPr>
        <w:tabs>
          <w:tab w:val="num" w:pos="5040"/>
        </w:tabs>
        <w:ind w:left="5040" w:hanging="360"/>
      </w:pPr>
    </w:lvl>
    <w:lvl w:ilvl="7" w:tplc="7784647E" w:tentative="1">
      <w:start w:val="1"/>
      <w:numFmt w:val="decimal"/>
      <w:lvlText w:val="%8."/>
      <w:lvlJc w:val="left"/>
      <w:pPr>
        <w:tabs>
          <w:tab w:val="num" w:pos="5760"/>
        </w:tabs>
        <w:ind w:left="5760" w:hanging="360"/>
      </w:pPr>
    </w:lvl>
    <w:lvl w:ilvl="8" w:tplc="D03E6C60" w:tentative="1">
      <w:start w:val="1"/>
      <w:numFmt w:val="decimal"/>
      <w:lvlText w:val="%9."/>
      <w:lvlJc w:val="left"/>
      <w:pPr>
        <w:tabs>
          <w:tab w:val="num" w:pos="6480"/>
        </w:tabs>
        <w:ind w:left="6480" w:hanging="360"/>
      </w:pPr>
    </w:lvl>
  </w:abstractNum>
  <w:abstractNum w:abstractNumId="18">
    <w:nsid w:val="4EC92885"/>
    <w:multiLevelType w:val="hybridMultilevel"/>
    <w:tmpl w:val="69CA0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F197872"/>
    <w:multiLevelType w:val="hybridMultilevel"/>
    <w:tmpl w:val="3E6E5E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50702607"/>
    <w:multiLevelType w:val="hybridMultilevel"/>
    <w:tmpl w:val="0B8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C02A3"/>
    <w:multiLevelType w:val="hybridMultilevel"/>
    <w:tmpl w:val="CFF23498"/>
    <w:lvl w:ilvl="0" w:tplc="1D2C6EC2">
      <w:start w:val="1"/>
      <w:numFmt w:val="decimal"/>
      <w:lvlText w:val="%1."/>
      <w:lvlJc w:val="left"/>
      <w:pPr>
        <w:tabs>
          <w:tab w:val="num" w:pos="720"/>
        </w:tabs>
        <w:ind w:left="720" w:hanging="360"/>
      </w:pPr>
    </w:lvl>
    <w:lvl w:ilvl="1" w:tplc="802EF0D2" w:tentative="1">
      <w:start w:val="1"/>
      <w:numFmt w:val="decimal"/>
      <w:lvlText w:val="%2."/>
      <w:lvlJc w:val="left"/>
      <w:pPr>
        <w:tabs>
          <w:tab w:val="num" w:pos="1440"/>
        </w:tabs>
        <w:ind w:left="1440" w:hanging="360"/>
      </w:pPr>
    </w:lvl>
    <w:lvl w:ilvl="2" w:tplc="6DDE7F5C" w:tentative="1">
      <w:start w:val="1"/>
      <w:numFmt w:val="decimal"/>
      <w:lvlText w:val="%3."/>
      <w:lvlJc w:val="left"/>
      <w:pPr>
        <w:tabs>
          <w:tab w:val="num" w:pos="2160"/>
        </w:tabs>
        <w:ind w:left="2160" w:hanging="360"/>
      </w:pPr>
    </w:lvl>
    <w:lvl w:ilvl="3" w:tplc="8EF85AFC" w:tentative="1">
      <w:start w:val="1"/>
      <w:numFmt w:val="decimal"/>
      <w:lvlText w:val="%4."/>
      <w:lvlJc w:val="left"/>
      <w:pPr>
        <w:tabs>
          <w:tab w:val="num" w:pos="2880"/>
        </w:tabs>
        <w:ind w:left="2880" w:hanging="360"/>
      </w:pPr>
    </w:lvl>
    <w:lvl w:ilvl="4" w:tplc="CC9890B2" w:tentative="1">
      <w:start w:val="1"/>
      <w:numFmt w:val="decimal"/>
      <w:lvlText w:val="%5."/>
      <w:lvlJc w:val="left"/>
      <w:pPr>
        <w:tabs>
          <w:tab w:val="num" w:pos="3600"/>
        </w:tabs>
        <w:ind w:left="3600" w:hanging="360"/>
      </w:pPr>
    </w:lvl>
    <w:lvl w:ilvl="5" w:tplc="6E9E044E" w:tentative="1">
      <w:start w:val="1"/>
      <w:numFmt w:val="decimal"/>
      <w:lvlText w:val="%6."/>
      <w:lvlJc w:val="left"/>
      <w:pPr>
        <w:tabs>
          <w:tab w:val="num" w:pos="4320"/>
        </w:tabs>
        <w:ind w:left="4320" w:hanging="360"/>
      </w:pPr>
    </w:lvl>
    <w:lvl w:ilvl="6" w:tplc="A1608C04" w:tentative="1">
      <w:start w:val="1"/>
      <w:numFmt w:val="decimal"/>
      <w:lvlText w:val="%7."/>
      <w:lvlJc w:val="left"/>
      <w:pPr>
        <w:tabs>
          <w:tab w:val="num" w:pos="5040"/>
        </w:tabs>
        <w:ind w:left="5040" w:hanging="360"/>
      </w:pPr>
    </w:lvl>
    <w:lvl w:ilvl="7" w:tplc="E88A8D7A" w:tentative="1">
      <w:start w:val="1"/>
      <w:numFmt w:val="decimal"/>
      <w:lvlText w:val="%8."/>
      <w:lvlJc w:val="left"/>
      <w:pPr>
        <w:tabs>
          <w:tab w:val="num" w:pos="5760"/>
        </w:tabs>
        <w:ind w:left="5760" w:hanging="360"/>
      </w:pPr>
    </w:lvl>
    <w:lvl w:ilvl="8" w:tplc="E210079C" w:tentative="1">
      <w:start w:val="1"/>
      <w:numFmt w:val="decimal"/>
      <w:lvlText w:val="%9."/>
      <w:lvlJc w:val="left"/>
      <w:pPr>
        <w:tabs>
          <w:tab w:val="num" w:pos="6480"/>
        </w:tabs>
        <w:ind w:left="6480" w:hanging="360"/>
      </w:pPr>
    </w:lvl>
  </w:abstractNum>
  <w:abstractNum w:abstractNumId="22">
    <w:nsid w:val="562503CE"/>
    <w:multiLevelType w:val="hybridMultilevel"/>
    <w:tmpl w:val="6A5A8D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A832C63"/>
    <w:multiLevelType w:val="multilevel"/>
    <w:tmpl w:val="F4FE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240A90"/>
    <w:multiLevelType w:val="hybridMultilevel"/>
    <w:tmpl w:val="E2F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7B7464"/>
    <w:multiLevelType w:val="hybridMultilevel"/>
    <w:tmpl w:val="EFD8D3A4"/>
    <w:lvl w:ilvl="0" w:tplc="D88E6F2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D74EB"/>
    <w:multiLevelType w:val="hybridMultilevel"/>
    <w:tmpl w:val="67025512"/>
    <w:lvl w:ilvl="0" w:tplc="981E3E2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A21FE4"/>
    <w:multiLevelType w:val="hybridMultilevel"/>
    <w:tmpl w:val="3F62EB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374F53"/>
    <w:multiLevelType w:val="hybridMultilevel"/>
    <w:tmpl w:val="F0B4DE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430D11"/>
    <w:multiLevelType w:val="hybridMultilevel"/>
    <w:tmpl w:val="0676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E5355C"/>
    <w:multiLevelType w:val="multilevel"/>
    <w:tmpl w:val="96B0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FA3981"/>
    <w:multiLevelType w:val="hybridMultilevel"/>
    <w:tmpl w:val="65643400"/>
    <w:lvl w:ilvl="0" w:tplc="ACDC2394">
      <w:start w:val="1"/>
      <w:numFmt w:val="decimal"/>
      <w:lvlText w:val="%1."/>
      <w:lvlJc w:val="left"/>
      <w:pPr>
        <w:ind w:left="1080" w:hanging="360"/>
      </w:pPr>
      <w:rPr>
        <w:rFonts w:asciiTheme="minorHAnsi" w:eastAsiaTheme="minorHAnsi" w:hAnsiTheme="minorHAnsi" w:cstheme="minorBidi"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792E3C60"/>
    <w:multiLevelType w:val="hybridMultilevel"/>
    <w:tmpl w:val="C98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8867E9"/>
    <w:multiLevelType w:val="multilevel"/>
    <w:tmpl w:val="327E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7C6E26"/>
    <w:multiLevelType w:val="hybridMultilevel"/>
    <w:tmpl w:val="D18C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D2DDE"/>
    <w:multiLevelType w:val="hybridMultilevel"/>
    <w:tmpl w:val="AF2E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6FA33D"/>
    <w:multiLevelType w:val="hybridMultilevel"/>
    <w:tmpl w:val="540B6A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EBA0974"/>
    <w:multiLevelType w:val="hybridMultilevel"/>
    <w:tmpl w:val="9A4CE0A6"/>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16"/>
  </w:num>
  <w:num w:numId="3">
    <w:abstractNumId w:val="37"/>
  </w:num>
  <w:num w:numId="4">
    <w:abstractNumId w:val="21"/>
  </w:num>
  <w:num w:numId="5">
    <w:abstractNumId w:val="10"/>
  </w:num>
  <w:num w:numId="6">
    <w:abstractNumId w:val="13"/>
  </w:num>
  <w:num w:numId="7">
    <w:abstractNumId w:val="17"/>
  </w:num>
  <w:num w:numId="8">
    <w:abstractNumId w:val="36"/>
  </w:num>
  <w:num w:numId="9">
    <w:abstractNumId w:val="6"/>
  </w:num>
  <w:num w:numId="10">
    <w:abstractNumId w:val="0"/>
  </w:num>
  <w:num w:numId="11">
    <w:abstractNumId w:val="15"/>
  </w:num>
  <w:num w:numId="12">
    <w:abstractNumId w:val="5"/>
  </w:num>
  <w:num w:numId="13">
    <w:abstractNumId w:val="11"/>
  </w:num>
  <w:num w:numId="14">
    <w:abstractNumId w:val="12"/>
  </w:num>
  <w:num w:numId="15">
    <w:abstractNumId w:val="8"/>
  </w:num>
  <w:num w:numId="16">
    <w:abstractNumId w:val="1"/>
  </w:num>
  <w:num w:numId="17">
    <w:abstractNumId w:val="28"/>
  </w:num>
  <w:num w:numId="18">
    <w:abstractNumId w:val="27"/>
  </w:num>
  <w:num w:numId="19">
    <w:abstractNumId w:val="19"/>
  </w:num>
  <w:num w:numId="20">
    <w:abstractNumId w:val="3"/>
  </w:num>
  <w:num w:numId="21">
    <w:abstractNumId w:val="23"/>
  </w:num>
  <w:num w:numId="22">
    <w:abstractNumId w:val="14"/>
  </w:num>
  <w:num w:numId="23">
    <w:abstractNumId w:val="33"/>
  </w:num>
  <w:num w:numId="24">
    <w:abstractNumId w:val="30"/>
  </w:num>
  <w:num w:numId="25">
    <w:abstractNumId w:val="35"/>
  </w:num>
  <w:num w:numId="26">
    <w:abstractNumId w:val="25"/>
  </w:num>
  <w:num w:numId="27">
    <w:abstractNumId w:val="2"/>
  </w:num>
  <w:num w:numId="28">
    <w:abstractNumId w:val="32"/>
  </w:num>
  <w:num w:numId="29">
    <w:abstractNumId w:val="24"/>
  </w:num>
  <w:num w:numId="30">
    <w:abstractNumId w:val="20"/>
  </w:num>
  <w:num w:numId="31">
    <w:abstractNumId w:val="7"/>
  </w:num>
  <w:num w:numId="32">
    <w:abstractNumId w:val="29"/>
  </w:num>
  <w:num w:numId="33">
    <w:abstractNumId w:val="26"/>
  </w:num>
  <w:num w:numId="34">
    <w:abstractNumId w:val="34"/>
  </w:num>
  <w:num w:numId="35">
    <w:abstractNumId w:val="31"/>
  </w:num>
  <w:num w:numId="36">
    <w:abstractNumId w:val="18"/>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9"/>
    <w:rsid w:val="00020F36"/>
    <w:rsid w:val="000467C8"/>
    <w:rsid w:val="000B76F8"/>
    <w:rsid w:val="000F2FBF"/>
    <w:rsid w:val="00224C91"/>
    <w:rsid w:val="002E11E4"/>
    <w:rsid w:val="002E208C"/>
    <w:rsid w:val="00401790"/>
    <w:rsid w:val="0042256D"/>
    <w:rsid w:val="00433C6F"/>
    <w:rsid w:val="00571E4D"/>
    <w:rsid w:val="00573961"/>
    <w:rsid w:val="005A05A2"/>
    <w:rsid w:val="005F1C6F"/>
    <w:rsid w:val="006A04A5"/>
    <w:rsid w:val="006C7BF9"/>
    <w:rsid w:val="00712970"/>
    <w:rsid w:val="00721B84"/>
    <w:rsid w:val="00760E77"/>
    <w:rsid w:val="007F3A12"/>
    <w:rsid w:val="008808A2"/>
    <w:rsid w:val="009936D7"/>
    <w:rsid w:val="009A787E"/>
    <w:rsid w:val="009F36DA"/>
    <w:rsid w:val="00A4031D"/>
    <w:rsid w:val="00A5686C"/>
    <w:rsid w:val="00A75508"/>
    <w:rsid w:val="00A878C1"/>
    <w:rsid w:val="00AE38B3"/>
    <w:rsid w:val="00B43EAE"/>
    <w:rsid w:val="00BE0035"/>
    <w:rsid w:val="00C44529"/>
    <w:rsid w:val="00CB787D"/>
    <w:rsid w:val="00D75251"/>
    <w:rsid w:val="00DE0904"/>
    <w:rsid w:val="00E06D30"/>
    <w:rsid w:val="00F01194"/>
    <w:rsid w:val="00F016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FFD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szCs w:val="21"/>
    </w:rPr>
  </w:style>
  <w:style w:type="paragraph" w:styleId="Heading2">
    <w:name w:val="heading 2"/>
    <w:basedOn w:val="Normal"/>
    <w:next w:val="Normal"/>
    <w:qFormat/>
    <w:pPr>
      <w:keepNext/>
      <w:spacing w:line="239" w:lineRule="exact"/>
      <w:outlineLvl w:val="1"/>
    </w:pPr>
    <w:rPr>
      <w:sz w:val="28"/>
      <w:szCs w:val="22"/>
      <w:lang w:val="en-US"/>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spacing w:line="360" w:lineRule="auto"/>
      <w:outlineLvl w:val="3"/>
    </w:pPr>
    <w:rPr>
      <w:b/>
      <w:bCs/>
      <w:sz w:val="28"/>
    </w:rPr>
  </w:style>
  <w:style w:type="paragraph" w:styleId="Heading5">
    <w:name w:val="heading 5"/>
    <w:basedOn w:val="Normal"/>
    <w:next w:val="Normal"/>
    <w:link w:val="Heading5Char"/>
    <w:uiPriority w:val="9"/>
    <w:semiHidden/>
    <w:unhideWhenUsed/>
    <w:qFormat/>
    <w:rsid w:val="00760E7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760E7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sz w:val="22"/>
    </w:rPr>
  </w:style>
  <w:style w:type="paragraph" w:styleId="BodyText2">
    <w:name w:val="Body Text 2"/>
    <w:basedOn w:val="Normal"/>
    <w:semiHidden/>
    <w:pPr>
      <w:autoSpaceDE w:val="0"/>
      <w:autoSpaceDN w:val="0"/>
      <w:adjustRightInd w:val="0"/>
    </w:pPr>
    <w:rPr>
      <w:color w:val="0D0D0D"/>
      <w:szCs w:val="12"/>
      <w:lang w:val="en-US"/>
    </w:rPr>
  </w:style>
  <w:style w:type="paragraph" w:customStyle="1" w:styleId="Quote16">
    <w:name w:val="Quote+16"/>
    <w:basedOn w:val="Default"/>
    <w:next w:val="Default"/>
    <w:rPr>
      <w:rFonts w:ascii="Times New Roman" w:eastAsia="Calibri" w:hAnsi="Times New Roman" w:cs="Times New Roman"/>
      <w:color w:val="auto"/>
    </w:rPr>
  </w:style>
  <w:style w:type="paragraph" w:customStyle="1" w:styleId="Quote14">
    <w:name w:val="Quote1+4"/>
    <w:basedOn w:val="Default"/>
    <w:next w:val="Default"/>
    <w:rPr>
      <w:rFonts w:ascii="Times New Roman" w:eastAsia="Calibri" w:hAnsi="Times New Roman" w:cs="Times New Roman"/>
      <w:color w:val="auto"/>
    </w:rPr>
  </w:style>
  <w:style w:type="paragraph" w:customStyle="1" w:styleId="ProposalXR9">
    <w:name w:val="Proposal XR+9"/>
    <w:basedOn w:val="Default"/>
    <w:next w:val="Default"/>
    <w:rPr>
      <w:rFonts w:ascii="Times New Roman" w:eastAsia="Calibri" w:hAnsi="Times New Roman" w:cs="Times New Roman"/>
      <w:color w:val="auto"/>
    </w:rPr>
  </w:style>
  <w:style w:type="paragraph" w:styleId="BodyText3">
    <w:name w:val="Body Text 3"/>
    <w:basedOn w:val="Normal"/>
    <w:semiHidden/>
    <w:pPr>
      <w:spacing w:line="360" w:lineRule="auto"/>
    </w:pPr>
    <w:rPr>
      <w:i/>
      <w:iCs/>
    </w:rPr>
  </w:style>
  <w:style w:type="character" w:styleId="Strong">
    <w:name w:val="Strong"/>
    <w:uiPriority w:val="22"/>
    <w:qFormat/>
    <w:rPr>
      <w:b/>
      <w:bCs/>
    </w:rPr>
  </w:style>
  <w:style w:type="paragraph" w:customStyle="1" w:styleId="ecxdefault">
    <w:name w:val="ecxdefault"/>
    <w:basedOn w:val="Normal"/>
    <w:pPr>
      <w:spacing w:after="324"/>
    </w:pPr>
    <w:rPr>
      <w:rFonts w:ascii="Arial Unicode MS" w:eastAsia="Arial Unicode MS" w:hAnsi="Arial Unicode MS" w:cs="Arial Unicode MS"/>
    </w:rPr>
  </w:style>
  <w:style w:type="character" w:styleId="Hyperlink">
    <w:name w:val="Hyperlink"/>
    <w:rPr>
      <w:color w:val="0000FF"/>
      <w:u w:val="single"/>
    </w:rPr>
  </w:style>
  <w:style w:type="paragraph" w:customStyle="1" w:styleId="Quote15">
    <w:name w:val="Quote+15"/>
    <w:basedOn w:val="Default"/>
    <w:next w:val="Default"/>
    <w:rPr>
      <w:rFonts w:ascii="Times New Roman" w:eastAsia="Calibri" w:hAnsi="Times New Roman" w:cs="Times New Roman"/>
      <w:color w:val="auto"/>
    </w:rPr>
  </w:style>
  <w:style w:type="paragraph" w:customStyle="1" w:styleId="Pa8">
    <w:name w:val="Pa8"/>
    <w:basedOn w:val="Default"/>
    <w:next w:val="Default"/>
    <w:pPr>
      <w:spacing w:line="201" w:lineRule="atLeast"/>
    </w:pPr>
    <w:rPr>
      <w:rFonts w:cs="Times New Roman"/>
      <w:color w:val="auto"/>
      <w:sz w:val="20"/>
    </w:rPr>
  </w:style>
  <w:style w:type="character" w:customStyle="1" w:styleId="A1">
    <w:name w:val="A1"/>
    <w:rPr>
      <w:rFonts w:cs="Arial"/>
      <w:i/>
      <w:iCs/>
      <w:color w:val="000000"/>
      <w:sz w:val="16"/>
      <w:szCs w:val="16"/>
    </w:rPr>
  </w:style>
  <w:style w:type="paragraph" w:styleId="BodyTextIndent">
    <w:name w:val="Body Text Indent"/>
    <w:basedOn w:val="Normal"/>
    <w:semiHidden/>
    <w:pPr>
      <w:tabs>
        <w:tab w:val="num" w:pos="720"/>
      </w:tabs>
      <w:spacing w:line="360" w:lineRule="auto"/>
      <w:ind w:left="360"/>
    </w:pPr>
    <w:rPr>
      <w:lang w:val="en-US"/>
    </w:rPr>
  </w:style>
  <w:style w:type="character" w:styleId="PageNumber">
    <w:name w:val="page number"/>
    <w:basedOn w:val="DefaultParagraphFon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customStyle="1" w:styleId="Heading5Char">
    <w:name w:val="Heading 5 Char"/>
    <w:link w:val="Heading5"/>
    <w:uiPriority w:val="9"/>
    <w:semiHidden/>
    <w:rsid w:val="00760E77"/>
    <w:rPr>
      <w:rFonts w:ascii="Calibri" w:eastAsia="Times New Roman" w:hAnsi="Calibri" w:cs="Times New Roman"/>
      <w:b/>
      <w:bCs/>
      <w:i/>
      <w:iCs/>
      <w:sz w:val="26"/>
      <w:szCs w:val="26"/>
      <w:lang w:val="en-AU"/>
    </w:rPr>
  </w:style>
  <w:style w:type="character" w:styleId="Emphasis">
    <w:name w:val="Emphasis"/>
    <w:uiPriority w:val="20"/>
    <w:qFormat/>
    <w:rsid w:val="00760E77"/>
    <w:rPr>
      <w:i/>
      <w:iCs/>
    </w:rPr>
  </w:style>
  <w:style w:type="character" w:customStyle="1" w:styleId="Heading6Char">
    <w:name w:val="Heading 6 Char"/>
    <w:link w:val="Heading6"/>
    <w:uiPriority w:val="9"/>
    <w:rsid w:val="00760E77"/>
    <w:rPr>
      <w:rFonts w:ascii="Calibri" w:eastAsia="Times New Roman" w:hAnsi="Calibri" w:cs="Times New Roman"/>
      <w:b/>
      <w:bCs/>
      <w:sz w:val="22"/>
      <w:szCs w:val="22"/>
      <w:lang w:val="en-AU"/>
    </w:rPr>
  </w:style>
  <w:style w:type="paragraph" w:customStyle="1" w:styleId="style1">
    <w:name w:val="style1"/>
    <w:basedOn w:val="Normal"/>
    <w:rsid w:val="00760E77"/>
    <w:pPr>
      <w:spacing w:before="100" w:beforeAutospacing="1" w:after="100" w:afterAutospacing="1"/>
    </w:pPr>
    <w:rPr>
      <w:b/>
      <w:bCs/>
      <w:sz w:val="21"/>
      <w:szCs w:val="21"/>
      <w:lang w:val="en-US"/>
    </w:rPr>
  </w:style>
  <w:style w:type="character" w:customStyle="1" w:styleId="HeaderChar">
    <w:name w:val="Header Char"/>
    <w:link w:val="Header"/>
    <w:uiPriority w:val="99"/>
    <w:rsid w:val="002E208C"/>
    <w:rPr>
      <w:sz w:val="24"/>
      <w:szCs w:val="24"/>
    </w:rPr>
  </w:style>
  <w:style w:type="paragraph" w:styleId="ListParagraph">
    <w:name w:val="List Paragraph"/>
    <w:basedOn w:val="Normal"/>
    <w:uiPriority w:val="34"/>
    <w:qFormat/>
    <w:rsid w:val="00F01194"/>
    <w:pPr>
      <w:ind w:left="720"/>
      <w:contextualSpacing/>
    </w:pPr>
    <w:rPr>
      <w:rFonts w:ascii="Cambria" w:eastAsia="MS Mincho" w:hAnsi="Cambria"/>
      <w:lang w:val="en-US"/>
    </w:rPr>
  </w:style>
  <w:style w:type="paragraph" w:styleId="BalloonText">
    <w:name w:val="Balloon Text"/>
    <w:basedOn w:val="Normal"/>
    <w:link w:val="BalloonTextChar"/>
    <w:uiPriority w:val="99"/>
    <w:semiHidden/>
    <w:unhideWhenUsed/>
    <w:rsid w:val="009A7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87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szCs w:val="21"/>
    </w:rPr>
  </w:style>
  <w:style w:type="paragraph" w:styleId="Heading2">
    <w:name w:val="heading 2"/>
    <w:basedOn w:val="Normal"/>
    <w:next w:val="Normal"/>
    <w:qFormat/>
    <w:pPr>
      <w:keepNext/>
      <w:spacing w:line="239" w:lineRule="exact"/>
      <w:outlineLvl w:val="1"/>
    </w:pPr>
    <w:rPr>
      <w:sz w:val="28"/>
      <w:szCs w:val="22"/>
      <w:lang w:val="en-US"/>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spacing w:line="360" w:lineRule="auto"/>
      <w:outlineLvl w:val="3"/>
    </w:pPr>
    <w:rPr>
      <w:b/>
      <w:bCs/>
      <w:sz w:val="28"/>
    </w:rPr>
  </w:style>
  <w:style w:type="paragraph" w:styleId="Heading5">
    <w:name w:val="heading 5"/>
    <w:basedOn w:val="Normal"/>
    <w:next w:val="Normal"/>
    <w:link w:val="Heading5Char"/>
    <w:uiPriority w:val="9"/>
    <w:semiHidden/>
    <w:unhideWhenUsed/>
    <w:qFormat/>
    <w:rsid w:val="00760E7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760E7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nt0">
    <w:name w:val="fnt0"/>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sz w:val="22"/>
    </w:rPr>
  </w:style>
  <w:style w:type="paragraph" w:styleId="BodyText2">
    <w:name w:val="Body Text 2"/>
    <w:basedOn w:val="Normal"/>
    <w:semiHidden/>
    <w:pPr>
      <w:autoSpaceDE w:val="0"/>
      <w:autoSpaceDN w:val="0"/>
      <w:adjustRightInd w:val="0"/>
    </w:pPr>
    <w:rPr>
      <w:color w:val="0D0D0D"/>
      <w:szCs w:val="12"/>
      <w:lang w:val="en-US"/>
    </w:rPr>
  </w:style>
  <w:style w:type="paragraph" w:customStyle="1" w:styleId="Quote16">
    <w:name w:val="Quote+16"/>
    <w:basedOn w:val="Default"/>
    <w:next w:val="Default"/>
    <w:rPr>
      <w:rFonts w:ascii="Times New Roman" w:eastAsia="Calibri" w:hAnsi="Times New Roman" w:cs="Times New Roman"/>
      <w:color w:val="auto"/>
    </w:rPr>
  </w:style>
  <w:style w:type="paragraph" w:customStyle="1" w:styleId="Quote14">
    <w:name w:val="Quote1+4"/>
    <w:basedOn w:val="Default"/>
    <w:next w:val="Default"/>
    <w:rPr>
      <w:rFonts w:ascii="Times New Roman" w:eastAsia="Calibri" w:hAnsi="Times New Roman" w:cs="Times New Roman"/>
      <w:color w:val="auto"/>
    </w:rPr>
  </w:style>
  <w:style w:type="paragraph" w:customStyle="1" w:styleId="ProposalXR9">
    <w:name w:val="Proposal XR+9"/>
    <w:basedOn w:val="Default"/>
    <w:next w:val="Default"/>
    <w:rPr>
      <w:rFonts w:ascii="Times New Roman" w:eastAsia="Calibri" w:hAnsi="Times New Roman" w:cs="Times New Roman"/>
      <w:color w:val="auto"/>
    </w:rPr>
  </w:style>
  <w:style w:type="paragraph" w:styleId="BodyText3">
    <w:name w:val="Body Text 3"/>
    <w:basedOn w:val="Normal"/>
    <w:semiHidden/>
    <w:pPr>
      <w:spacing w:line="360" w:lineRule="auto"/>
    </w:pPr>
    <w:rPr>
      <w:i/>
      <w:iCs/>
    </w:rPr>
  </w:style>
  <w:style w:type="character" w:styleId="Strong">
    <w:name w:val="Strong"/>
    <w:uiPriority w:val="22"/>
    <w:qFormat/>
    <w:rPr>
      <w:b/>
      <w:bCs/>
    </w:rPr>
  </w:style>
  <w:style w:type="paragraph" w:customStyle="1" w:styleId="ecxdefault">
    <w:name w:val="ecxdefault"/>
    <w:basedOn w:val="Normal"/>
    <w:pPr>
      <w:spacing w:after="324"/>
    </w:pPr>
    <w:rPr>
      <w:rFonts w:ascii="Arial Unicode MS" w:eastAsia="Arial Unicode MS" w:hAnsi="Arial Unicode MS" w:cs="Arial Unicode MS"/>
    </w:rPr>
  </w:style>
  <w:style w:type="character" w:styleId="Hyperlink">
    <w:name w:val="Hyperlink"/>
    <w:rPr>
      <w:color w:val="0000FF"/>
      <w:u w:val="single"/>
    </w:rPr>
  </w:style>
  <w:style w:type="paragraph" w:customStyle="1" w:styleId="Quote15">
    <w:name w:val="Quote+15"/>
    <w:basedOn w:val="Default"/>
    <w:next w:val="Default"/>
    <w:rPr>
      <w:rFonts w:ascii="Times New Roman" w:eastAsia="Calibri" w:hAnsi="Times New Roman" w:cs="Times New Roman"/>
      <w:color w:val="auto"/>
    </w:rPr>
  </w:style>
  <w:style w:type="paragraph" w:customStyle="1" w:styleId="Pa8">
    <w:name w:val="Pa8"/>
    <w:basedOn w:val="Default"/>
    <w:next w:val="Default"/>
    <w:pPr>
      <w:spacing w:line="201" w:lineRule="atLeast"/>
    </w:pPr>
    <w:rPr>
      <w:rFonts w:cs="Times New Roman"/>
      <w:color w:val="auto"/>
      <w:sz w:val="20"/>
    </w:rPr>
  </w:style>
  <w:style w:type="character" w:customStyle="1" w:styleId="A1">
    <w:name w:val="A1"/>
    <w:rPr>
      <w:rFonts w:cs="Arial"/>
      <w:i/>
      <w:iCs/>
      <w:color w:val="000000"/>
      <w:sz w:val="16"/>
      <w:szCs w:val="16"/>
    </w:rPr>
  </w:style>
  <w:style w:type="paragraph" w:styleId="BodyTextIndent">
    <w:name w:val="Body Text Indent"/>
    <w:basedOn w:val="Normal"/>
    <w:semiHidden/>
    <w:pPr>
      <w:tabs>
        <w:tab w:val="num" w:pos="720"/>
      </w:tabs>
      <w:spacing w:line="360" w:lineRule="auto"/>
      <w:ind w:left="360"/>
    </w:pPr>
    <w:rPr>
      <w:lang w:val="en-US"/>
    </w:rPr>
  </w:style>
  <w:style w:type="character" w:styleId="PageNumber">
    <w:name w:val="page number"/>
    <w:basedOn w:val="DefaultParagraphFont"/>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character" w:customStyle="1" w:styleId="Heading5Char">
    <w:name w:val="Heading 5 Char"/>
    <w:link w:val="Heading5"/>
    <w:uiPriority w:val="9"/>
    <w:semiHidden/>
    <w:rsid w:val="00760E77"/>
    <w:rPr>
      <w:rFonts w:ascii="Calibri" w:eastAsia="Times New Roman" w:hAnsi="Calibri" w:cs="Times New Roman"/>
      <w:b/>
      <w:bCs/>
      <w:i/>
      <w:iCs/>
      <w:sz w:val="26"/>
      <w:szCs w:val="26"/>
      <w:lang w:val="en-AU"/>
    </w:rPr>
  </w:style>
  <w:style w:type="character" w:styleId="Emphasis">
    <w:name w:val="Emphasis"/>
    <w:uiPriority w:val="20"/>
    <w:qFormat/>
    <w:rsid w:val="00760E77"/>
    <w:rPr>
      <w:i/>
      <w:iCs/>
    </w:rPr>
  </w:style>
  <w:style w:type="character" w:customStyle="1" w:styleId="Heading6Char">
    <w:name w:val="Heading 6 Char"/>
    <w:link w:val="Heading6"/>
    <w:uiPriority w:val="9"/>
    <w:rsid w:val="00760E77"/>
    <w:rPr>
      <w:rFonts w:ascii="Calibri" w:eastAsia="Times New Roman" w:hAnsi="Calibri" w:cs="Times New Roman"/>
      <w:b/>
      <w:bCs/>
      <w:sz w:val="22"/>
      <w:szCs w:val="22"/>
      <w:lang w:val="en-AU"/>
    </w:rPr>
  </w:style>
  <w:style w:type="paragraph" w:customStyle="1" w:styleId="style1">
    <w:name w:val="style1"/>
    <w:basedOn w:val="Normal"/>
    <w:rsid w:val="00760E77"/>
    <w:pPr>
      <w:spacing w:before="100" w:beforeAutospacing="1" w:after="100" w:afterAutospacing="1"/>
    </w:pPr>
    <w:rPr>
      <w:b/>
      <w:bCs/>
      <w:sz w:val="21"/>
      <w:szCs w:val="21"/>
      <w:lang w:val="en-US"/>
    </w:rPr>
  </w:style>
  <w:style w:type="character" w:customStyle="1" w:styleId="HeaderChar">
    <w:name w:val="Header Char"/>
    <w:link w:val="Header"/>
    <w:uiPriority w:val="99"/>
    <w:rsid w:val="002E208C"/>
    <w:rPr>
      <w:sz w:val="24"/>
      <w:szCs w:val="24"/>
    </w:rPr>
  </w:style>
  <w:style w:type="paragraph" w:styleId="ListParagraph">
    <w:name w:val="List Paragraph"/>
    <w:basedOn w:val="Normal"/>
    <w:uiPriority w:val="34"/>
    <w:qFormat/>
    <w:rsid w:val="00F01194"/>
    <w:pPr>
      <w:ind w:left="720"/>
      <w:contextualSpacing/>
    </w:pPr>
    <w:rPr>
      <w:rFonts w:ascii="Cambria" w:eastAsia="MS Mincho" w:hAnsi="Cambria"/>
      <w:lang w:val="en-US"/>
    </w:rPr>
  </w:style>
  <w:style w:type="paragraph" w:styleId="BalloonText">
    <w:name w:val="Balloon Text"/>
    <w:basedOn w:val="Normal"/>
    <w:link w:val="BalloonTextChar"/>
    <w:uiPriority w:val="99"/>
    <w:semiHidden/>
    <w:unhideWhenUsed/>
    <w:rsid w:val="009A7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78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88757">
      <w:bodyDiv w:val="1"/>
      <w:marLeft w:val="0"/>
      <w:marRight w:val="0"/>
      <w:marTop w:val="0"/>
      <w:marBottom w:val="0"/>
      <w:divBdr>
        <w:top w:val="none" w:sz="0" w:space="0" w:color="auto"/>
        <w:left w:val="none" w:sz="0" w:space="0" w:color="auto"/>
        <w:bottom w:val="none" w:sz="0" w:space="0" w:color="auto"/>
        <w:right w:val="none" w:sz="0" w:space="0" w:color="auto"/>
      </w:divBdr>
      <w:divsChild>
        <w:div w:id="1922441993">
          <w:marLeft w:val="0"/>
          <w:marRight w:val="0"/>
          <w:marTop w:val="0"/>
          <w:marBottom w:val="0"/>
          <w:divBdr>
            <w:top w:val="none" w:sz="0" w:space="0" w:color="auto"/>
            <w:left w:val="none" w:sz="0" w:space="0" w:color="auto"/>
            <w:bottom w:val="none" w:sz="0" w:space="0" w:color="auto"/>
            <w:right w:val="none" w:sz="0" w:space="0" w:color="auto"/>
          </w:divBdr>
          <w:divsChild>
            <w:div w:id="1479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4968">
      <w:bodyDiv w:val="1"/>
      <w:marLeft w:val="0"/>
      <w:marRight w:val="0"/>
      <w:marTop w:val="0"/>
      <w:marBottom w:val="0"/>
      <w:divBdr>
        <w:top w:val="none" w:sz="0" w:space="0" w:color="auto"/>
        <w:left w:val="none" w:sz="0" w:space="0" w:color="auto"/>
        <w:bottom w:val="none" w:sz="0" w:space="0" w:color="auto"/>
        <w:right w:val="none" w:sz="0" w:space="0" w:color="auto"/>
      </w:divBdr>
      <w:divsChild>
        <w:div w:id="1765495706">
          <w:marLeft w:val="0"/>
          <w:marRight w:val="0"/>
          <w:marTop w:val="0"/>
          <w:marBottom w:val="0"/>
          <w:divBdr>
            <w:top w:val="none" w:sz="0" w:space="0" w:color="auto"/>
            <w:left w:val="none" w:sz="0" w:space="0" w:color="auto"/>
            <w:bottom w:val="none" w:sz="0" w:space="0" w:color="auto"/>
            <w:right w:val="none" w:sz="0" w:space="0" w:color="auto"/>
          </w:divBdr>
          <w:divsChild>
            <w:div w:id="18445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2153">
      <w:bodyDiv w:val="1"/>
      <w:marLeft w:val="0"/>
      <w:marRight w:val="0"/>
      <w:marTop w:val="0"/>
      <w:marBottom w:val="0"/>
      <w:divBdr>
        <w:top w:val="none" w:sz="0" w:space="0" w:color="auto"/>
        <w:left w:val="none" w:sz="0" w:space="0" w:color="auto"/>
        <w:bottom w:val="none" w:sz="0" w:space="0" w:color="auto"/>
        <w:right w:val="none" w:sz="0" w:space="0" w:color="auto"/>
      </w:divBdr>
      <w:divsChild>
        <w:div w:id="1996253444">
          <w:marLeft w:val="0"/>
          <w:marRight w:val="0"/>
          <w:marTop w:val="0"/>
          <w:marBottom w:val="0"/>
          <w:divBdr>
            <w:top w:val="none" w:sz="0" w:space="0" w:color="auto"/>
            <w:left w:val="none" w:sz="0" w:space="0" w:color="auto"/>
            <w:bottom w:val="none" w:sz="0" w:space="0" w:color="auto"/>
            <w:right w:val="none" w:sz="0" w:space="0" w:color="auto"/>
          </w:divBdr>
          <w:divsChild>
            <w:div w:id="14711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2924">
      <w:bodyDiv w:val="1"/>
      <w:marLeft w:val="0"/>
      <w:marRight w:val="0"/>
      <w:marTop w:val="0"/>
      <w:marBottom w:val="0"/>
      <w:divBdr>
        <w:top w:val="none" w:sz="0" w:space="0" w:color="auto"/>
        <w:left w:val="none" w:sz="0" w:space="0" w:color="auto"/>
        <w:bottom w:val="none" w:sz="0" w:space="0" w:color="auto"/>
        <w:right w:val="none" w:sz="0" w:space="0" w:color="auto"/>
      </w:divBdr>
      <w:divsChild>
        <w:div w:id="1234386795">
          <w:marLeft w:val="0"/>
          <w:marRight w:val="0"/>
          <w:marTop w:val="0"/>
          <w:marBottom w:val="0"/>
          <w:divBdr>
            <w:top w:val="none" w:sz="0" w:space="0" w:color="auto"/>
            <w:left w:val="none" w:sz="0" w:space="0" w:color="auto"/>
            <w:bottom w:val="none" w:sz="0" w:space="0" w:color="auto"/>
            <w:right w:val="none" w:sz="0" w:space="0" w:color="auto"/>
          </w:divBdr>
          <w:divsChild>
            <w:div w:id="1724985446">
              <w:marLeft w:val="0"/>
              <w:marRight w:val="0"/>
              <w:marTop w:val="0"/>
              <w:marBottom w:val="0"/>
              <w:divBdr>
                <w:top w:val="none" w:sz="0" w:space="0" w:color="auto"/>
                <w:left w:val="none" w:sz="0" w:space="0" w:color="auto"/>
                <w:bottom w:val="none" w:sz="0" w:space="0" w:color="auto"/>
                <w:right w:val="none" w:sz="0" w:space="0" w:color="auto"/>
              </w:divBdr>
              <w:divsChild>
                <w:div w:id="838927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136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humanrights.gov.au/publications/national-inquiry-children-immigration-detention-2014-discussion-pap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ohchr.org/EN/ProfessionalInterest/Pages/CRC.aspx" TargetMode="External"/><Relationship Id="rId2" Type="http://schemas.openxmlformats.org/officeDocument/2006/relationships/styles" Target="styles.xml"/><Relationship Id="rId16" Type="http://schemas.openxmlformats.org/officeDocument/2006/relationships/hyperlink" Target="https://www.humanrights.gov.au/publications/national-inquiry-children-immigration-detention-2014-discussion-paper"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hilout.org/statsreports" TargetMode="External"/><Relationship Id="rId10" Type="http://schemas.openxmlformats.org/officeDocument/2006/relationships/footer" Target="footer2.xml"/><Relationship Id="rId19" Type="http://schemas.openxmlformats.org/officeDocument/2006/relationships/hyperlink" Target="https://www.humanrights.gov.au/our-work/asylum-seekers-and-refugees/national-inquiry-children-immigration-detention-201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20</Pages>
  <Words>2829</Words>
  <Characters>18696</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Word Count – 1500 – 2500 words</vt:lpstr>
    </vt:vector>
  </TitlesOfParts>
  <Company>.</Company>
  <LinksUpToDate>false</LinksUpToDate>
  <CharactersWithSpaces>21483</CharactersWithSpaces>
  <SharedDoc>false</SharedDoc>
  <HLinks>
    <vt:vector size="300" baseType="variant">
      <vt:variant>
        <vt:i4>3670059</vt:i4>
      </vt:variant>
      <vt:variant>
        <vt:i4>69</vt:i4>
      </vt:variant>
      <vt:variant>
        <vt:i4>0</vt:i4>
      </vt:variant>
      <vt:variant>
        <vt:i4>5</vt:i4>
      </vt:variant>
      <vt:variant>
        <vt:lpwstr>http://www.alrc.gov.au/inquiries/current/family-violence/register.html</vt:lpwstr>
      </vt:variant>
      <vt:variant>
        <vt:lpwstr/>
      </vt:variant>
      <vt:variant>
        <vt:i4>6094962</vt:i4>
      </vt:variant>
      <vt:variant>
        <vt:i4>66</vt:i4>
      </vt:variant>
      <vt:variant>
        <vt:i4>0</vt:i4>
      </vt:variant>
      <vt:variant>
        <vt:i4>5</vt:i4>
      </vt:variant>
      <vt:variant>
        <vt:lpwstr>http://www.coag.gov.au/coag_meeting_outcomes/2009-04-30/docs/child_protection_framework.pdf</vt:lpwstr>
      </vt:variant>
      <vt:variant>
        <vt:lpwstr/>
      </vt:variant>
      <vt:variant>
        <vt:i4>5242984</vt:i4>
      </vt:variant>
      <vt:variant>
        <vt:i4>63</vt:i4>
      </vt:variant>
      <vt:variant>
        <vt:i4>0</vt:i4>
      </vt:variant>
      <vt:variant>
        <vt:i4>5</vt:i4>
      </vt:variant>
      <vt:variant>
        <vt:lpwstr>http://www.ag.gov.au/</vt:lpwstr>
      </vt:variant>
      <vt:variant>
        <vt:lpwstr/>
      </vt:variant>
      <vt:variant>
        <vt:i4>393339</vt:i4>
      </vt:variant>
      <vt:variant>
        <vt:i4>60</vt:i4>
      </vt:variant>
      <vt:variant>
        <vt:i4>0</vt:i4>
      </vt:variant>
      <vt:variant>
        <vt:i4>5</vt:i4>
      </vt:variant>
      <vt:variant>
        <vt:lpwstr>http://www.lawlink.nsw.gov.au/lrc</vt:lpwstr>
      </vt:variant>
      <vt:variant>
        <vt:lpwstr/>
      </vt:variant>
      <vt:variant>
        <vt:i4>3538965</vt:i4>
      </vt:variant>
      <vt:variant>
        <vt:i4>57</vt:i4>
      </vt:variant>
      <vt:variant>
        <vt:i4>0</vt:i4>
      </vt:variant>
      <vt:variant>
        <vt:i4>5</vt:i4>
      </vt:variant>
      <vt:variant>
        <vt:lpwstr>http://www.aifs.gov.au/</vt:lpwstr>
      </vt:variant>
      <vt:variant>
        <vt:lpwstr/>
      </vt:variant>
      <vt:variant>
        <vt:i4>1900608</vt:i4>
      </vt:variant>
      <vt:variant>
        <vt:i4>54</vt:i4>
      </vt:variant>
      <vt:variant>
        <vt:i4>0</vt:i4>
      </vt:variant>
      <vt:variant>
        <vt:i4>5</vt:i4>
      </vt:variant>
      <vt:variant>
        <vt:lpwstr>http://www.comlaw.gov.au/comlaw/management.nsf/lookupindexpagesbyid/IP200614941?OpenDocument</vt:lpwstr>
      </vt:variant>
      <vt:variant>
        <vt:lpwstr/>
      </vt:variant>
      <vt:variant>
        <vt:i4>3014730</vt:i4>
      </vt:variant>
      <vt:variant>
        <vt:i4>51</vt:i4>
      </vt:variant>
      <vt:variant>
        <vt:i4>0</vt:i4>
      </vt:variant>
      <vt:variant>
        <vt:i4>5</vt:i4>
      </vt:variant>
      <vt:variant>
        <vt:lpwstr>http://www.aifs.gov.au/familylawevaluation/docs/familylawevaluation.pdf</vt:lpwstr>
      </vt:variant>
      <vt:variant>
        <vt:lpwstr/>
      </vt:variant>
      <vt:variant>
        <vt:i4>4980772</vt:i4>
      </vt:variant>
      <vt:variant>
        <vt:i4>48</vt:i4>
      </vt:variant>
      <vt:variant>
        <vt:i4>0</vt:i4>
      </vt:variant>
      <vt:variant>
        <vt:i4>5</vt:i4>
      </vt:variant>
      <vt:variant>
        <vt:lpwstr>http://www.alrc.gov.au/inquiries/title/alrc102/index.html</vt:lpwstr>
      </vt:variant>
      <vt:variant>
        <vt:lpwstr/>
      </vt:variant>
      <vt:variant>
        <vt:i4>1376360</vt:i4>
      </vt:variant>
      <vt:variant>
        <vt:i4>45</vt:i4>
      </vt:variant>
      <vt:variant>
        <vt:i4>0</vt:i4>
      </vt:variant>
      <vt:variant>
        <vt:i4>5</vt:i4>
      </vt:variant>
      <vt:variant>
        <vt:lpwstr>http://www.alrc.gov.au/inquiries/title/summary_alrc67&amp;69.htm</vt:lpwstr>
      </vt:variant>
      <vt:variant>
        <vt:lpwstr/>
      </vt:variant>
      <vt:variant>
        <vt:i4>7929922</vt:i4>
      </vt:variant>
      <vt:variant>
        <vt:i4>42</vt:i4>
      </vt:variant>
      <vt:variant>
        <vt:i4>0</vt:i4>
      </vt:variant>
      <vt:variant>
        <vt:i4>5</vt:i4>
      </vt:variant>
      <vt:variant>
        <vt:lpwstr>http://www.alrc.gov.au/inquiries/title/alrc84/index.htm</vt:lpwstr>
      </vt:variant>
      <vt:variant>
        <vt:lpwstr/>
      </vt:variant>
      <vt:variant>
        <vt:i4>5242886</vt:i4>
      </vt:variant>
      <vt:variant>
        <vt:i4>39</vt:i4>
      </vt:variant>
      <vt:variant>
        <vt:i4>0</vt:i4>
      </vt:variant>
      <vt:variant>
        <vt:i4>5</vt:i4>
      </vt:variant>
      <vt:variant>
        <vt:lpwstr>http://www.alrc.gov.au/inquiries/title/summary_alrc30.htm</vt:lpwstr>
      </vt:variant>
      <vt:variant>
        <vt:lpwstr/>
      </vt:variant>
      <vt:variant>
        <vt:i4>1507403</vt:i4>
      </vt:variant>
      <vt:variant>
        <vt:i4>36</vt:i4>
      </vt:variant>
      <vt:variant>
        <vt:i4>0</vt:i4>
      </vt:variant>
      <vt:variant>
        <vt:i4>5</vt:i4>
      </vt:variant>
      <vt:variant>
        <vt:lpwstr>http://www.comlaw.gov.au/comlaw/management.nsf/lookupindexpagesbyid/IP200401391?OpenDocument</vt:lpwstr>
      </vt:variant>
      <vt:variant>
        <vt:lpwstr/>
      </vt:variant>
      <vt:variant>
        <vt:i4>1507403</vt:i4>
      </vt:variant>
      <vt:variant>
        <vt:i4>33</vt:i4>
      </vt:variant>
      <vt:variant>
        <vt:i4>0</vt:i4>
      </vt:variant>
      <vt:variant>
        <vt:i4>5</vt:i4>
      </vt:variant>
      <vt:variant>
        <vt:lpwstr>http://www.comlaw.gov.au/comlaw/management.nsf/lookupindexpagesbyid/IP200401391?OpenDocument</vt:lpwstr>
      </vt:variant>
      <vt:variant>
        <vt:lpwstr/>
      </vt:variant>
      <vt:variant>
        <vt:i4>1245195</vt:i4>
      </vt:variant>
      <vt:variant>
        <vt:i4>30</vt:i4>
      </vt:variant>
      <vt:variant>
        <vt:i4>0</vt:i4>
      </vt:variant>
      <vt:variant>
        <vt:i4>5</vt:i4>
      </vt:variant>
      <vt:variant>
        <vt:lpwstr>http://www.alrc.gov.au/inquiries/current/family-violence/about.html</vt:lpwstr>
      </vt:variant>
      <vt:variant>
        <vt:lpwstr>related</vt:lpwstr>
      </vt:variant>
      <vt:variant>
        <vt:i4>7471226</vt:i4>
      </vt:variant>
      <vt:variant>
        <vt:i4>27</vt:i4>
      </vt:variant>
      <vt:variant>
        <vt:i4>0</vt:i4>
      </vt:variant>
      <vt:variant>
        <vt:i4>5</vt:i4>
      </vt:variant>
      <vt:variant>
        <vt:lpwstr>http://www.fahcsia.gov.au/sa/women/pubs/violence/np_time_for_action/immediate_government_actions/Pages/default.aspx</vt:lpwstr>
      </vt:variant>
      <vt:variant>
        <vt:lpwstr/>
      </vt:variant>
      <vt:variant>
        <vt:i4>5505146</vt:i4>
      </vt:variant>
      <vt:variant>
        <vt:i4>24</vt:i4>
      </vt:variant>
      <vt:variant>
        <vt:i4>0</vt:i4>
      </vt:variant>
      <vt:variant>
        <vt:i4>5</vt:i4>
      </vt:variant>
      <vt:variant>
        <vt:lpwstr>http://www.fahcsia.gov.au/sa/women/pubs/violence/np_time_for_action/Pages/default.aspx</vt:lpwstr>
      </vt:variant>
      <vt:variant>
        <vt:lpwstr/>
      </vt:variant>
      <vt:variant>
        <vt:i4>8192026</vt:i4>
      </vt:variant>
      <vt:variant>
        <vt:i4>21</vt:i4>
      </vt:variant>
      <vt:variant>
        <vt:i4>0</vt:i4>
      </vt:variant>
      <vt:variant>
        <vt:i4>5</vt:i4>
      </vt:variant>
      <vt:variant>
        <vt:lpwstr>http://www.alrc.gov.au/inquiries/current/family-violence/terms.html</vt:lpwstr>
      </vt:variant>
      <vt:variant>
        <vt:lpwstr/>
      </vt:variant>
      <vt:variant>
        <vt:i4>4980772</vt:i4>
      </vt:variant>
      <vt:variant>
        <vt:i4>18</vt:i4>
      </vt:variant>
      <vt:variant>
        <vt:i4>0</vt:i4>
      </vt:variant>
      <vt:variant>
        <vt:i4>5</vt:i4>
      </vt:variant>
      <vt:variant>
        <vt:lpwstr>http://www.alrc.gov.au/inquiries/title/alrc102/index.html</vt:lpwstr>
      </vt:variant>
      <vt:variant>
        <vt:lpwstr/>
      </vt:variant>
      <vt:variant>
        <vt:i4>1376360</vt:i4>
      </vt:variant>
      <vt:variant>
        <vt:i4>15</vt:i4>
      </vt:variant>
      <vt:variant>
        <vt:i4>0</vt:i4>
      </vt:variant>
      <vt:variant>
        <vt:i4>5</vt:i4>
      </vt:variant>
      <vt:variant>
        <vt:lpwstr>http://www.alrc.gov.au/inquiries/title/summary_alrc67&amp;69.htm</vt:lpwstr>
      </vt:variant>
      <vt:variant>
        <vt:lpwstr/>
      </vt:variant>
      <vt:variant>
        <vt:i4>7929922</vt:i4>
      </vt:variant>
      <vt:variant>
        <vt:i4>12</vt:i4>
      </vt:variant>
      <vt:variant>
        <vt:i4>0</vt:i4>
      </vt:variant>
      <vt:variant>
        <vt:i4>5</vt:i4>
      </vt:variant>
      <vt:variant>
        <vt:lpwstr>http://www.alrc.gov.au/inquiries/title/alrc84/index.htm</vt:lpwstr>
      </vt:variant>
      <vt:variant>
        <vt:lpwstr/>
      </vt:variant>
      <vt:variant>
        <vt:i4>5242886</vt:i4>
      </vt:variant>
      <vt:variant>
        <vt:i4>9</vt:i4>
      </vt:variant>
      <vt:variant>
        <vt:i4>0</vt:i4>
      </vt:variant>
      <vt:variant>
        <vt:i4>5</vt:i4>
      </vt:variant>
      <vt:variant>
        <vt:lpwstr>http://www.alrc.gov.au/inquiries/title/summary_alrc30.htm</vt:lpwstr>
      </vt:variant>
      <vt:variant>
        <vt:lpwstr/>
      </vt:variant>
      <vt:variant>
        <vt:i4>8192026</vt:i4>
      </vt:variant>
      <vt:variant>
        <vt:i4>6</vt:i4>
      </vt:variant>
      <vt:variant>
        <vt:i4>0</vt:i4>
      </vt:variant>
      <vt:variant>
        <vt:i4>5</vt:i4>
      </vt:variant>
      <vt:variant>
        <vt:lpwstr>http://www.alrc.gov.au/inquiries/current/family-violence/terms.html</vt:lpwstr>
      </vt:variant>
      <vt:variant>
        <vt:lpwstr/>
      </vt:variant>
      <vt:variant>
        <vt:i4>1966135</vt:i4>
      </vt:variant>
      <vt:variant>
        <vt:i4>0</vt:i4>
      </vt:variant>
      <vt:variant>
        <vt:i4>0</vt:i4>
      </vt:variant>
      <vt:variant>
        <vt:i4>5</vt:i4>
      </vt:variant>
      <vt:variant>
        <vt:lpwstr>http://www.newcastle.edu.au/policylibrary/000608.html</vt:lpwstr>
      </vt:variant>
      <vt:variant>
        <vt:lpwstr/>
      </vt:variant>
      <vt:variant>
        <vt:i4>3539057</vt:i4>
      </vt:variant>
      <vt:variant>
        <vt:i4>2048</vt:i4>
      </vt:variant>
      <vt:variant>
        <vt:i4>1046</vt:i4>
      </vt:variant>
      <vt:variant>
        <vt:i4>1</vt:i4>
      </vt:variant>
      <vt:variant>
        <vt:lpwstr>UON_ALT_MONO v10 for forms</vt:lpwstr>
      </vt:variant>
      <vt:variant>
        <vt:lpwstr/>
      </vt:variant>
      <vt:variant>
        <vt:i4>3604571</vt:i4>
      </vt:variant>
      <vt:variant>
        <vt:i4>6240</vt:i4>
      </vt:variant>
      <vt:variant>
        <vt:i4>1025</vt:i4>
      </vt:variant>
      <vt:variant>
        <vt:i4>1</vt:i4>
      </vt:variant>
      <vt:variant>
        <vt:lpwstr>bd14981_</vt:lpwstr>
      </vt:variant>
      <vt:variant>
        <vt:lpwstr/>
      </vt:variant>
      <vt:variant>
        <vt:i4>3604571</vt:i4>
      </vt:variant>
      <vt:variant>
        <vt:i4>8427</vt:i4>
      </vt:variant>
      <vt:variant>
        <vt:i4>1030</vt:i4>
      </vt:variant>
      <vt:variant>
        <vt:i4>1</vt:i4>
      </vt:variant>
      <vt:variant>
        <vt:lpwstr>bd14981_</vt:lpwstr>
      </vt:variant>
      <vt:variant>
        <vt:lpwstr/>
      </vt:variant>
      <vt:variant>
        <vt:i4>3604571</vt:i4>
      </vt:variant>
      <vt:variant>
        <vt:i4>8641</vt:i4>
      </vt:variant>
      <vt:variant>
        <vt:i4>1031</vt:i4>
      </vt:variant>
      <vt:variant>
        <vt:i4>1</vt:i4>
      </vt:variant>
      <vt:variant>
        <vt:lpwstr>bd14981_</vt:lpwstr>
      </vt:variant>
      <vt:variant>
        <vt:lpwstr/>
      </vt:variant>
      <vt:variant>
        <vt:i4>3604571</vt:i4>
      </vt:variant>
      <vt:variant>
        <vt:i4>8737</vt:i4>
      </vt:variant>
      <vt:variant>
        <vt:i4>1032</vt:i4>
      </vt:variant>
      <vt:variant>
        <vt:i4>1</vt:i4>
      </vt:variant>
      <vt:variant>
        <vt:lpwstr>bd14981_</vt:lpwstr>
      </vt:variant>
      <vt:variant>
        <vt:lpwstr/>
      </vt:variant>
      <vt:variant>
        <vt:i4>3604571</vt:i4>
      </vt:variant>
      <vt:variant>
        <vt:i4>9342</vt:i4>
      </vt:variant>
      <vt:variant>
        <vt:i4>1026</vt:i4>
      </vt:variant>
      <vt:variant>
        <vt:i4>1</vt:i4>
      </vt:variant>
      <vt:variant>
        <vt:lpwstr>bd14981_</vt:lpwstr>
      </vt:variant>
      <vt:variant>
        <vt:lpwstr/>
      </vt:variant>
      <vt:variant>
        <vt:i4>3604571</vt:i4>
      </vt:variant>
      <vt:variant>
        <vt:i4>9476</vt:i4>
      </vt:variant>
      <vt:variant>
        <vt:i4>1027</vt:i4>
      </vt:variant>
      <vt:variant>
        <vt:i4>1</vt:i4>
      </vt:variant>
      <vt:variant>
        <vt:lpwstr>bd14981_</vt:lpwstr>
      </vt:variant>
      <vt:variant>
        <vt:lpwstr/>
      </vt:variant>
      <vt:variant>
        <vt:i4>3604571</vt:i4>
      </vt:variant>
      <vt:variant>
        <vt:i4>9634</vt:i4>
      </vt:variant>
      <vt:variant>
        <vt:i4>1028</vt:i4>
      </vt:variant>
      <vt:variant>
        <vt:i4>1</vt:i4>
      </vt:variant>
      <vt:variant>
        <vt:lpwstr>bd14981_</vt:lpwstr>
      </vt:variant>
      <vt:variant>
        <vt:lpwstr/>
      </vt:variant>
      <vt:variant>
        <vt:i4>3604570</vt:i4>
      </vt:variant>
      <vt:variant>
        <vt:i4>9667</vt:i4>
      </vt:variant>
      <vt:variant>
        <vt:i4>1029</vt:i4>
      </vt:variant>
      <vt:variant>
        <vt:i4>1</vt:i4>
      </vt:variant>
      <vt:variant>
        <vt:lpwstr>bd14980_</vt:lpwstr>
      </vt:variant>
      <vt:variant>
        <vt:lpwstr/>
      </vt:variant>
      <vt:variant>
        <vt:i4>3604570</vt:i4>
      </vt:variant>
      <vt:variant>
        <vt:i4>9760</vt:i4>
      </vt:variant>
      <vt:variant>
        <vt:i4>1033</vt:i4>
      </vt:variant>
      <vt:variant>
        <vt:i4>1</vt:i4>
      </vt:variant>
      <vt:variant>
        <vt:lpwstr>bd14980_</vt:lpwstr>
      </vt:variant>
      <vt:variant>
        <vt:lpwstr/>
      </vt:variant>
      <vt:variant>
        <vt:i4>3604570</vt:i4>
      </vt:variant>
      <vt:variant>
        <vt:i4>9857</vt:i4>
      </vt:variant>
      <vt:variant>
        <vt:i4>1034</vt:i4>
      </vt:variant>
      <vt:variant>
        <vt:i4>1</vt:i4>
      </vt:variant>
      <vt:variant>
        <vt:lpwstr>bd14980_</vt:lpwstr>
      </vt:variant>
      <vt:variant>
        <vt:lpwstr/>
      </vt:variant>
      <vt:variant>
        <vt:i4>3604570</vt:i4>
      </vt:variant>
      <vt:variant>
        <vt:i4>11073</vt:i4>
      </vt:variant>
      <vt:variant>
        <vt:i4>1047</vt:i4>
      </vt:variant>
      <vt:variant>
        <vt:i4>1</vt:i4>
      </vt:variant>
      <vt:variant>
        <vt:lpwstr>bd14980_</vt:lpwstr>
      </vt:variant>
      <vt:variant>
        <vt:lpwstr/>
      </vt:variant>
      <vt:variant>
        <vt:i4>3604571</vt:i4>
      </vt:variant>
      <vt:variant>
        <vt:i4>13908</vt:i4>
      </vt:variant>
      <vt:variant>
        <vt:i4>1048</vt:i4>
      </vt:variant>
      <vt:variant>
        <vt:i4>1</vt:i4>
      </vt:variant>
      <vt:variant>
        <vt:lpwstr>bd14981_</vt:lpwstr>
      </vt:variant>
      <vt:variant>
        <vt:lpwstr/>
      </vt:variant>
      <vt:variant>
        <vt:i4>3604571</vt:i4>
      </vt:variant>
      <vt:variant>
        <vt:i4>14397</vt:i4>
      </vt:variant>
      <vt:variant>
        <vt:i4>1035</vt:i4>
      </vt:variant>
      <vt:variant>
        <vt:i4>1</vt:i4>
      </vt:variant>
      <vt:variant>
        <vt:lpwstr>bd14981_</vt:lpwstr>
      </vt:variant>
      <vt:variant>
        <vt:lpwstr/>
      </vt:variant>
      <vt:variant>
        <vt:i4>3604571</vt:i4>
      </vt:variant>
      <vt:variant>
        <vt:i4>21080</vt:i4>
      </vt:variant>
      <vt:variant>
        <vt:i4>1049</vt:i4>
      </vt:variant>
      <vt:variant>
        <vt:i4>1</vt:i4>
      </vt:variant>
      <vt:variant>
        <vt:lpwstr>bd14981_</vt:lpwstr>
      </vt:variant>
      <vt:variant>
        <vt:lpwstr/>
      </vt:variant>
      <vt:variant>
        <vt:i4>3604571</vt:i4>
      </vt:variant>
      <vt:variant>
        <vt:i4>21241</vt:i4>
      </vt:variant>
      <vt:variant>
        <vt:i4>1050</vt:i4>
      </vt:variant>
      <vt:variant>
        <vt:i4>1</vt:i4>
      </vt:variant>
      <vt:variant>
        <vt:lpwstr>bd14981_</vt:lpwstr>
      </vt:variant>
      <vt:variant>
        <vt:lpwstr/>
      </vt:variant>
      <vt:variant>
        <vt:i4>3604571</vt:i4>
      </vt:variant>
      <vt:variant>
        <vt:i4>21390</vt:i4>
      </vt:variant>
      <vt:variant>
        <vt:i4>1051</vt:i4>
      </vt:variant>
      <vt:variant>
        <vt:i4>1</vt:i4>
      </vt:variant>
      <vt:variant>
        <vt:lpwstr>bd14981_</vt:lpwstr>
      </vt:variant>
      <vt:variant>
        <vt:lpwstr/>
      </vt:variant>
      <vt:variant>
        <vt:i4>3604571</vt:i4>
      </vt:variant>
      <vt:variant>
        <vt:i4>21597</vt:i4>
      </vt:variant>
      <vt:variant>
        <vt:i4>1036</vt:i4>
      </vt:variant>
      <vt:variant>
        <vt:i4>1</vt:i4>
      </vt:variant>
      <vt:variant>
        <vt:lpwstr>bd14981_</vt:lpwstr>
      </vt:variant>
      <vt:variant>
        <vt:lpwstr/>
      </vt:variant>
      <vt:variant>
        <vt:i4>3604570</vt:i4>
      </vt:variant>
      <vt:variant>
        <vt:i4>21793</vt:i4>
      </vt:variant>
      <vt:variant>
        <vt:i4>1037</vt:i4>
      </vt:variant>
      <vt:variant>
        <vt:i4>1</vt:i4>
      </vt:variant>
      <vt:variant>
        <vt:lpwstr>bd14980_</vt:lpwstr>
      </vt:variant>
      <vt:variant>
        <vt:lpwstr/>
      </vt:variant>
      <vt:variant>
        <vt:i4>3604571</vt:i4>
      </vt:variant>
      <vt:variant>
        <vt:i4>21959</vt:i4>
      </vt:variant>
      <vt:variant>
        <vt:i4>1038</vt:i4>
      </vt:variant>
      <vt:variant>
        <vt:i4>1</vt:i4>
      </vt:variant>
      <vt:variant>
        <vt:lpwstr>bd14981_</vt:lpwstr>
      </vt:variant>
      <vt:variant>
        <vt:lpwstr/>
      </vt:variant>
      <vt:variant>
        <vt:i4>3604571</vt:i4>
      </vt:variant>
      <vt:variant>
        <vt:i4>22136</vt:i4>
      </vt:variant>
      <vt:variant>
        <vt:i4>1039</vt:i4>
      </vt:variant>
      <vt:variant>
        <vt:i4>1</vt:i4>
      </vt:variant>
      <vt:variant>
        <vt:lpwstr>bd14981_</vt:lpwstr>
      </vt:variant>
      <vt:variant>
        <vt:lpwstr/>
      </vt:variant>
      <vt:variant>
        <vt:i4>3604570</vt:i4>
      </vt:variant>
      <vt:variant>
        <vt:i4>22201</vt:i4>
      </vt:variant>
      <vt:variant>
        <vt:i4>1040</vt:i4>
      </vt:variant>
      <vt:variant>
        <vt:i4>1</vt:i4>
      </vt:variant>
      <vt:variant>
        <vt:lpwstr>bd14980_</vt:lpwstr>
      </vt:variant>
      <vt:variant>
        <vt:lpwstr/>
      </vt:variant>
      <vt:variant>
        <vt:i4>3604570</vt:i4>
      </vt:variant>
      <vt:variant>
        <vt:i4>22356</vt:i4>
      </vt:variant>
      <vt:variant>
        <vt:i4>1041</vt:i4>
      </vt:variant>
      <vt:variant>
        <vt:i4>1</vt:i4>
      </vt:variant>
      <vt:variant>
        <vt:lpwstr>bd14980_</vt:lpwstr>
      </vt:variant>
      <vt:variant>
        <vt:lpwstr/>
      </vt:variant>
      <vt:variant>
        <vt:i4>3604571</vt:i4>
      </vt:variant>
      <vt:variant>
        <vt:i4>22586</vt:i4>
      </vt:variant>
      <vt:variant>
        <vt:i4>1042</vt:i4>
      </vt:variant>
      <vt:variant>
        <vt:i4>1</vt:i4>
      </vt:variant>
      <vt:variant>
        <vt:lpwstr>bd14981_</vt:lpwstr>
      </vt:variant>
      <vt:variant>
        <vt:lpwstr/>
      </vt:variant>
      <vt:variant>
        <vt:i4>3604570</vt:i4>
      </vt:variant>
      <vt:variant>
        <vt:i4>22777</vt:i4>
      </vt:variant>
      <vt:variant>
        <vt:i4>1043</vt:i4>
      </vt:variant>
      <vt:variant>
        <vt:i4>1</vt:i4>
      </vt:variant>
      <vt:variant>
        <vt:lpwstr>bd14980_</vt:lpwstr>
      </vt:variant>
      <vt:variant>
        <vt:lpwstr/>
      </vt:variant>
      <vt:variant>
        <vt:i4>3604570</vt:i4>
      </vt:variant>
      <vt:variant>
        <vt:i4>23034</vt:i4>
      </vt:variant>
      <vt:variant>
        <vt:i4>1044</vt:i4>
      </vt:variant>
      <vt:variant>
        <vt:i4>1</vt:i4>
      </vt:variant>
      <vt:variant>
        <vt:lpwstr>bd14980_</vt:lpwstr>
      </vt:variant>
      <vt:variant>
        <vt:lpwstr/>
      </vt:variant>
      <vt:variant>
        <vt:i4>3604571</vt:i4>
      </vt:variant>
      <vt:variant>
        <vt:i4>23248</vt:i4>
      </vt:variant>
      <vt:variant>
        <vt:i4>1045</vt:i4>
      </vt:variant>
      <vt:variant>
        <vt:i4>1</vt:i4>
      </vt:variant>
      <vt:variant>
        <vt:lpwstr>bd14981_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 – 1500 – 2500 words</dc:title>
  <dc:creator>ann baker</dc:creator>
  <cp:lastModifiedBy>Sarah Dillon</cp:lastModifiedBy>
  <cp:revision>6</cp:revision>
  <dcterms:created xsi:type="dcterms:W3CDTF">2014-07-03T02:43:00Z</dcterms:created>
  <dcterms:modified xsi:type="dcterms:W3CDTF">2014-07-11T06:01:00Z</dcterms:modified>
</cp:coreProperties>
</file>