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5C" w:rsidRPr="00A51592" w:rsidRDefault="00EF4D5C" w:rsidP="00D7427F">
      <w:pPr>
        <w:rPr>
          <w:rFonts w:ascii="Arial" w:hAnsi="Arial" w:cs="Arial"/>
          <w:b/>
          <w:sz w:val="52"/>
          <w:szCs w:val="52"/>
        </w:rPr>
      </w:pPr>
      <w:bookmarkStart w:id="0" w:name="_GoBack"/>
      <w:bookmarkEnd w:id="0"/>
      <w:r>
        <w:rPr>
          <w:rFonts w:ascii="Arial" w:hAnsi="Arial" w:cs="Arial"/>
          <w:b/>
          <w:i/>
          <w:noProof/>
        </w:rPr>
        <w:drawing>
          <wp:anchor distT="0" distB="0" distL="114300" distR="114300" simplePos="0" relativeHeight="251657216" behindDoc="1" locked="0" layoutInCell="1" allowOverlap="1">
            <wp:simplePos x="0" y="0"/>
            <wp:positionH relativeFrom="column">
              <wp:posOffset>-466725</wp:posOffset>
            </wp:positionH>
            <wp:positionV relativeFrom="paragraph">
              <wp:posOffset>-374650</wp:posOffset>
            </wp:positionV>
            <wp:extent cx="10738485" cy="7588250"/>
            <wp:effectExtent l="0" t="0" r="5715" b="0"/>
            <wp:wrapNone/>
            <wp:docPr id="3" name="Picture 3" descr="Disability Action Pla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bility Action Plan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8485" cy="7588250"/>
                    </a:xfrm>
                    <a:prstGeom prst="rect">
                      <a:avLst/>
                    </a:prstGeom>
                    <a:noFill/>
                    <a:ln>
                      <a:noFill/>
                    </a:ln>
                  </pic:spPr>
                </pic:pic>
              </a:graphicData>
            </a:graphic>
          </wp:anchor>
        </w:drawing>
      </w:r>
      <w:r w:rsidR="00567EB1">
        <w:rPr>
          <w:rFonts w:ascii="Arial" w:hAnsi="Arial" w:cs="Arial"/>
          <w:b/>
          <w:i/>
          <w:noProof/>
        </w:rPr>
        <w:pict>
          <v:shapetype id="_x0000_t202" coordsize="21600,21600" o:spt="202" path="m,l,21600r21600,l21600,xe">
            <v:stroke joinstyle="miter"/>
            <v:path gradientshapeok="t" o:connecttype="rect"/>
          </v:shapetype>
          <v:shape id="Text Box 5" o:spid="_x0000_s1026" type="#_x0000_t202" style="position:absolute;margin-left:453.75pt;margin-top:362.5pt;width:297.75pt;height:104.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w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" filled="f" stroked="f">
            <v:textbox>
              <w:txbxContent>
                <w:p w:rsidR="00D471BE" w:rsidRPr="00EE3B7A" w:rsidRDefault="00D471BE" w:rsidP="00114865">
                  <w:pPr>
                    <w:pStyle w:val="BasicParagraph"/>
                    <w:suppressAutoHyphens/>
                    <w:spacing w:line="360" w:lineRule="auto"/>
                    <w:rPr>
                      <w:rFonts w:ascii="Arial" w:hAnsi="Arial" w:cs="Arial"/>
                      <w:b/>
                      <w:sz w:val="28"/>
                      <w:szCs w:val="28"/>
                    </w:rPr>
                  </w:pPr>
                  <w:r>
                    <w:rPr>
                      <w:rFonts w:ascii="Arial" w:hAnsi="Arial" w:cs="Arial"/>
                      <w:b/>
                      <w:sz w:val="52"/>
                      <w:szCs w:val="52"/>
                    </w:rPr>
                    <w:t xml:space="preserve">Disability Action Plan </w:t>
                  </w:r>
                  <w:r w:rsidRPr="00AB1A1A">
                    <w:rPr>
                      <w:rFonts w:ascii="Arial" w:hAnsi="Arial" w:cs="Arial"/>
                      <w:b/>
                      <w:sz w:val="32"/>
                      <w:szCs w:val="32"/>
                    </w:rPr>
                    <w:t>2011-2014</w:t>
                  </w:r>
                  <w:r>
                    <w:rPr>
                      <w:rFonts w:ascii="Arial" w:hAnsi="Arial" w:cs="Arial"/>
                      <w:b/>
                      <w:sz w:val="28"/>
                      <w:szCs w:val="28"/>
                    </w:rPr>
                    <w:t xml:space="preserve"> </w:t>
                  </w:r>
                </w:p>
              </w:txbxContent>
            </v:textbox>
          </v:shape>
        </w:pict>
      </w:r>
      <w:r w:rsidR="00A72455">
        <w:rPr>
          <w:rFonts w:ascii="Arial" w:hAnsi="Arial" w:cs="Arial"/>
          <w:b/>
        </w:rPr>
        <w:br w:type="page"/>
      </w:r>
    </w:p>
    <w:p w:rsidR="0092625C" w:rsidRDefault="0092625C" w:rsidP="00D7427F">
      <w:pPr>
        <w:rPr>
          <w:rFonts w:ascii="Arial" w:hAnsi="Arial" w:cs="Arial"/>
          <w:b/>
        </w:rPr>
      </w:pPr>
    </w:p>
    <w:p w:rsidR="0092625C" w:rsidRDefault="0092625C" w:rsidP="00D7427F">
      <w:pPr>
        <w:rPr>
          <w:rFonts w:ascii="Arial" w:hAnsi="Arial" w:cs="Arial"/>
          <w:b/>
        </w:rPr>
      </w:pPr>
    </w:p>
    <w:p w:rsidR="00594E3D" w:rsidRPr="00700F14" w:rsidRDefault="00700F14" w:rsidP="00D7427F">
      <w:pPr>
        <w:rPr>
          <w:rFonts w:ascii="Arial" w:hAnsi="Arial" w:cs="Arial"/>
          <w:b/>
          <w:i/>
          <w:sz w:val="32"/>
          <w:szCs w:val="32"/>
        </w:rPr>
      </w:pPr>
      <w:r>
        <w:rPr>
          <w:rFonts w:ascii="Arial" w:hAnsi="Arial" w:cs="Arial"/>
          <w:b/>
          <w:sz w:val="32"/>
          <w:szCs w:val="32"/>
        </w:rPr>
        <w:t xml:space="preserve">    </w:t>
      </w:r>
      <w:r w:rsidR="00594E3D" w:rsidRPr="00700F14">
        <w:rPr>
          <w:rFonts w:ascii="Arial" w:hAnsi="Arial" w:cs="Arial"/>
          <w:b/>
          <w:sz w:val="32"/>
          <w:szCs w:val="32"/>
        </w:rPr>
        <w:t>Contents</w:t>
      </w:r>
    </w:p>
    <w:p w:rsidR="00594E3D" w:rsidRPr="0001347F" w:rsidRDefault="00594E3D" w:rsidP="00D7427F">
      <w:pPr>
        <w:rPr>
          <w:rFonts w:ascii="Arial" w:hAnsi="Arial" w:cs="Arial"/>
          <w:b/>
          <w:i/>
        </w:rPr>
      </w:pPr>
    </w:p>
    <w:p w:rsidR="00594E3D" w:rsidRPr="000E5946" w:rsidRDefault="000E5946" w:rsidP="000E5946">
      <w:pPr>
        <w:numPr>
          <w:ilvl w:val="0"/>
          <w:numId w:val="10"/>
        </w:numPr>
        <w:rPr>
          <w:rFonts w:ascii="Arial" w:hAnsi="Arial" w:cs="Arial"/>
          <w:b/>
          <w:i/>
        </w:rPr>
      </w:pPr>
      <w:r>
        <w:rPr>
          <w:rFonts w:ascii="Arial" w:hAnsi="Arial" w:cs="Arial"/>
        </w:rPr>
        <w:t xml:space="preserve">Introduction – </w:t>
      </w:r>
      <w:r w:rsidR="00594E3D" w:rsidRPr="000E5946">
        <w:rPr>
          <w:rFonts w:ascii="Arial" w:hAnsi="Arial" w:cs="Arial"/>
        </w:rPr>
        <w:t>For</w:t>
      </w:r>
      <w:r w:rsidR="00E1276F">
        <w:rPr>
          <w:rFonts w:ascii="Arial" w:hAnsi="Arial" w:cs="Arial"/>
        </w:rPr>
        <w:t>ewo</w:t>
      </w:r>
      <w:r w:rsidR="00594E3D" w:rsidRPr="000E5946">
        <w:rPr>
          <w:rFonts w:ascii="Arial" w:hAnsi="Arial" w:cs="Arial"/>
        </w:rPr>
        <w:t>rd by CEO , Mr Ray Griffiths</w:t>
      </w:r>
    </w:p>
    <w:p w:rsidR="00594E3D" w:rsidRPr="0001347F" w:rsidRDefault="00594E3D" w:rsidP="00594E3D">
      <w:pPr>
        <w:ind w:left="720"/>
        <w:rPr>
          <w:rFonts w:ascii="Arial" w:hAnsi="Arial" w:cs="Arial"/>
          <w:b/>
          <w:i/>
        </w:rPr>
      </w:pPr>
    </w:p>
    <w:p w:rsidR="00594E3D" w:rsidRPr="00611AFE" w:rsidRDefault="00594E3D" w:rsidP="00611AFE">
      <w:pPr>
        <w:numPr>
          <w:ilvl w:val="0"/>
          <w:numId w:val="10"/>
        </w:numPr>
        <w:rPr>
          <w:rFonts w:ascii="Arial" w:hAnsi="Arial" w:cs="Arial"/>
          <w:b/>
          <w:i/>
        </w:rPr>
      </w:pPr>
      <w:r w:rsidRPr="0001347F">
        <w:rPr>
          <w:rFonts w:ascii="Arial" w:hAnsi="Arial" w:cs="Arial"/>
        </w:rPr>
        <w:t>About Kangan Institute</w:t>
      </w:r>
    </w:p>
    <w:p w:rsidR="00594E3D" w:rsidRPr="0001347F" w:rsidRDefault="00594E3D" w:rsidP="00594E3D">
      <w:pPr>
        <w:ind w:left="720"/>
        <w:rPr>
          <w:rFonts w:ascii="Arial" w:hAnsi="Arial" w:cs="Arial"/>
          <w:b/>
          <w:i/>
        </w:rPr>
      </w:pPr>
    </w:p>
    <w:p w:rsidR="00594E3D" w:rsidRPr="0001347F" w:rsidRDefault="00FA0F53" w:rsidP="00594E3D">
      <w:pPr>
        <w:numPr>
          <w:ilvl w:val="0"/>
          <w:numId w:val="10"/>
        </w:numPr>
        <w:rPr>
          <w:rFonts w:ascii="Arial" w:hAnsi="Arial" w:cs="Arial"/>
          <w:b/>
          <w:i/>
        </w:rPr>
      </w:pPr>
      <w:r>
        <w:rPr>
          <w:rFonts w:ascii="Arial" w:hAnsi="Arial" w:cs="Arial"/>
        </w:rPr>
        <w:t>Executive s</w:t>
      </w:r>
      <w:r w:rsidR="00594E3D" w:rsidRPr="0001347F">
        <w:rPr>
          <w:rFonts w:ascii="Arial" w:hAnsi="Arial" w:cs="Arial"/>
        </w:rPr>
        <w:t>ummary</w:t>
      </w:r>
    </w:p>
    <w:p w:rsidR="00087452" w:rsidRPr="0001347F" w:rsidRDefault="00087452" w:rsidP="00087452">
      <w:pPr>
        <w:ind w:left="720"/>
        <w:rPr>
          <w:rFonts w:ascii="Arial" w:hAnsi="Arial" w:cs="Arial"/>
          <w:b/>
          <w:i/>
        </w:rPr>
      </w:pPr>
    </w:p>
    <w:p w:rsidR="00594E3D" w:rsidRPr="0001347F" w:rsidRDefault="0050038E" w:rsidP="00594E3D">
      <w:pPr>
        <w:numPr>
          <w:ilvl w:val="1"/>
          <w:numId w:val="10"/>
        </w:numPr>
        <w:rPr>
          <w:rFonts w:ascii="Arial" w:hAnsi="Arial" w:cs="Arial"/>
          <w:b/>
          <w:i/>
        </w:rPr>
      </w:pPr>
      <w:r w:rsidRPr="0001347F">
        <w:rPr>
          <w:rFonts w:ascii="Arial" w:hAnsi="Arial" w:cs="Arial"/>
        </w:rPr>
        <w:t xml:space="preserve"> </w:t>
      </w:r>
      <w:r w:rsidR="00B54197">
        <w:rPr>
          <w:rFonts w:ascii="Arial" w:hAnsi="Arial" w:cs="Arial"/>
        </w:rPr>
        <w:t>How the p</w:t>
      </w:r>
      <w:r w:rsidR="00594E3D" w:rsidRPr="0001347F">
        <w:rPr>
          <w:rFonts w:ascii="Arial" w:hAnsi="Arial" w:cs="Arial"/>
        </w:rPr>
        <w:t>lan was developed</w:t>
      </w:r>
    </w:p>
    <w:p w:rsidR="00594E3D" w:rsidRPr="0001347F" w:rsidRDefault="004C1D5E" w:rsidP="00594E3D">
      <w:pPr>
        <w:numPr>
          <w:ilvl w:val="1"/>
          <w:numId w:val="10"/>
        </w:numPr>
        <w:rPr>
          <w:rFonts w:ascii="Arial" w:hAnsi="Arial" w:cs="Arial"/>
          <w:b/>
          <w:i/>
        </w:rPr>
      </w:pPr>
      <w:r>
        <w:rPr>
          <w:rFonts w:ascii="Arial" w:hAnsi="Arial" w:cs="Arial"/>
        </w:rPr>
        <w:t xml:space="preserve"> Four</w:t>
      </w:r>
      <w:r w:rsidR="0050038E" w:rsidRPr="0001347F">
        <w:rPr>
          <w:rFonts w:ascii="Arial" w:hAnsi="Arial" w:cs="Arial"/>
        </w:rPr>
        <w:t xml:space="preserve"> </w:t>
      </w:r>
      <w:r w:rsidR="00B54197">
        <w:rPr>
          <w:rFonts w:ascii="Arial" w:hAnsi="Arial" w:cs="Arial"/>
        </w:rPr>
        <w:t>outcome areas and</w:t>
      </w:r>
      <w:r w:rsidR="00594E3D" w:rsidRPr="0001347F">
        <w:rPr>
          <w:rFonts w:ascii="Arial" w:hAnsi="Arial" w:cs="Arial"/>
        </w:rPr>
        <w:t xml:space="preserve"> </w:t>
      </w:r>
      <w:r w:rsidR="00B54197">
        <w:rPr>
          <w:rFonts w:ascii="Arial" w:hAnsi="Arial" w:cs="Arial"/>
        </w:rPr>
        <w:t xml:space="preserve">the </w:t>
      </w:r>
      <w:r w:rsidR="00594E3D" w:rsidRPr="0001347F">
        <w:rPr>
          <w:rFonts w:ascii="Arial" w:hAnsi="Arial" w:cs="Arial"/>
        </w:rPr>
        <w:t>D</w:t>
      </w:r>
      <w:r w:rsidR="00B54197">
        <w:rPr>
          <w:rFonts w:ascii="Arial" w:hAnsi="Arial" w:cs="Arial"/>
        </w:rPr>
        <w:t xml:space="preserve">isability </w:t>
      </w:r>
      <w:r w:rsidR="00594E3D" w:rsidRPr="0001347F">
        <w:rPr>
          <w:rFonts w:ascii="Arial" w:hAnsi="Arial" w:cs="Arial"/>
        </w:rPr>
        <w:t>S</w:t>
      </w:r>
      <w:r w:rsidR="00B54197">
        <w:rPr>
          <w:rFonts w:ascii="Arial" w:hAnsi="Arial" w:cs="Arial"/>
        </w:rPr>
        <w:t xml:space="preserve">tandards for </w:t>
      </w:r>
      <w:r w:rsidR="00594E3D" w:rsidRPr="0001347F">
        <w:rPr>
          <w:rFonts w:ascii="Arial" w:hAnsi="Arial" w:cs="Arial"/>
        </w:rPr>
        <w:t>E</w:t>
      </w:r>
      <w:r w:rsidR="00B54197">
        <w:rPr>
          <w:rFonts w:ascii="Arial" w:hAnsi="Arial" w:cs="Arial"/>
        </w:rPr>
        <w:t>ducation (DSE)</w:t>
      </w:r>
    </w:p>
    <w:p w:rsidR="00594E3D" w:rsidRPr="0001347F" w:rsidRDefault="0050038E" w:rsidP="00594E3D">
      <w:pPr>
        <w:numPr>
          <w:ilvl w:val="1"/>
          <w:numId w:val="10"/>
        </w:numPr>
        <w:rPr>
          <w:rFonts w:ascii="Arial" w:hAnsi="Arial" w:cs="Arial"/>
          <w:b/>
          <w:i/>
        </w:rPr>
      </w:pPr>
      <w:r w:rsidRPr="0001347F">
        <w:rPr>
          <w:rFonts w:ascii="Arial" w:hAnsi="Arial" w:cs="Arial"/>
        </w:rPr>
        <w:t xml:space="preserve"> </w:t>
      </w:r>
      <w:r w:rsidR="004C1D5E">
        <w:rPr>
          <w:rFonts w:ascii="Arial" w:hAnsi="Arial" w:cs="Arial"/>
        </w:rPr>
        <w:t>Four</w:t>
      </w:r>
      <w:r w:rsidR="000C0681">
        <w:rPr>
          <w:rFonts w:ascii="Arial" w:hAnsi="Arial" w:cs="Arial"/>
        </w:rPr>
        <w:t xml:space="preserve"> </w:t>
      </w:r>
      <w:r w:rsidR="00B54197">
        <w:rPr>
          <w:rFonts w:ascii="Arial" w:hAnsi="Arial" w:cs="Arial"/>
        </w:rPr>
        <w:t>outcome area g</w:t>
      </w:r>
      <w:r w:rsidR="0001347F">
        <w:rPr>
          <w:rFonts w:ascii="Arial" w:hAnsi="Arial" w:cs="Arial"/>
        </w:rPr>
        <w:t>oals</w:t>
      </w:r>
      <w:r w:rsidR="00B54197">
        <w:rPr>
          <w:rFonts w:ascii="Arial" w:hAnsi="Arial" w:cs="Arial"/>
        </w:rPr>
        <w:t xml:space="preserve"> and</w:t>
      </w:r>
      <w:r w:rsidR="000C0681">
        <w:rPr>
          <w:rFonts w:ascii="Arial" w:hAnsi="Arial" w:cs="Arial"/>
        </w:rPr>
        <w:t xml:space="preserve"> how they link</w:t>
      </w:r>
      <w:r w:rsidR="00594E3D" w:rsidRPr="0001347F">
        <w:rPr>
          <w:rFonts w:ascii="Arial" w:hAnsi="Arial" w:cs="Arial"/>
        </w:rPr>
        <w:t xml:space="preserve"> to </w:t>
      </w:r>
      <w:r w:rsidR="00B54197">
        <w:rPr>
          <w:rFonts w:ascii="Arial" w:hAnsi="Arial" w:cs="Arial"/>
        </w:rPr>
        <w:t xml:space="preserve">the Kangan </w:t>
      </w:r>
      <w:r w:rsidR="00594E3D" w:rsidRPr="0001347F">
        <w:rPr>
          <w:rFonts w:ascii="Arial" w:hAnsi="Arial" w:cs="Arial"/>
        </w:rPr>
        <w:t>Institute Strategic Plan</w:t>
      </w:r>
      <w:r w:rsidRPr="0001347F">
        <w:rPr>
          <w:rFonts w:ascii="Arial" w:hAnsi="Arial" w:cs="Arial"/>
        </w:rPr>
        <w:t xml:space="preserve"> 2009-2018</w:t>
      </w:r>
    </w:p>
    <w:p w:rsidR="00594E3D" w:rsidRPr="0001347F" w:rsidRDefault="0050038E" w:rsidP="00594E3D">
      <w:pPr>
        <w:numPr>
          <w:ilvl w:val="1"/>
          <w:numId w:val="10"/>
        </w:numPr>
        <w:rPr>
          <w:rFonts w:ascii="Arial" w:hAnsi="Arial" w:cs="Arial"/>
          <w:b/>
          <w:i/>
        </w:rPr>
      </w:pPr>
      <w:r w:rsidRPr="0001347F">
        <w:rPr>
          <w:rFonts w:ascii="Arial" w:hAnsi="Arial" w:cs="Arial"/>
        </w:rPr>
        <w:t xml:space="preserve"> </w:t>
      </w:r>
      <w:r w:rsidR="00ED0132">
        <w:rPr>
          <w:rFonts w:ascii="Arial" w:hAnsi="Arial" w:cs="Arial"/>
        </w:rPr>
        <w:t>Review/a</w:t>
      </w:r>
      <w:r w:rsidR="00B54197">
        <w:rPr>
          <w:rFonts w:ascii="Arial" w:hAnsi="Arial" w:cs="Arial"/>
        </w:rPr>
        <w:t>udit of the p</w:t>
      </w:r>
      <w:r w:rsidR="00594E3D" w:rsidRPr="0001347F">
        <w:rPr>
          <w:rFonts w:ascii="Arial" w:hAnsi="Arial" w:cs="Arial"/>
        </w:rPr>
        <w:t>lan</w:t>
      </w:r>
    </w:p>
    <w:p w:rsidR="00087452" w:rsidRPr="0001347F" w:rsidRDefault="00087452" w:rsidP="00087452">
      <w:pPr>
        <w:rPr>
          <w:rFonts w:ascii="Arial" w:hAnsi="Arial" w:cs="Arial"/>
          <w:b/>
          <w:i/>
        </w:rPr>
      </w:pPr>
    </w:p>
    <w:p w:rsidR="00594E3D" w:rsidRPr="0001347F" w:rsidRDefault="00594E3D" w:rsidP="00594E3D">
      <w:pPr>
        <w:numPr>
          <w:ilvl w:val="0"/>
          <w:numId w:val="10"/>
        </w:numPr>
        <w:rPr>
          <w:rFonts w:ascii="Arial" w:hAnsi="Arial" w:cs="Arial"/>
          <w:b/>
          <w:i/>
        </w:rPr>
      </w:pPr>
      <w:r w:rsidRPr="0001347F">
        <w:rPr>
          <w:rFonts w:ascii="Arial" w:hAnsi="Arial" w:cs="Arial"/>
        </w:rPr>
        <w:t>Di</w:t>
      </w:r>
      <w:r w:rsidR="005D076D">
        <w:rPr>
          <w:rFonts w:ascii="Arial" w:hAnsi="Arial" w:cs="Arial"/>
        </w:rPr>
        <w:t>sability Action Plan – 2011-2014</w:t>
      </w:r>
    </w:p>
    <w:p w:rsidR="00087452" w:rsidRPr="0001347F" w:rsidRDefault="00087452" w:rsidP="00087452">
      <w:pPr>
        <w:ind w:left="720"/>
        <w:rPr>
          <w:rFonts w:ascii="Arial" w:hAnsi="Arial" w:cs="Arial"/>
          <w:b/>
          <w:i/>
        </w:rPr>
      </w:pPr>
    </w:p>
    <w:p w:rsidR="00594E3D" w:rsidRPr="0001347F" w:rsidRDefault="0050038E" w:rsidP="00594E3D">
      <w:pPr>
        <w:numPr>
          <w:ilvl w:val="1"/>
          <w:numId w:val="10"/>
        </w:numPr>
        <w:rPr>
          <w:rFonts w:ascii="Arial" w:hAnsi="Arial" w:cs="Arial"/>
          <w:b/>
          <w:i/>
        </w:rPr>
      </w:pPr>
      <w:r w:rsidRPr="0001347F">
        <w:rPr>
          <w:rFonts w:ascii="Arial" w:hAnsi="Arial" w:cs="Arial"/>
        </w:rPr>
        <w:t xml:space="preserve"> </w:t>
      </w:r>
      <w:r w:rsidR="000E5946">
        <w:rPr>
          <w:rFonts w:ascii="Arial" w:hAnsi="Arial" w:cs="Arial"/>
        </w:rPr>
        <w:t xml:space="preserve">Outcome Area 1: </w:t>
      </w:r>
      <w:r w:rsidR="00594E3D" w:rsidRPr="0001347F">
        <w:rPr>
          <w:rFonts w:ascii="Arial" w:hAnsi="Arial" w:cs="Arial"/>
        </w:rPr>
        <w:t>Reducing barriers to people with a disability accessing goods, services and facilities</w:t>
      </w:r>
    </w:p>
    <w:p w:rsidR="00594E3D" w:rsidRPr="0001347F" w:rsidRDefault="0050038E" w:rsidP="00594E3D">
      <w:pPr>
        <w:numPr>
          <w:ilvl w:val="1"/>
          <w:numId w:val="10"/>
        </w:numPr>
        <w:rPr>
          <w:rFonts w:ascii="Arial" w:hAnsi="Arial" w:cs="Arial"/>
          <w:b/>
          <w:i/>
        </w:rPr>
      </w:pPr>
      <w:r w:rsidRPr="0001347F">
        <w:rPr>
          <w:rFonts w:ascii="Arial" w:hAnsi="Arial" w:cs="Arial"/>
        </w:rPr>
        <w:t xml:space="preserve"> </w:t>
      </w:r>
      <w:r w:rsidR="000E5946">
        <w:rPr>
          <w:rFonts w:ascii="Arial" w:hAnsi="Arial" w:cs="Arial"/>
        </w:rPr>
        <w:t xml:space="preserve">Outcome Area 2: </w:t>
      </w:r>
      <w:r w:rsidR="00594E3D" w:rsidRPr="0001347F">
        <w:rPr>
          <w:rFonts w:ascii="Arial" w:hAnsi="Arial" w:cs="Arial"/>
        </w:rPr>
        <w:t>Reducing barriers to people w</w:t>
      </w:r>
      <w:r w:rsidR="00B54197">
        <w:rPr>
          <w:rFonts w:ascii="Arial" w:hAnsi="Arial" w:cs="Arial"/>
        </w:rPr>
        <w:t>ith a disability in obtaining and maintaining training and</w:t>
      </w:r>
      <w:r w:rsidR="00594E3D" w:rsidRPr="0001347F">
        <w:rPr>
          <w:rFonts w:ascii="Arial" w:hAnsi="Arial" w:cs="Arial"/>
        </w:rPr>
        <w:t xml:space="preserve"> employment</w:t>
      </w:r>
    </w:p>
    <w:p w:rsidR="00594E3D" w:rsidRPr="0001347F" w:rsidRDefault="0050038E" w:rsidP="00594E3D">
      <w:pPr>
        <w:numPr>
          <w:ilvl w:val="1"/>
          <w:numId w:val="10"/>
        </w:numPr>
        <w:rPr>
          <w:rFonts w:ascii="Arial" w:hAnsi="Arial" w:cs="Arial"/>
          <w:b/>
          <w:i/>
        </w:rPr>
      </w:pPr>
      <w:r w:rsidRPr="0001347F">
        <w:rPr>
          <w:rFonts w:ascii="Arial" w:hAnsi="Arial" w:cs="Arial"/>
        </w:rPr>
        <w:t xml:space="preserve"> </w:t>
      </w:r>
      <w:r w:rsidR="000E5946">
        <w:rPr>
          <w:rFonts w:ascii="Arial" w:hAnsi="Arial" w:cs="Arial"/>
        </w:rPr>
        <w:t xml:space="preserve">Outcome Area 3: </w:t>
      </w:r>
      <w:r w:rsidR="00087452" w:rsidRPr="0001347F">
        <w:rPr>
          <w:rFonts w:ascii="Arial" w:hAnsi="Arial" w:cs="Arial"/>
        </w:rPr>
        <w:t>Promoting inclusion and participation of people wit</w:t>
      </w:r>
      <w:r w:rsidR="00B54197">
        <w:rPr>
          <w:rFonts w:ascii="Arial" w:hAnsi="Arial" w:cs="Arial"/>
        </w:rPr>
        <w:t>h a disability in VET and</w:t>
      </w:r>
      <w:r w:rsidR="00087452" w:rsidRPr="0001347F">
        <w:rPr>
          <w:rFonts w:ascii="Arial" w:hAnsi="Arial" w:cs="Arial"/>
        </w:rPr>
        <w:t xml:space="preserve"> apprenticeship programs</w:t>
      </w:r>
    </w:p>
    <w:p w:rsidR="00087452" w:rsidRPr="0001347F" w:rsidRDefault="0050038E" w:rsidP="00594E3D">
      <w:pPr>
        <w:numPr>
          <w:ilvl w:val="1"/>
          <w:numId w:val="10"/>
        </w:numPr>
        <w:rPr>
          <w:rFonts w:ascii="Arial" w:hAnsi="Arial" w:cs="Arial"/>
          <w:b/>
          <w:i/>
        </w:rPr>
      </w:pPr>
      <w:r w:rsidRPr="0001347F">
        <w:rPr>
          <w:rFonts w:ascii="Arial" w:hAnsi="Arial" w:cs="Arial"/>
        </w:rPr>
        <w:t xml:space="preserve"> </w:t>
      </w:r>
      <w:r w:rsidR="000E5946">
        <w:rPr>
          <w:rFonts w:ascii="Arial" w:hAnsi="Arial" w:cs="Arial"/>
        </w:rPr>
        <w:t xml:space="preserve">Outcome Area 4: </w:t>
      </w:r>
      <w:r w:rsidR="00087452" w:rsidRPr="0001347F">
        <w:rPr>
          <w:rFonts w:ascii="Arial" w:hAnsi="Arial" w:cs="Arial"/>
        </w:rPr>
        <w:t>Achieving tangible changes in attitudes and practices which discriminate against people with a disability</w:t>
      </w:r>
    </w:p>
    <w:p w:rsidR="00087452" w:rsidRPr="0001347F" w:rsidRDefault="00087452" w:rsidP="00087452">
      <w:pPr>
        <w:rPr>
          <w:rFonts w:ascii="Arial" w:hAnsi="Arial" w:cs="Arial"/>
          <w:b/>
          <w:i/>
        </w:rPr>
      </w:pPr>
    </w:p>
    <w:p w:rsidR="0076151E" w:rsidRPr="0076151E" w:rsidRDefault="00ED0132" w:rsidP="00087452">
      <w:pPr>
        <w:numPr>
          <w:ilvl w:val="0"/>
          <w:numId w:val="10"/>
        </w:numPr>
        <w:rPr>
          <w:rFonts w:ascii="Arial" w:hAnsi="Arial" w:cs="Arial"/>
          <w:b/>
          <w:i/>
        </w:rPr>
      </w:pPr>
      <w:r>
        <w:rPr>
          <w:rFonts w:ascii="Arial" w:hAnsi="Arial" w:cs="Arial"/>
        </w:rPr>
        <w:t>Glossary of useful terms and d</w:t>
      </w:r>
      <w:r w:rsidR="0076151E">
        <w:rPr>
          <w:rFonts w:ascii="Arial" w:hAnsi="Arial" w:cs="Arial"/>
        </w:rPr>
        <w:t>efinitions</w:t>
      </w:r>
    </w:p>
    <w:p w:rsidR="0076151E" w:rsidRPr="0076151E" w:rsidRDefault="0076151E" w:rsidP="0076151E">
      <w:pPr>
        <w:rPr>
          <w:rFonts w:ascii="Arial" w:hAnsi="Arial" w:cs="Arial"/>
          <w:b/>
          <w:i/>
        </w:rPr>
      </w:pPr>
    </w:p>
    <w:p w:rsidR="00087452" w:rsidRPr="0001347F" w:rsidRDefault="00087452" w:rsidP="00087452">
      <w:pPr>
        <w:numPr>
          <w:ilvl w:val="0"/>
          <w:numId w:val="10"/>
        </w:numPr>
        <w:rPr>
          <w:rFonts w:ascii="Arial" w:hAnsi="Arial" w:cs="Arial"/>
          <w:b/>
          <w:i/>
        </w:rPr>
      </w:pPr>
      <w:r w:rsidRPr="0001347F">
        <w:rPr>
          <w:rFonts w:ascii="Arial" w:hAnsi="Arial" w:cs="Arial"/>
        </w:rPr>
        <w:t>Appendix</w:t>
      </w:r>
    </w:p>
    <w:p w:rsidR="00087452" w:rsidRPr="0001347F" w:rsidRDefault="00087452" w:rsidP="00087452">
      <w:pPr>
        <w:ind w:left="720"/>
        <w:rPr>
          <w:rFonts w:ascii="Arial" w:hAnsi="Arial" w:cs="Arial"/>
          <w:b/>
          <w:i/>
        </w:rPr>
      </w:pPr>
    </w:p>
    <w:p w:rsidR="00087452" w:rsidRDefault="00087452" w:rsidP="00087452">
      <w:pPr>
        <w:rPr>
          <w:rFonts w:ascii="Arial" w:hAnsi="Arial" w:cs="Arial"/>
          <w:b/>
          <w:i/>
        </w:rPr>
      </w:pPr>
    </w:p>
    <w:p w:rsidR="00027A3B" w:rsidRPr="0001347F" w:rsidRDefault="00027A3B" w:rsidP="00087452">
      <w:pPr>
        <w:rPr>
          <w:rFonts w:ascii="Arial" w:hAnsi="Arial" w:cs="Arial"/>
          <w:b/>
          <w:i/>
        </w:rPr>
      </w:pPr>
    </w:p>
    <w:p w:rsidR="00594E3D" w:rsidRPr="00A72455" w:rsidRDefault="00594E3D" w:rsidP="00594E3D">
      <w:pPr>
        <w:rPr>
          <w:rFonts w:ascii="Arial" w:hAnsi="Arial" w:cs="Arial"/>
        </w:rPr>
      </w:pPr>
    </w:p>
    <w:p w:rsidR="00A345FA" w:rsidRPr="00A72455" w:rsidRDefault="00A72455" w:rsidP="00A72455">
      <w:pPr>
        <w:rPr>
          <w:rFonts w:ascii="Arial" w:hAnsi="Arial" w:cs="Arial"/>
          <w:b/>
          <w:i/>
        </w:rPr>
      </w:pPr>
      <w:r w:rsidRPr="00A72455">
        <w:rPr>
          <w:rFonts w:ascii="Arial" w:hAnsi="Arial" w:cs="Arial"/>
        </w:rPr>
        <w:br w:type="page"/>
      </w:r>
      <w:r w:rsidR="000F6DDC" w:rsidRPr="000F6DDC">
        <w:rPr>
          <w:rFonts w:ascii="Arial" w:hAnsi="Arial" w:cs="Arial"/>
          <w:b/>
        </w:rPr>
        <w:lastRenderedPageBreak/>
        <w:t>1</w:t>
      </w:r>
      <w:r w:rsidR="000F6DDC">
        <w:rPr>
          <w:rFonts w:ascii="Arial" w:hAnsi="Arial" w:cs="Arial"/>
          <w:b/>
        </w:rPr>
        <w:tab/>
      </w:r>
      <w:r w:rsidR="000E5946" w:rsidRPr="000F6DDC">
        <w:rPr>
          <w:rFonts w:ascii="Arial" w:hAnsi="Arial" w:cs="Arial"/>
          <w:b/>
        </w:rPr>
        <w:t>In</w:t>
      </w:r>
      <w:r w:rsidR="000E5946">
        <w:rPr>
          <w:rFonts w:ascii="Arial" w:hAnsi="Arial" w:cs="Arial"/>
          <w:b/>
        </w:rPr>
        <w:t xml:space="preserve">troduction </w:t>
      </w:r>
    </w:p>
    <w:p w:rsidR="00A345FA" w:rsidRDefault="00A345FA" w:rsidP="00A345FA">
      <w:pPr>
        <w:rPr>
          <w:rFonts w:ascii="Arial" w:hAnsi="Arial" w:cs="Arial"/>
        </w:rPr>
      </w:pPr>
    </w:p>
    <w:p w:rsidR="00420E35" w:rsidRDefault="00420E35" w:rsidP="00A345FA">
      <w:pPr>
        <w:rPr>
          <w:rFonts w:ascii="Arial" w:hAnsi="Arial" w:cs="Arial"/>
        </w:rPr>
      </w:pPr>
    </w:p>
    <w:p w:rsidR="00A345FA" w:rsidRPr="000E5946" w:rsidRDefault="00A345FA" w:rsidP="00A345FA">
      <w:pPr>
        <w:rPr>
          <w:rFonts w:ascii="Arial" w:hAnsi="Arial" w:cs="Arial"/>
          <w:b/>
        </w:rPr>
      </w:pPr>
      <w:r w:rsidRPr="000E5946">
        <w:rPr>
          <w:rFonts w:ascii="Arial" w:hAnsi="Arial" w:cs="Arial"/>
          <w:b/>
        </w:rPr>
        <w:t>A message from the CEO –</w:t>
      </w:r>
    </w:p>
    <w:p w:rsidR="00A345FA" w:rsidRPr="0042401B" w:rsidRDefault="00A345FA" w:rsidP="00A345FA">
      <w:pPr>
        <w:rPr>
          <w:rFonts w:ascii="Arial" w:hAnsi="Arial" w:cs="Arial"/>
        </w:rPr>
      </w:pPr>
    </w:p>
    <w:p w:rsidR="00A345FA" w:rsidRPr="0042401B" w:rsidRDefault="00A345FA" w:rsidP="00A345FA">
      <w:pPr>
        <w:rPr>
          <w:rFonts w:ascii="Arial" w:hAnsi="Arial" w:cs="Arial"/>
        </w:rPr>
      </w:pPr>
      <w:r w:rsidRPr="0042401B">
        <w:rPr>
          <w:rFonts w:ascii="Arial" w:hAnsi="Arial" w:cs="Arial"/>
        </w:rPr>
        <w:t>As</w:t>
      </w:r>
      <w:r>
        <w:rPr>
          <w:rFonts w:ascii="Arial" w:hAnsi="Arial" w:cs="Arial"/>
        </w:rPr>
        <w:t xml:space="preserve"> Kangan Institute CEO, I endorse this Disability Action P</w:t>
      </w:r>
      <w:r w:rsidRPr="0042401B">
        <w:rPr>
          <w:rFonts w:ascii="Arial" w:hAnsi="Arial" w:cs="Arial"/>
        </w:rPr>
        <w:t>lan</w:t>
      </w:r>
      <w:r w:rsidR="001D7590">
        <w:rPr>
          <w:rFonts w:ascii="Arial" w:hAnsi="Arial" w:cs="Arial"/>
        </w:rPr>
        <w:t xml:space="preserve"> (2011-2014</w:t>
      </w:r>
      <w:r>
        <w:rPr>
          <w:rFonts w:ascii="Arial" w:hAnsi="Arial" w:cs="Arial"/>
        </w:rPr>
        <w:t>)</w:t>
      </w:r>
      <w:r w:rsidRPr="0042401B">
        <w:rPr>
          <w:rFonts w:ascii="Arial" w:hAnsi="Arial" w:cs="Arial"/>
        </w:rPr>
        <w:t xml:space="preserve"> and reaffirm our commitment to access and diversity.</w:t>
      </w:r>
    </w:p>
    <w:p w:rsidR="00A345FA" w:rsidRPr="0042401B" w:rsidRDefault="00A345FA" w:rsidP="00A345FA">
      <w:pPr>
        <w:rPr>
          <w:rFonts w:ascii="Arial" w:hAnsi="Arial" w:cs="Arial"/>
        </w:rPr>
      </w:pPr>
    </w:p>
    <w:p w:rsidR="00A345FA" w:rsidRPr="0042401B" w:rsidRDefault="00A345FA" w:rsidP="00A345FA">
      <w:pPr>
        <w:rPr>
          <w:rFonts w:ascii="Arial" w:hAnsi="Arial" w:cs="Arial"/>
        </w:rPr>
      </w:pPr>
      <w:r>
        <w:rPr>
          <w:rFonts w:ascii="Arial" w:hAnsi="Arial" w:cs="Arial"/>
        </w:rPr>
        <w:t>The plan aims to ensure</w:t>
      </w:r>
      <w:r w:rsidRPr="0042401B">
        <w:rPr>
          <w:rFonts w:ascii="Arial" w:hAnsi="Arial" w:cs="Arial"/>
        </w:rPr>
        <w:t xml:space="preserve"> that </w:t>
      </w:r>
      <w:r>
        <w:rPr>
          <w:rFonts w:ascii="Arial" w:hAnsi="Arial" w:cs="Arial"/>
        </w:rPr>
        <w:t>Kangan</w:t>
      </w:r>
      <w:r w:rsidRPr="0042401B">
        <w:rPr>
          <w:rFonts w:ascii="Arial" w:hAnsi="Arial" w:cs="Arial"/>
        </w:rPr>
        <w:t xml:space="preserve"> Institute </w:t>
      </w:r>
      <w:r>
        <w:rPr>
          <w:rFonts w:ascii="Arial" w:hAnsi="Arial" w:cs="Arial"/>
        </w:rPr>
        <w:t>will continue to be compliant</w:t>
      </w:r>
      <w:r w:rsidRPr="0042401B">
        <w:rPr>
          <w:rFonts w:ascii="Arial" w:hAnsi="Arial" w:cs="Arial"/>
        </w:rPr>
        <w:t xml:space="preserve"> with the </w:t>
      </w:r>
      <w:r>
        <w:rPr>
          <w:rFonts w:ascii="Arial" w:hAnsi="Arial" w:cs="Arial"/>
        </w:rPr>
        <w:t xml:space="preserve">Commonwealth </w:t>
      </w:r>
      <w:r w:rsidRPr="0042401B">
        <w:rPr>
          <w:rFonts w:ascii="Arial" w:hAnsi="Arial" w:cs="Arial"/>
        </w:rPr>
        <w:t>Dis</w:t>
      </w:r>
      <w:r w:rsidR="00A43D49">
        <w:rPr>
          <w:rFonts w:ascii="Arial" w:hAnsi="Arial" w:cs="Arial"/>
        </w:rPr>
        <w:t>ability Discrimination Act (</w:t>
      </w:r>
      <w:r w:rsidRPr="0042401B">
        <w:rPr>
          <w:rFonts w:ascii="Arial" w:hAnsi="Arial" w:cs="Arial"/>
        </w:rPr>
        <w:t>1992), the Disability Sta</w:t>
      </w:r>
      <w:r w:rsidR="00B54197">
        <w:rPr>
          <w:rFonts w:ascii="Arial" w:hAnsi="Arial" w:cs="Arial"/>
        </w:rPr>
        <w:t>ndards for Education (2005) and</w:t>
      </w:r>
      <w:r w:rsidRPr="0042401B">
        <w:rPr>
          <w:rFonts w:ascii="Arial" w:hAnsi="Arial" w:cs="Arial"/>
        </w:rPr>
        <w:t xml:space="preserve"> the State Disability Act (2006).</w:t>
      </w:r>
    </w:p>
    <w:p w:rsidR="00A345FA" w:rsidRDefault="00A345FA" w:rsidP="00A345FA">
      <w:pPr>
        <w:rPr>
          <w:rFonts w:ascii="Arial" w:hAnsi="Arial" w:cs="Arial"/>
        </w:rPr>
      </w:pPr>
    </w:p>
    <w:p w:rsidR="00A345FA" w:rsidRDefault="00A345FA" w:rsidP="00A345FA">
      <w:pPr>
        <w:rPr>
          <w:rFonts w:ascii="Arial" w:hAnsi="Arial" w:cs="Arial"/>
        </w:rPr>
      </w:pPr>
      <w:r>
        <w:rPr>
          <w:rFonts w:ascii="Arial" w:hAnsi="Arial" w:cs="Arial"/>
        </w:rPr>
        <w:t xml:space="preserve">Developed in consultation with students and staff, this plan identifies </w:t>
      </w:r>
      <w:r w:rsidRPr="0042401B">
        <w:rPr>
          <w:rFonts w:ascii="Arial" w:hAnsi="Arial" w:cs="Arial"/>
        </w:rPr>
        <w:t xml:space="preserve">realistic goals and specific targets </w:t>
      </w:r>
      <w:r>
        <w:rPr>
          <w:rFonts w:ascii="Arial" w:hAnsi="Arial" w:cs="Arial"/>
        </w:rPr>
        <w:t xml:space="preserve">to ensure that </w:t>
      </w:r>
      <w:r w:rsidRPr="0042401B">
        <w:rPr>
          <w:rFonts w:ascii="Arial" w:hAnsi="Arial" w:cs="Arial"/>
        </w:rPr>
        <w:t>people with a disability are treated with equal respect</w:t>
      </w:r>
      <w:r>
        <w:rPr>
          <w:rFonts w:ascii="Arial" w:hAnsi="Arial" w:cs="Arial"/>
        </w:rPr>
        <w:t xml:space="preserve"> in an inclusive learning and working environment. The plan aims to </w:t>
      </w:r>
      <w:r w:rsidRPr="0042401B">
        <w:rPr>
          <w:rFonts w:ascii="Arial" w:hAnsi="Arial" w:cs="Arial"/>
        </w:rPr>
        <w:t>minimise and eliminate discriminatory practices and to increase our flexibility, responsiveness and capacity to reasonably accommoda</w:t>
      </w:r>
      <w:r>
        <w:rPr>
          <w:rFonts w:ascii="Arial" w:hAnsi="Arial" w:cs="Arial"/>
        </w:rPr>
        <w:t>te</w:t>
      </w:r>
      <w:r w:rsidRPr="0042401B">
        <w:rPr>
          <w:rFonts w:ascii="Arial" w:hAnsi="Arial" w:cs="Arial"/>
        </w:rPr>
        <w:t xml:space="preserve"> students </w:t>
      </w:r>
      <w:r w:rsidR="00D936FA">
        <w:rPr>
          <w:rFonts w:ascii="Arial" w:hAnsi="Arial" w:cs="Arial"/>
        </w:rPr>
        <w:t xml:space="preserve">and staff </w:t>
      </w:r>
      <w:r w:rsidRPr="0042401B">
        <w:rPr>
          <w:rFonts w:ascii="Arial" w:hAnsi="Arial" w:cs="Arial"/>
        </w:rPr>
        <w:t>with a disability.</w:t>
      </w:r>
      <w:r>
        <w:rPr>
          <w:rFonts w:ascii="Arial" w:hAnsi="Arial" w:cs="Arial"/>
        </w:rPr>
        <w:t xml:space="preserve"> </w:t>
      </w:r>
    </w:p>
    <w:p w:rsidR="00A345FA" w:rsidRDefault="00A345FA" w:rsidP="00A345FA">
      <w:pPr>
        <w:rPr>
          <w:rFonts w:ascii="Arial" w:hAnsi="Arial" w:cs="Arial"/>
        </w:rPr>
      </w:pPr>
    </w:p>
    <w:p w:rsidR="00A345FA" w:rsidRDefault="00A345FA" w:rsidP="00A345FA">
      <w:pPr>
        <w:rPr>
          <w:rFonts w:ascii="Arial" w:hAnsi="Arial" w:cs="Arial"/>
        </w:rPr>
      </w:pPr>
      <w:r>
        <w:rPr>
          <w:rFonts w:ascii="Arial" w:hAnsi="Arial" w:cs="Arial"/>
        </w:rPr>
        <w:t xml:space="preserve">Beyond this and in line with Kangan’s reputation as a leading Victorian TAFE for employment outcomes, the Disability Action Plan looks to ultimately increase the educational and employment success of students with a disability.  </w:t>
      </w:r>
    </w:p>
    <w:p w:rsidR="00A345FA" w:rsidRPr="0042401B" w:rsidRDefault="00A345FA" w:rsidP="00A345FA">
      <w:pPr>
        <w:rPr>
          <w:rFonts w:ascii="Arial" w:hAnsi="Arial" w:cs="Arial"/>
        </w:rPr>
      </w:pPr>
    </w:p>
    <w:p w:rsidR="00A345FA" w:rsidRDefault="00F233B4" w:rsidP="00A345FA">
      <w:pPr>
        <w:rPr>
          <w:rFonts w:ascii="Arial" w:hAnsi="Arial" w:cs="Arial"/>
        </w:rPr>
      </w:pPr>
      <w:r w:rsidRPr="00F233B4">
        <w:rPr>
          <w:rFonts w:ascii="Arial" w:hAnsi="Arial" w:cs="Arial"/>
        </w:rPr>
        <w:t>Kangan Institute’s commitment to promoting a positive and welcoming culture which recognises individual differences, diverse learning and individual working styles is an ongoing process</w:t>
      </w:r>
      <w:r>
        <w:rPr>
          <w:rFonts w:ascii="Arial" w:hAnsi="Arial" w:cs="Arial"/>
        </w:rPr>
        <w:t>.</w:t>
      </w:r>
    </w:p>
    <w:p w:rsidR="0060572F" w:rsidRDefault="0060572F" w:rsidP="00A345FA">
      <w:pPr>
        <w:rPr>
          <w:rFonts w:ascii="Arial" w:hAnsi="Arial" w:cs="Arial"/>
        </w:rPr>
      </w:pPr>
    </w:p>
    <w:p w:rsidR="00A345FA" w:rsidRDefault="00A345FA" w:rsidP="00A345FA">
      <w:pPr>
        <w:rPr>
          <w:rFonts w:ascii="Arial" w:hAnsi="Arial" w:cs="Arial"/>
        </w:rPr>
      </w:pPr>
      <w:r>
        <w:rPr>
          <w:rFonts w:ascii="Arial" w:hAnsi="Arial" w:cs="Arial"/>
        </w:rPr>
        <w:t>The Disability Action Plan links int</w:t>
      </w:r>
      <w:r w:rsidR="00F05310">
        <w:rPr>
          <w:rFonts w:ascii="Arial" w:hAnsi="Arial" w:cs="Arial"/>
        </w:rPr>
        <w:t>o Kangan’s Strategic Plan (2009</w:t>
      </w:r>
      <w:r w:rsidR="0000603B">
        <w:rPr>
          <w:rFonts w:ascii="Arial" w:hAnsi="Arial" w:cs="Arial"/>
        </w:rPr>
        <w:t>-</w:t>
      </w:r>
      <w:r>
        <w:rPr>
          <w:rFonts w:ascii="Arial" w:hAnsi="Arial" w:cs="Arial"/>
        </w:rPr>
        <w:t>2018). The plan is closely aligned with our on-going transformation to being the leader in customised services and products and the leading ‘lean’ streamlined education organisation that embraces innovative and efficient solutions to meet the diverse needs of our customers.</w:t>
      </w:r>
    </w:p>
    <w:p w:rsidR="00A345FA" w:rsidRDefault="00A345FA" w:rsidP="00A345FA">
      <w:pPr>
        <w:rPr>
          <w:rFonts w:ascii="Arial" w:hAnsi="Arial" w:cs="Arial"/>
        </w:rPr>
      </w:pPr>
    </w:p>
    <w:p w:rsidR="00A345FA" w:rsidRDefault="00A345FA" w:rsidP="00A345FA">
      <w:pPr>
        <w:rPr>
          <w:rFonts w:ascii="Arial" w:hAnsi="Arial" w:cs="Arial"/>
        </w:rPr>
      </w:pPr>
      <w:r>
        <w:rPr>
          <w:rFonts w:ascii="Arial" w:hAnsi="Arial" w:cs="Arial"/>
        </w:rPr>
        <w:t>Kangan has already taken steps forward in this direction through t</w:t>
      </w:r>
      <w:r w:rsidR="00B32CFF">
        <w:rPr>
          <w:rFonts w:ascii="Arial" w:hAnsi="Arial" w:cs="Arial"/>
        </w:rPr>
        <w:t xml:space="preserve">he recent implementation of the </w:t>
      </w:r>
      <w:r>
        <w:rPr>
          <w:rFonts w:ascii="Arial" w:hAnsi="Arial" w:cs="Arial"/>
        </w:rPr>
        <w:t>‘Student Journey’ system which tracks</w:t>
      </w:r>
      <w:r w:rsidRPr="006E6538">
        <w:rPr>
          <w:rFonts w:ascii="Arial" w:hAnsi="Arial" w:cs="Arial"/>
        </w:rPr>
        <w:t xml:space="preserve"> </w:t>
      </w:r>
      <w:r>
        <w:rPr>
          <w:rFonts w:ascii="Arial" w:hAnsi="Arial" w:cs="Arial"/>
        </w:rPr>
        <w:t>and customises our students’</w:t>
      </w:r>
      <w:r w:rsidRPr="006E6538">
        <w:rPr>
          <w:rFonts w:ascii="Arial" w:hAnsi="Arial" w:cs="Arial"/>
        </w:rPr>
        <w:t xml:space="preserve"> </w:t>
      </w:r>
      <w:r>
        <w:rPr>
          <w:rFonts w:ascii="Arial" w:hAnsi="Arial" w:cs="Arial"/>
        </w:rPr>
        <w:t xml:space="preserve">various needs and exceptional requirements during the course of their study, starting </w:t>
      </w:r>
      <w:r w:rsidRPr="006E6538">
        <w:rPr>
          <w:rFonts w:ascii="Arial" w:hAnsi="Arial" w:cs="Arial"/>
        </w:rPr>
        <w:t>from the very first phone c</w:t>
      </w:r>
      <w:r>
        <w:rPr>
          <w:rFonts w:ascii="Arial" w:hAnsi="Arial" w:cs="Arial"/>
        </w:rPr>
        <w:t xml:space="preserve">all placed at our contact centre. </w:t>
      </w:r>
    </w:p>
    <w:p w:rsidR="00A345FA" w:rsidRDefault="00A345FA" w:rsidP="00A345FA">
      <w:pPr>
        <w:rPr>
          <w:rFonts w:ascii="Arial" w:hAnsi="Arial" w:cs="Arial"/>
        </w:rPr>
      </w:pPr>
    </w:p>
    <w:p w:rsidR="00A345FA" w:rsidRDefault="00A345FA" w:rsidP="00A345FA">
      <w:pPr>
        <w:rPr>
          <w:rFonts w:ascii="Arial" w:hAnsi="Arial" w:cs="Arial"/>
        </w:rPr>
      </w:pPr>
      <w:r>
        <w:rPr>
          <w:rFonts w:ascii="Arial" w:hAnsi="Arial" w:cs="Arial"/>
        </w:rPr>
        <w:t>This plan strengthens our foundation and sets out what we must achieve up to 2014 and beyond in our on-going commitment to access</w:t>
      </w:r>
      <w:r w:rsidR="000C40B0">
        <w:rPr>
          <w:rFonts w:ascii="Arial" w:hAnsi="Arial" w:cs="Arial"/>
        </w:rPr>
        <w:t>,</w:t>
      </w:r>
      <w:r>
        <w:rPr>
          <w:rFonts w:ascii="Arial" w:hAnsi="Arial" w:cs="Arial"/>
        </w:rPr>
        <w:t xml:space="preserve"> diversity</w:t>
      </w:r>
      <w:r w:rsidR="000C40B0">
        <w:rPr>
          <w:rFonts w:ascii="Arial" w:hAnsi="Arial" w:cs="Arial"/>
        </w:rPr>
        <w:t xml:space="preserve"> and inclusive training and employment practices</w:t>
      </w:r>
      <w:r>
        <w:rPr>
          <w:rFonts w:ascii="Arial" w:hAnsi="Arial" w:cs="Arial"/>
        </w:rPr>
        <w:t xml:space="preserve"> f</w:t>
      </w:r>
      <w:r w:rsidR="00A72455">
        <w:rPr>
          <w:rFonts w:ascii="Arial" w:hAnsi="Arial" w:cs="Arial"/>
        </w:rPr>
        <w:t xml:space="preserve">or people with a disability.   </w:t>
      </w:r>
    </w:p>
    <w:p w:rsidR="00A72455" w:rsidRDefault="00A72455" w:rsidP="00A345FA">
      <w:pPr>
        <w:rPr>
          <w:rFonts w:ascii="Arial" w:hAnsi="Arial" w:cs="Arial"/>
        </w:rPr>
      </w:pPr>
    </w:p>
    <w:p w:rsidR="00A72455" w:rsidRDefault="00A72455" w:rsidP="00A345FA">
      <w:pPr>
        <w:rPr>
          <w:rFonts w:ascii="Arial" w:hAnsi="Arial" w:cs="Arial"/>
        </w:rPr>
      </w:pPr>
    </w:p>
    <w:p w:rsidR="00A345FA" w:rsidRDefault="00EF4D5C" w:rsidP="00A345FA">
      <w:pPr>
        <w:rPr>
          <w:rFonts w:ascii="Arial" w:hAnsi="Arial" w:cs="Arial"/>
        </w:rPr>
      </w:pPr>
      <w:r>
        <w:rPr>
          <w:rFonts w:ascii="Arial" w:hAnsi="Arial" w:cs="Arial"/>
          <w:noProof/>
        </w:rPr>
        <w:drawing>
          <wp:inline distT="0" distB="0" distL="0" distR="0">
            <wp:extent cx="1621790" cy="413385"/>
            <wp:effectExtent l="0" t="0" r="0" b="5715"/>
            <wp:docPr id="1" name="Picture 1" descr="Ra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s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790" cy="413385"/>
                    </a:xfrm>
                    <a:prstGeom prst="rect">
                      <a:avLst/>
                    </a:prstGeom>
                    <a:noFill/>
                    <a:ln>
                      <a:noFill/>
                    </a:ln>
                  </pic:spPr>
                </pic:pic>
              </a:graphicData>
            </a:graphic>
          </wp:inline>
        </w:drawing>
      </w:r>
    </w:p>
    <w:p w:rsidR="00A72455" w:rsidRDefault="00A72455" w:rsidP="00A345FA">
      <w:pPr>
        <w:rPr>
          <w:rFonts w:ascii="Arial" w:hAnsi="Arial" w:cs="Arial"/>
        </w:rPr>
      </w:pPr>
    </w:p>
    <w:p w:rsidR="004D1EFD" w:rsidRDefault="00A345FA" w:rsidP="00A345FA">
      <w:pPr>
        <w:rPr>
          <w:rFonts w:ascii="Arial" w:hAnsi="Arial" w:cs="Arial"/>
        </w:rPr>
      </w:pPr>
      <w:r w:rsidRPr="004433E0">
        <w:rPr>
          <w:rFonts w:ascii="Arial" w:hAnsi="Arial" w:cs="Arial"/>
        </w:rPr>
        <w:t>Ray Griffiths, CEO</w:t>
      </w:r>
    </w:p>
    <w:p w:rsidR="00A345FA" w:rsidRPr="004A4CC7" w:rsidRDefault="004433E0" w:rsidP="00A345FA">
      <w:pPr>
        <w:rPr>
          <w:rFonts w:ascii="Arial" w:hAnsi="Arial" w:cs="Arial"/>
        </w:rPr>
      </w:pPr>
      <w:r w:rsidRPr="004433E0">
        <w:rPr>
          <w:rFonts w:ascii="Arial" w:hAnsi="Arial" w:cs="Arial"/>
        </w:rPr>
        <w:t xml:space="preserve"> </w:t>
      </w:r>
      <w:r w:rsidR="00A345FA">
        <w:rPr>
          <w:rFonts w:ascii="Century Gothic" w:hAnsi="Century Gothic"/>
          <w:b/>
          <w:i/>
          <w:sz w:val="20"/>
          <w:szCs w:val="20"/>
          <w:highlight w:val="yellow"/>
        </w:rPr>
        <w:br w:type="page"/>
      </w:r>
    </w:p>
    <w:p w:rsidR="00A345FA" w:rsidRPr="00611AFE" w:rsidRDefault="00611AFE" w:rsidP="00A345FA">
      <w:pPr>
        <w:rPr>
          <w:rFonts w:ascii="Arial" w:hAnsi="Arial" w:cs="Arial"/>
          <w:b/>
          <w:i/>
        </w:rPr>
      </w:pPr>
      <w:r>
        <w:rPr>
          <w:rFonts w:ascii="Arial" w:hAnsi="Arial" w:cs="Arial"/>
          <w:b/>
        </w:rPr>
        <w:lastRenderedPageBreak/>
        <w:t>2</w:t>
      </w:r>
      <w:r>
        <w:rPr>
          <w:rFonts w:ascii="Arial" w:hAnsi="Arial" w:cs="Arial"/>
          <w:b/>
        </w:rPr>
        <w:tab/>
      </w:r>
      <w:r w:rsidR="00A345FA" w:rsidRPr="00611AFE">
        <w:rPr>
          <w:rFonts w:ascii="Arial" w:hAnsi="Arial" w:cs="Arial"/>
          <w:b/>
        </w:rPr>
        <w:t>About Kangan Institute</w:t>
      </w:r>
    </w:p>
    <w:p w:rsidR="00A345FA" w:rsidRPr="003C5175" w:rsidRDefault="00A345FA" w:rsidP="00A345FA">
      <w:pPr>
        <w:rPr>
          <w:rFonts w:ascii="Arial" w:hAnsi="Arial" w:cs="Arial"/>
          <w:b/>
          <w:i/>
        </w:rPr>
      </w:pPr>
    </w:p>
    <w:p w:rsidR="00A345FA" w:rsidRDefault="00A345FA" w:rsidP="00A345FA">
      <w:pPr>
        <w:autoSpaceDE w:val="0"/>
        <w:autoSpaceDN w:val="0"/>
        <w:rPr>
          <w:rFonts w:ascii="Arial" w:hAnsi="Arial" w:cs="Arial"/>
        </w:rPr>
      </w:pPr>
      <w:r>
        <w:rPr>
          <w:rFonts w:ascii="Arial" w:hAnsi="Arial" w:cs="Arial"/>
        </w:rPr>
        <w:t xml:space="preserve">Kangan Institute delivers training to more than 40,000 local and international students each year. We offer a range of over 300 nationally-accredited courses from certificates through to diplomas and advanced diplomas and other study options that include the VET in Schools program, VCE or VCAL programs, apprenticeships, traineeships and short courses. </w:t>
      </w:r>
    </w:p>
    <w:p w:rsidR="00A345FA" w:rsidRDefault="00A345FA" w:rsidP="00A345FA">
      <w:pPr>
        <w:autoSpaceDE w:val="0"/>
        <w:autoSpaceDN w:val="0"/>
        <w:rPr>
          <w:rFonts w:ascii="Arial" w:hAnsi="Arial" w:cs="Arial"/>
        </w:rPr>
      </w:pPr>
    </w:p>
    <w:p w:rsidR="00A345FA" w:rsidRDefault="00A345FA" w:rsidP="00A345FA">
      <w:pPr>
        <w:autoSpaceDE w:val="0"/>
        <w:autoSpaceDN w:val="0"/>
        <w:rPr>
          <w:rFonts w:ascii="Arial" w:hAnsi="Arial" w:cs="Arial"/>
        </w:rPr>
      </w:pPr>
      <w:r>
        <w:rPr>
          <w:rFonts w:ascii="Arial" w:hAnsi="Arial" w:cs="Arial"/>
        </w:rPr>
        <w:t>As a major Victorian training provider for the automotive, aerospace and transport sectors, we have built strong relationships with industry leaders to develop courses that reflect the most current industry and employer requirements. We’re also taking big steps forward in the fashion, millinery and business management sectors.</w:t>
      </w:r>
    </w:p>
    <w:p w:rsidR="00A345FA" w:rsidRDefault="00A345FA" w:rsidP="00A345FA">
      <w:pPr>
        <w:autoSpaceDE w:val="0"/>
        <w:autoSpaceDN w:val="0"/>
        <w:rPr>
          <w:rFonts w:ascii="Arial" w:hAnsi="Arial" w:cs="Arial"/>
        </w:rPr>
      </w:pPr>
    </w:p>
    <w:p w:rsidR="00A345FA" w:rsidRDefault="00A345FA" w:rsidP="00A345FA">
      <w:pPr>
        <w:autoSpaceDE w:val="0"/>
        <w:autoSpaceDN w:val="0"/>
        <w:rPr>
          <w:rFonts w:ascii="Arial" w:hAnsi="Arial" w:cs="Arial"/>
        </w:rPr>
      </w:pPr>
      <w:r>
        <w:rPr>
          <w:rFonts w:ascii="Arial" w:hAnsi="Arial" w:cs="Arial"/>
        </w:rPr>
        <w:t>Students can progress from our courses into degree and post-graduate studies through our pathway agreements with some of the state’s leading tertiary institutes.</w:t>
      </w:r>
    </w:p>
    <w:p w:rsidR="00A345FA" w:rsidRDefault="00A345FA" w:rsidP="00A345FA">
      <w:pPr>
        <w:autoSpaceDE w:val="0"/>
        <w:autoSpaceDN w:val="0"/>
        <w:rPr>
          <w:rFonts w:ascii="Arial" w:hAnsi="Arial" w:cs="Arial"/>
        </w:rPr>
      </w:pPr>
    </w:p>
    <w:p w:rsidR="00A345FA" w:rsidRDefault="00A345FA" w:rsidP="00A345FA">
      <w:pPr>
        <w:autoSpaceDE w:val="0"/>
        <w:autoSpaceDN w:val="0"/>
        <w:rPr>
          <w:rFonts w:ascii="Arial" w:hAnsi="Arial" w:cs="Arial"/>
        </w:rPr>
      </w:pPr>
      <w:r>
        <w:rPr>
          <w:rFonts w:ascii="Arial" w:hAnsi="Arial" w:cs="Arial"/>
        </w:rPr>
        <w:t xml:space="preserve">With eight campuses in central and northern Melbourne, Kangan Institute provides </w:t>
      </w:r>
      <w:r w:rsidRPr="00F81FA7">
        <w:rPr>
          <w:rFonts w:ascii="Arial" w:hAnsi="Arial" w:cs="Arial"/>
        </w:rPr>
        <w:t>flexible, innovative training options and education services that help i</w:t>
      </w:r>
      <w:r>
        <w:rPr>
          <w:rFonts w:ascii="Arial" w:hAnsi="Arial" w:cs="Arial"/>
        </w:rPr>
        <w:t>ndividuals and enterprises grow</w:t>
      </w:r>
      <w:r w:rsidRPr="00F81FA7">
        <w:rPr>
          <w:rFonts w:ascii="Arial" w:hAnsi="Arial" w:cs="Arial"/>
        </w:rPr>
        <w:t xml:space="preserve"> and communities prosper.</w:t>
      </w:r>
      <w:r>
        <w:rPr>
          <w:rFonts w:ascii="Arial" w:hAnsi="Arial" w:cs="Arial"/>
        </w:rPr>
        <w:t xml:space="preserve"> Kangan encourages the participation of people from diverse backgrounds and is committed to </w:t>
      </w:r>
      <w:r w:rsidRPr="00F81FA7">
        <w:rPr>
          <w:rFonts w:ascii="Arial" w:hAnsi="Arial" w:cs="Arial"/>
        </w:rPr>
        <w:t xml:space="preserve">social </w:t>
      </w:r>
      <w:r>
        <w:rPr>
          <w:rFonts w:ascii="Arial" w:hAnsi="Arial" w:cs="Arial"/>
        </w:rPr>
        <w:t>initiatives to</w:t>
      </w:r>
      <w:r w:rsidRPr="00F81FA7">
        <w:rPr>
          <w:rFonts w:ascii="Arial" w:hAnsi="Arial" w:cs="Arial"/>
        </w:rPr>
        <w:t xml:space="preserve"> provide a </w:t>
      </w:r>
      <w:r>
        <w:rPr>
          <w:rFonts w:ascii="Arial" w:hAnsi="Arial" w:cs="Arial"/>
        </w:rPr>
        <w:t>positive, inclusive and mutually respectful environment for its students and employees</w:t>
      </w:r>
      <w:r w:rsidRPr="00F81FA7">
        <w:rPr>
          <w:rFonts w:ascii="Arial" w:hAnsi="Arial" w:cs="Arial"/>
        </w:rPr>
        <w:t>.</w:t>
      </w:r>
      <w:r>
        <w:rPr>
          <w:rFonts w:ascii="Arial" w:hAnsi="Arial" w:cs="Arial"/>
        </w:rPr>
        <w:t xml:space="preserve"> </w:t>
      </w:r>
    </w:p>
    <w:p w:rsidR="00A345FA" w:rsidRDefault="00A345FA" w:rsidP="00A345FA">
      <w:pPr>
        <w:rPr>
          <w:rFonts w:ascii="Arial" w:hAnsi="Arial" w:cs="Arial"/>
        </w:rPr>
      </w:pPr>
    </w:p>
    <w:p w:rsidR="00A345FA" w:rsidRPr="00F81FA7" w:rsidRDefault="00A345FA" w:rsidP="00A345FA">
      <w:pPr>
        <w:rPr>
          <w:rFonts w:ascii="Arial" w:hAnsi="Arial" w:cs="Arial"/>
        </w:rPr>
      </w:pPr>
      <w:r w:rsidRPr="00F81FA7">
        <w:rPr>
          <w:rFonts w:ascii="Arial" w:hAnsi="Arial" w:cs="Arial"/>
          <w:color w:val="000000"/>
          <w:spacing w:val="2"/>
          <w:lang w:val="en-US"/>
        </w:rPr>
        <w:t xml:space="preserve">Our vision is to be the </w:t>
      </w:r>
      <w:r>
        <w:rPr>
          <w:rFonts w:ascii="Arial" w:hAnsi="Arial" w:cs="Arial"/>
          <w:color w:val="000000"/>
          <w:spacing w:val="2"/>
          <w:lang w:val="en-US"/>
        </w:rPr>
        <w:t xml:space="preserve">leading ‘lean’ streamlined education organisation </w:t>
      </w:r>
      <w:r w:rsidRPr="00F81FA7">
        <w:rPr>
          <w:rFonts w:ascii="Arial" w:hAnsi="Arial" w:cs="Arial"/>
          <w:color w:val="000000"/>
          <w:spacing w:val="2"/>
          <w:lang w:val="en-US"/>
        </w:rPr>
        <w:t xml:space="preserve">of choice providing </w:t>
      </w:r>
      <w:r>
        <w:rPr>
          <w:rFonts w:ascii="Arial" w:hAnsi="Arial" w:cs="Arial"/>
          <w:color w:val="000000"/>
          <w:spacing w:val="2"/>
          <w:lang w:val="en-US"/>
        </w:rPr>
        <w:t>customised</w:t>
      </w:r>
      <w:r w:rsidRPr="00F81FA7">
        <w:rPr>
          <w:rFonts w:ascii="Arial" w:hAnsi="Arial" w:cs="Arial"/>
          <w:color w:val="000000"/>
          <w:spacing w:val="2"/>
          <w:lang w:val="en-US"/>
        </w:rPr>
        <w:t xml:space="preserve"> learning products and services to assist individuals </w:t>
      </w:r>
      <w:r>
        <w:rPr>
          <w:rFonts w:ascii="Arial" w:hAnsi="Arial" w:cs="Arial"/>
          <w:color w:val="000000"/>
          <w:spacing w:val="2"/>
          <w:lang w:val="en-US"/>
        </w:rPr>
        <w:t xml:space="preserve">in </w:t>
      </w:r>
      <w:r w:rsidRPr="00F81FA7">
        <w:rPr>
          <w:rFonts w:ascii="Arial" w:hAnsi="Arial" w:cs="Arial"/>
          <w:color w:val="000000"/>
          <w:spacing w:val="2"/>
          <w:lang w:val="en-US"/>
        </w:rPr>
        <w:t>reach</w:t>
      </w:r>
      <w:r>
        <w:rPr>
          <w:rFonts w:ascii="Arial" w:hAnsi="Arial" w:cs="Arial"/>
          <w:color w:val="000000"/>
          <w:spacing w:val="2"/>
          <w:lang w:val="en-US"/>
        </w:rPr>
        <w:t>ing</w:t>
      </w:r>
      <w:r w:rsidRPr="00F81FA7">
        <w:rPr>
          <w:rFonts w:ascii="Arial" w:hAnsi="Arial" w:cs="Arial"/>
          <w:color w:val="000000"/>
          <w:spacing w:val="2"/>
          <w:lang w:val="en-US"/>
        </w:rPr>
        <w:t xml:space="preserve"> their full potential.</w:t>
      </w:r>
    </w:p>
    <w:p w:rsidR="007874A2" w:rsidRPr="00611AFE" w:rsidRDefault="0042401B" w:rsidP="00561414">
      <w:pPr>
        <w:rPr>
          <w:rFonts w:ascii="Arial" w:hAnsi="Arial" w:cs="Arial"/>
          <w:b/>
        </w:rPr>
      </w:pPr>
      <w:r w:rsidRPr="00F81FA7">
        <w:rPr>
          <w:rFonts w:ascii="Arial" w:hAnsi="Arial" w:cs="Arial"/>
          <w:b/>
          <w:i/>
        </w:rPr>
        <w:br w:type="page"/>
      </w:r>
      <w:r w:rsidR="00611AFE" w:rsidRPr="00611AFE">
        <w:rPr>
          <w:rFonts w:ascii="Arial" w:hAnsi="Arial" w:cs="Arial"/>
          <w:b/>
        </w:rPr>
        <w:lastRenderedPageBreak/>
        <w:t>3</w:t>
      </w:r>
      <w:r w:rsidR="00611AFE" w:rsidRPr="00611AFE">
        <w:rPr>
          <w:rFonts w:ascii="Arial" w:hAnsi="Arial" w:cs="Arial"/>
          <w:b/>
        </w:rPr>
        <w:tab/>
      </w:r>
      <w:r w:rsidR="00FA0F53">
        <w:rPr>
          <w:rFonts w:ascii="Arial" w:hAnsi="Arial" w:cs="Arial"/>
          <w:b/>
        </w:rPr>
        <w:t>Executive s</w:t>
      </w:r>
      <w:r w:rsidR="00E720F7" w:rsidRPr="00611AFE">
        <w:rPr>
          <w:rFonts w:ascii="Arial" w:hAnsi="Arial" w:cs="Arial"/>
          <w:b/>
        </w:rPr>
        <w:t>ummary</w:t>
      </w:r>
    </w:p>
    <w:p w:rsidR="00087452" w:rsidRDefault="00087452" w:rsidP="00087452">
      <w:pPr>
        <w:rPr>
          <w:rFonts w:ascii="Arial" w:hAnsi="Arial" w:cs="Arial"/>
        </w:rPr>
      </w:pPr>
    </w:p>
    <w:p w:rsidR="00087452" w:rsidRDefault="00611AFE" w:rsidP="00087452">
      <w:pPr>
        <w:rPr>
          <w:rFonts w:ascii="Arial" w:hAnsi="Arial" w:cs="Arial"/>
          <w:b/>
        </w:rPr>
      </w:pPr>
      <w:r>
        <w:rPr>
          <w:rFonts w:ascii="Arial" w:hAnsi="Arial" w:cs="Arial"/>
          <w:b/>
        </w:rPr>
        <w:t>3.1</w:t>
      </w:r>
      <w:r>
        <w:rPr>
          <w:rFonts w:ascii="Arial" w:hAnsi="Arial" w:cs="Arial"/>
          <w:b/>
        </w:rPr>
        <w:tab/>
      </w:r>
      <w:r w:rsidR="00B54197">
        <w:rPr>
          <w:rFonts w:ascii="Arial" w:hAnsi="Arial" w:cs="Arial"/>
          <w:b/>
        </w:rPr>
        <w:t>How this p</w:t>
      </w:r>
      <w:r w:rsidR="00087452" w:rsidRPr="00087452">
        <w:rPr>
          <w:rFonts w:ascii="Arial" w:hAnsi="Arial" w:cs="Arial"/>
          <w:b/>
        </w:rPr>
        <w:t xml:space="preserve">lan was </w:t>
      </w:r>
      <w:r w:rsidR="00B54197">
        <w:rPr>
          <w:rFonts w:ascii="Arial" w:hAnsi="Arial" w:cs="Arial"/>
          <w:b/>
        </w:rPr>
        <w:t>d</w:t>
      </w:r>
      <w:r w:rsidR="00087452" w:rsidRPr="00087452">
        <w:rPr>
          <w:rFonts w:ascii="Arial" w:hAnsi="Arial" w:cs="Arial"/>
          <w:b/>
        </w:rPr>
        <w:t>eveloped</w:t>
      </w:r>
    </w:p>
    <w:p w:rsidR="001665AA" w:rsidRDefault="001665AA" w:rsidP="00087452">
      <w:pPr>
        <w:rPr>
          <w:rFonts w:ascii="Arial" w:hAnsi="Arial" w:cs="Arial"/>
          <w:b/>
        </w:rPr>
      </w:pPr>
    </w:p>
    <w:p w:rsidR="001665AA" w:rsidRDefault="00A345FA" w:rsidP="00087452">
      <w:pPr>
        <w:rPr>
          <w:rFonts w:ascii="Arial" w:hAnsi="Arial" w:cs="Arial"/>
        </w:rPr>
      </w:pPr>
      <w:r>
        <w:rPr>
          <w:rFonts w:ascii="Arial" w:hAnsi="Arial" w:cs="Arial"/>
        </w:rPr>
        <w:t>Th</w:t>
      </w:r>
      <w:r w:rsidR="00BC30DC">
        <w:rPr>
          <w:rFonts w:ascii="Arial" w:hAnsi="Arial" w:cs="Arial"/>
        </w:rPr>
        <w:t>is</w:t>
      </w:r>
      <w:r>
        <w:rPr>
          <w:rFonts w:ascii="Arial" w:hAnsi="Arial" w:cs="Arial"/>
        </w:rPr>
        <w:t xml:space="preserve"> new Disability Action Plan was developed </w:t>
      </w:r>
      <w:r w:rsidR="00BC30DC">
        <w:rPr>
          <w:rFonts w:ascii="Arial" w:hAnsi="Arial" w:cs="Arial"/>
        </w:rPr>
        <w:t xml:space="preserve">and written </w:t>
      </w:r>
      <w:r>
        <w:rPr>
          <w:rFonts w:ascii="Arial" w:hAnsi="Arial" w:cs="Arial"/>
        </w:rPr>
        <w:t>in consultation with students and staff</w:t>
      </w:r>
      <w:r w:rsidR="00BC30DC">
        <w:rPr>
          <w:rFonts w:ascii="Arial" w:hAnsi="Arial" w:cs="Arial"/>
        </w:rPr>
        <w:t xml:space="preserve"> who have recently used Kangan’s disability services</w:t>
      </w:r>
      <w:r>
        <w:rPr>
          <w:rFonts w:ascii="Arial" w:hAnsi="Arial" w:cs="Arial"/>
        </w:rPr>
        <w:t xml:space="preserve">. </w:t>
      </w:r>
      <w:r w:rsidR="00BC30DC">
        <w:rPr>
          <w:rFonts w:ascii="Arial" w:hAnsi="Arial" w:cs="Arial"/>
        </w:rPr>
        <w:t xml:space="preserve">The consultations were conducted by </w:t>
      </w:r>
      <w:r>
        <w:rPr>
          <w:rFonts w:ascii="Arial" w:hAnsi="Arial" w:cs="Arial"/>
        </w:rPr>
        <w:t>disability liaison o</w:t>
      </w:r>
      <w:r w:rsidR="001665AA">
        <w:rPr>
          <w:rFonts w:ascii="Arial" w:hAnsi="Arial" w:cs="Arial"/>
        </w:rPr>
        <w:t xml:space="preserve">fficers (DLOs), the </w:t>
      </w:r>
      <w:r>
        <w:rPr>
          <w:rFonts w:ascii="Arial" w:hAnsi="Arial" w:cs="Arial"/>
        </w:rPr>
        <w:t>c</w:t>
      </w:r>
      <w:r w:rsidR="001665AA">
        <w:rPr>
          <w:rFonts w:ascii="Arial" w:hAnsi="Arial" w:cs="Arial"/>
        </w:rPr>
        <w:t>o</w:t>
      </w:r>
      <w:r w:rsidR="0067550D">
        <w:rPr>
          <w:rFonts w:ascii="Arial" w:hAnsi="Arial" w:cs="Arial"/>
        </w:rPr>
        <w:t>ordinator of Student Support &amp;</w:t>
      </w:r>
      <w:r w:rsidR="001665AA">
        <w:rPr>
          <w:rFonts w:ascii="Arial" w:hAnsi="Arial" w:cs="Arial"/>
        </w:rPr>
        <w:t xml:space="preserve"> Recreation</w:t>
      </w:r>
      <w:r w:rsidR="005D65C5">
        <w:rPr>
          <w:rFonts w:ascii="Arial" w:hAnsi="Arial" w:cs="Arial"/>
        </w:rPr>
        <w:t xml:space="preserve"> </w:t>
      </w:r>
      <w:r w:rsidR="001665AA">
        <w:rPr>
          <w:rFonts w:ascii="Arial" w:hAnsi="Arial" w:cs="Arial"/>
        </w:rPr>
        <w:t>(SSR)</w:t>
      </w:r>
      <w:r w:rsidR="00115BD2">
        <w:rPr>
          <w:rFonts w:ascii="Arial" w:hAnsi="Arial" w:cs="Arial"/>
        </w:rPr>
        <w:t>,</w:t>
      </w:r>
      <w:r>
        <w:rPr>
          <w:rFonts w:ascii="Arial" w:hAnsi="Arial" w:cs="Arial"/>
        </w:rPr>
        <w:t xml:space="preserve"> the m</w:t>
      </w:r>
      <w:r w:rsidR="001665AA">
        <w:rPr>
          <w:rFonts w:ascii="Arial" w:hAnsi="Arial" w:cs="Arial"/>
        </w:rPr>
        <w:t>anager of Customer Relations</w:t>
      </w:r>
      <w:r w:rsidR="00115BD2">
        <w:rPr>
          <w:rFonts w:ascii="Arial" w:hAnsi="Arial" w:cs="Arial"/>
        </w:rPr>
        <w:t xml:space="preserve"> </w:t>
      </w:r>
      <w:r w:rsidR="0067550D">
        <w:rPr>
          <w:rFonts w:ascii="Arial" w:hAnsi="Arial" w:cs="Arial"/>
        </w:rPr>
        <w:t>&amp;</w:t>
      </w:r>
      <w:r w:rsidR="00115BD2">
        <w:rPr>
          <w:rFonts w:ascii="Arial" w:hAnsi="Arial" w:cs="Arial"/>
        </w:rPr>
        <w:t xml:space="preserve"> Student Services </w:t>
      </w:r>
      <w:r w:rsidR="00B32CFF">
        <w:rPr>
          <w:rFonts w:ascii="Arial" w:hAnsi="Arial" w:cs="Arial"/>
        </w:rPr>
        <w:t>d</w:t>
      </w:r>
      <w:r w:rsidR="001665AA">
        <w:rPr>
          <w:rFonts w:ascii="Arial" w:hAnsi="Arial" w:cs="Arial"/>
        </w:rPr>
        <w:t xml:space="preserve">epartment </w:t>
      </w:r>
      <w:r w:rsidR="00BC30DC">
        <w:rPr>
          <w:rFonts w:ascii="Arial" w:hAnsi="Arial" w:cs="Arial"/>
        </w:rPr>
        <w:t xml:space="preserve">and </w:t>
      </w:r>
      <w:r w:rsidR="005D65C5">
        <w:rPr>
          <w:rFonts w:ascii="Arial" w:hAnsi="Arial" w:cs="Arial"/>
        </w:rPr>
        <w:t xml:space="preserve">disability support </w:t>
      </w:r>
      <w:r w:rsidR="00CB230D">
        <w:rPr>
          <w:rFonts w:ascii="Arial" w:hAnsi="Arial" w:cs="Arial"/>
        </w:rPr>
        <w:t>staff</w:t>
      </w:r>
      <w:r w:rsidR="00115BD2">
        <w:rPr>
          <w:rFonts w:ascii="Arial" w:hAnsi="Arial" w:cs="Arial"/>
        </w:rPr>
        <w:t xml:space="preserve">. </w:t>
      </w:r>
    </w:p>
    <w:p w:rsidR="001665AA" w:rsidRPr="001665AA" w:rsidRDefault="001665AA" w:rsidP="00087452">
      <w:pPr>
        <w:rPr>
          <w:rFonts w:ascii="Arial" w:hAnsi="Arial" w:cs="Arial"/>
        </w:rPr>
      </w:pPr>
    </w:p>
    <w:p w:rsidR="00BC30DC" w:rsidRDefault="00BC30DC" w:rsidP="00BC30DC">
      <w:pPr>
        <w:rPr>
          <w:rFonts w:ascii="Arial" w:hAnsi="Arial" w:cs="Arial"/>
        </w:rPr>
      </w:pPr>
      <w:r>
        <w:rPr>
          <w:rFonts w:ascii="Arial" w:hAnsi="Arial" w:cs="Arial"/>
        </w:rPr>
        <w:t xml:space="preserve">This plan maps out </w:t>
      </w:r>
      <w:r w:rsidR="00BC1453">
        <w:rPr>
          <w:rFonts w:ascii="Arial" w:hAnsi="Arial" w:cs="Arial"/>
        </w:rPr>
        <w:t xml:space="preserve">our </w:t>
      </w:r>
      <w:r w:rsidR="00F95324">
        <w:rPr>
          <w:rFonts w:ascii="Arial" w:hAnsi="Arial" w:cs="Arial"/>
        </w:rPr>
        <w:t xml:space="preserve">goals </w:t>
      </w:r>
      <w:r>
        <w:rPr>
          <w:rFonts w:ascii="Arial" w:hAnsi="Arial" w:cs="Arial"/>
        </w:rPr>
        <w:t>and initiatives for the next three years</w:t>
      </w:r>
      <w:r w:rsidR="00B32CFF">
        <w:rPr>
          <w:rFonts w:ascii="Arial" w:hAnsi="Arial" w:cs="Arial"/>
        </w:rPr>
        <w:t xml:space="preserve"> (f</w:t>
      </w:r>
      <w:r>
        <w:rPr>
          <w:rFonts w:ascii="Arial" w:hAnsi="Arial" w:cs="Arial"/>
        </w:rPr>
        <w:t>rom 2011 to 2014</w:t>
      </w:r>
      <w:r w:rsidR="00B32CFF">
        <w:rPr>
          <w:rFonts w:ascii="Arial" w:hAnsi="Arial" w:cs="Arial"/>
        </w:rPr>
        <w:t>)</w:t>
      </w:r>
      <w:r>
        <w:rPr>
          <w:rFonts w:ascii="Arial" w:hAnsi="Arial" w:cs="Arial"/>
        </w:rPr>
        <w:t>. Developed in response to the needs of students and staff with a disability at Kangan</w:t>
      </w:r>
      <w:r w:rsidR="00BC1453">
        <w:rPr>
          <w:rFonts w:ascii="Arial" w:hAnsi="Arial" w:cs="Arial"/>
        </w:rPr>
        <w:t>, the plan</w:t>
      </w:r>
      <w:r>
        <w:rPr>
          <w:rFonts w:ascii="Arial" w:hAnsi="Arial" w:cs="Arial"/>
        </w:rPr>
        <w:t xml:space="preserve"> articulates </w:t>
      </w:r>
      <w:r w:rsidR="00BC1453">
        <w:rPr>
          <w:rFonts w:ascii="Arial" w:hAnsi="Arial" w:cs="Arial"/>
        </w:rPr>
        <w:t>our strategy</w:t>
      </w:r>
      <w:r>
        <w:rPr>
          <w:rFonts w:ascii="Arial" w:hAnsi="Arial" w:cs="Arial"/>
        </w:rPr>
        <w:t xml:space="preserve"> </w:t>
      </w:r>
      <w:r w:rsidR="00BC1453">
        <w:rPr>
          <w:rFonts w:ascii="Arial" w:hAnsi="Arial" w:cs="Arial"/>
        </w:rPr>
        <w:t>to</w:t>
      </w:r>
      <w:r>
        <w:rPr>
          <w:rFonts w:ascii="Arial" w:hAnsi="Arial" w:cs="Arial"/>
        </w:rPr>
        <w:t xml:space="preserve"> address </w:t>
      </w:r>
      <w:r w:rsidR="00BC1453">
        <w:rPr>
          <w:rFonts w:ascii="Arial" w:hAnsi="Arial" w:cs="Arial"/>
        </w:rPr>
        <w:t xml:space="preserve">issues related to </w:t>
      </w:r>
      <w:r>
        <w:rPr>
          <w:rFonts w:ascii="Arial" w:hAnsi="Arial" w:cs="Arial"/>
        </w:rPr>
        <w:t>access, resources</w:t>
      </w:r>
      <w:r w:rsidR="00BC1453">
        <w:rPr>
          <w:rFonts w:ascii="Arial" w:hAnsi="Arial" w:cs="Arial"/>
        </w:rPr>
        <w:t xml:space="preserve"> and</w:t>
      </w:r>
      <w:r>
        <w:rPr>
          <w:rFonts w:ascii="Arial" w:hAnsi="Arial" w:cs="Arial"/>
        </w:rPr>
        <w:t xml:space="preserve"> awareness in attitudes and </w:t>
      </w:r>
      <w:r w:rsidR="00BC1453">
        <w:rPr>
          <w:rFonts w:ascii="Arial" w:hAnsi="Arial" w:cs="Arial"/>
        </w:rPr>
        <w:t>reinforces our commitment</w:t>
      </w:r>
      <w:r>
        <w:rPr>
          <w:rFonts w:ascii="Arial" w:hAnsi="Arial" w:cs="Arial"/>
        </w:rPr>
        <w:t xml:space="preserve"> to continue </w:t>
      </w:r>
      <w:r w:rsidR="00BC1453">
        <w:rPr>
          <w:rFonts w:ascii="Arial" w:hAnsi="Arial" w:cs="Arial"/>
        </w:rPr>
        <w:t>creating</w:t>
      </w:r>
      <w:r>
        <w:rPr>
          <w:rFonts w:ascii="Arial" w:hAnsi="Arial" w:cs="Arial"/>
        </w:rPr>
        <w:t xml:space="preserve"> </w:t>
      </w:r>
      <w:r w:rsidR="00BC1453">
        <w:rPr>
          <w:rFonts w:ascii="Arial" w:hAnsi="Arial" w:cs="Arial"/>
        </w:rPr>
        <w:t xml:space="preserve">successful educational </w:t>
      </w:r>
      <w:r w:rsidR="00F01349">
        <w:rPr>
          <w:rFonts w:ascii="Arial" w:hAnsi="Arial" w:cs="Arial"/>
        </w:rPr>
        <w:t>outcome</w:t>
      </w:r>
      <w:r w:rsidR="005F6AA1">
        <w:rPr>
          <w:rFonts w:ascii="Arial" w:hAnsi="Arial" w:cs="Arial"/>
        </w:rPr>
        <w:t>s</w:t>
      </w:r>
      <w:r w:rsidR="00BC1453">
        <w:rPr>
          <w:rFonts w:ascii="Arial" w:hAnsi="Arial" w:cs="Arial"/>
        </w:rPr>
        <w:t xml:space="preserve"> and employment </w:t>
      </w:r>
      <w:r w:rsidR="00F01349">
        <w:rPr>
          <w:rFonts w:ascii="Arial" w:hAnsi="Arial" w:cs="Arial"/>
        </w:rPr>
        <w:t>opportunities</w:t>
      </w:r>
      <w:r w:rsidR="00BC1453">
        <w:rPr>
          <w:rFonts w:ascii="Arial" w:hAnsi="Arial" w:cs="Arial"/>
        </w:rPr>
        <w:t xml:space="preserve"> </w:t>
      </w:r>
      <w:r>
        <w:rPr>
          <w:rFonts w:ascii="Arial" w:hAnsi="Arial" w:cs="Arial"/>
        </w:rPr>
        <w:t>for people with a disability.</w:t>
      </w:r>
    </w:p>
    <w:p w:rsidR="00BC30DC" w:rsidRDefault="00BC30DC" w:rsidP="001665AA">
      <w:pPr>
        <w:rPr>
          <w:rFonts w:ascii="Arial" w:hAnsi="Arial" w:cs="Arial"/>
        </w:rPr>
      </w:pPr>
    </w:p>
    <w:p w:rsidR="001665AA" w:rsidRDefault="00BC1453" w:rsidP="001665AA">
      <w:pPr>
        <w:rPr>
          <w:rFonts w:ascii="Arial" w:hAnsi="Arial" w:cs="Arial"/>
        </w:rPr>
      </w:pPr>
      <w:r>
        <w:rPr>
          <w:rFonts w:ascii="Arial" w:hAnsi="Arial" w:cs="Arial"/>
        </w:rPr>
        <w:t>This new plan will be regularly reviewed and improved upon through ongoing</w:t>
      </w:r>
      <w:r w:rsidR="00D93F89">
        <w:rPr>
          <w:rFonts w:ascii="Arial" w:hAnsi="Arial" w:cs="Arial"/>
        </w:rPr>
        <w:t xml:space="preserve"> </w:t>
      </w:r>
      <w:r w:rsidR="005D65C5">
        <w:rPr>
          <w:rFonts w:ascii="Arial" w:hAnsi="Arial" w:cs="Arial"/>
        </w:rPr>
        <w:t>consultation</w:t>
      </w:r>
      <w:r w:rsidR="00D93F89">
        <w:rPr>
          <w:rFonts w:ascii="Arial" w:hAnsi="Arial" w:cs="Arial"/>
        </w:rPr>
        <w:t>s</w:t>
      </w:r>
      <w:r w:rsidR="005D65C5">
        <w:rPr>
          <w:rFonts w:ascii="Arial" w:hAnsi="Arial" w:cs="Arial"/>
        </w:rPr>
        <w:t xml:space="preserve"> with </w:t>
      </w:r>
      <w:r>
        <w:rPr>
          <w:rFonts w:ascii="Arial" w:hAnsi="Arial" w:cs="Arial"/>
        </w:rPr>
        <w:t>students and staff. S</w:t>
      </w:r>
      <w:r w:rsidR="005D65C5">
        <w:rPr>
          <w:rFonts w:ascii="Arial" w:hAnsi="Arial" w:cs="Arial"/>
        </w:rPr>
        <w:t>tudents with a disability who register with our service for learning support will be surveyed at the end of each year.</w:t>
      </w:r>
    </w:p>
    <w:p w:rsidR="001665AA" w:rsidRDefault="001665AA" w:rsidP="00087452">
      <w:pPr>
        <w:rPr>
          <w:rFonts w:ascii="Arial" w:hAnsi="Arial" w:cs="Arial"/>
        </w:rPr>
      </w:pPr>
    </w:p>
    <w:p w:rsidR="001665AA" w:rsidRDefault="001665AA" w:rsidP="00087452">
      <w:pPr>
        <w:rPr>
          <w:rFonts w:ascii="Arial" w:hAnsi="Arial" w:cs="Arial"/>
        </w:rPr>
      </w:pPr>
      <w:r>
        <w:rPr>
          <w:rFonts w:ascii="Arial" w:hAnsi="Arial" w:cs="Arial"/>
        </w:rPr>
        <w:t>A Disability</w:t>
      </w:r>
      <w:r w:rsidR="0050038E">
        <w:rPr>
          <w:rFonts w:ascii="Arial" w:hAnsi="Arial" w:cs="Arial"/>
        </w:rPr>
        <w:t xml:space="preserve"> Action Plan</w:t>
      </w:r>
      <w:r>
        <w:rPr>
          <w:rFonts w:ascii="Arial" w:hAnsi="Arial" w:cs="Arial"/>
        </w:rPr>
        <w:t xml:space="preserve"> Advisory Committee</w:t>
      </w:r>
      <w:r w:rsidR="00211B0A">
        <w:rPr>
          <w:rFonts w:ascii="Arial" w:hAnsi="Arial" w:cs="Arial"/>
        </w:rPr>
        <w:t xml:space="preserve"> </w:t>
      </w:r>
      <w:r w:rsidR="0092625C">
        <w:rPr>
          <w:rFonts w:ascii="Arial" w:hAnsi="Arial" w:cs="Arial"/>
        </w:rPr>
        <w:t>(DAPAC)</w:t>
      </w:r>
      <w:r>
        <w:rPr>
          <w:rFonts w:ascii="Arial" w:hAnsi="Arial" w:cs="Arial"/>
        </w:rPr>
        <w:t xml:space="preserve"> has been established in 2011</w:t>
      </w:r>
      <w:r w:rsidR="0076151E">
        <w:rPr>
          <w:rFonts w:ascii="Arial" w:hAnsi="Arial" w:cs="Arial"/>
        </w:rPr>
        <w:t xml:space="preserve"> </w:t>
      </w:r>
      <w:r w:rsidR="005D65C5">
        <w:rPr>
          <w:rFonts w:ascii="Arial" w:hAnsi="Arial" w:cs="Arial"/>
        </w:rPr>
        <w:t>(see appendix)</w:t>
      </w:r>
      <w:r>
        <w:rPr>
          <w:rFonts w:ascii="Arial" w:hAnsi="Arial" w:cs="Arial"/>
        </w:rPr>
        <w:t xml:space="preserve"> and will be respo</w:t>
      </w:r>
      <w:r w:rsidR="0092625C">
        <w:rPr>
          <w:rFonts w:ascii="Arial" w:hAnsi="Arial" w:cs="Arial"/>
        </w:rPr>
        <w:t xml:space="preserve">nsible for </w:t>
      </w:r>
      <w:r w:rsidR="00F95324">
        <w:rPr>
          <w:rFonts w:ascii="Arial" w:hAnsi="Arial" w:cs="Arial"/>
        </w:rPr>
        <w:t>promoting the</w:t>
      </w:r>
      <w:r w:rsidR="0092625C">
        <w:rPr>
          <w:rFonts w:ascii="Arial" w:hAnsi="Arial" w:cs="Arial"/>
        </w:rPr>
        <w:t xml:space="preserve"> plan</w:t>
      </w:r>
      <w:r w:rsidR="00F95324">
        <w:rPr>
          <w:rFonts w:ascii="Arial" w:hAnsi="Arial" w:cs="Arial"/>
        </w:rPr>
        <w:t xml:space="preserve"> and ensuring</w:t>
      </w:r>
      <w:r w:rsidR="00B32CFF">
        <w:rPr>
          <w:rFonts w:ascii="Arial" w:hAnsi="Arial" w:cs="Arial"/>
        </w:rPr>
        <w:t xml:space="preserve"> support throughout Kangan</w:t>
      </w:r>
      <w:r>
        <w:rPr>
          <w:rFonts w:ascii="Arial" w:hAnsi="Arial" w:cs="Arial"/>
        </w:rPr>
        <w:t xml:space="preserve"> Institute</w:t>
      </w:r>
      <w:r w:rsidR="00211B0A">
        <w:rPr>
          <w:rFonts w:ascii="Arial" w:hAnsi="Arial" w:cs="Arial"/>
        </w:rPr>
        <w:t xml:space="preserve">. </w:t>
      </w:r>
      <w:r w:rsidR="00F95324">
        <w:rPr>
          <w:rFonts w:ascii="Arial" w:hAnsi="Arial" w:cs="Arial"/>
        </w:rPr>
        <w:t>The committee will also</w:t>
      </w:r>
      <w:r>
        <w:rPr>
          <w:rFonts w:ascii="Arial" w:hAnsi="Arial" w:cs="Arial"/>
        </w:rPr>
        <w:t xml:space="preserve"> </w:t>
      </w:r>
      <w:r w:rsidR="00F95324">
        <w:rPr>
          <w:rFonts w:ascii="Arial" w:hAnsi="Arial" w:cs="Arial"/>
        </w:rPr>
        <w:t xml:space="preserve">be responsible for </w:t>
      </w:r>
      <w:r>
        <w:rPr>
          <w:rFonts w:ascii="Arial" w:hAnsi="Arial" w:cs="Arial"/>
        </w:rPr>
        <w:t>review</w:t>
      </w:r>
      <w:r w:rsidR="00F95324">
        <w:rPr>
          <w:rFonts w:ascii="Arial" w:hAnsi="Arial" w:cs="Arial"/>
        </w:rPr>
        <w:t>ing the plan</w:t>
      </w:r>
      <w:r>
        <w:rPr>
          <w:rFonts w:ascii="Arial" w:hAnsi="Arial" w:cs="Arial"/>
        </w:rPr>
        <w:t xml:space="preserve"> each year to ensure our compliance with state </w:t>
      </w:r>
      <w:r w:rsidR="005D65C5">
        <w:rPr>
          <w:rFonts w:ascii="Arial" w:hAnsi="Arial" w:cs="Arial"/>
        </w:rPr>
        <w:t>and commonwealth legislation.</w:t>
      </w:r>
      <w:r>
        <w:rPr>
          <w:rFonts w:ascii="Arial" w:hAnsi="Arial" w:cs="Arial"/>
        </w:rPr>
        <w:t xml:space="preserve"> </w:t>
      </w:r>
    </w:p>
    <w:p w:rsidR="00087452" w:rsidRDefault="00087452" w:rsidP="00087452">
      <w:pPr>
        <w:rPr>
          <w:rFonts w:ascii="Arial" w:hAnsi="Arial" w:cs="Arial"/>
        </w:rPr>
      </w:pPr>
    </w:p>
    <w:p w:rsidR="00087452" w:rsidRPr="005D65C5" w:rsidRDefault="00611AFE" w:rsidP="00087452">
      <w:pPr>
        <w:rPr>
          <w:rFonts w:ascii="Arial" w:hAnsi="Arial" w:cs="Arial"/>
          <w:b/>
        </w:rPr>
      </w:pPr>
      <w:r>
        <w:rPr>
          <w:rFonts w:ascii="Arial" w:hAnsi="Arial" w:cs="Arial"/>
          <w:b/>
        </w:rPr>
        <w:t>3.2</w:t>
      </w:r>
      <w:r>
        <w:rPr>
          <w:rFonts w:ascii="Arial" w:hAnsi="Arial" w:cs="Arial"/>
          <w:b/>
        </w:rPr>
        <w:tab/>
      </w:r>
      <w:r w:rsidR="004C1D5E">
        <w:rPr>
          <w:rFonts w:ascii="Arial" w:hAnsi="Arial" w:cs="Arial"/>
          <w:b/>
        </w:rPr>
        <w:t>Four</w:t>
      </w:r>
      <w:r w:rsidR="00B54197">
        <w:rPr>
          <w:rFonts w:ascii="Arial" w:hAnsi="Arial" w:cs="Arial"/>
          <w:b/>
        </w:rPr>
        <w:t xml:space="preserve"> outcome a</w:t>
      </w:r>
      <w:r w:rsidR="005D65C5" w:rsidRPr="005D65C5">
        <w:rPr>
          <w:rFonts w:ascii="Arial" w:hAnsi="Arial" w:cs="Arial"/>
          <w:b/>
        </w:rPr>
        <w:t xml:space="preserve">reas and </w:t>
      </w:r>
      <w:r w:rsidR="00B54197">
        <w:rPr>
          <w:rFonts w:ascii="Arial" w:hAnsi="Arial" w:cs="Arial"/>
          <w:b/>
        </w:rPr>
        <w:t xml:space="preserve">the </w:t>
      </w:r>
      <w:r w:rsidR="005D65C5" w:rsidRPr="005D65C5">
        <w:rPr>
          <w:rFonts w:ascii="Arial" w:hAnsi="Arial" w:cs="Arial"/>
          <w:b/>
        </w:rPr>
        <w:t>D</w:t>
      </w:r>
      <w:r w:rsidR="00211B0A">
        <w:rPr>
          <w:rFonts w:ascii="Arial" w:hAnsi="Arial" w:cs="Arial"/>
          <w:b/>
        </w:rPr>
        <w:t>isability Standards for Education</w:t>
      </w:r>
      <w:r w:rsidR="00B54197">
        <w:rPr>
          <w:rFonts w:ascii="Arial" w:hAnsi="Arial" w:cs="Arial"/>
          <w:b/>
        </w:rPr>
        <w:t xml:space="preserve"> (DSE)</w:t>
      </w:r>
      <w:r w:rsidR="00211B0A">
        <w:rPr>
          <w:rFonts w:ascii="Arial" w:hAnsi="Arial" w:cs="Arial"/>
          <w:b/>
        </w:rPr>
        <w:t xml:space="preserve"> </w:t>
      </w:r>
      <w:r w:rsidR="005D65C5" w:rsidRPr="005D65C5">
        <w:rPr>
          <w:rFonts w:ascii="Arial" w:hAnsi="Arial" w:cs="Arial"/>
          <w:b/>
        </w:rPr>
        <w:t xml:space="preserve"> </w:t>
      </w:r>
    </w:p>
    <w:p w:rsidR="007874A2" w:rsidRDefault="007874A2" w:rsidP="00D7427F">
      <w:pPr>
        <w:rPr>
          <w:rFonts w:ascii="Century Gothic" w:hAnsi="Century Gothic"/>
          <w:b/>
          <w:i/>
          <w:sz w:val="20"/>
          <w:szCs w:val="20"/>
          <w:highlight w:val="yellow"/>
        </w:rPr>
      </w:pPr>
    </w:p>
    <w:p w:rsidR="007874A2" w:rsidRPr="003C718B" w:rsidRDefault="007874A2" w:rsidP="00D7427F">
      <w:pPr>
        <w:rPr>
          <w:rFonts w:ascii="Arial" w:hAnsi="Arial" w:cs="Arial"/>
        </w:rPr>
      </w:pPr>
      <w:r w:rsidRPr="003C718B">
        <w:rPr>
          <w:rFonts w:ascii="Arial" w:hAnsi="Arial" w:cs="Arial"/>
        </w:rPr>
        <w:t>T</w:t>
      </w:r>
      <w:r w:rsidR="005D65C5">
        <w:rPr>
          <w:rFonts w:ascii="Arial" w:hAnsi="Arial" w:cs="Arial"/>
        </w:rPr>
        <w:t>he</w:t>
      </w:r>
      <w:r w:rsidR="000D5B37">
        <w:rPr>
          <w:rFonts w:ascii="Arial" w:hAnsi="Arial" w:cs="Arial"/>
        </w:rPr>
        <w:t xml:space="preserve"> Disability Action Plan is</w:t>
      </w:r>
      <w:r w:rsidRPr="003C718B">
        <w:rPr>
          <w:rFonts w:ascii="Arial" w:hAnsi="Arial" w:cs="Arial"/>
        </w:rPr>
        <w:t xml:space="preserve"> designed to </w:t>
      </w:r>
      <w:r w:rsidR="00F95324">
        <w:rPr>
          <w:rFonts w:ascii="Arial" w:hAnsi="Arial" w:cs="Arial"/>
        </w:rPr>
        <w:t>effectively eliminate</w:t>
      </w:r>
      <w:r w:rsidR="00ED224B" w:rsidRPr="003C718B">
        <w:rPr>
          <w:rFonts w:ascii="Arial" w:hAnsi="Arial" w:cs="Arial"/>
        </w:rPr>
        <w:t xml:space="preserve"> </w:t>
      </w:r>
      <w:r w:rsidR="00ED0132">
        <w:rPr>
          <w:rFonts w:ascii="Arial" w:hAnsi="Arial" w:cs="Arial"/>
        </w:rPr>
        <w:t xml:space="preserve">the </w:t>
      </w:r>
      <w:r w:rsidR="00ED224B" w:rsidRPr="003C718B">
        <w:rPr>
          <w:rFonts w:ascii="Arial" w:hAnsi="Arial" w:cs="Arial"/>
        </w:rPr>
        <w:t xml:space="preserve">discrimination of people with </w:t>
      </w:r>
      <w:r w:rsidR="000D5110">
        <w:rPr>
          <w:rFonts w:ascii="Arial" w:hAnsi="Arial" w:cs="Arial"/>
        </w:rPr>
        <w:t xml:space="preserve">a </w:t>
      </w:r>
      <w:r w:rsidR="00ED224B" w:rsidRPr="003C718B">
        <w:rPr>
          <w:rFonts w:ascii="Arial" w:hAnsi="Arial" w:cs="Arial"/>
        </w:rPr>
        <w:t>disability in study or employment at Kangan Institute. A</w:t>
      </w:r>
      <w:r w:rsidRPr="003C718B">
        <w:rPr>
          <w:rFonts w:ascii="Arial" w:hAnsi="Arial" w:cs="Arial"/>
        </w:rPr>
        <w:t>s a strategic planning document</w:t>
      </w:r>
      <w:r w:rsidR="00F95324">
        <w:rPr>
          <w:rFonts w:ascii="Arial" w:hAnsi="Arial" w:cs="Arial"/>
        </w:rPr>
        <w:t>,</w:t>
      </w:r>
      <w:r w:rsidR="00ED224B" w:rsidRPr="003C718B">
        <w:rPr>
          <w:rFonts w:ascii="Arial" w:hAnsi="Arial" w:cs="Arial"/>
        </w:rPr>
        <w:t xml:space="preserve"> it</w:t>
      </w:r>
      <w:r w:rsidRPr="003C718B">
        <w:rPr>
          <w:rFonts w:ascii="Arial" w:hAnsi="Arial" w:cs="Arial"/>
        </w:rPr>
        <w:t xml:space="preserve"> has goals designed to </w:t>
      </w:r>
      <w:r w:rsidR="00F95324">
        <w:rPr>
          <w:rFonts w:ascii="Arial" w:hAnsi="Arial" w:cs="Arial"/>
        </w:rPr>
        <w:t xml:space="preserve">reduce barriers, promote inclusion and participation and </w:t>
      </w:r>
      <w:r w:rsidR="00ED224B" w:rsidRPr="003C718B">
        <w:rPr>
          <w:rFonts w:ascii="Arial" w:hAnsi="Arial" w:cs="Arial"/>
        </w:rPr>
        <w:t>achieve real changes in attitudes and practices which discriminate against people with a disability.</w:t>
      </w:r>
    </w:p>
    <w:p w:rsidR="00FB77BF" w:rsidRPr="003C718B" w:rsidRDefault="00FB77BF" w:rsidP="00D7427F">
      <w:pPr>
        <w:rPr>
          <w:rFonts w:ascii="Arial" w:hAnsi="Arial" w:cs="Arial"/>
        </w:rPr>
      </w:pPr>
    </w:p>
    <w:p w:rsidR="003C718B" w:rsidRPr="003C718B" w:rsidRDefault="004C1D5E" w:rsidP="003C718B">
      <w:pPr>
        <w:rPr>
          <w:rFonts w:ascii="Arial" w:hAnsi="Arial" w:cs="Arial"/>
        </w:rPr>
      </w:pPr>
      <w:r>
        <w:rPr>
          <w:rFonts w:ascii="Arial" w:hAnsi="Arial" w:cs="Arial"/>
        </w:rPr>
        <w:t>This plan has four</w:t>
      </w:r>
      <w:r w:rsidR="003C718B" w:rsidRPr="003C718B">
        <w:rPr>
          <w:rFonts w:ascii="Arial" w:hAnsi="Arial" w:cs="Arial"/>
        </w:rPr>
        <w:t xml:space="preserve"> outcome areas, as required by the Sta</w:t>
      </w:r>
      <w:r w:rsidR="009D1742">
        <w:rPr>
          <w:rFonts w:ascii="Arial" w:hAnsi="Arial" w:cs="Arial"/>
        </w:rPr>
        <w:t xml:space="preserve">te Disability Act, the Office for </w:t>
      </w:r>
      <w:r w:rsidR="009D1742" w:rsidRPr="003C718B">
        <w:rPr>
          <w:rFonts w:ascii="Arial" w:hAnsi="Arial" w:cs="Arial"/>
        </w:rPr>
        <w:t>Disability</w:t>
      </w:r>
      <w:r w:rsidR="003C718B" w:rsidRPr="003C718B">
        <w:rPr>
          <w:rFonts w:ascii="Arial" w:hAnsi="Arial" w:cs="Arial"/>
        </w:rPr>
        <w:t xml:space="preserve"> and Skills Victoria, which aim to reduce the barriers to access and participation in Vocational Education and Training </w:t>
      </w:r>
      <w:r w:rsidR="00F95324">
        <w:rPr>
          <w:rFonts w:ascii="Arial" w:hAnsi="Arial" w:cs="Arial"/>
        </w:rPr>
        <w:t xml:space="preserve">(VET) </w:t>
      </w:r>
      <w:r w:rsidR="003C718B" w:rsidRPr="003C718B">
        <w:rPr>
          <w:rFonts w:ascii="Arial" w:hAnsi="Arial" w:cs="Arial"/>
        </w:rPr>
        <w:t>for people with dis</w:t>
      </w:r>
      <w:r w:rsidR="00F95324">
        <w:rPr>
          <w:rFonts w:ascii="Arial" w:hAnsi="Arial" w:cs="Arial"/>
        </w:rPr>
        <w:t>abilities. They are:</w:t>
      </w:r>
    </w:p>
    <w:p w:rsidR="003C718B" w:rsidRPr="003C718B" w:rsidRDefault="003C718B" w:rsidP="003C718B">
      <w:pPr>
        <w:rPr>
          <w:rFonts w:ascii="Arial" w:hAnsi="Arial" w:cs="Arial"/>
        </w:rPr>
      </w:pPr>
      <w:r w:rsidRPr="003C718B">
        <w:rPr>
          <w:rFonts w:ascii="Arial" w:hAnsi="Arial" w:cs="Arial"/>
        </w:rPr>
        <w:t xml:space="preserve"> </w:t>
      </w:r>
    </w:p>
    <w:p w:rsidR="003C718B" w:rsidRPr="003C718B" w:rsidRDefault="000D5110" w:rsidP="003C718B">
      <w:pPr>
        <w:numPr>
          <w:ilvl w:val="0"/>
          <w:numId w:val="9"/>
        </w:numPr>
        <w:rPr>
          <w:rFonts w:ascii="Arial" w:hAnsi="Arial" w:cs="Arial"/>
        </w:rPr>
      </w:pPr>
      <w:r>
        <w:rPr>
          <w:rFonts w:ascii="Arial" w:hAnsi="Arial" w:cs="Arial"/>
        </w:rPr>
        <w:t>Reducing the barriers to people with a disability accessing our</w:t>
      </w:r>
      <w:r w:rsidR="003C718B" w:rsidRPr="003C718B">
        <w:rPr>
          <w:rFonts w:ascii="Arial" w:hAnsi="Arial" w:cs="Arial"/>
        </w:rPr>
        <w:t xml:space="preserve"> goods, services and facilities</w:t>
      </w:r>
    </w:p>
    <w:p w:rsidR="003C718B" w:rsidRPr="003C718B" w:rsidRDefault="003C718B" w:rsidP="003C718B">
      <w:pPr>
        <w:rPr>
          <w:rFonts w:ascii="Arial" w:hAnsi="Arial" w:cs="Arial"/>
        </w:rPr>
      </w:pPr>
    </w:p>
    <w:p w:rsidR="003C718B" w:rsidRPr="003C718B" w:rsidRDefault="003C718B" w:rsidP="003C718B">
      <w:pPr>
        <w:numPr>
          <w:ilvl w:val="0"/>
          <w:numId w:val="9"/>
        </w:numPr>
        <w:rPr>
          <w:rFonts w:ascii="Arial" w:hAnsi="Arial" w:cs="Arial"/>
        </w:rPr>
      </w:pPr>
      <w:r w:rsidRPr="003C718B">
        <w:rPr>
          <w:rFonts w:ascii="Arial" w:hAnsi="Arial" w:cs="Arial"/>
        </w:rPr>
        <w:t>Reducing the barriers to people with a disability obtaining and maintaining training and employment</w:t>
      </w:r>
    </w:p>
    <w:p w:rsidR="003C718B" w:rsidRPr="003C718B" w:rsidRDefault="003C718B" w:rsidP="003C718B">
      <w:pPr>
        <w:rPr>
          <w:rFonts w:ascii="Arial" w:hAnsi="Arial" w:cs="Arial"/>
        </w:rPr>
      </w:pPr>
    </w:p>
    <w:p w:rsidR="003C718B" w:rsidRPr="003C718B" w:rsidRDefault="003C718B" w:rsidP="003C718B">
      <w:pPr>
        <w:numPr>
          <w:ilvl w:val="0"/>
          <w:numId w:val="9"/>
        </w:numPr>
        <w:rPr>
          <w:rFonts w:ascii="Arial" w:hAnsi="Arial" w:cs="Arial"/>
        </w:rPr>
      </w:pPr>
      <w:r w:rsidRPr="003C718B">
        <w:rPr>
          <w:rFonts w:ascii="Arial" w:hAnsi="Arial" w:cs="Arial"/>
        </w:rPr>
        <w:t xml:space="preserve">Promoting inclusion and participation of people with </w:t>
      </w:r>
      <w:r w:rsidR="00170F59">
        <w:rPr>
          <w:rFonts w:ascii="Arial" w:hAnsi="Arial" w:cs="Arial"/>
        </w:rPr>
        <w:t xml:space="preserve">a </w:t>
      </w:r>
      <w:r w:rsidRPr="003C718B">
        <w:rPr>
          <w:rFonts w:ascii="Arial" w:hAnsi="Arial" w:cs="Arial"/>
        </w:rPr>
        <w:t xml:space="preserve">disability in VET </w:t>
      </w:r>
      <w:r w:rsidR="00ED0132">
        <w:rPr>
          <w:rFonts w:ascii="Arial" w:hAnsi="Arial" w:cs="Arial"/>
        </w:rPr>
        <w:t>and apprenticeships programs</w:t>
      </w:r>
    </w:p>
    <w:p w:rsidR="003C718B" w:rsidRPr="003C718B" w:rsidRDefault="003C718B" w:rsidP="003C718B">
      <w:pPr>
        <w:rPr>
          <w:rFonts w:ascii="Arial" w:hAnsi="Arial" w:cs="Arial"/>
        </w:rPr>
      </w:pPr>
    </w:p>
    <w:p w:rsidR="003C718B" w:rsidRPr="003C718B" w:rsidRDefault="000A4C0A" w:rsidP="003C718B">
      <w:pPr>
        <w:numPr>
          <w:ilvl w:val="0"/>
          <w:numId w:val="9"/>
        </w:numPr>
        <w:rPr>
          <w:rFonts w:ascii="Arial" w:hAnsi="Arial" w:cs="Arial"/>
        </w:rPr>
      </w:pPr>
      <w:r>
        <w:rPr>
          <w:rFonts w:ascii="Arial" w:hAnsi="Arial" w:cs="Arial"/>
        </w:rPr>
        <w:t>Achieving</w:t>
      </w:r>
      <w:r w:rsidR="003C718B" w:rsidRPr="003C718B">
        <w:rPr>
          <w:rFonts w:ascii="Arial" w:hAnsi="Arial" w:cs="Arial"/>
        </w:rPr>
        <w:t xml:space="preserve"> tangible changes in attitudes and practices which discriminate a</w:t>
      </w:r>
      <w:r w:rsidR="00ED0132">
        <w:rPr>
          <w:rFonts w:ascii="Arial" w:hAnsi="Arial" w:cs="Arial"/>
        </w:rPr>
        <w:t>gainst people with a disability</w:t>
      </w:r>
    </w:p>
    <w:p w:rsidR="00D471BE" w:rsidRDefault="00D471BE" w:rsidP="003C718B">
      <w:pPr>
        <w:rPr>
          <w:rFonts w:ascii="Arial" w:hAnsi="Arial" w:cs="Arial"/>
        </w:rPr>
      </w:pPr>
    </w:p>
    <w:p w:rsidR="003C718B" w:rsidRPr="003C718B" w:rsidRDefault="009D1742" w:rsidP="003C718B">
      <w:pPr>
        <w:rPr>
          <w:rFonts w:ascii="Arial" w:hAnsi="Arial" w:cs="Arial"/>
        </w:rPr>
      </w:pPr>
      <w:r>
        <w:rPr>
          <w:rFonts w:ascii="Arial" w:hAnsi="Arial" w:cs="Arial"/>
        </w:rPr>
        <w:lastRenderedPageBreak/>
        <w:t>The plan also incorporates</w:t>
      </w:r>
      <w:r w:rsidR="003C718B" w:rsidRPr="003C718B">
        <w:rPr>
          <w:rFonts w:ascii="Arial" w:hAnsi="Arial" w:cs="Arial"/>
        </w:rPr>
        <w:t xml:space="preserve"> </w:t>
      </w:r>
      <w:r w:rsidR="000A4C0A">
        <w:rPr>
          <w:rFonts w:ascii="Arial" w:hAnsi="Arial" w:cs="Arial"/>
        </w:rPr>
        <w:t xml:space="preserve">the </w:t>
      </w:r>
      <w:r w:rsidR="004C1D5E">
        <w:rPr>
          <w:rFonts w:ascii="Arial" w:hAnsi="Arial" w:cs="Arial"/>
        </w:rPr>
        <w:t>five k</w:t>
      </w:r>
      <w:r w:rsidR="003C718B" w:rsidRPr="003C718B">
        <w:rPr>
          <w:rFonts w:ascii="Arial" w:hAnsi="Arial" w:cs="Arial"/>
        </w:rPr>
        <w:t xml:space="preserve">ey areas of </w:t>
      </w:r>
      <w:r>
        <w:rPr>
          <w:rFonts w:ascii="Arial" w:hAnsi="Arial" w:cs="Arial"/>
        </w:rPr>
        <w:t xml:space="preserve">the </w:t>
      </w:r>
      <w:r w:rsidR="003C718B" w:rsidRPr="003C718B">
        <w:rPr>
          <w:rFonts w:ascii="Arial" w:hAnsi="Arial" w:cs="Arial"/>
        </w:rPr>
        <w:t>Disability Standards for Education</w:t>
      </w:r>
      <w:r w:rsidR="002D4FF2">
        <w:rPr>
          <w:rFonts w:ascii="Arial" w:hAnsi="Arial" w:cs="Arial"/>
        </w:rPr>
        <w:t xml:space="preserve"> </w:t>
      </w:r>
      <w:r w:rsidR="000A4C0A">
        <w:rPr>
          <w:rFonts w:ascii="Arial" w:hAnsi="Arial" w:cs="Arial"/>
        </w:rPr>
        <w:t>(2005)</w:t>
      </w:r>
      <w:r w:rsidR="00F95324">
        <w:rPr>
          <w:rFonts w:ascii="Arial" w:hAnsi="Arial" w:cs="Arial"/>
        </w:rPr>
        <w:t>. It</w:t>
      </w:r>
      <w:r w:rsidR="003C718B" w:rsidRPr="003C718B">
        <w:rPr>
          <w:rFonts w:ascii="Arial" w:hAnsi="Arial" w:cs="Arial"/>
        </w:rPr>
        <w:t xml:space="preserve"> </w:t>
      </w:r>
      <w:r w:rsidR="00F95324">
        <w:rPr>
          <w:rFonts w:ascii="Arial" w:hAnsi="Arial" w:cs="Arial"/>
        </w:rPr>
        <w:t>looks</w:t>
      </w:r>
      <w:r>
        <w:rPr>
          <w:rFonts w:ascii="Arial" w:hAnsi="Arial" w:cs="Arial"/>
        </w:rPr>
        <w:t xml:space="preserve"> to</w:t>
      </w:r>
      <w:r w:rsidR="00F95324">
        <w:rPr>
          <w:rFonts w:ascii="Arial" w:hAnsi="Arial" w:cs="Arial"/>
        </w:rPr>
        <w:t xml:space="preserve"> eliminate harassment and v</w:t>
      </w:r>
      <w:r w:rsidR="00F95324" w:rsidRPr="003C718B">
        <w:rPr>
          <w:rFonts w:ascii="Arial" w:hAnsi="Arial" w:cs="Arial"/>
        </w:rPr>
        <w:t>ictimisation</w:t>
      </w:r>
      <w:r w:rsidR="00F95324">
        <w:rPr>
          <w:rFonts w:ascii="Arial" w:hAnsi="Arial" w:cs="Arial"/>
        </w:rPr>
        <w:t xml:space="preserve"> and to</w:t>
      </w:r>
      <w:r>
        <w:rPr>
          <w:rFonts w:ascii="Arial" w:hAnsi="Arial" w:cs="Arial"/>
        </w:rPr>
        <w:t xml:space="preserve"> improve</w:t>
      </w:r>
      <w:r w:rsidR="000D5110">
        <w:rPr>
          <w:rFonts w:ascii="Arial" w:hAnsi="Arial" w:cs="Arial"/>
        </w:rPr>
        <w:t xml:space="preserve"> our</w:t>
      </w:r>
      <w:r>
        <w:rPr>
          <w:rFonts w:ascii="Arial" w:hAnsi="Arial" w:cs="Arial"/>
        </w:rPr>
        <w:t xml:space="preserve"> practice in</w:t>
      </w:r>
      <w:r w:rsidR="000D5110">
        <w:rPr>
          <w:rFonts w:ascii="Arial" w:hAnsi="Arial" w:cs="Arial"/>
        </w:rPr>
        <w:t xml:space="preserve"> enrolment, participation, </w:t>
      </w:r>
      <w:r w:rsidR="00F95324">
        <w:rPr>
          <w:rFonts w:ascii="Arial" w:hAnsi="Arial" w:cs="Arial"/>
        </w:rPr>
        <w:t xml:space="preserve">student support and </w:t>
      </w:r>
      <w:r w:rsidR="000D5110">
        <w:rPr>
          <w:rFonts w:ascii="Arial" w:hAnsi="Arial" w:cs="Arial"/>
        </w:rPr>
        <w:t>curriculum development</w:t>
      </w:r>
      <w:r w:rsidR="00F95324">
        <w:rPr>
          <w:rFonts w:ascii="Arial" w:hAnsi="Arial" w:cs="Arial"/>
        </w:rPr>
        <w:t>,</w:t>
      </w:r>
      <w:r w:rsidR="000D5110">
        <w:rPr>
          <w:rFonts w:ascii="Arial" w:hAnsi="Arial" w:cs="Arial"/>
        </w:rPr>
        <w:t xml:space="preserve"> a</w:t>
      </w:r>
      <w:r w:rsidR="003C718B" w:rsidRPr="003C718B">
        <w:rPr>
          <w:rFonts w:ascii="Arial" w:hAnsi="Arial" w:cs="Arial"/>
        </w:rPr>
        <w:t>ccredita</w:t>
      </w:r>
      <w:r w:rsidR="00F95324">
        <w:rPr>
          <w:rFonts w:ascii="Arial" w:hAnsi="Arial" w:cs="Arial"/>
        </w:rPr>
        <w:t>tion and delivery.</w:t>
      </w:r>
    </w:p>
    <w:p w:rsidR="003C718B" w:rsidRPr="003C718B" w:rsidRDefault="003C718B" w:rsidP="003C718B">
      <w:pPr>
        <w:rPr>
          <w:rFonts w:ascii="Arial" w:hAnsi="Arial" w:cs="Arial"/>
        </w:rPr>
      </w:pPr>
    </w:p>
    <w:p w:rsidR="003C718B" w:rsidRDefault="00611AFE" w:rsidP="003C718B">
      <w:pPr>
        <w:rPr>
          <w:rFonts w:ascii="Arial" w:hAnsi="Arial" w:cs="Arial"/>
          <w:b/>
        </w:rPr>
      </w:pPr>
      <w:r>
        <w:rPr>
          <w:rFonts w:ascii="Arial" w:hAnsi="Arial" w:cs="Arial"/>
          <w:b/>
        </w:rPr>
        <w:t>3.3</w:t>
      </w:r>
      <w:r>
        <w:rPr>
          <w:rFonts w:ascii="Arial" w:hAnsi="Arial" w:cs="Arial"/>
          <w:b/>
        </w:rPr>
        <w:tab/>
      </w:r>
      <w:r w:rsidR="004C1D5E">
        <w:rPr>
          <w:rFonts w:ascii="Arial" w:hAnsi="Arial" w:cs="Arial"/>
          <w:b/>
        </w:rPr>
        <w:t>Four</w:t>
      </w:r>
      <w:r w:rsidR="00AB0F25">
        <w:rPr>
          <w:rFonts w:ascii="Arial" w:hAnsi="Arial" w:cs="Arial"/>
          <w:b/>
        </w:rPr>
        <w:t xml:space="preserve"> </w:t>
      </w:r>
      <w:r w:rsidR="00B54197">
        <w:rPr>
          <w:rFonts w:ascii="Arial" w:hAnsi="Arial" w:cs="Arial"/>
          <w:b/>
        </w:rPr>
        <w:t>outcome area g</w:t>
      </w:r>
      <w:r w:rsidR="0001347F">
        <w:rPr>
          <w:rFonts w:ascii="Arial" w:hAnsi="Arial" w:cs="Arial"/>
          <w:b/>
        </w:rPr>
        <w:t>oals</w:t>
      </w:r>
      <w:r w:rsidR="0050038E">
        <w:rPr>
          <w:rFonts w:ascii="Arial" w:hAnsi="Arial" w:cs="Arial"/>
          <w:b/>
        </w:rPr>
        <w:t xml:space="preserve"> and</w:t>
      </w:r>
      <w:r w:rsidR="00AB0F25">
        <w:rPr>
          <w:rFonts w:ascii="Arial" w:hAnsi="Arial" w:cs="Arial"/>
          <w:b/>
        </w:rPr>
        <w:t xml:space="preserve"> how they link</w:t>
      </w:r>
      <w:r w:rsidR="003C718B" w:rsidRPr="00063B54">
        <w:rPr>
          <w:rFonts w:ascii="Arial" w:hAnsi="Arial" w:cs="Arial"/>
          <w:b/>
        </w:rPr>
        <w:t xml:space="preserve"> </w:t>
      </w:r>
      <w:r w:rsidR="00732BC0">
        <w:rPr>
          <w:rFonts w:ascii="Arial" w:hAnsi="Arial" w:cs="Arial"/>
          <w:b/>
        </w:rPr>
        <w:t xml:space="preserve">to </w:t>
      </w:r>
      <w:r w:rsidR="00F95324">
        <w:rPr>
          <w:rFonts w:ascii="Arial" w:hAnsi="Arial" w:cs="Arial"/>
          <w:b/>
        </w:rPr>
        <w:t xml:space="preserve">the </w:t>
      </w:r>
      <w:r w:rsidR="003C718B" w:rsidRPr="00063B54">
        <w:rPr>
          <w:rFonts w:ascii="Arial" w:hAnsi="Arial" w:cs="Arial"/>
          <w:b/>
        </w:rPr>
        <w:t>Kangan Institute Strategic</w:t>
      </w:r>
      <w:r w:rsidR="00732BC0">
        <w:rPr>
          <w:rFonts w:ascii="Arial" w:hAnsi="Arial" w:cs="Arial"/>
          <w:b/>
        </w:rPr>
        <w:t xml:space="preserve"> Plan</w:t>
      </w:r>
      <w:r w:rsidR="0050038E">
        <w:rPr>
          <w:rFonts w:ascii="Arial" w:hAnsi="Arial" w:cs="Arial"/>
          <w:b/>
        </w:rPr>
        <w:t xml:space="preserve"> 2009-2018</w:t>
      </w:r>
    </w:p>
    <w:p w:rsidR="0050038E" w:rsidRDefault="0050038E" w:rsidP="003C718B">
      <w:pPr>
        <w:rPr>
          <w:rFonts w:ascii="Arial" w:hAnsi="Arial" w:cs="Arial"/>
          <w:b/>
        </w:rPr>
      </w:pPr>
    </w:p>
    <w:p w:rsidR="0029147F" w:rsidRDefault="000A4C0A" w:rsidP="003C718B">
      <w:pPr>
        <w:rPr>
          <w:rFonts w:ascii="Arial" w:hAnsi="Arial" w:cs="Arial"/>
        </w:rPr>
      </w:pPr>
      <w:r>
        <w:rPr>
          <w:rFonts w:ascii="Arial" w:hAnsi="Arial" w:cs="Arial"/>
        </w:rPr>
        <w:t>The goals</w:t>
      </w:r>
      <w:r w:rsidR="004C1D5E">
        <w:rPr>
          <w:rFonts w:ascii="Arial" w:hAnsi="Arial" w:cs="Arial"/>
        </w:rPr>
        <w:t xml:space="preserve"> in each of the four</w:t>
      </w:r>
      <w:r w:rsidR="0001347F">
        <w:rPr>
          <w:rFonts w:ascii="Arial" w:hAnsi="Arial" w:cs="Arial"/>
        </w:rPr>
        <w:t xml:space="preserve"> outcome areas</w:t>
      </w:r>
      <w:r>
        <w:rPr>
          <w:rFonts w:ascii="Arial" w:hAnsi="Arial" w:cs="Arial"/>
        </w:rPr>
        <w:t xml:space="preserve"> </w:t>
      </w:r>
      <w:r w:rsidR="004C1D5E">
        <w:rPr>
          <w:rFonts w:ascii="Arial" w:hAnsi="Arial" w:cs="Arial"/>
        </w:rPr>
        <w:t>reflect six</w:t>
      </w:r>
      <w:r w:rsidR="0001347F">
        <w:rPr>
          <w:rFonts w:ascii="Arial" w:hAnsi="Arial" w:cs="Arial"/>
        </w:rPr>
        <w:t xml:space="preserve"> strategic objectives </w:t>
      </w:r>
      <w:r w:rsidR="004C1D5E">
        <w:rPr>
          <w:rFonts w:ascii="Arial" w:hAnsi="Arial" w:cs="Arial"/>
        </w:rPr>
        <w:t xml:space="preserve">of </w:t>
      </w:r>
      <w:r w:rsidR="00952A92">
        <w:rPr>
          <w:rFonts w:ascii="Arial" w:hAnsi="Arial" w:cs="Arial"/>
        </w:rPr>
        <w:t>Kangan Institute which relate to</w:t>
      </w:r>
      <w:r w:rsidR="004C1D5E">
        <w:rPr>
          <w:rFonts w:ascii="Arial" w:hAnsi="Arial" w:cs="Arial"/>
        </w:rPr>
        <w:t xml:space="preserve"> customers,</w:t>
      </w:r>
      <w:r w:rsidR="0092625C">
        <w:rPr>
          <w:rFonts w:ascii="Arial" w:hAnsi="Arial" w:cs="Arial"/>
        </w:rPr>
        <w:t xml:space="preserve"> </w:t>
      </w:r>
      <w:r w:rsidR="00952A92">
        <w:rPr>
          <w:rFonts w:ascii="Arial" w:hAnsi="Arial" w:cs="Arial"/>
        </w:rPr>
        <w:t>financ</w:t>
      </w:r>
      <w:r w:rsidR="006F1E9B">
        <w:rPr>
          <w:rFonts w:ascii="Arial" w:hAnsi="Arial" w:cs="Arial"/>
        </w:rPr>
        <w:t>es</w:t>
      </w:r>
      <w:r w:rsidR="004C1D5E">
        <w:rPr>
          <w:rFonts w:ascii="Arial" w:hAnsi="Arial" w:cs="Arial"/>
        </w:rPr>
        <w:t>, business proc</w:t>
      </w:r>
      <w:r w:rsidR="004A68DC">
        <w:rPr>
          <w:rFonts w:ascii="Arial" w:hAnsi="Arial" w:cs="Arial"/>
        </w:rPr>
        <w:t>esses and learning and</w:t>
      </w:r>
      <w:r w:rsidR="004C1D5E">
        <w:rPr>
          <w:rFonts w:ascii="Arial" w:hAnsi="Arial" w:cs="Arial"/>
        </w:rPr>
        <w:t xml:space="preserve"> growth.</w:t>
      </w:r>
    </w:p>
    <w:p w:rsidR="004C1D5E" w:rsidRDefault="004C1D5E" w:rsidP="003C718B">
      <w:pPr>
        <w:rPr>
          <w:rFonts w:ascii="Arial" w:hAnsi="Arial" w:cs="Arial"/>
        </w:rPr>
      </w:pPr>
    </w:p>
    <w:p w:rsidR="0001347F" w:rsidRDefault="004C1D5E" w:rsidP="003C718B">
      <w:pPr>
        <w:rPr>
          <w:rFonts w:ascii="Arial" w:hAnsi="Arial" w:cs="Arial"/>
        </w:rPr>
      </w:pPr>
      <w:r>
        <w:rPr>
          <w:rFonts w:ascii="Arial" w:hAnsi="Arial" w:cs="Arial"/>
        </w:rPr>
        <w:t xml:space="preserve">The six </w:t>
      </w:r>
      <w:r w:rsidR="00ED0132">
        <w:rPr>
          <w:rFonts w:ascii="Arial" w:hAnsi="Arial" w:cs="Arial"/>
        </w:rPr>
        <w:t>s</w:t>
      </w:r>
      <w:r w:rsidR="005969DF">
        <w:rPr>
          <w:rFonts w:ascii="Arial" w:hAnsi="Arial" w:cs="Arial"/>
        </w:rPr>
        <w:t xml:space="preserve">trategic </w:t>
      </w:r>
      <w:r w:rsidR="00ED0132">
        <w:rPr>
          <w:rFonts w:ascii="Arial" w:hAnsi="Arial" w:cs="Arial"/>
        </w:rPr>
        <w:t>o</w:t>
      </w:r>
      <w:r w:rsidR="002D4FF2">
        <w:rPr>
          <w:rFonts w:ascii="Arial" w:hAnsi="Arial" w:cs="Arial"/>
        </w:rPr>
        <w:t xml:space="preserve">bjectives </w:t>
      </w:r>
      <w:r w:rsidR="00952A92">
        <w:rPr>
          <w:rFonts w:ascii="Arial" w:hAnsi="Arial" w:cs="Arial"/>
        </w:rPr>
        <w:t>are</w:t>
      </w:r>
      <w:r w:rsidR="006F1E9B">
        <w:rPr>
          <w:rFonts w:ascii="Arial" w:hAnsi="Arial" w:cs="Arial"/>
        </w:rPr>
        <w:t xml:space="preserve"> derived from the Kangan Institute Strategic Plan 2009-2018. They are</w:t>
      </w:r>
      <w:r w:rsidR="00952A92">
        <w:rPr>
          <w:rFonts w:ascii="Arial" w:hAnsi="Arial" w:cs="Arial"/>
        </w:rPr>
        <w:t>:</w:t>
      </w:r>
    </w:p>
    <w:p w:rsidR="002B64E9" w:rsidRDefault="002B64E9" w:rsidP="003C718B">
      <w:pPr>
        <w:rPr>
          <w:rFonts w:ascii="Arial" w:hAnsi="Arial" w:cs="Arial"/>
        </w:rPr>
      </w:pPr>
    </w:p>
    <w:p w:rsidR="0001347F" w:rsidRDefault="002B64E9" w:rsidP="002B64E9">
      <w:pPr>
        <w:numPr>
          <w:ilvl w:val="1"/>
          <w:numId w:val="13"/>
        </w:numPr>
        <w:rPr>
          <w:rFonts w:ascii="Arial" w:hAnsi="Arial" w:cs="Arial"/>
        </w:rPr>
      </w:pPr>
      <w:r>
        <w:rPr>
          <w:rFonts w:ascii="Arial" w:hAnsi="Arial" w:cs="Arial"/>
        </w:rPr>
        <w:t xml:space="preserve">      </w:t>
      </w:r>
      <w:r w:rsidR="00952A92">
        <w:rPr>
          <w:rFonts w:ascii="Arial" w:hAnsi="Arial" w:cs="Arial"/>
        </w:rPr>
        <w:t>Upfront assessment and</w:t>
      </w:r>
      <w:r w:rsidR="0001347F">
        <w:rPr>
          <w:rFonts w:ascii="Arial" w:hAnsi="Arial" w:cs="Arial"/>
        </w:rPr>
        <w:t xml:space="preserve"> personalised learning plans implemented for all customers</w:t>
      </w:r>
      <w:r>
        <w:rPr>
          <w:rFonts w:ascii="Arial" w:hAnsi="Arial" w:cs="Arial"/>
        </w:rPr>
        <w:t xml:space="preserve"> </w:t>
      </w:r>
      <w:r w:rsidR="00A70535">
        <w:rPr>
          <w:rFonts w:ascii="Arial" w:hAnsi="Arial" w:cs="Arial"/>
        </w:rPr>
        <w:t>(students)</w:t>
      </w:r>
    </w:p>
    <w:p w:rsidR="00A70535" w:rsidRDefault="00A70535" w:rsidP="00A70535">
      <w:pPr>
        <w:rPr>
          <w:rFonts w:ascii="Arial" w:hAnsi="Arial" w:cs="Arial"/>
        </w:rPr>
      </w:pPr>
      <w:r>
        <w:rPr>
          <w:rFonts w:ascii="Arial" w:hAnsi="Arial" w:cs="Arial"/>
        </w:rPr>
        <w:t>1.3      Leading in research a</w:t>
      </w:r>
      <w:r w:rsidR="00B54197">
        <w:rPr>
          <w:rFonts w:ascii="Arial" w:hAnsi="Arial" w:cs="Arial"/>
        </w:rPr>
        <w:t>nd development of new products and</w:t>
      </w:r>
      <w:r>
        <w:rPr>
          <w:rFonts w:ascii="Arial" w:hAnsi="Arial" w:cs="Arial"/>
        </w:rPr>
        <w:t xml:space="preserve"> services </w:t>
      </w:r>
    </w:p>
    <w:p w:rsidR="002B64E9" w:rsidRDefault="00952A92" w:rsidP="002B64E9">
      <w:pPr>
        <w:rPr>
          <w:rFonts w:ascii="Arial" w:hAnsi="Arial" w:cs="Arial"/>
        </w:rPr>
      </w:pPr>
      <w:r>
        <w:rPr>
          <w:rFonts w:ascii="Arial" w:hAnsi="Arial" w:cs="Arial"/>
        </w:rPr>
        <w:t xml:space="preserve">1.4      Leading in learner </w:t>
      </w:r>
      <w:r w:rsidR="002B64E9">
        <w:rPr>
          <w:rFonts w:ascii="Arial" w:hAnsi="Arial" w:cs="Arial"/>
        </w:rPr>
        <w:t>centred educational methods and technologies</w:t>
      </w:r>
    </w:p>
    <w:p w:rsidR="002B64E9" w:rsidRDefault="002B64E9" w:rsidP="002B64E9">
      <w:pPr>
        <w:rPr>
          <w:rFonts w:ascii="Arial" w:hAnsi="Arial" w:cs="Arial"/>
        </w:rPr>
      </w:pPr>
      <w:r>
        <w:rPr>
          <w:rFonts w:ascii="Arial" w:hAnsi="Arial" w:cs="Arial"/>
        </w:rPr>
        <w:t xml:space="preserve">2.3  </w:t>
      </w:r>
      <w:r w:rsidR="006105BF">
        <w:rPr>
          <w:rFonts w:ascii="Arial" w:hAnsi="Arial" w:cs="Arial"/>
        </w:rPr>
        <w:t xml:space="preserve">    Widen access and diversity and</w:t>
      </w:r>
      <w:r>
        <w:rPr>
          <w:rFonts w:ascii="Arial" w:hAnsi="Arial" w:cs="Arial"/>
        </w:rPr>
        <w:t xml:space="preserve"> improve participation</w:t>
      </w:r>
    </w:p>
    <w:p w:rsidR="002B64E9" w:rsidRDefault="002B64E9" w:rsidP="002B64E9">
      <w:pPr>
        <w:rPr>
          <w:rFonts w:ascii="Arial" w:hAnsi="Arial" w:cs="Arial"/>
        </w:rPr>
      </w:pPr>
      <w:r>
        <w:rPr>
          <w:rFonts w:ascii="Arial" w:hAnsi="Arial" w:cs="Arial"/>
        </w:rPr>
        <w:t>3.1      First choice through professional service experience</w:t>
      </w:r>
    </w:p>
    <w:p w:rsidR="002B64E9" w:rsidRDefault="002B64E9" w:rsidP="002B64E9">
      <w:pPr>
        <w:rPr>
          <w:rFonts w:ascii="Arial" w:hAnsi="Arial" w:cs="Arial"/>
        </w:rPr>
      </w:pPr>
      <w:r>
        <w:rPr>
          <w:rFonts w:ascii="Arial" w:hAnsi="Arial" w:cs="Arial"/>
        </w:rPr>
        <w:t>3.2      Self reliance: strategic reinvestment of profit</w:t>
      </w:r>
      <w:r w:rsidR="0075276E">
        <w:rPr>
          <w:rFonts w:ascii="Arial" w:hAnsi="Arial" w:cs="Arial"/>
        </w:rPr>
        <w:t>s into staff, capital building and</w:t>
      </w:r>
      <w:r>
        <w:rPr>
          <w:rFonts w:ascii="Arial" w:hAnsi="Arial" w:cs="Arial"/>
        </w:rPr>
        <w:t xml:space="preserve"> equipment</w:t>
      </w:r>
    </w:p>
    <w:p w:rsidR="002B64E9" w:rsidRDefault="002B64E9" w:rsidP="002B64E9">
      <w:pPr>
        <w:rPr>
          <w:rFonts w:ascii="Arial" w:hAnsi="Arial" w:cs="Arial"/>
        </w:rPr>
      </w:pPr>
    </w:p>
    <w:p w:rsidR="002B64E9" w:rsidRDefault="000E5946" w:rsidP="002B64E9">
      <w:pPr>
        <w:rPr>
          <w:rFonts w:ascii="Arial" w:hAnsi="Arial" w:cs="Arial"/>
        </w:rPr>
      </w:pPr>
      <w:r>
        <w:rPr>
          <w:rFonts w:ascii="Arial" w:hAnsi="Arial" w:cs="Arial"/>
        </w:rPr>
        <w:t>Outcome A</w:t>
      </w:r>
      <w:r w:rsidR="002D4FF2">
        <w:rPr>
          <w:rFonts w:ascii="Arial" w:hAnsi="Arial" w:cs="Arial"/>
        </w:rPr>
        <w:t>rea 1</w:t>
      </w:r>
      <w:r w:rsidR="00611AFE">
        <w:rPr>
          <w:rFonts w:ascii="Arial" w:hAnsi="Arial" w:cs="Arial"/>
        </w:rPr>
        <w:t>: R</w:t>
      </w:r>
      <w:r w:rsidR="00A70535">
        <w:rPr>
          <w:rFonts w:ascii="Arial" w:hAnsi="Arial" w:cs="Arial"/>
        </w:rPr>
        <w:t>educing</w:t>
      </w:r>
      <w:r w:rsidR="002B64E9">
        <w:rPr>
          <w:rFonts w:ascii="Arial" w:hAnsi="Arial" w:cs="Arial"/>
        </w:rPr>
        <w:t xml:space="preserve"> </w:t>
      </w:r>
      <w:r w:rsidR="00611AFE">
        <w:rPr>
          <w:rFonts w:ascii="Arial" w:hAnsi="Arial" w:cs="Arial"/>
        </w:rPr>
        <w:t>our physical barriers</w:t>
      </w:r>
      <w:r w:rsidR="004C1D5E">
        <w:rPr>
          <w:rFonts w:ascii="Arial" w:hAnsi="Arial" w:cs="Arial"/>
        </w:rPr>
        <w:t xml:space="preserve"> links to </w:t>
      </w:r>
      <w:r w:rsidR="002D4FF2">
        <w:rPr>
          <w:rFonts w:ascii="Arial" w:hAnsi="Arial" w:cs="Arial"/>
        </w:rPr>
        <w:t>s</w:t>
      </w:r>
      <w:r w:rsidR="002B64E9">
        <w:rPr>
          <w:rFonts w:ascii="Arial" w:hAnsi="Arial" w:cs="Arial"/>
        </w:rPr>
        <w:t>tr</w:t>
      </w:r>
      <w:r w:rsidR="005969DF">
        <w:rPr>
          <w:rFonts w:ascii="Arial" w:hAnsi="Arial" w:cs="Arial"/>
        </w:rPr>
        <w:t>ate</w:t>
      </w:r>
      <w:r w:rsidR="00B54197">
        <w:rPr>
          <w:rFonts w:ascii="Arial" w:hAnsi="Arial" w:cs="Arial"/>
        </w:rPr>
        <w:t>gic objectives 2.3 and</w:t>
      </w:r>
      <w:r w:rsidR="00A70535">
        <w:rPr>
          <w:rFonts w:ascii="Arial" w:hAnsi="Arial" w:cs="Arial"/>
        </w:rPr>
        <w:t xml:space="preserve"> 3.2</w:t>
      </w:r>
      <w:r w:rsidR="004C1D5E">
        <w:rPr>
          <w:rFonts w:ascii="Arial" w:hAnsi="Arial" w:cs="Arial"/>
        </w:rPr>
        <w:t>.</w:t>
      </w:r>
    </w:p>
    <w:p w:rsidR="002D4FF2" w:rsidRDefault="002D4FF2" w:rsidP="002B64E9">
      <w:pPr>
        <w:rPr>
          <w:rFonts w:ascii="Arial" w:hAnsi="Arial" w:cs="Arial"/>
        </w:rPr>
      </w:pPr>
    </w:p>
    <w:p w:rsidR="002B64E9" w:rsidRDefault="000E5946" w:rsidP="002B64E9">
      <w:pPr>
        <w:rPr>
          <w:rFonts w:ascii="Arial" w:hAnsi="Arial" w:cs="Arial"/>
        </w:rPr>
      </w:pPr>
      <w:r>
        <w:rPr>
          <w:rFonts w:ascii="Arial" w:hAnsi="Arial" w:cs="Arial"/>
        </w:rPr>
        <w:t>Outcome A</w:t>
      </w:r>
      <w:r w:rsidR="00A70535">
        <w:rPr>
          <w:rFonts w:ascii="Arial" w:hAnsi="Arial" w:cs="Arial"/>
        </w:rPr>
        <w:t>rea 2</w:t>
      </w:r>
      <w:r w:rsidR="00611AFE">
        <w:rPr>
          <w:rFonts w:ascii="Arial" w:hAnsi="Arial" w:cs="Arial"/>
        </w:rPr>
        <w:t>: R</w:t>
      </w:r>
      <w:r w:rsidR="00A70535">
        <w:rPr>
          <w:rFonts w:ascii="Arial" w:hAnsi="Arial" w:cs="Arial"/>
        </w:rPr>
        <w:t>educing</w:t>
      </w:r>
      <w:r w:rsidR="002B64E9">
        <w:rPr>
          <w:rFonts w:ascii="Arial" w:hAnsi="Arial" w:cs="Arial"/>
        </w:rPr>
        <w:t xml:space="preserve"> barriers to train</w:t>
      </w:r>
      <w:r w:rsidR="00611AFE">
        <w:rPr>
          <w:rFonts w:ascii="Arial" w:hAnsi="Arial" w:cs="Arial"/>
        </w:rPr>
        <w:t>ing and employment</w:t>
      </w:r>
      <w:r w:rsidR="002D4FF2">
        <w:rPr>
          <w:rFonts w:ascii="Arial" w:hAnsi="Arial" w:cs="Arial"/>
        </w:rPr>
        <w:t xml:space="preserve"> </w:t>
      </w:r>
      <w:r w:rsidR="006F1E9B">
        <w:rPr>
          <w:rFonts w:ascii="Arial" w:hAnsi="Arial" w:cs="Arial"/>
        </w:rPr>
        <w:t xml:space="preserve">links to </w:t>
      </w:r>
      <w:r w:rsidR="002D4FF2">
        <w:rPr>
          <w:rFonts w:ascii="Arial" w:hAnsi="Arial" w:cs="Arial"/>
        </w:rPr>
        <w:t>s</w:t>
      </w:r>
      <w:r w:rsidR="005969DF">
        <w:rPr>
          <w:rFonts w:ascii="Arial" w:hAnsi="Arial" w:cs="Arial"/>
        </w:rPr>
        <w:t>trategic objective</w:t>
      </w:r>
      <w:r w:rsidR="006F1E9B">
        <w:rPr>
          <w:rFonts w:ascii="Arial" w:hAnsi="Arial" w:cs="Arial"/>
        </w:rPr>
        <w:t>s</w:t>
      </w:r>
      <w:r w:rsidR="004C1D5E">
        <w:rPr>
          <w:rFonts w:ascii="Arial" w:hAnsi="Arial" w:cs="Arial"/>
        </w:rPr>
        <w:t xml:space="preserve"> 1.1, </w:t>
      </w:r>
      <w:r w:rsidR="00B54197">
        <w:rPr>
          <w:rFonts w:ascii="Arial" w:hAnsi="Arial" w:cs="Arial"/>
        </w:rPr>
        <w:t>2.3 and</w:t>
      </w:r>
      <w:r w:rsidR="00A70535">
        <w:rPr>
          <w:rFonts w:ascii="Arial" w:hAnsi="Arial" w:cs="Arial"/>
        </w:rPr>
        <w:t xml:space="preserve"> 3.1</w:t>
      </w:r>
      <w:r w:rsidR="004C1D5E">
        <w:rPr>
          <w:rFonts w:ascii="Arial" w:hAnsi="Arial" w:cs="Arial"/>
        </w:rPr>
        <w:t>.</w:t>
      </w:r>
    </w:p>
    <w:p w:rsidR="002D4FF2" w:rsidRDefault="002D4FF2" w:rsidP="002B64E9">
      <w:pPr>
        <w:rPr>
          <w:rFonts w:ascii="Arial" w:hAnsi="Arial" w:cs="Arial"/>
        </w:rPr>
      </w:pPr>
    </w:p>
    <w:p w:rsidR="00A70535" w:rsidRDefault="000E5946" w:rsidP="00B54197">
      <w:pPr>
        <w:ind w:left="1843" w:hanging="1843"/>
        <w:rPr>
          <w:rFonts w:ascii="Arial" w:hAnsi="Arial" w:cs="Arial"/>
        </w:rPr>
      </w:pPr>
      <w:r>
        <w:rPr>
          <w:rFonts w:ascii="Arial" w:hAnsi="Arial" w:cs="Arial"/>
        </w:rPr>
        <w:t>Outcome A</w:t>
      </w:r>
      <w:r w:rsidR="00611AFE">
        <w:rPr>
          <w:rFonts w:ascii="Arial" w:hAnsi="Arial" w:cs="Arial"/>
        </w:rPr>
        <w:t>rea 3: P</w:t>
      </w:r>
      <w:r w:rsidR="002D4FF2">
        <w:rPr>
          <w:rFonts w:ascii="Arial" w:hAnsi="Arial" w:cs="Arial"/>
        </w:rPr>
        <w:t>romoting</w:t>
      </w:r>
      <w:r w:rsidR="00B54197">
        <w:rPr>
          <w:rFonts w:ascii="Arial" w:hAnsi="Arial" w:cs="Arial"/>
        </w:rPr>
        <w:t xml:space="preserve"> the inclusion and</w:t>
      </w:r>
      <w:r w:rsidR="00A70535">
        <w:rPr>
          <w:rFonts w:ascii="Arial" w:hAnsi="Arial" w:cs="Arial"/>
        </w:rPr>
        <w:t xml:space="preserve"> participation of peopl</w:t>
      </w:r>
      <w:r w:rsidR="004B6DDA">
        <w:rPr>
          <w:rFonts w:ascii="Arial" w:hAnsi="Arial" w:cs="Arial"/>
        </w:rPr>
        <w:t>e with a disability in VET</w:t>
      </w:r>
      <w:r w:rsidR="00611AFE">
        <w:rPr>
          <w:rFonts w:ascii="Arial" w:hAnsi="Arial" w:cs="Arial"/>
        </w:rPr>
        <w:t xml:space="preserve"> and</w:t>
      </w:r>
      <w:r w:rsidR="004C1D5E">
        <w:rPr>
          <w:rFonts w:ascii="Arial" w:hAnsi="Arial" w:cs="Arial"/>
        </w:rPr>
        <w:t xml:space="preserve"> apprenticeship programs </w:t>
      </w:r>
      <w:r w:rsidR="006F1E9B">
        <w:rPr>
          <w:rFonts w:ascii="Arial" w:hAnsi="Arial" w:cs="Arial"/>
        </w:rPr>
        <w:t xml:space="preserve">links to </w:t>
      </w:r>
      <w:r w:rsidR="002D4FF2">
        <w:rPr>
          <w:rFonts w:ascii="Arial" w:hAnsi="Arial" w:cs="Arial"/>
        </w:rPr>
        <w:t>s</w:t>
      </w:r>
      <w:r w:rsidR="00B54197">
        <w:rPr>
          <w:rFonts w:ascii="Arial" w:hAnsi="Arial" w:cs="Arial"/>
        </w:rPr>
        <w:t xml:space="preserve">trategic </w:t>
      </w:r>
      <w:r w:rsidR="00211B0A">
        <w:rPr>
          <w:rFonts w:ascii="Arial" w:hAnsi="Arial" w:cs="Arial"/>
        </w:rPr>
        <w:t>o</w:t>
      </w:r>
      <w:r w:rsidR="00A70535">
        <w:rPr>
          <w:rFonts w:ascii="Arial" w:hAnsi="Arial" w:cs="Arial"/>
        </w:rPr>
        <w:t>bjective</w:t>
      </w:r>
      <w:r w:rsidR="006F1E9B">
        <w:rPr>
          <w:rFonts w:ascii="Arial" w:hAnsi="Arial" w:cs="Arial"/>
        </w:rPr>
        <w:t xml:space="preserve">s </w:t>
      </w:r>
      <w:r w:rsidR="004C1D5E">
        <w:rPr>
          <w:rFonts w:ascii="Arial" w:hAnsi="Arial" w:cs="Arial"/>
        </w:rPr>
        <w:t>1.3, 1</w:t>
      </w:r>
      <w:r w:rsidR="004C1D5E" w:rsidRPr="000D1894">
        <w:rPr>
          <w:rFonts w:ascii="Arial" w:hAnsi="Arial" w:cs="Arial"/>
        </w:rPr>
        <w:t xml:space="preserve">.4, </w:t>
      </w:r>
      <w:r w:rsidR="00B54197">
        <w:rPr>
          <w:rFonts w:ascii="Arial" w:hAnsi="Arial" w:cs="Arial"/>
        </w:rPr>
        <w:t>2.3 and</w:t>
      </w:r>
      <w:r w:rsidR="004C1D5E" w:rsidRPr="000D1894">
        <w:rPr>
          <w:rFonts w:ascii="Arial" w:hAnsi="Arial" w:cs="Arial"/>
        </w:rPr>
        <w:t xml:space="preserve"> 3</w:t>
      </w:r>
      <w:r w:rsidR="000D1894" w:rsidRPr="000D1894">
        <w:rPr>
          <w:rFonts w:ascii="Arial" w:hAnsi="Arial" w:cs="Arial"/>
        </w:rPr>
        <w:t>.1</w:t>
      </w:r>
      <w:r w:rsidR="004C1D5E" w:rsidRPr="000D1894">
        <w:rPr>
          <w:rFonts w:ascii="Arial" w:hAnsi="Arial" w:cs="Arial"/>
        </w:rPr>
        <w:t>.</w:t>
      </w:r>
    </w:p>
    <w:p w:rsidR="00A70535" w:rsidRDefault="00A70535" w:rsidP="002B64E9">
      <w:pPr>
        <w:rPr>
          <w:rFonts w:ascii="Arial" w:hAnsi="Arial" w:cs="Arial"/>
        </w:rPr>
      </w:pPr>
    </w:p>
    <w:p w:rsidR="00A70535" w:rsidRDefault="000E5946" w:rsidP="002B64E9">
      <w:pPr>
        <w:rPr>
          <w:rFonts w:ascii="Arial" w:hAnsi="Arial" w:cs="Arial"/>
        </w:rPr>
      </w:pPr>
      <w:r>
        <w:rPr>
          <w:rFonts w:ascii="Arial" w:hAnsi="Arial" w:cs="Arial"/>
        </w:rPr>
        <w:t>Outcome A</w:t>
      </w:r>
      <w:r w:rsidR="00A70535">
        <w:rPr>
          <w:rFonts w:ascii="Arial" w:hAnsi="Arial" w:cs="Arial"/>
        </w:rPr>
        <w:t>rea 4</w:t>
      </w:r>
      <w:r w:rsidR="00611AFE">
        <w:rPr>
          <w:rFonts w:ascii="Arial" w:hAnsi="Arial" w:cs="Arial"/>
        </w:rPr>
        <w:t>:</w:t>
      </w:r>
      <w:r w:rsidR="0092625C">
        <w:rPr>
          <w:rFonts w:ascii="Arial" w:hAnsi="Arial" w:cs="Arial"/>
        </w:rPr>
        <w:t xml:space="preserve"> </w:t>
      </w:r>
      <w:r w:rsidR="00611AFE">
        <w:rPr>
          <w:rFonts w:ascii="Arial" w:hAnsi="Arial" w:cs="Arial"/>
        </w:rPr>
        <w:t>A</w:t>
      </w:r>
      <w:r w:rsidR="002D4FF2">
        <w:rPr>
          <w:rFonts w:ascii="Arial" w:hAnsi="Arial" w:cs="Arial"/>
        </w:rPr>
        <w:t xml:space="preserve">chieving tangible changes in attitudes </w:t>
      </w:r>
      <w:r w:rsidR="00B54197">
        <w:rPr>
          <w:rFonts w:ascii="Arial" w:hAnsi="Arial" w:cs="Arial"/>
        </w:rPr>
        <w:t>and</w:t>
      </w:r>
      <w:r w:rsidR="002D4FF2">
        <w:rPr>
          <w:rFonts w:ascii="Arial" w:hAnsi="Arial" w:cs="Arial"/>
        </w:rPr>
        <w:t xml:space="preserve"> practices</w:t>
      </w:r>
      <w:r w:rsidR="00611AFE">
        <w:rPr>
          <w:rFonts w:ascii="Arial" w:hAnsi="Arial" w:cs="Arial"/>
        </w:rPr>
        <w:t xml:space="preserve"> </w:t>
      </w:r>
      <w:r w:rsidR="006F1E9B">
        <w:rPr>
          <w:rFonts w:ascii="Arial" w:hAnsi="Arial" w:cs="Arial"/>
        </w:rPr>
        <w:t xml:space="preserve">links to </w:t>
      </w:r>
      <w:r w:rsidR="002D4FF2">
        <w:rPr>
          <w:rFonts w:ascii="Arial" w:hAnsi="Arial" w:cs="Arial"/>
        </w:rPr>
        <w:t>strategic objective</w:t>
      </w:r>
      <w:r w:rsidR="006F1E9B">
        <w:rPr>
          <w:rFonts w:ascii="Arial" w:hAnsi="Arial" w:cs="Arial"/>
        </w:rPr>
        <w:t xml:space="preserve">s </w:t>
      </w:r>
      <w:r w:rsidR="002D4FF2">
        <w:rPr>
          <w:rFonts w:ascii="Arial" w:hAnsi="Arial" w:cs="Arial"/>
        </w:rPr>
        <w:t>1.1, 1.4</w:t>
      </w:r>
      <w:r w:rsidR="0092625C">
        <w:rPr>
          <w:rFonts w:ascii="Arial" w:hAnsi="Arial" w:cs="Arial"/>
        </w:rPr>
        <w:t>, 2.3</w:t>
      </w:r>
      <w:r w:rsidR="00B54197">
        <w:rPr>
          <w:rFonts w:ascii="Arial" w:hAnsi="Arial" w:cs="Arial"/>
        </w:rPr>
        <w:t xml:space="preserve"> and</w:t>
      </w:r>
      <w:r w:rsidR="002D4FF2">
        <w:rPr>
          <w:rFonts w:ascii="Arial" w:hAnsi="Arial" w:cs="Arial"/>
        </w:rPr>
        <w:t xml:space="preserve"> 3.1</w:t>
      </w:r>
      <w:r w:rsidR="004C1D5E">
        <w:rPr>
          <w:rFonts w:ascii="Arial" w:hAnsi="Arial" w:cs="Arial"/>
        </w:rPr>
        <w:t>.</w:t>
      </w:r>
    </w:p>
    <w:p w:rsidR="002B64E9" w:rsidRDefault="002B64E9" w:rsidP="002B64E9">
      <w:pPr>
        <w:rPr>
          <w:rFonts w:ascii="Arial" w:hAnsi="Arial" w:cs="Arial"/>
        </w:rPr>
      </w:pPr>
    </w:p>
    <w:p w:rsidR="0001347F" w:rsidRPr="0050038E" w:rsidRDefault="0001347F" w:rsidP="003C718B">
      <w:pPr>
        <w:rPr>
          <w:rFonts w:ascii="Arial" w:hAnsi="Arial" w:cs="Arial"/>
        </w:rPr>
      </w:pPr>
    </w:p>
    <w:p w:rsidR="00ED224B" w:rsidRDefault="00611AFE" w:rsidP="00D7427F">
      <w:pPr>
        <w:rPr>
          <w:rFonts w:ascii="Arial" w:hAnsi="Arial" w:cs="Arial"/>
          <w:b/>
        </w:rPr>
      </w:pPr>
      <w:r>
        <w:rPr>
          <w:rFonts w:ascii="Arial" w:hAnsi="Arial" w:cs="Arial"/>
          <w:b/>
        </w:rPr>
        <w:t>3.4</w:t>
      </w:r>
      <w:r>
        <w:rPr>
          <w:rFonts w:ascii="Arial" w:hAnsi="Arial" w:cs="Arial"/>
          <w:b/>
        </w:rPr>
        <w:tab/>
      </w:r>
      <w:r w:rsidR="00ED0132">
        <w:rPr>
          <w:rFonts w:ascii="Arial" w:hAnsi="Arial" w:cs="Arial"/>
          <w:b/>
        </w:rPr>
        <w:t>Review/a</w:t>
      </w:r>
      <w:r w:rsidR="00B54197">
        <w:rPr>
          <w:rFonts w:ascii="Arial" w:hAnsi="Arial" w:cs="Arial"/>
          <w:b/>
        </w:rPr>
        <w:t>udit of the p</w:t>
      </w:r>
      <w:r w:rsidR="00ED224B" w:rsidRPr="00063B54">
        <w:rPr>
          <w:rFonts w:ascii="Arial" w:hAnsi="Arial" w:cs="Arial"/>
          <w:b/>
        </w:rPr>
        <w:t>lan</w:t>
      </w:r>
    </w:p>
    <w:p w:rsidR="0092625C" w:rsidRPr="00063B54" w:rsidRDefault="0092625C" w:rsidP="00D7427F">
      <w:pPr>
        <w:rPr>
          <w:rFonts w:ascii="Arial" w:hAnsi="Arial" w:cs="Arial"/>
          <w:b/>
        </w:rPr>
      </w:pPr>
    </w:p>
    <w:p w:rsidR="007874A2" w:rsidRDefault="00211B0A" w:rsidP="00D7427F">
      <w:pPr>
        <w:rPr>
          <w:rFonts w:ascii="Arial" w:hAnsi="Arial" w:cs="Arial"/>
        </w:rPr>
      </w:pPr>
      <w:r>
        <w:rPr>
          <w:rFonts w:ascii="Arial" w:hAnsi="Arial" w:cs="Arial"/>
        </w:rPr>
        <w:t>In compliance with s</w:t>
      </w:r>
      <w:r w:rsidR="007874A2" w:rsidRPr="003C718B">
        <w:rPr>
          <w:rFonts w:ascii="Arial" w:hAnsi="Arial" w:cs="Arial"/>
        </w:rPr>
        <w:t>ection 38 of the</w:t>
      </w:r>
      <w:r>
        <w:rPr>
          <w:rFonts w:ascii="Arial" w:hAnsi="Arial" w:cs="Arial"/>
        </w:rPr>
        <w:t xml:space="preserve"> Victorian Disability Act (2006)</w:t>
      </w:r>
      <w:r w:rsidR="00B54197">
        <w:rPr>
          <w:rFonts w:ascii="Arial" w:hAnsi="Arial" w:cs="Arial"/>
        </w:rPr>
        <w:t xml:space="preserve"> and sections 22 and</w:t>
      </w:r>
      <w:r w:rsidR="007874A2" w:rsidRPr="003C718B">
        <w:rPr>
          <w:rFonts w:ascii="Arial" w:hAnsi="Arial" w:cs="Arial"/>
        </w:rPr>
        <w:t xml:space="preserve"> 31 </w:t>
      </w:r>
      <w:r>
        <w:rPr>
          <w:rFonts w:ascii="Arial" w:hAnsi="Arial" w:cs="Arial"/>
        </w:rPr>
        <w:t xml:space="preserve">of </w:t>
      </w:r>
      <w:r w:rsidR="007874A2" w:rsidRPr="003C718B">
        <w:rPr>
          <w:rFonts w:ascii="Arial" w:hAnsi="Arial" w:cs="Arial"/>
        </w:rPr>
        <w:t>the Commonwealth Disability Discrimination Act (1992)</w:t>
      </w:r>
      <w:r>
        <w:rPr>
          <w:rFonts w:ascii="Arial" w:hAnsi="Arial" w:cs="Arial"/>
        </w:rPr>
        <w:t>,</w:t>
      </w:r>
      <w:r w:rsidR="00063B54">
        <w:rPr>
          <w:rFonts w:ascii="Arial" w:hAnsi="Arial" w:cs="Arial"/>
        </w:rPr>
        <w:t xml:space="preserve"> this plan will be reviewe</w:t>
      </w:r>
      <w:r w:rsidR="00732BC0">
        <w:rPr>
          <w:rFonts w:ascii="Arial" w:hAnsi="Arial" w:cs="Arial"/>
        </w:rPr>
        <w:t xml:space="preserve">d and reported on each year to </w:t>
      </w:r>
      <w:r w:rsidR="00063B54">
        <w:rPr>
          <w:rFonts w:ascii="Arial" w:hAnsi="Arial" w:cs="Arial"/>
        </w:rPr>
        <w:t>Skills Victoria and is an integral part of our Performance Agreement with the Victorian Skills Commission.</w:t>
      </w:r>
    </w:p>
    <w:p w:rsidR="00063B54" w:rsidRDefault="00063B54" w:rsidP="00D7427F">
      <w:pPr>
        <w:rPr>
          <w:rFonts w:ascii="Arial" w:hAnsi="Arial" w:cs="Arial"/>
        </w:rPr>
      </w:pPr>
    </w:p>
    <w:p w:rsidR="00063B54" w:rsidRPr="003C718B" w:rsidRDefault="00063B54" w:rsidP="00D7427F">
      <w:pPr>
        <w:rPr>
          <w:rFonts w:ascii="Arial" w:hAnsi="Arial" w:cs="Arial"/>
        </w:rPr>
      </w:pPr>
      <w:r>
        <w:rPr>
          <w:rFonts w:ascii="Arial" w:hAnsi="Arial" w:cs="Arial"/>
        </w:rPr>
        <w:t>In July of each year</w:t>
      </w:r>
      <w:r w:rsidR="00211B0A">
        <w:rPr>
          <w:rFonts w:ascii="Arial" w:hAnsi="Arial" w:cs="Arial"/>
        </w:rPr>
        <w:t>,</w:t>
      </w:r>
      <w:r>
        <w:rPr>
          <w:rFonts w:ascii="Arial" w:hAnsi="Arial" w:cs="Arial"/>
        </w:rPr>
        <w:t xml:space="preserve"> a report will be provided to the Access and Equity Unit of Skills Victoria providing evidence of our achievements against our stated goals in </w:t>
      </w:r>
      <w:r w:rsidR="004C1D5E">
        <w:rPr>
          <w:rFonts w:ascii="Arial" w:hAnsi="Arial" w:cs="Arial"/>
        </w:rPr>
        <w:t>the four</w:t>
      </w:r>
      <w:r>
        <w:rPr>
          <w:rFonts w:ascii="Arial" w:hAnsi="Arial" w:cs="Arial"/>
        </w:rPr>
        <w:t xml:space="preserve"> outcome areas.</w:t>
      </w:r>
    </w:p>
    <w:p w:rsidR="004D1EFD" w:rsidRDefault="004D1EFD">
      <w:pPr>
        <w:rPr>
          <w:rFonts w:ascii="Arial" w:hAnsi="Arial" w:cs="Arial"/>
        </w:rPr>
      </w:pPr>
      <w:r>
        <w:rPr>
          <w:rFonts w:ascii="Arial" w:hAnsi="Arial" w:cs="Arial"/>
        </w:rPr>
        <w:br w:type="page"/>
      </w:r>
    </w:p>
    <w:p w:rsidR="00611AFE" w:rsidRPr="00611AFE" w:rsidRDefault="00611AFE" w:rsidP="00D7427F">
      <w:pPr>
        <w:rPr>
          <w:rFonts w:ascii="Arial" w:hAnsi="Arial" w:cs="Arial"/>
          <w:b/>
        </w:rPr>
      </w:pPr>
      <w:r w:rsidRPr="00611AFE">
        <w:rPr>
          <w:rFonts w:ascii="Arial" w:hAnsi="Arial" w:cs="Arial"/>
          <w:b/>
        </w:rPr>
        <w:lastRenderedPageBreak/>
        <w:t>4</w:t>
      </w:r>
      <w:r w:rsidRPr="00611AFE">
        <w:rPr>
          <w:rFonts w:ascii="Arial" w:hAnsi="Arial" w:cs="Arial"/>
          <w:b/>
        </w:rPr>
        <w:tab/>
        <w:t>Disability Action Plan – 2011-2014</w:t>
      </w:r>
    </w:p>
    <w:p w:rsidR="00611AFE" w:rsidRDefault="00611AFE" w:rsidP="00D7427F">
      <w:pPr>
        <w:rPr>
          <w:rFonts w:ascii="Century Gothic" w:hAnsi="Century Gothic"/>
          <w:b/>
          <w:sz w:val="20"/>
          <w:szCs w:val="20"/>
        </w:rPr>
      </w:pPr>
    </w:p>
    <w:p w:rsidR="00D7427F" w:rsidRPr="00482CE2" w:rsidRDefault="00611AFE" w:rsidP="00D7427F">
      <w:pPr>
        <w:rPr>
          <w:rFonts w:ascii="Century Gothic" w:hAnsi="Century Gothic"/>
          <w:b/>
          <w:sz w:val="20"/>
          <w:szCs w:val="20"/>
        </w:rPr>
      </w:pPr>
      <w:r>
        <w:rPr>
          <w:rFonts w:ascii="Century Gothic" w:hAnsi="Century Gothic"/>
          <w:b/>
          <w:sz w:val="20"/>
          <w:szCs w:val="20"/>
        </w:rPr>
        <w:t>4.1</w:t>
      </w:r>
      <w:r>
        <w:rPr>
          <w:rFonts w:ascii="Century Gothic" w:hAnsi="Century Gothic"/>
          <w:b/>
          <w:sz w:val="20"/>
          <w:szCs w:val="20"/>
        </w:rPr>
        <w:tab/>
      </w:r>
      <w:r w:rsidR="00D7427F" w:rsidRPr="001925BE">
        <w:rPr>
          <w:rFonts w:ascii="Century Gothic" w:hAnsi="Century Gothic"/>
          <w:b/>
          <w:sz w:val="20"/>
          <w:szCs w:val="20"/>
        </w:rPr>
        <w:t xml:space="preserve">Outcome Area </w:t>
      </w:r>
      <w:r w:rsidR="003D1007">
        <w:rPr>
          <w:rFonts w:ascii="Century Gothic" w:hAnsi="Century Gothic"/>
          <w:b/>
          <w:sz w:val="20"/>
          <w:szCs w:val="20"/>
        </w:rPr>
        <w:t xml:space="preserve">1: Reducing barriers to people </w:t>
      </w:r>
      <w:r w:rsidR="00D7427F" w:rsidRPr="001925BE">
        <w:rPr>
          <w:rFonts w:ascii="Century Gothic" w:hAnsi="Century Gothic"/>
          <w:b/>
          <w:sz w:val="20"/>
          <w:szCs w:val="20"/>
        </w:rPr>
        <w:t>with a disability accessing goods, services and facilities</w:t>
      </w:r>
    </w:p>
    <w:p w:rsidR="0091095E" w:rsidRDefault="0091095E"/>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2164"/>
        <w:gridCol w:w="2467"/>
        <w:gridCol w:w="1815"/>
        <w:gridCol w:w="2056"/>
        <w:gridCol w:w="1618"/>
        <w:gridCol w:w="3630"/>
      </w:tblGrid>
      <w:tr w:rsidR="0059099C" w:rsidRPr="00A45E3C" w:rsidTr="0059099C">
        <w:tc>
          <w:tcPr>
            <w:tcW w:w="1864" w:type="dxa"/>
          </w:tcPr>
          <w:p w:rsidR="0059099C" w:rsidRDefault="0059099C" w:rsidP="000F1BBA">
            <w:pPr>
              <w:jc w:val="center"/>
              <w:rPr>
                <w:rFonts w:ascii="Calibri" w:hAnsi="Calibri"/>
                <w:b/>
                <w:sz w:val="20"/>
                <w:szCs w:val="20"/>
              </w:rPr>
            </w:pPr>
            <w:r>
              <w:rPr>
                <w:rFonts w:ascii="Calibri" w:hAnsi="Calibri"/>
                <w:b/>
                <w:sz w:val="20"/>
                <w:szCs w:val="20"/>
              </w:rPr>
              <w:t>Kangan Institute Strategic Objective</w:t>
            </w:r>
          </w:p>
        </w:tc>
        <w:tc>
          <w:tcPr>
            <w:tcW w:w="2164" w:type="dxa"/>
          </w:tcPr>
          <w:p w:rsidR="0059099C" w:rsidRPr="00A45E3C" w:rsidRDefault="0059099C" w:rsidP="000F1BBA">
            <w:pPr>
              <w:jc w:val="center"/>
              <w:rPr>
                <w:rFonts w:ascii="Calibri" w:hAnsi="Calibri"/>
                <w:b/>
                <w:sz w:val="20"/>
                <w:szCs w:val="20"/>
              </w:rPr>
            </w:pPr>
            <w:r>
              <w:rPr>
                <w:rFonts w:ascii="Calibri" w:hAnsi="Calibri"/>
                <w:b/>
                <w:sz w:val="20"/>
                <w:szCs w:val="20"/>
              </w:rPr>
              <w:t>Goal - What</w:t>
            </w:r>
          </w:p>
        </w:tc>
        <w:tc>
          <w:tcPr>
            <w:tcW w:w="2467" w:type="dxa"/>
          </w:tcPr>
          <w:p w:rsidR="0059099C" w:rsidRPr="00A45E3C" w:rsidRDefault="0059099C" w:rsidP="000F1BBA">
            <w:pPr>
              <w:jc w:val="center"/>
              <w:rPr>
                <w:rFonts w:ascii="Calibri" w:hAnsi="Calibri"/>
                <w:b/>
                <w:sz w:val="20"/>
                <w:szCs w:val="20"/>
              </w:rPr>
            </w:pPr>
            <w:r w:rsidRPr="00A45E3C">
              <w:rPr>
                <w:rFonts w:ascii="Calibri" w:hAnsi="Calibri"/>
                <w:b/>
                <w:sz w:val="20"/>
                <w:szCs w:val="20"/>
              </w:rPr>
              <w:t>Actions/Initiatives</w:t>
            </w:r>
            <w:r>
              <w:rPr>
                <w:rFonts w:ascii="Calibri" w:hAnsi="Calibri"/>
                <w:b/>
                <w:sz w:val="20"/>
                <w:szCs w:val="20"/>
              </w:rPr>
              <w:t xml:space="preserve"> - How</w:t>
            </w:r>
          </w:p>
        </w:tc>
        <w:tc>
          <w:tcPr>
            <w:tcW w:w="1815" w:type="dxa"/>
          </w:tcPr>
          <w:p w:rsidR="0059099C" w:rsidRDefault="00906DBB" w:rsidP="000F1BBA">
            <w:pPr>
              <w:jc w:val="center"/>
              <w:rPr>
                <w:rFonts w:ascii="Calibri" w:hAnsi="Calibri"/>
                <w:b/>
                <w:sz w:val="20"/>
                <w:szCs w:val="20"/>
              </w:rPr>
            </w:pPr>
            <w:r>
              <w:rPr>
                <w:rFonts w:ascii="Calibri" w:hAnsi="Calibri"/>
                <w:b/>
                <w:sz w:val="20"/>
                <w:szCs w:val="20"/>
              </w:rPr>
              <w:t>Measure</w:t>
            </w:r>
          </w:p>
        </w:tc>
        <w:tc>
          <w:tcPr>
            <w:tcW w:w="2056" w:type="dxa"/>
          </w:tcPr>
          <w:p w:rsidR="0059099C" w:rsidRPr="00A45E3C" w:rsidRDefault="0059099C" w:rsidP="000F1BBA">
            <w:pPr>
              <w:jc w:val="center"/>
              <w:rPr>
                <w:rFonts w:ascii="Calibri" w:hAnsi="Calibri"/>
                <w:b/>
                <w:sz w:val="20"/>
                <w:szCs w:val="20"/>
              </w:rPr>
            </w:pPr>
            <w:r>
              <w:rPr>
                <w:rFonts w:ascii="Calibri" w:hAnsi="Calibri"/>
                <w:b/>
                <w:sz w:val="20"/>
                <w:szCs w:val="20"/>
              </w:rPr>
              <w:t>Responsibility - Who</w:t>
            </w:r>
          </w:p>
        </w:tc>
        <w:tc>
          <w:tcPr>
            <w:tcW w:w="1618" w:type="dxa"/>
          </w:tcPr>
          <w:p w:rsidR="0059099C" w:rsidRPr="00A45E3C" w:rsidRDefault="0059099C" w:rsidP="000F1BBA">
            <w:pPr>
              <w:jc w:val="center"/>
              <w:rPr>
                <w:rFonts w:ascii="Calibri" w:hAnsi="Calibri"/>
                <w:b/>
                <w:sz w:val="20"/>
                <w:szCs w:val="20"/>
              </w:rPr>
            </w:pPr>
            <w:r>
              <w:rPr>
                <w:rFonts w:ascii="Calibri" w:hAnsi="Calibri"/>
                <w:b/>
                <w:sz w:val="20"/>
                <w:szCs w:val="20"/>
              </w:rPr>
              <w:t>Achieve By - When</w:t>
            </w:r>
          </w:p>
        </w:tc>
        <w:tc>
          <w:tcPr>
            <w:tcW w:w="3630" w:type="dxa"/>
            <w:shd w:val="clear" w:color="auto" w:fill="auto"/>
          </w:tcPr>
          <w:p w:rsidR="0059099C" w:rsidRPr="00A45E3C" w:rsidRDefault="0059099C" w:rsidP="00D7427F">
            <w:pPr>
              <w:ind w:right="-2142"/>
              <w:rPr>
                <w:rFonts w:ascii="Calibri" w:hAnsi="Calibri"/>
                <w:b/>
                <w:sz w:val="20"/>
                <w:szCs w:val="20"/>
              </w:rPr>
            </w:pPr>
            <w:r>
              <w:rPr>
                <w:rFonts w:ascii="Calibri" w:hAnsi="Calibri"/>
                <w:b/>
                <w:sz w:val="20"/>
                <w:szCs w:val="20"/>
              </w:rPr>
              <w:t xml:space="preserve">           Performance Indicator</w:t>
            </w:r>
          </w:p>
        </w:tc>
      </w:tr>
      <w:tr w:rsidR="0059099C" w:rsidRPr="00A45E3C" w:rsidTr="0059099C">
        <w:trPr>
          <w:trHeight w:val="1965"/>
        </w:trPr>
        <w:tc>
          <w:tcPr>
            <w:tcW w:w="1864" w:type="dxa"/>
          </w:tcPr>
          <w:p w:rsidR="0059099C" w:rsidRPr="00FE3230" w:rsidRDefault="0059099C" w:rsidP="00BA14AE">
            <w:pPr>
              <w:pStyle w:val="ColorfulList-Accent11"/>
              <w:numPr>
                <w:ilvl w:val="0"/>
                <w:numId w:val="7"/>
              </w:numPr>
              <w:ind w:left="426" w:hanging="426"/>
              <w:rPr>
                <w:rFonts w:ascii="Calibri" w:hAnsi="Calibri"/>
                <w:sz w:val="20"/>
                <w:szCs w:val="20"/>
              </w:rPr>
            </w:pPr>
            <w:r w:rsidRPr="00FE3230">
              <w:rPr>
                <w:rFonts w:ascii="Calibri" w:hAnsi="Calibri"/>
                <w:sz w:val="20"/>
                <w:szCs w:val="20"/>
              </w:rPr>
              <w:t xml:space="preserve">2.3 KPI Inst. </w:t>
            </w:r>
            <w:r>
              <w:rPr>
                <w:rFonts w:ascii="Calibri" w:hAnsi="Calibri"/>
                <w:sz w:val="20"/>
                <w:szCs w:val="20"/>
              </w:rPr>
              <w:t>Strategic</w:t>
            </w:r>
            <w:r w:rsidRPr="00FE3230">
              <w:rPr>
                <w:rFonts w:ascii="Calibri" w:hAnsi="Calibri"/>
                <w:sz w:val="20"/>
                <w:szCs w:val="20"/>
              </w:rPr>
              <w:t xml:space="preserve"> Plan</w:t>
            </w:r>
          </w:p>
          <w:p w:rsidR="0059099C" w:rsidRPr="006204FF" w:rsidRDefault="0059099C" w:rsidP="00FE3230">
            <w:pPr>
              <w:rPr>
                <w:rFonts w:ascii="Calibri" w:hAnsi="Calibri"/>
                <w:sz w:val="20"/>
                <w:szCs w:val="20"/>
              </w:rPr>
            </w:pPr>
          </w:p>
        </w:tc>
        <w:tc>
          <w:tcPr>
            <w:tcW w:w="2164" w:type="dxa"/>
          </w:tcPr>
          <w:p w:rsidR="0059099C" w:rsidRPr="00185870" w:rsidRDefault="00575FEA" w:rsidP="00FE3230">
            <w:pPr>
              <w:rPr>
                <w:rFonts w:ascii="Calibri" w:hAnsi="Calibri"/>
                <w:sz w:val="20"/>
                <w:szCs w:val="20"/>
              </w:rPr>
            </w:pPr>
            <w:r>
              <w:rPr>
                <w:rFonts w:ascii="Calibri" w:hAnsi="Calibri"/>
                <w:sz w:val="20"/>
                <w:szCs w:val="20"/>
              </w:rPr>
              <w:t xml:space="preserve">Ensure signage </w:t>
            </w:r>
            <w:r w:rsidR="00415F99">
              <w:rPr>
                <w:rFonts w:ascii="Calibri" w:hAnsi="Calibri"/>
                <w:sz w:val="20"/>
                <w:szCs w:val="20"/>
              </w:rPr>
              <w:t xml:space="preserve">regarding </w:t>
            </w:r>
            <w:r w:rsidR="0059099C">
              <w:rPr>
                <w:rFonts w:ascii="Calibri" w:hAnsi="Calibri"/>
                <w:sz w:val="20"/>
                <w:szCs w:val="20"/>
              </w:rPr>
              <w:t>physical accessibility of buildings, canteens,</w:t>
            </w:r>
            <w:r w:rsidR="0059099C" w:rsidRPr="00185870">
              <w:rPr>
                <w:rFonts w:ascii="Calibri" w:hAnsi="Calibri"/>
                <w:sz w:val="20"/>
                <w:szCs w:val="20"/>
              </w:rPr>
              <w:t xml:space="preserve"> libraries</w:t>
            </w:r>
            <w:r w:rsidR="0059099C">
              <w:rPr>
                <w:rFonts w:ascii="Calibri" w:hAnsi="Calibri"/>
                <w:sz w:val="20"/>
                <w:szCs w:val="20"/>
              </w:rPr>
              <w:t xml:space="preserve"> and other facilities for people with a disability</w:t>
            </w:r>
            <w:r w:rsidR="00211B0A">
              <w:rPr>
                <w:rFonts w:ascii="Calibri" w:hAnsi="Calibri"/>
                <w:sz w:val="20"/>
                <w:szCs w:val="20"/>
              </w:rPr>
              <w:t xml:space="preserve"> is</w:t>
            </w:r>
            <w:r>
              <w:rPr>
                <w:rFonts w:ascii="Calibri" w:hAnsi="Calibri"/>
                <w:sz w:val="20"/>
                <w:szCs w:val="20"/>
              </w:rPr>
              <w:t xml:space="preserve"> clear and current</w:t>
            </w:r>
          </w:p>
          <w:p w:rsidR="0059099C" w:rsidRPr="0059099C" w:rsidRDefault="0059099C" w:rsidP="0059099C">
            <w:pPr>
              <w:rPr>
                <w:rFonts w:ascii="Calibri" w:hAnsi="Calibri"/>
                <w:sz w:val="20"/>
                <w:szCs w:val="20"/>
              </w:rPr>
            </w:pPr>
          </w:p>
        </w:tc>
        <w:tc>
          <w:tcPr>
            <w:tcW w:w="2467" w:type="dxa"/>
          </w:tcPr>
          <w:p w:rsidR="0059099C" w:rsidRPr="00185870" w:rsidRDefault="00ED1EB0" w:rsidP="00FE3230">
            <w:pPr>
              <w:rPr>
                <w:rFonts w:ascii="Calibri" w:hAnsi="Calibri"/>
                <w:sz w:val="20"/>
                <w:szCs w:val="20"/>
              </w:rPr>
            </w:pPr>
            <w:r>
              <w:rPr>
                <w:rFonts w:ascii="Calibri" w:hAnsi="Calibri"/>
                <w:sz w:val="20"/>
                <w:szCs w:val="20"/>
              </w:rPr>
              <w:t xml:space="preserve">Campus </w:t>
            </w:r>
            <w:r w:rsidR="0059099C">
              <w:rPr>
                <w:rFonts w:ascii="Calibri" w:hAnsi="Calibri"/>
                <w:sz w:val="20"/>
                <w:szCs w:val="20"/>
              </w:rPr>
              <w:t>signage to include notation and directions to show wheelchair entry</w:t>
            </w:r>
            <w:r w:rsidR="00415F99">
              <w:rPr>
                <w:rFonts w:ascii="Calibri" w:hAnsi="Calibri"/>
                <w:sz w:val="20"/>
                <w:szCs w:val="20"/>
              </w:rPr>
              <w:t>/exit</w:t>
            </w:r>
            <w:r w:rsidR="0059099C">
              <w:rPr>
                <w:rFonts w:ascii="Calibri" w:hAnsi="Calibri"/>
                <w:sz w:val="20"/>
                <w:szCs w:val="20"/>
              </w:rPr>
              <w:t xml:space="preserve"> points</w:t>
            </w:r>
            <w:r w:rsidR="003E1A94">
              <w:rPr>
                <w:rFonts w:ascii="Calibri" w:hAnsi="Calibri"/>
                <w:sz w:val="20"/>
                <w:szCs w:val="20"/>
              </w:rPr>
              <w:t xml:space="preserve"> </w:t>
            </w:r>
            <w:r w:rsidR="0059099C">
              <w:rPr>
                <w:rFonts w:ascii="Calibri" w:hAnsi="Calibri"/>
                <w:sz w:val="20"/>
                <w:szCs w:val="20"/>
              </w:rPr>
              <w:t>and disability toilets</w:t>
            </w:r>
          </w:p>
        </w:tc>
        <w:tc>
          <w:tcPr>
            <w:tcW w:w="1815" w:type="dxa"/>
          </w:tcPr>
          <w:p w:rsidR="00BA14AE" w:rsidRDefault="00BA14AE" w:rsidP="00FE3230">
            <w:pPr>
              <w:rPr>
                <w:rFonts w:ascii="Calibri" w:hAnsi="Calibri"/>
                <w:sz w:val="20"/>
                <w:szCs w:val="20"/>
              </w:rPr>
            </w:pPr>
            <w:r>
              <w:rPr>
                <w:rFonts w:ascii="Calibri" w:hAnsi="Calibri"/>
                <w:sz w:val="20"/>
                <w:szCs w:val="20"/>
              </w:rPr>
              <w:t xml:space="preserve">Review current </w:t>
            </w:r>
            <w:r w:rsidR="00211B0A">
              <w:rPr>
                <w:rFonts w:ascii="Calibri" w:hAnsi="Calibri"/>
                <w:sz w:val="20"/>
                <w:szCs w:val="20"/>
              </w:rPr>
              <w:t>s</w:t>
            </w:r>
            <w:r w:rsidR="00575FEA">
              <w:rPr>
                <w:rFonts w:ascii="Calibri" w:hAnsi="Calibri"/>
                <w:sz w:val="20"/>
                <w:szCs w:val="20"/>
              </w:rPr>
              <w:t xml:space="preserve">ignage </w:t>
            </w:r>
            <w:r>
              <w:rPr>
                <w:rFonts w:ascii="Calibri" w:hAnsi="Calibri"/>
                <w:sz w:val="20"/>
                <w:szCs w:val="20"/>
              </w:rPr>
              <w:t>across all campuses</w:t>
            </w:r>
            <w:r w:rsidR="002132BD">
              <w:rPr>
                <w:rFonts w:ascii="Calibri" w:hAnsi="Calibri"/>
                <w:sz w:val="20"/>
                <w:szCs w:val="20"/>
              </w:rPr>
              <w:t xml:space="preserve"> and make amendments where possible</w:t>
            </w:r>
          </w:p>
          <w:p w:rsidR="00BA14AE" w:rsidRDefault="00BA14AE" w:rsidP="00FE3230">
            <w:pPr>
              <w:rPr>
                <w:rFonts w:ascii="Calibri" w:hAnsi="Calibri"/>
                <w:sz w:val="20"/>
                <w:szCs w:val="20"/>
              </w:rPr>
            </w:pPr>
          </w:p>
          <w:p w:rsidR="00575FEA" w:rsidRDefault="002132BD" w:rsidP="00FE3230">
            <w:pPr>
              <w:rPr>
                <w:rFonts w:ascii="Calibri" w:hAnsi="Calibri"/>
                <w:sz w:val="20"/>
                <w:szCs w:val="20"/>
              </w:rPr>
            </w:pPr>
            <w:r>
              <w:rPr>
                <w:rFonts w:ascii="Calibri" w:hAnsi="Calibri"/>
                <w:sz w:val="20"/>
                <w:szCs w:val="20"/>
              </w:rPr>
              <w:t>All new signage to</w:t>
            </w:r>
            <w:r w:rsidR="00575FEA">
              <w:rPr>
                <w:rFonts w:ascii="Calibri" w:hAnsi="Calibri"/>
                <w:sz w:val="20"/>
                <w:szCs w:val="20"/>
              </w:rPr>
              <w:t xml:space="preserve"> include disability </w:t>
            </w:r>
            <w:r w:rsidR="0033199B">
              <w:rPr>
                <w:rFonts w:ascii="Calibri" w:hAnsi="Calibri"/>
                <w:sz w:val="20"/>
                <w:szCs w:val="20"/>
              </w:rPr>
              <w:t>access</w:t>
            </w:r>
          </w:p>
          <w:p w:rsidR="0033199B" w:rsidRDefault="0033199B" w:rsidP="002132BD">
            <w:pPr>
              <w:rPr>
                <w:rFonts w:ascii="Calibri" w:hAnsi="Calibri"/>
                <w:sz w:val="20"/>
                <w:szCs w:val="20"/>
              </w:rPr>
            </w:pPr>
          </w:p>
        </w:tc>
        <w:tc>
          <w:tcPr>
            <w:tcW w:w="2056" w:type="dxa"/>
          </w:tcPr>
          <w:p w:rsidR="0059099C" w:rsidRPr="00185870" w:rsidRDefault="008B6435" w:rsidP="00BA64B5">
            <w:pPr>
              <w:rPr>
                <w:rFonts w:ascii="Calibri" w:hAnsi="Calibri"/>
                <w:sz w:val="20"/>
                <w:szCs w:val="20"/>
              </w:rPr>
            </w:pPr>
            <w:r>
              <w:rPr>
                <w:rFonts w:ascii="Calibri" w:hAnsi="Calibri"/>
                <w:sz w:val="20"/>
                <w:szCs w:val="20"/>
              </w:rPr>
              <w:t xml:space="preserve">Marketing, </w:t>
            </w:r>
            <w:r w:rsidR="00BA64B5" w:rsidRPr="00BA64B5">
              <w:rPr>
                <w:rStyle w:val="psrch-metadata1"/>
                <w:rFonts w:ascii="Calibri" w:hAnsi="Calibri"/>
                <w:color w:val="auto"/>
                <w:sz w:val="20"/>
                <w:szCs w:val="20"/>
              </w:rPr>
              <w:t xml:space="preserve">Information Systems </w:t>
            </w:r>
            <w:r w:rsidR="00ED0132">
              <w:rPr>
                <w:rStyle w:val="psrch-metadata1"/>
                <w:rFonts w:ascii="Calibri" w:hAnsi="Calibri"/>
                <w:color w:val="auto"/>
                <w:sz w:val="20"/>
                <w:szCs w:val="20"/>
              </w:rPr>
              <w:t>&amp;</w:t>
            </w:r>
            <w:r w:rsidR="00BA64B5" w:rsidRPr="00BA64B5">
              <w:rPr>
                <w:rStyle w:val="psrch-metadata1"/>
                <w:rFonts w:ascii="Calibri" w:hAnsi="Calibri"/>
                <w:color w:val="auto"/>
                <w:sz w:val="20"/>
                <w:szCs w:val="20"/>
              </w:rPr>
              <w:t xml:space="preserve"> Services</w:t>
            </w:r>
            <w:r w:rsidR="00BA64B5">
              <w:rPr>
                <w:rFonts w:ascii="Calibri" w:hAnsi="Calibri"/>
                <w:sz w:val="20"/>
                <w:szCs w:val="20"/>
              </w:rPr>
              <w:t xml:space="preserve"> and </w:t>
            </w:r>
            <w:r>
              <w:rPr>
                <w:rFonts w:ascii="Calibri" w:hAnsi="Calibri"/>
                <w:sz w:val="20"/>
                <w:szCs w:val="20"/>
              </w:rPr>
              <w:t xml:space="preserve"> </w:t>
            </w:r>
            <w:r w:rsidR="0059099C">
              <w:rPr>
                <w:rFonts w:ascii="Calibri" w:hAnsi="Calibri"/>
                <w:sz w:val="20"/>
                <w:szCs w:val="20"/>
              </w:rPr>
              <w:t>Facilities</w:t>
            </w:r>
          </w:p>
        </w:tc>
        <w:tc>
          <w:tcPr>
            <w:tcW w:w="1618" w:type="dxa"/>
          </w:tcPr>
          <w:p w:rsidR="0033199B" w:rsidRDefault="00BA14AE" w:rsidP="00FE3230">
            <w:pPr>
              <w:rPr>
                <w:rFonts w:ascii="Calibri" w:hAnsi="Calibri"/>
                <w:sz w:val="20"/>
                <w:szCs w:val="20"/>
              </w:rPr>
            </w:pPr>
            <w:r>
              <w:rPr>
                <w:rFonts w:ascii="Calibri" w:hAnsi="Calibri"/>
                <w:sz w:val="20"/>
                <w:szCs w:val="20"/>
              </w:rPr>
              <w:t xml:space="preserve">Dec </w:t>
            </w:r>
            <w:r w:rsidR="00C56641">
              <w:rPr>
                <w:rFonts w:ascii="Calibri" w:hAnsi="Calibri"/>
                <w:sz w:val="20"/>
                <w:szCs w:val="20"/>
              </w:rPr>
              <w:t>2013</w:t>
            </w:r>
          </w:p>
          <w:p w:rsidR="00BA14AE" w:rsidRDefault="00BA14AE" w:rsidP="00FE3230">
            <w:pPr>
              <w:rPr>
                <w:rFonts w:ascii="Calibri" w:hAnsi="Calibri"/>
                <w:sz w:val="20"/>
                <w:szCs w:val="20"/>
              </w:rPr>
            </w:pPr>
          </w:p>
          <w:p w:rsidR="00BA14AE" w:rsidRDefault="00BA14AE" w:rsidP="00FE3230">
            <w:pPr>
              <w:rPr>
                <w:rFonts w:ascii="Calibri" w:hAnsi="Calibri"/>
                <w:sz w:val="20"/>
                <w:szCs w:val="20"/>
              </w:rPr>
            </w:pPr>
          </w:p>
          <w:p w:rsidR="00BA14AE" w:rsidRDefault="00BA14AE" w:rsidP="00FE3230">
            <w:pPr>
              <w:rPr>
                <w:rFonts w:ascii="Calibri" w:hAnsi="Calibri"/>
                <w:sz w:val="20"/>
                <w:szCs w:val="20"/>
              </w:rPr>
            </w:pPr>
          </w:p>
          <w:p w:rsidR="0033199B" w:rsidRDefault="0033199B" w:rsidP="00FE3230">
            <w:pPr>
              <w:rPr>
                <w:rFonts w:ascii="Calibri" w:hAnsi="Calibri"/>
                <w:sz w:val="20"/>
                <w:szCs w:val="20"/>
              </w:rPr>
            </w:pPr>
          </w:p>
          <w:p w:rsidR="002132BD" w:rsidRDefault="002132BD" w:rsidP="00FE3230">
            <w:pPr>
              <w:rPr>
                <w:rFonts w:ascii="Calibri" w:hAnsi="Calibri"/>
                <w:sz w:val="20"/>
                <w:szCs w:val="20"/>
              </w:rPr>
            </w:pPr>
          </w:p>
          <w:p w:rsidR="0033199B" w:rsidRPr="006204FF" w:rsidRDefault="00C56641" w:rsidP="00FE3230">
            <w:pPr>
              <w:rPr>
                <w:rFonts w:ascii="Calibri" w:hAnsi="Calibri"/>
                <w:sz w:val="20"/>
                <w:szCs w:val="20"/>
              </w:rPr>
            </w:pPr>
            <w:r>
              <w:rPr>
                <w:rFonts w:ascii="Calibri" w:hAnsi="Calibri"/>
                <w:sz w:val="20"/>
                <w:szCs w:val="20"/>
              </w:rPr>
              <w:t>Dec 2014</w:t>
            </w:r>
          </w:p>
        </w:tc>
        <w:tc>
          <w:tcPr>
            <w:tcW w:w="3630" w:type="dxa"/>
            <w:shd w:val="clear" w:color="auto" w:fill="auto"/>
          </w:tcPr>
          <w:p w:rsidR="0059099C" w:rsidRPr="00A45E3C" w:rsidRDefault="00ED1EB0" w:rsidP="00ED0132">
            <w:pPr>
              <w:rPr>
                <w:rFonts w:ascii="Calibri" w:hAnsi="Calibri"/>
                <w:sz w:val="20"/>
                <w:szCs w:val="20"/>
              </w:rPr>
            </w:pPr>
            <w:r>
              <w:rPr>
                <w:rFonts w:ascii="Calibri" w:hAnsi="Calibri"/>
                <w:sz w:val="20"/>
                <w:szCs w:val="20"/>
              </w:rPr>
              <w:t>Amended</w:t>
            </w:r>
            <w:r w:rsidR="0059099C">
              <w:rPr>
                <w:rFonts w:ascii="Calibri" w:hAnsi="Calibri"/>
                <w:sz w:val="20"/>
                <w:szCs w:val="20"/>
              </w:rPr>
              <w:t xml:space="preserve"> signage </w:t>
            </w:r>
            <w:r w:rsidR="00ED0132">
              <w:rPr>
                <w:rFonts w:ascii="Calibri" w:hAnsi="Calibri"/>
                <w:sz w:val="20"/>
                <w:szCs w:val="20"/>
              </w:rPr>
              <w:t xml:space="preserve">are </w:t>
            </w:r>
            <w:r w:rsidR="0059099C">
              <w:rPr>
                <w:rFonts w:ascii="Calibri" w:hAnsi="Calibri"/>
                <w:sz w:val="20"/>
                <w:szCs w:val="20"/>
              </w:rPr>
              <w:t xml:space="preserve">available for students and staff </w:t>
            </w:r>
            <w:r w:rsidR="0059099C" w:rsidRPr="006204FF">
              <w:rPr>
                <w:rFonts w:ascii="Calibri" w:hAnsi="Calibri"/>
                <w:sz w:val="20"/>
                <w:szCs w:val="20"/>
              </w:rPr>
              <w:t>indicating accessibility and location of specific facilities and services for people with a disability</w:t>
            </w:r>
          </w:p>
        </w:tc>
      </w:tr>
      <w:tr w:rsidR="0059099C" w:rsidRPr="00A45E3C" w:rsidTr="00906DBB">
        <w:trPr>
          <w:trHeight w:val="1670"/>
        </w:trPr>
        <w:tc>
          <w:tcPr>
            <w:tcW w:w="1864" w:type="dxa"/>
          </w:tcPr>
          <w:p w:rsidR="0059099C" w:rsidRPr="00906DBB" w:rsidRDefault="00906DBB" w:rsidP="00FE3230">
            <w:pPr>
              <w:pStyle w:val="ColorfulList-Accent11"/>
              <w:numPr>
                <w:ilvl w:val="0"/>
                <w:numId w:val="4"/>
              </w:numPr>
              <w:ind w:left="426" w:hanging="426"/>
              <w:rPr>
                <w:rFonts w:ascii="Calibri" w:hAnsi="Calibri"/>
                <w:sz w:val="20"/>
                <w:szCs w:val="20"/>
              </w:rPr>
            </w:pPr>
            <w:r>
              <w:rPr>
                <w:rFonts w:ascii="Calibri" w:hAnsi="Calibri"/>
                <w:sz w:val="20"/>
                <w:szCs w:val="20"/>
              </w:rPr>
              <w:t>3.2 KPI Inst. Strategic Plan</w:t>
            </w:r>
          </w:p>
        </w:tc>
        <w:tc>
          <w:tcPr>
            <w:tcW w:w="2164" w:type="dxa"/>
          </w:tcPr>
          <w:p w:rsidR="0059099C" w:rsidRPr="00906DBB" w:rsidRDefault="0059099C" w:rsidP="00906DBB">
            <w:pPr>
              <w:rPr>
                <w:rFonts w:ascii="Calibri" w:hAnsi="Calibri"/>
                <w:sz w:val="20"/>
                <w:szCs w:val="20"/>
              </w:rPr>
            </w:pPr>
            <w:r w:rsidRPr="00185870">
              <w:rPr>
                <w:rFonts w:ascii="Calibri" w:hAnsi="Calibri"/>
                <w:sz w:val="20"/>
                <w:szCs w:val="20"/>
              </w:rPr>
              <w:t>C</w:t>
            </w:r>
            <w:r w:rsidR="0033199B">
              <w:rPr>
                <w:rFonts w:ascii="Calibri" w:hAnsi="Calibri"/>
                <w:sz w:val="20"/>
                <w:szCs w:val="20"/>
              </w:rPr>
              <w:t xml:space="preserve">lasses, buildings, canteens, </w:t>
            </w:r>
            <w:r w:rsidRPr="00185870">
              <w:rPr>
                <w:rFonts w:ascii="Calibri" w:hAnsi="Calibri"/>
                <w:sz w:val="20"/>
                <w:szCs w:val="20"/>
              </w:rPr>
              <w:t>libraries, walkways and other facilities to be physically accessib</w:t>
            </w:r>
            <w:r>
              <w:rPr>
                <w:rFonts w:ascii="Calibri" w:hAnsi="Calibri"/>
                <w:sz w:val="20"/>
                <w:szCs w:val="20"/>
              </w:rPr>
              <w:t>le for people with a disabilit</w:t>
            </w:r>
            <w:r w:rsidR="00906DBB">
              <w:rPr>
                <w:rFonts w:ascii="Calibri" w:hAnsi="Calibri"/>
                <w:sz w:val="20"/>
                <w:szCs w:val="20"/>
              </w:rPr>
              <w:t>y</w:t>
            </w:r>
            <w:r w:rsidR="003E1A94">
              <w:rPr>
                <w:rFonts w:ascii="Calibri" w:hAnsi="Calibri"/>
                <w:sz w:val="20"/>
                <w:szCs w:val="20"/>
              </w:rPr>
              <w:t xml:space="preserve"> </w:t>
            </w:r>
          </w:p>
        </w:tc>
        <w:tc>
          <w:tcPr>
            <w:tcW w:w="2467" w:type="dxa"/>
          </w:tcPr>
          <w:p w:rsidR="0059099C" w:rsidRPr="00185870" w:rsidRDefault="003C29E1" w:rsidP="00FE3230">
            <w:pPr>
              <w:rPr>
                <w:rFonts w:ascii="Calibri" w:hAnsi="Calibri"/>
                <w:sz w:val="20"/>
                <w:szCs w:val="20"/>
              </w:rPr>
            </w:pPr>
            <w:r w:rsidRPr="005B6991">
              <w:rPr>
                <w:rFonts w:ascii="Calibri" w:hAnsi="Calibri"/>
                <w:sz w:val="20"/>
                <w:szCs w:val="20"/>
              </w:rPr>
              <w:t>Ensure all work</w:t>
            </w:r>
            <w:r w:rsidR="0059099C" w:rsidRPr="005B6991">
              <w:rPr>
                <w:rFonts w:ascii="Calibri" w:hAnsi="Calibri"/>
                <w:sz w:val="20"/>
                <w:szCs w:val="20"/>
              </w:rPr>
              <w:t xml:space="preserve"> </w:t>
            </w:r>
            <w:r w:rsidRPr="005B6991">
              <w:rPr>
                <w:rFonts w:ascii="Calibri" w:hAnsi="Calibri"/>
                <w:sz w:val="20"/>
                <w:szCs w:val="20"/>
              </w:rPr>
              <w:t>places</w:t>
            </w:r>
            <w:r w:rsidR="0033199B" w:rsidRPr="005B6991">
              <w:rPr>
                <w:rFonts w:ascii="Calibri" w:hAnsi="Calibri"/>
                <w:sz w:val="20"/>
                <w:szCs w:val="20"/>
              </w:rPr>
              <w:t xml:space="preserve"> are physically </w:t>
            </w:r>
            <w:r w:rsidR="0059099C" w:rsidRPr="005B6991">
              <w:rPr>
                <w:rFonts w:ascii="Calibri" w:hAnsi="Calibri"/>
                <w:sz w:val="20"/>
                <w:szCs w:val="20"/>
              </w:rPr>
              <w:t>access</w:t>
            </w:r>
            <w:r w:rsidR="0033199B" w:rsidRPr="005B6991">
              <w:rPr>
                <w:rFonts w:ascii="Calibri" w:hAnsi="Calibri"/>
                <w:sz w:val="20"/>
                <w:szCs w:val="20"/>
              </w:rPr>
              <w:t xml:space="preserve">ible </w:t>
            </w:r>
            <w:r w:rsidR="003E1A94" w:rsidRPr="005B6991">
              <w:rPr>
                <w:rFonts w:ascii="Calibri" w:hAnsi="Calibri"/>
                <w:sz w:val="20"/>
                <w:szCs w:val="20"/>
              </w:rPr>
              <w:t>and</w:t>
            </w:r>
            <w:r w:rsidR="003E1A94">
              <w:rPr>
                <w:rFonts w:ascii="Calibri" w:hAnsi="Calibri"/>
                <w:sz w:val="20"/>
                <w:szCs w:val="20"/>
              </w:rPr>
              <w:t xml:space="preserve"> compliant with the Building Code of Aust</w:t>
            </w:r>
            <w:r w:rsidR="00211B0A">
              <w:rPr>
                <w:rFonts w:ascii="Calibri" w:hAnsi="Calibri"/>
                <w:sz w:val="20"/>
                <w:szCs w:val="20"/>
              </w:rPr>
              <w:t>ralia</w:t>
            </w:r>
            <w:r w:rsidR="003E1A94">
              <w:rPr>
                <w:rFonts w:ascii="Calibri" w:hAnsi="Calibri"/>
                <w:sz w:val="20"/>
                <w:szCs w:val="20"/>
              </w:rPr>
              <w:t xml:space="preserve"> (BCA)</w:t>
            </w:r>
          </w:p>
          <w:p w:rsidR="0059099C" w:rsidRDefault="0059099C" w:rsidP="00FE3230">
            <w:pPr>
              <w:rPr>
                <w:rFonts w:ascii="Calibri" w:hAnsi="Calibri"/>
                <w:sz w:val="20"/>
                <w:szCs w:val="20"/>
              </w:rPr>
            </w:pPr>
          </w:p>
          <w:p w:rsidR="0033199B" w:rsidRDefault="0033199B" w:rsidP="00FE3230">
            <w:pPr>
              <w:rPr>
                <w:rFonts w:ascii="Calibri" w:hAnsi="Calibri"/>
                <w:sz w:val="20"/>
                <w:szCs w:val="20"/>
              </w:rPr>
            </w:pPr>
            <w:r>
              <w:rPr>
                <w:rFonts w:ascii="Calibri" w:hAnsi="Calibri"/>
                <w:sz w:val="20"/>
                <w:szCs w:val="20"/>
              </w:rPr>
              <w:t>Ensure all premises are accessible to people with a disability</w:t>
            </w:r>
          </w:p>
          <w:p w:rsidR="0033199B" w:rsidRPr="00185870" w:rsidRDefault="0033199B" w:rsidP="00FE3230">
            <w:pPr>
              <w:rPr>
                <w:rFonts w:ascii="Calibri" w:hAnsi="Calibri"/>
                <w:sz w:val="20"/>
                <w:szCs w:val="20"/>
              </w:rPr>
            </w:pPr>
            <w:r>
              <w:rPr>
                <w:rFonts w:ascii="Calibri" w:hAnsi="Calibri"/>
                <w:sz w:val="20"/>
                <w:szCs w:val="20"/>
              </w:rPr>
              <w:t xml:space="preserve"> </w:t>
            </w:r>
          </w:p>
        </w:tc>
        <w:tc>
          <w:tcPr>
            <w:tcW w:w="1815" w:type="dxa"/>
          </w:tcPr>
          <w:p w:rsidR="0059099C" w:rsidRDefault="003E1A94" w:rsidP="00FE3230">
            <w:pPr>
              <w:rPr>
                <w:rFonts w:ascii="Calibri" w:hAnsi="Calibri"/>
                <w:sz w:val="20"/>
                <w:szCs w:val="20"/>
              </w:rPr>
            </w:pPr>
            <w:r>
              <w:rPr>
                <w:rFonts w:ascii="Calibri" w:hAnsi="Calibri"/>
                <w:sz w:val="20"/>
                <w:szCs w:val="20"/>
              </w:rPr>
              <w:t xml:space="preserve">Conduct Access Audits </w:t>
            </w:r>
            <w:r w:rsidR="007D743A">
              <w:rPr>
                <w:rFonts w:ascii="Calibri" w:hAnsi="Calibri"/>
                <w:sz w:val="20"/>
                <w:szCs w:val="20"/>
              </w:rPr>
              <w:t xml:space="preserve">(AA) </w:t>
            </w:r>
            <w:r>
              <w:rPr>
                <w:rFonts w:ascii="Calibri" w:hAnsi="Calibri"/>
                <w:sz w:val="20"/>
                <w:szCs w:val="20"/>
              </w:rPr>
              <w:t xml:space="preserve">to identify </w:t>
            </w:r>
            <w:r w:rsidR="000A0B08">
              <w:rPr>
                <w:rFonts w:ascii="Calibri" w:hAnsi="Calibri"/>
                <w:sz w:val="20"/>
                <w:szCs w:val="20"/>
              </w:rPr>
              <w:t>facilities or access points that require improvement or upgrading</w:t>
            </w:r>
          </w:p>
          <w:p w:rsidR="003E1A94" w:rsidRDefault="003E1A94" w:rsidP="00FE3230">
            <w:pPr>
              <w:rPr>
                <w:rFonts w:ascii="Calibri" w:hAnsi="Calibri"/>
                <w:sz w:val="20"/>
                <w:szCs w:val="20"/>
              </w:rPr>
            </w:pPr>
          </w:p>
          <w:p w:rsidR="003E1A94" w:rsidRDefault="003E1A94" w:rsidP="00FE3230">
            <w:pPr>
              <w:rPr>
                <w:rFonts w:ascii="Calibri" w:hAnsi="Calibri"/>
                <w:sz w:val="20"/>
                <w:szCs w:val="20"/>
              </w:rPr>
            </w:pPr>
          </w:p>
        </w:tc>
        <w:tc>
          <w:tcPr>
            <w:tcW w:w="2056" w:type="dxa"/>
          </w:tcPr>
          <w:p w:rsidR="0059099C" w:rsidRPr="00185870" w:rsidRDefault="0059099C" w:rsidP="00FE3230">
            <w:pPr>
              <w:rPr>
                <w:rFonts w:ascii="Calibri" w:hAnsi="Calibri"/>
                <w:b/>
                <w:sz w:val="20"/>
                <w:szCs w:val="20"/>
              </w:rPr>
            </w:pPr>
            <w:r>
              <w:rPr>
                <w:rFonts w:ascii="Calibri" w:hAnsi="Calibri"/>
                <w:sz w:val="20"/>
                <w:szCs w:val="20"/>
              </w:rPr>
              <w:t>Facilities</w:t>
            </w:r>
            <w:r w:rsidR="000A0B08">
              <w:rPr>
                <w:rFonts w:ascii="Calibri" w:hAnsi="Calibri"/>
                <w:sz w:val="20"/>
                <w:szCs w:val="20"/>
              </w:rPr>
              <w:t xml:space="preserve"> </w:t>
            </w:r>
            <w:r w:rsidR="00BA64B5">
              <w:rPr>
                <w:rFonts w:ascii="Calibri" w:hAnsi="Calibri"/>
                <w:sz w:val="20"/>
                <w:szCs w:val="20"/>
              </w:rPr>
              <w:t>and</w:t>
            </w:r>
            <w:r w:rsidR="000A0B08">
              <w:rPr>
                <w:rFonts w:ascii="Calibri" w:hAnsi="Calibri"/>
                <w:sz w:val="20"/>
                <w:szCs w:val="20"/>
              </w:rPr>
              <w:t xml:space="preserve"> </w:t>
            </w:r>
            <w:r w:rsidR="007D743A">
              <w:rPr>
                <w:rFonts w:ascii="Calibri" w:hAnsi="Calibri"/>
                <w:sz w:val="20"/>
                <w:szCs w:val="20"/>
              </w:rPr>
              <w:t>disability liaison o</w:t>
            </w:r>
            <w:r w:rsidR="00BA64B5">
              <w:rPr>
                <w:rFonts w:ascii="Calibri" w:hAnsi="Calibri"/>
                <w:sz w:val="20"/>
                <w:szCs w:val="20"/>
              </w:rPr>
              <w:t>fficers</w:t>
            </w:r>
          </w:p>
          <w:p w:rsidR="0059099C" w:rsidRPr="00185870" w:rsidRDefault="0059099C" w:rsidP="00FE3230">
            <w:pPr>
              <w:rPr>
                <w:rFonts w:ascii="Calibri" w:hAnsi="Calibri"/>
                <w:b/>
                <w:sz w:val="20"/>
                <w:szCs w:val="20"/>
              </w:rPr>
            </w:pPr>
          </w:p>
        </w:tc>
        <w:tc>
          <w:tcPr>
            <w:tcW w:w="1618" w:type="dxa"/>
          </w:tcPr>
          <w:p w:rsidR="000A0B08" w:rsidRDefault="00B079A8" w:rsidP="00FE3230">
            <w:pPr>
              <w:rPr>
                <w:rFonts w:ascii="Calibri" w:hAnsi="Calibri"/>
                <w:sz w:val="20"/>
                <w:szCs w:val="20"/>
              </w:rPr>
            </w:pPr>
            <w:r>
              <w:rPr>
                <w:rFonts w:ascii="Calibri" w:hAnsi="Calibri"/>
                <w:sz w:val="20"/>
                <w:szCs w:val="20"/>
              </w:rPr>
              <w:t xml:space="preserve">Jan </w:t>
            </w:r>
            <w:r w:rsidR="000A0B08">
              <w:rPr>
                <w:rFonts w:ascii="Calibri" w:hAnsi="Calibri"/>
                <w:sz w:val="20"/>
                <w:szCs w:val="20"/>
              </w:rPr>
              <w:t>2012</w:t>
            </w:r>
            <w:r w:rsidR="00C56641">
              <w:rPr>
                <w:rFonts w:ascii="Calibri" w:hAnsi="Calibri"/>
                <w:sz w:val="20"/>
                <w:szCs w:val="20"/>
              </w:rPr>
              <w:t xml:space="preserve"> – Dec2014</w:t>
            </w:r>
          </w:p>
          <w:p w:rsidR="000A0B08" w:rsidRPr="00A45E3C" w:rsidRDefault="000A0B08" w:rsidP="00B079A8">
            <w:pPr>
              <w:rPr>
                <w:rFonts w:ascii="Calibri" w:hAnsi="Calibri"/>
                <w:sz w:val="20"/>
                <w:szCs w:val="20"/>
              </w:rPr>
            </w:pPr>
          </w:p>
        </w:tc>
        <w:tc>
          <w:tcPr>
            <w:tcW w:w="3630" w:type="dxa"/>
            <w:shd w:val="clear" w:color="auto" w:fill="auto"/>
          </w:tcPr>
          <w:p w:rsidR="002B143E" w:rsidRDefault="002B143E" w:rsidP="00FE3230">
            <w:pPr>
              <w:rPr>
                <w:rFonts w:ascii="Calibri" w:hAnsi="Calibri"/>
                <w:sz w:val="20"/>
                <w:szCs w:val="20"/>
              </w:rPr>
            </w:pPr>
            <w:r>
              <w:rPr>
                <w:rFonts w:ascii="Calibri" w:hAnsi="Calibri"/>
                <w:sz w:val="20"/>
                <w:szCs w:val="20"/>
              </w:rPr>
              <w:t>Audits conducted</w:t>
            </w:r>
            <w:r w:rsidR="00415F99">
              <w:rPr>
                <w:rFonts w:ascii="Calibri" w:hAnsi="Calibri"/>
                <w:sz w:val="20"/>
                <w:szCs w:val="20"/>
              </w:rPr>
              <w:t xml:space="preserve"> on existing buildings and </w:t>
            </w:r>
            <w:r w:rsidR="00ED0132">
              <w:rPr>
                <w:rFonts w:ascii="Calibri" w:hAnsi="Calibri"/>
                <w:sz w:val="20"/>
                <w:szCs w:val="20"/>
              </w:rPr>
              <w:t xml:space="preserve">compliance ensured </w:t>
            </w:r>
            <w:r w:rsidR="00415F99">
              <w:rPr>
                <w:rFonts w:ascii="Calibri" w:hAnsi="Calibri"/>
                <w:sz w:val="20"/>
                <w:szCs w:val="20"/>
              </w:rPr>
              <w:t>with new building works</w:t>
            </w:r>
            <w:r w:rsidR="00117102">
              <w:rPr>
                <w:rFonts w:ascii="Calibri" w:hAnsi="Calibri"/>
                <w:sz w:val="20"/>
                <w:szCs w:val="20"/>
              </w:rPr>
              <w:t xml:space="preserve"> and regulations</w:t>
            </w:r>
          </w:p>
          <w:p w:rsidR="002B143E" w:rsidRDefault="002B143E" w:rsidP="00FE3230">
            <w:pPr>
              <w:rPr>
                <w:rFonts w:ascii="Calibri" w:hAnsi="Calibri"/>
                <w:sz w:val="20"/>
                <w:szCs w:val="20"/>
              </w:rPr>
            </w:pPr>
          </w:p>
          <w:p w:rsidR="002B143E" w:rsidRDefault="002B143E" w:rsidP="00FE3230">
            <w:pPr>
              <w:rPr>
                <w:rFonts w:ascii="Calibri" w:hAnsi="Calibri"/>
                <w:sz w:val="20"/>
                <w:szCs w:val="20"/>
              </w:rPr>
            </w:pPr>
          </w:p>
          <w:p w:rsidR="0059099C" w:rsidRPr="00A45E3C" w:rsidRDefault="0059099C" w:rsidP="00FE3230">
            <w:pPr>
              <w:rPr>
                <w:rFonts w:ascii="Calibri" w:hAnsi="Calibri"/>
                <w:sz w:val="20"/>
                <w:szCs w:val="20"/>
              </w:rPr>
            </w:pPr>
          </w:p>
        </w:tc>
      </w:tr>
      <w:tr w:rsidR="0059099C" w:rsidRPr="00A45E3C" w:rsidTr="00906DBB">
        <w:trPr>
          <w:trHeight w:val="1693"/>
        </w:trPr>
        <w:tc>
          <w:tcPr>
            <w:tcW w:w="1864" w:type="dxa"/>
          </w:tcPr>
          <w:p w:rsidR="0059099C" w:rsidRPr="00906DBB" w:rsidRDefault="00CD1E4D" w:rsidP="00FE3230">
            <w:pPr>
              <w:pStyle w:val="ColorfulList-Accent11"/>
              <w:numPr>
                <w:ilvl w:val="0"/>
                <w:numId w:val="4"/>
              </w:numPr>
              <w:ind w:left="426" w:hanging="426"/>
              <w:rPr>
                <w:rFonts w:ascii="Calibri" w:hAnsi="Calibri"/>
                <w:sz w:val="20"/>
                <w:szCs w:val="20"/>
              </w:rPr>
            </w:pPr>
            <w:r w:rsidRPr="00FE3230">
              <w:rPr>
                <w:rFonts w:ascii="Calibri" w:hAnsi="Calibri"/>
                <w:sz w:val="20"/>
                <w:szCs w:val="20"/>
              </w:rPr>
              <w:t xml:space="preserve">2.3 KPI Inst. </w:t>
            </w:r>
            <w:r>
              <w:rPr>
                <w:rFonts w:ascii="Calibri" w:hAnsi="Calibri"/>
                <w:sz w:val="20"/>
                <w:szCs w:val="20"/>
              </w:rPr>
              <w:t>Strategic</w:t>
            </w:r>
            <w:r w:rsidRPr="00FE3230">
              <w:rPr>
                <w:rFonts w:ascii="Calibri" w:hAnsi="Calibri"/>
                <w:sz w:val="20"/>
                <w:szCs w:val="20"/>
              </w:rPr>
              <w:t xml:space="preserve"> Pla</w:t>
            </w:r>
            <w:r>
              <w:rPr>
                <w:rFonts w:ascii="Calibri" w:hAnsi="Calibri"/>
                <w:sz w:val="20"/>
                <w:szCs w:val="20"/>
              </w:rPr>
              <w:t>n</w:t>
            </w:r>
          </w:p>
        </w:tc>
        <w:tc>
          <w:tcPr>
            <w:tcW w:w="2164" w:type="dxa"/>
          </w:tcPr>
          <w:p w:rsidR="00CD1E4D" w:rsidRDefault="00CD1E4D" w:rsidP="00CD1E4D">
            <w:pPr>
              <w:rPr>
                <w:rFonts w:ascii="Calibri" w:hAnsi="Calibri"/>
                <w:sz w:val="20"/>
                <w:szCs w:val="20"/>
              </w:rPr>
            </w:pPr>
            <w:r>
              <w:rPr>
                <w:rFonts w:ascii="Calibri" w:hAnsi="Calibri"/>
                <w:sz w:val="20"/>
                <w:szCs w:val="20"/>
              </w:rPr>
              <w:t xml:space="preserve"> Maps displayed on </w:t>
            </w:r>
            <w:r w:rsidR="007D743A">
              <w:rPr>
                <w:rFonts w:ascii="Calibri" w:hAnsi="Calibri"/>
                <w:sz w:val="20"/>
                <w:szCs w:val="20"/>
              </w:rPr>
              <w:t>Kangan</w:t>
            </w:r>
            <w:r>
              <w:rPr>
                <w:rFonts w:ascii="Calibri" w:hAnsi="Calibri"/>
                <w:sz w:val="20"/>
                <w:szCs w:val="20"/>
              </w:rPr>
              <w:t xml:space="preserve"> website to be in accessible f</w:t>
            </w:r>
            <w:r w:rsidR="000D3E3A">
              <w:rPr>
                <w:rFonts w:ascii="Calibri" w:hAnsi="Calibri"/>
                <w:sz w:val="20"/>
                <w:szCs w:val="20"/>
              </w:rPr>
              <w:t>ormats i.e.  HTML, Word or text</w:t>
            </w:r>
          </w:p>
          <w:p w:rsidR="0059099C" w:rsidRPr="00906DBB" w:rsidRDefault="0059099C" w:rsidP="00906DBB">
            <w:pPr>
              <w:rPr>
                <w:rFonts w:ascii="Calibri" w:hAnsi="Calibri"/>
                <w:sz w:val="20"/>
                <w:szCs w:val="20"/>
              </w:rPr>
            </w:pPr>
          </w:p>
        </w:tc>
        <w:tc>
          <w:tcPr>
            <w:tcW w:w="2467" w:type="dxa"/>
          </w:tcPr>
          <w:p w:rsidR="0059099C" w:rsidRPr="00185870" w:rsidRDefault="00415F99" w:rsidP="007D743A">
            <w:pPr>
              <w:rPr>
                <w:rFonts w:ascii="Calibri" w:hAnsi="Calibri"/>
                <w:sz w:val="20"/>
                <w:szCs w:val="20"/>
              </w:rPr>
            </w:pPr>
            <w:r>
              <w:rPr>
                <w:rFonts w:ascii="Calibri" w:hAnsi="Calibri"/>
                <w:sz w:val="20"/>
                <w:szCs w:val="20"/>
              </w:rPr>
              <w:t>Staff from Marketing and S</w:t>
            </w:r>
            <w:r w:rsidR="00117102">
              <w:rPr>
                <w:rFonts w:ascii="Calibri" w:hAnsi="Calibri"/>
                <w:sz w:val="20"/>
                <w:szCs w:val="20"/>
              </w:rPr>
              <w:t xml:space="preserve">tudent </w:t>
            </w:r>
            <w:r>
              <w:rPr>
                <w:rFonts w:ascii="Calibri" w:hAnsi="Calibri"/>
                <w:sz w:val="20"/>
                <w:szCs w:val="20"/>
              </w:rPr>
              <w:t>S</w:t>
            </w:r>
            <w:r w:rsidR="00117102">
              <w:rPr>
                <w:rFonts w:ascii="Calibri" w:hAnsi="Calibri"/>
                <w:sz w:val="20"/>
                <w:szCs w:val="20"/>
              </w:rPr>
              <w:t xml:space="preserve">upport &amp; </w:t>
            </w:r>
            <w:r>
              <w:rPr>
                <w:rFonts w:ascii="Calibri" w:hAnsi="Calibri"/>
                <w:sz w:val="20"/>
                <w:szCs w:val="20"/>
              </w:rPr>
              <w:t>R</w:t>
            </w:r>
            <w:r w:rsidR="00117102">
              <w:rPr>
                <w:rFonts w:ascii="Calibri" w:hAnsi="Calibri"/>
                <w:sz w:val="20"/>
                <w:szCs w:val="20"/>
              </w:rPr>
              <w:t>ecreation (SSR)</w:t>
            </w:r>
            <w:r w:rsidR="00CD1E4D">
              <w:rPr>
                <w:rFonts w:ascii="Calibri" w:hAnsi="Calibri"/>
                <w:sz w:val="20"/>
                <w:szCs w:val="20"/>
              </w:rPr>
              <w:t xml:space="preserve"> to meet and </w:t>
            </w:r>
            <w:r w:rsidR="007D743A">
              <w:rPr>
                <w:rFonts w:ascii="Calibri" w:hAnsi="Calibri"/>
                <w:sz w:val="20"/>
                <w:szCs w:val="20"/>
              </w:rPr>
              <w:t>amend</w:t>
            </w:r>
            <w:r w:rsidR="00CD1E4D">
              <w:rPr>
                <w:rFonts w:ascii="Calibri" w:hAnsi="Calibri"/>
                <w:sz w:val="20"/>
                <w:szCs w:val="20"/>
              </w:rPr>
              <w:t xml:space="preserve"> existing and out</w:t>
            </w:r>
            <w:r w:rsidR="007D743A">
              <w:rPr>
                <w:rFonts w:ascii="Calibri" w:hAnsi="Calibri"/>
                <w:sz w:val="20"/>
                <w:szCs w:val="20"/>
              </w:rPr>
              <w:t xml:space="preserve"> of </w:t>
            </w:r>
            <w:r w:rsidR="00CD1E4D">
              <w:rPr>
                <w:rFonts w:ascii="Calibri" w:hAnsi="Calibri"/>
                <w:sz w:val="20"/>
                <w:szCs w:val="20"/>
              </w:rPr>
              <w:t>date</w:t>
            </w:r>
            <w:r w:rsidR="007D743A">
              <w:rPr>
                <w:rFonts w:ascii="Calibri" w:hAnsi="Calibri"/>
                <w:sz w:val="20"/>
                <w:szCs w:val="20"/>
              </w:rPr>
              <w:t xml:space="preserve"> documents on the Kangan w</w:t>
            </w:r>
            <w:r w:rsidR="00CD1E4D">
              <w:rPr>
                <w:rFonts w:ascii="Calibri" w:hAnsi="Calibri"/>
                <w:sz w:val="20"/>
                <w:szCs w:val="20"/>
              </w:rPr>
              <w:t>ebsite</w:t>
            </w:r>
          </w:p>
        </w:tc>
        <w:tc>
          <w:tcPr>
            <w:tcW w:w="1815" w:type="dxa"/>
          </w:tcPr>
          <w:p w:rsidR="0059099C" w:rsidRDefault="00C56641" w:rsidP="00FE3230">
            <w:pPr>
              <w:rPr>
                <w:rFonts w:ascii="Calibri" w:hAnsi="Calibri"/>
                <w:sz w:val="20"/>
                <w:szCs w:val="20"/>
              </w:rPr>
            </w:pPr>
            <w:r>
              <w:rPr>
                <w:rFonts w:ascii="Calibri" w:hAnsi="Calibri"/>
                <w:sz w:val="20"/>
                <w:szCs w:val="20"/>
              </w:rPr>
              <w:t>4</w:t>
            </w:r>
            <w:r w:rsidR="007D743A">
              <w:rPr>
                <w:rFonts w:ascii="Calibri" w:hAnsi="Calibri"/>
                <w:sz w:val="20"/>
                <w:szCs w:val="20"/>
              </w:rPr>
              <w:t>0% of website m</w:t>
            </w:r>
            <w:r w:rsidR="00CD1E4D">
              <w:rPr>
                <w:rFonts w:ascii="Calibri" w:hAnsi="Calibri"/>
                <w:sz w:val="20"/>
                <w:szCs w:val="20"/>
              </w:rPr>
              <w:t>aterials to meet AA standard</w:t>
            </w:r>
          </w:p>
          <w:p w:rsidR="00C56641" w:rsidRDefault="00C56641" w:rsidP="00FE3230">
            <w:pPr>
              <w:rPr>
                <w:rFonts w:ascii="Calibri" w:hAnsi="Calibri"/>
                <w:sz w:val="20"/>
                <w:szCs w:val="20"/>
              </w:rPr>
            </w:pPr>
          </w:p>
          <w:p w:rsidR="00C56641" w:rsidRDefault="00C56641" w:rsidP="00FE3230">
            <w:pPr>
              <w:rPr>
                <w:rFonts w:ascii="Calibri" w:hAnsi="Calibri"/>
                <w:sz w:val="20"/>
                <w:szCs w:val="20"/>
              </w:rPr>
            </w:pPr>
            <w:r>
              <w:rPr>
                <w:rFonts w:ascii="Calibri" w:hAnsi="Calibri"/>
                <w:sz w:val="20"/>
                <w:szCs w:val="20"/>
              </w:rPr>
              <w:t>60% AA standard</w:t>
            </w:r>
          </w:p>
          <w:p w:rsidR="00CD1E4D" w:rsidRDefault="00CD1E4D" w:rsidP="00FE3230">
            <w:pPr>
              <w:rPr>
                <w:rFonts w:ascii="Calibri" w:hAnsi="Calibri"/>
                <w:sz w:val="20"/>
                <w:szCs w:val="20"/>
              </w:rPr>
            </w:pPr>
          </w:p>
          <w:p w:rsidR="00CD1E4D" w:rsidRDefault="00CD1E4D" w:rsidP="00FE3230">
            <w:pPr>
              <w:rPr>
                <w:rFonts w:ascii="Calibri" w:hAnsi="Calibri"/>
                <w:sz w:val="20"/>
                <w:szCs w:val="20"/>
              </w:rPr>
            </w:pPr>
            <w:r>
              <w:rPr>
                <w:rFonts w:ascii="Calibri" w:hAnsi="Calibri"/>
                <w:sz w:val="20"/>
                <w:szCs w:val="20"/>
              </w:rPr>
              <w:t>80% AA standard</w:t>
            </w:r>
          </w:p>
          <w:p w:rsidR="00CD1E4D" w:rsidRDefault="00CD1E4D" w:rsidP="00FE3230">
            <w:pPr>
              <w:rPr>
                <w:rFonts w:ascii="Calibri" w:hAnsi="Calibri"/>
                <w:sz w:val="20"/>
                <w:szCs w:val="20"/>
              </w:rPr>
            </w:pPr>
          </w:p>
          <w:p w:rsidR="00CD1E4D" w:rsidRDefault="00CD1E4D" w:rsidP="00FE3230">
            <w:pPr>
              <w:rPr>
                <w:rFonts w:ascii="Calibri" w:hAnsi="Calibri"/>
                <w:sz w:val="20"/>
                <w:szCs w:val="20"/>
              </w:rPr>
            </w:pPr>
            <w:r>
              <w:rPr>
                <w:rFonts w:ascii="Calibri" w:hAnsi="Calibri"/>
                <w:sz w:val="20"/>
                <w:szCs w:val="20"/>
              </w:rPr>
              <w:t>100%</w:t>
            </w:r>
            <w:r w:rsidR="00ED0132">
              <w:rPr>
                <w:rFonts w:ascii="Calibri" w:hAnsi="Calibri"/>
                <w:sz w:val="20"/>
                <w:szCs w:val="20"/>
              </w:rPr>
              <w:t xml:space="preserve"> </w:t>
            </w:r>
            <w:r>
              <w:rPr>
                <w:rFonts w:ascii="Calibri" w:hAnsi="Calibri"/>
                <w:sz w:val="20"/>
                <w:szCs w:val="20"/>
              </w:rPr>
              <w:t>AA standard</w:t>
            </w:r>
          </w:p>
          <w:p w:rsidR="00BA14AE" w:rsidRDefault="00BA14AE" w:rsidP="00FE3230">
            <w:pPr>
              <w:rPr>
                <w:rFonts w:ascii="Calibri" w:hAnsi="Calibri"/>
                <w:sz w:val="20"/>
                <w:szCs w:val="20"/>
              </w:rPr>
            </w:pPr>
          </w:p>
        </w:tc>
        <w:tc>
          <w:tcPr>
            <w:tcW w:w="2056" w:type="dxa"/>
          </w:tcPr>
          <w:p w:rsidR="0059099C" w:rsidRPr="00755EEC" w:rsidRDefault="007D743A" w:rsidP="00647F1B">
            <w:pPr>
              <w:rPr>
                <w:rFonts w:ascii="Calibri" w:hAnsi="Calibri"/>
                <w:sz w:val="20"/>
                <w:szCs w:val="20"/>
              </w:rPr>
            </w:pPr>
            <w:r>
              <w:rPr>
                <w:rFonts w:ascii="Calibri" w:hAnsi="Calibri"/>
                <w:sz w:val="20"/>
                <w:szCs w:val="20"/>
              </w:rPr>
              <w:t>Ma</w:t>
            </w:r>
            <w:r w:rsidR="008A2AC1">
              <w:rPr>
                <w:rFonts w:ascii="Calibri" w:hAnsi="Calibri"/>
                <w:sz w:val="20"/>
                <w:szCs w:val="20"/>
              </w:rPr>
              <w:t xml:space="preserve">rketing, </w:t>
            </w:r>
            <w:r>
              <w:rPr>
                <w:rFonts w:ascii="Calibri" w:hAnsi="Calibri"/>
                <w:sz w:val="20"/>
                <w:szCs w:val="20"/>
              </w:rPr>
              <w:t>disability liaison o</w:t>
            </w:r>
            <w:r w:rsidR="00BA64B5">
              <w:rPr>
                <w:rFonts w:ascii="Calibri" w:hAnsi="Calibri"/>
                <w:sz w:val="20"/>
                <w:szCs w:val="20"/>
              </w:rPr>
              <w:t xml:space="preserve">fficers </w:t>
            </w:r>
            <w:r w:rsidR="008A2AC1">
              <w:rPr>
                <w:rFonts w:ascii="Calibri" w:hAnsi="Calibri"/>
                <w:sz w:val="20"/>
                <w:szCs w:val="20"/>
              </w:rPr>
              <w:t>and</w:t>
            </w:r>
            <w:r w:rsidR="00EE464D">
              <w:rPr>
                <w:rFonts w:ascii="Calibri" w:hAnsi="Calibri"/>
                <w:sz w:val="20"/>
                <w:szCs w:val="20"/>
              </w:rPr>
              <w:t xml:space="preserve"> </w:t>
            </w:r>
            <w:r w:rsidR="00EE464D" w:rsidRPr="00647F1B">
              <w:rPr>
                <w:rFonts w:ascii="Calibri" w:hAnsi="Calibri"/>
                <w:sz w:val="20"/>
                <w:szCs w:val="20"/>
              </w:rPr>
              <w:t>L</w:t>
            </w:r>
            <w:r w:rsidR="00BA64B5">
              <w:rPr>
                <w:rFonts w:ascii="Calibri" w:hAnsi="Calibri"/>
                <w:sz w:val="20"/>
                <w:szCs w:val="20"/>
              </w:rPr>
              <w:t xml:space="preserve">earning </w:t>
            </w:r>
            <w:r w:rsidR="00EE464D" w:rsidRPr="00647F1B">
              <w:rPr>
                <w:rFonts w:ascii="Calibri" w:hAnsi="Calibri"/>
                <w:sz w:val="20"/>
                <w:szCs w:val="20"/>
              </w:rPr>
              <w:t>R</w:t>
            </w:r>
            <w:r w:rsidR="008A2AC1">
              <w:rPr>
                <w:rFonts w:ascii="Calibri" w:hAnsi="Calibri"/>
                <w:sz w:val="20"/>
                <w:szCs w:val="20"/>
              </w:rPr>
              <w:t>esearch &amp;</w:t>
            </w:r>
            <w:r w:rsidR="00BA64B5">
              <w:rPr>
                <w:rFonts w:ascii="Calibri" w:hAnsi="Calibri"/>
                <w:sz w:val="20"/>
                <w:szCs w:val="20"/>
              </w:rPr>
              <w:t xml:space="preserve"> </w:t>
            </w:r>
            <w:r w:rsidR="00EE464D" w:rsidRPr="00647F1B">
              <w:rPr>
                <w:rFonts w:ascii="Calibri" w:hAnsi="Calibri"/>
                <w:sz w:val="20"/>
                <w:szCs w:val="20"/>
              </w:rPr>
              <w:t>D</w:t>
            </w:r>
            <w:r w:rsidR="00BA64B5">
              <w:rPr>
                <w:rFonts w:ascii="Calibri" w:hAnsi="Calibri"/>
                <w:sz w:val="20"/>
                <w:szCs w:val="20"/>
              </w:rPr>
              <w:t>esign</w:t>
            </w:r>
            <w:r w:rsidR="00EE464D" w:rsidRPr="00647F1B">
              <w:rPr>
                <w:rFonts w:ascii="Calibri" w:hAnsi="Calibri"/>
                <w:sz w:val="20"/>
                <w:szCs w:val="20"/>
              </w:rPr>
              <w:t xml:space="preserve"> </w:t>
            </w:r>
          </w:p>
        </w:tc>
        <w:tc>
          <w:tcPr>
            <w:tcW w:w="1618" w:type="dxa"/>
          </w:tcPr>
          <w:p w:rsidR="0059099C" w:rsidRDefault="00CD1E4D" w:rsidP="00FE3230">
            <w:pPr>
              <w:rPr>
                <w:rFonts w:ascii="Calibri" w:hAnsi="Calibri"/>
                <w:sz w:val="20"/>
                <w:szCs w:val="20"/>
              </w:rPr>
            </w:pPr>
            <w:r>
              <w:rPr>
                <w:rFonts w:ascii="Calibri" w:hAnsi="Calibri"/>
                <w:sz w:val="20"/>
                <w:szCs w:val="20"/>
              </w:rPr>
              <w:t>2011</w:t>
            </w:r>
          </w:p>
          <w:p w:rsidR="00CD1E4D" w:rsidRDefault="00CD1E4D" w:rsidP="00FE3230">
            <w:pPr>
              <w:rPr>
                <w:rFonts w:ascii="Calibri" w:hAnsi="Calibri"/>
                <w:sz w:val="20"/>
                <w:szCs w:val="20"/>
              </w:rPr>
            </w:pPr>
          </w:p>
          <w:p w:rsidR="00CD1E4D" w:rsidRDefault="00CD1E4D" w:rsidP="00FE3230">
            <w:pPr>
              <w:rPr>
                <w:rFonts w:ascii="Calibri" w:hAnsi="Calibri"/>
                <w:sz w:val="20"/>
                <w:szCs w:val="20"/>
              </w:rPr>
            </w:pPr>
          </w:p>
          <w:p w:rsidR="00CD1E4D" w:rsidRDefault="00CD1E4D" w:rsidP="00FE3230">
            <w:pPr>
              <w:rPr>
                <w:rFonts w:ascii="Calibri" w:hAnsi="Calibri"/>
                <w:sz w:val="20"/>
                <w:szCs w:val="20"/>
              </w:rPr>
            </w:pPr>
          </w:p>
          <w:p w:rsidR="00CD1E4D" w:rsidRDefault="00CD1E4D" w:rsidP="00FE3230">
            <w:pPr>
              <w:rPr>
                <w:rFonts w:ascii="Calibri" w:hAnsi="Calibri"/>
                <w:sz w:val="20"/>
                <w:szCs w:val="20"/>
              </w:rPr>
            </w:pPr>
            <w:r>
              <w:rPr>
                <w:rFonts w:ascii="Calibri" w:hAnsi="Calibri"/>
                <w:sz w:val="20"/>
                <w:szCs w:val="20"/>
              </w:rPr>
              <w:t>2012</w:t>
            </w:r>
          </w:p>
          <w:p w:rsidR="00CD1E4D" w:rsidRDefault="00CD1E4D" w:rsidP="00FE3230">
            <w:pPr>
              <w:rPr>
                <w:rFonts w:ascii="Calibri" w:hAnsi="Calibri"/>
                <w:sz w:val="20"/>
                <w:szCs w:val="20"/>
              </w:rPr>
            </w:pPr>
          </w:p>
          <w:p w:rsidR="00CD1E4D" w:rsidRDefault="00CD1E4D" w:rsidP="00FE3230">
            <w:pPr>
              <w:rPr>
                <w:rFonts w:ascii="Calibri" w:hAnsi="Calibri"/>
                <w:sz w:val="20"/>
                <w:szCs w:val="20"/>
              </w:rPr>
            </w:pPr>
            <w:r>
              <w:rPr>
                <w:rFonts w:ascii="Calibri" w:hAnsi="Calibri"/>
                <w:sz w:val="20"/>
                <w:szCs w:val="20"/>
              </w:rPr>
              <w:t>2013</w:t>
            </w:r>
          </w:p>
          <w:p w:rsidR="00C56641" w:rsidRDefault="00C56641" w:rsidP="00FE3230">
            <w:pPr>
              <w:rPr>
                <w:rFonts w:ascii="Calibri" w:hAnsi="Calibri"/>
                <w:sz w:val="20"/>
                <w:szCs w:val="20"/>
              </w:rPr>
            </w:pPr>
          </w:p>
          <w:p w:rsidR="00C56641" w:rsidRPr="00A45E3C" w:rsidRDefault="00C56641" w:rsidP="00FE3230">
            <w:pPr>
              <w:rPr>
                <w:rFonts w:ascii="Calibri" w:hAnsi="Calibri"/>
                <w:sz w:val="20"/>
                <w:szCs w:val="20"/>
              </w:rPr>
            </w:pPr>
            <w:r>
              <w:rPr>
                <w:rFonts w:ascii="Calibri" w:hAnsi="Calibri"/>
                <w:sz w:val="20"/>
                <w:szCs w:val="20"/>
              </w:rPr>
              <w:t>2014</w:t>
            </w:r>
          </w:p>
        </w:tc>
        <w:tc>
          <w:tcPr>
            <w:tcW w:w="3630" w:type="dxa"/>
            <w:shd w:val="clear" w:color="auto" w:fill="auto"/>
          </w:tcPr>
          <w:p w:rsidR="0059099C" w:rsidRPr="00A45E3C" w:rsidRDefault="007D743A" w:rsidP="0067550D">
            <w:pPr>
              <w:rPr>
                <w:rFonts w:ascii="Calibri" w:hAnsi="Calibri"/>
                <w:sz w:val="20"/>
                <w:szCs w:val="20"/>
              </w:rPr>
            </w:pPr>
            <w:r>
              <w:rPr>
                <w:rFonts w:ascii="Calibri" w:hAnsi="Calibri"/>
                <w:sz w:val="20"/>
                <w:szCs w:val="20"/>
              </w:rPr>
              <w:t>Amended m</w:t>
            </w:r>
            <w:r w:rsidR="00ED1EB0">
              <w:rPr>
                <w:rFonts w:ascii="Calibri" w:hAnsi="Calibri"/>
                <w:sz w:val="20"/>
                <w:szCs w:val="20"/>
              </w:rPr>
              <w:t>aps</w:t>
            </w:r>
            <w:r w:rsidR="00ED0132">
              <w:rPr>
                <w:rFonts w:ascii="Calibri" w:hAnsi="Calibri"/>
                <w:sz w:val="20"/>
                <w:szCs w:val="20"/>
              </w:rPr>
              <w:t xml:space="preserve"> </w:t>
            </w:r>
            <w:r w:rsidR="0067550D">
              <w:rPr>
                <w:rFonts w:ascii="Calibri" w:hAnsi="Calibri"/>
                <w:sz w:val="20"/>
                <w:szCs w:val="20"/>
              </w:rPr>
              <w:t>are</w:t>
            </w:r>
            <w:r w:rsidR="00ED0132">
              <w:rPr>
                <w:rFonts w:ascii="Calibri" w:hAnsi="Calibri"/>
                <w:sz w:val="20"/>
                <w:szCs w:val="20"/>
              </w:rPr>
              <w:t xml:space="preserve"> </w:t>
            </w:r>
            <w:r w:rsidR="00ED1EB0">
              <w:rPr>
                <w:rFonts w:ascii="Calibri" w:hAnsi="Calibri"/>
                <w:sz w:val="20"/>
                <w:szCs w:val="20"/>
              </w:rPr>
              <w:t xml:space="preserve">available for all customers on </w:t>
            </w:r>
            <w:r>
              <w:rPr>
                <w:rFonts w:ascii="Calibri" w:hAnsi="Calibri"/>
                <w:sz w:val="20"/>
                <w:szCs w:val="20"/>
              </w:rPr>
              <w:t>Kangan website</w:t>
            </w:r>
            <w:r w:rsidR="00415F99">
              <w:rPr>
                <w:rFonts w:ascii="Calibri" w:hAnsi="Calibri"/>
                <w:sz w:val="20"/>
                <w:szCs w:val="20"/>
              </w:rPr>
              <w:t xml:space="preserve"> and staff and student portals</w:t>
            </w:r>
          </w:p>
        </w:tc>
      </w:tr>
    </w:tbl>
    <w:p w:rsidR="00D7427F" w:rsidRDefault="00D7427F"/>
    <w:p w:rsidR="00906DBB" w:rsidRDefault="00906DBB"/>
    <w:p w:rsidR="00343CDE" w:rsidRDefault="00343CDE"/>
    <w:p w:rsidR="00343CDE" w:rsidRDefault="00343CDE"/>
    <w:p w:rsidR="004D1EFD" w:rsidRDefault="004D1EFD">
      <w:r>
        <w:br w:type="page"/>
      </w:r>
    </w:p>
    <w:p w:rsidR="00D7427F" w:rsidRDefault="00611AFE">
      <w:pPr>
        <w:rPr>
          <w:rFonts w:ascii="Century Gothic" w:hAnsi="Century Gothic"/>
          <w:b/>
          <w:sz w:val="20"/>
          <w:szCs w:val="20"/>
        </w:rPr>
      </w:pPr>
      <w:r>
        <w:rPr>
          <w:rFonts w:ascii="Century Gothic" w:hAnsi="Century Gothic"/>
          <w:b/>
          <w:sz w:val="20"/>
          <w:szCs w:val="20"/>
        </w:rPr>
        <w:lastRenderedPageBreak/>
        <w:t>4.2</w:t>
      </w:r>
      <w:r>
        <w:rPr>
          <w:rFonts w:ascii="Century Gothic" w:hAnsi="Century Gothic"/>
          <w:b/>
          <w:sz w:val="20"/>
          <w:szCs w:val="20"/>
        </w:rPr>
        <w:tab/>
      </w:r>
      <w:r w:rsidR="00D7427F">
        <w:rPr>
          <w:rFonts w:ascii="Century Gothic" w:hAnsi="Century Gothic"/>
          <w:b/>
          <w:sz w:val="20"/>
          <w:szCs w:val="20"/>
        </w:rPr>
        <w:t>Outcome Area 2</w:t>
      </w:r>
      <w:r w:rsidR="00D728A5">
        <w:rPr>
          <w:rFonts w:ascii="Century Gothic" w:hAnsi="Century Gothic"/>
          <w:b/>
          <w:sz w:val="20"/>
          <w:szCs w:val="20"/>
        </w:rPr>
        <w:t xml:space="preserve">: Reducing barriers to </w:t>
      </w:r>
      <w:r w:rsidR="00D728A5" w:rsidRPr="006204FF">
        <w:rPr>
          <w:rFonts w:ascii="Century Gothic" w:hAnsi="Century Gothic"/>
          <w:b/>
          <w:sz w:val="20"/>
          <w:szCs w:val="20"/>
        </w:rPr>
        <w:t>people</w:t>
      </w:r>
      <w:r w:rsidR="00D7427F" w:rsidRPr="001925BE">
        <w:rPr>
          <w:rFonts w:ascii="Century Gothic" w:hAnsi="Century Gothic"/>
          <w:b/>
          <w:sz w:val="20"/>
          <w:szCs w:val="20"/>
        </w:rPr>
        <w:t xml:space="preserve"> with a disability</w:t>
      </w:r>
      <w:r w:rsidR="00D728A5">
        <w:rPr>
          <w:rFonts w:ascii="Century Gothic" w:hAnsi="Century Gothic"/>
          <w:b/>
          <w:sz w:val="20"/>
          <w:szCs w:val="20"/>
        </w:rPr>
        <w:t xml:space="preserve"> </w:t>
      </w:r>
      <w:r w:rsidR="00D728A5" w:rsidRPr="006204FF">
        <w:rPr>
          <w:rFonts w:ascii="Century Gothic" w:hAnsi="Century Gothic"/>
          <w:b/>
          <w:sz w:val="20"/>
          <w:szCs w:val="20"/>
        </w:rPr>
        <w:t>in</w:t>
      </w:r>
      <w:r w:rsidR="00D7427F" w:rsidRPr="001925BE">
        <w:rPr>
          <w:rFonts w:ascii="Century Gothic" w:hAnsi="Century Gothic"/>
          <w:b/>
          <w:sz w:val="20"/>
          <w:szCs w:val="20"/>
        </w:rPr>
        <w:t xml:space="preserve"> </w:t>
      </w:r>
      <w:r w:rsidR="00D7427F">
        <w:rPr>
          <w:rFonts w:ascii="Century Gothic" w:hAnsi="Century Gothic"/>
          <w:b/>
          <w:sz w:val="20"/>
          <w:szCs w:val="20"/>
        </w:rPr>
        <w:t>obtaining and maintaining</w:t>
      </w:r>
      <w:r w:rsidR="00412953">
        <w:rPr>
          <w:rFonts w:ascii="Century Gothic" w:hAnsi="Century Gothic"/>
          <w:b/>
          <w:sz w:val="20"/>
          <w:szCs w:val="20"/>
        </w:rPr>
        <w:t xml:space="preserve"> </w:t>
      </w:r>
      <w:r>
        <w:rPr>
          <w:rFonts w:ascii="Century Gothic" w:hAnsi="Century Gothic"/>
          <w:b/>
          <w:sz w:val="20"/>
          <w:szCs w:val="20"/>
        </w:rPr>
        <w:t>training and</w:t>
      </w:r>
      <w:r w:rsidR="00D7427F">
        <w:rPr>
          <w:rFonts w:ascii="Century Gothic" w:hAnsi="Century Gothic"/>
          <w:b/>
          <w:sz w:val="20"/>
          <w:szCs w:val="20"/>
        </w:rPr>
        <w:t xml:space="preserve"> employment</w:t>
      </w:r>
    </w:p>
    <w:p w:rsidR="008B24FE" w:rsidRDefault="008B24FE">
      <w:pPr>
        <w:rPr>
          <w:rFonts w:ascii="Century Gothic" w:hAnsi="Century Gothic"/>
          <w:b/>
          <w:sz w:val="20"/>
          <w:szCs w:val="20"/>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2551"/>
        <w:gridCol w:w="1843"/>
        <w:gridCol w:w="1984"/>
        <w:gridCol w:w="1701"/>
        <w:gridCol w:w="3599"/>
      </w:tblGrid>
      <w:tr w:rsidR="00906DBB" w:rsidRPr="00A45E3C" w:rsidTr="00906DBB">
        <w:tc>
          <w:tcPr>
            <w:tcW w:w="1809" w:type="dxa"/>
          </w:tcPr>
          <w:p w:rsidR="00906DBB" w:rsidRDefault="00906DBB" w:rsidP="000F1BBA">
            <w:pPr>
              <w:jc w:val="center"/>
              <w:rPr>
                <w:rFonts w:ascii="Calibri" w:hAnsi="Calibri"/>
                <w:b/>
                <w:sz w:val="20"/>
                <w:szCs w:val="20"/>
              </w:rPr>
            </w:pPr>
            <w:r>
              <w:rPr>
                <w:rFonts w:ascii="Calibri" w:hAnsi="Calibri"/>
                <w:b/>
                <w:sz w:val="20"/>
                <w:szCs w:val="20"/>
              </w:rPr>
              <w:t>Kangan Institute Strategic Objective</w:t>
            </w:r>
          </w:p>
        </w:tc>
        <w:tc>
          <w:tcPr>
            <w:tcW w:w="2127" w:type="dxa"/>
          </w:tcPr>
          <w:p w:rsidR="00906DBB" w:rsidRPr="00A45E3C" w:rsidRDefault="00906DBB" w:rsidP="000F1BBA">
            <w:pPr>
              <w:jc w:val="center"/>
              <w:rPr>
                <w:rFonts w:ascii="Calibri" w:hAnsi="Calibri"/>
                <w:b/>
                <w:sz w:val="20"/>
                <w:szCs w:val="20"/>
              </w:rPr>
            </w:pPr>
            <w:r>
              <w:rPr>
                <w:rFonts w:ascii="Calibri" w:hAnsi="Calibri"/>
                <w:b/>
                <w:sz w:val="20"/>
                <w:szCs w:val="20"/>
              </w:rPr>
              <w:t>Goal - What</w:t>
            </w:r>
          </w:p>
        </w:tc>
        <w:tc>
          <w:tcPr>
            <w:tcW w:w="2551" w:type="dxa"/>
          </w:tcPr>
          <w:p w:rsidR="00906DBB" w:rsidRPr="00A45E3C" w:rsidRDefault="00906DBB" w:rsidP="000F1BBA">
            <w:pPr>
              <w:jc w:val="center"/>
              <w:rPr>
                <w:rFonts w:ascii="Calibri" w:hAnsi="Calibri"/>
                <w:b/>
                <w:sz w:val="20"/>
                <w:szCs w:val="20"/>
              </w:rPr>
            </w:pPr>
            <w:r w:rsidRPr="00A45E3C">
              <w:rPr>
                <w:rFonts w:ascii="Calibri" w:hAnsi="Calibri"/>
                <w:b/>
                <w:sz w:val="20"/>
                <w:szCs w:val="20"/>
              </w:rPr>
              <w:t>Actions/Initiatives</w:t>
            </w:r>
            <w:r>
              <w:rPr>
                <w:rFonts w:ascii="Calibri" w:hAnsi="Calibri"/>
                <w:b/>
                <w:sz w:val="20"/>
                <w:szCs w:val="20"/>
              </w:rPr>
              <w:t xml:space="preserve"> - How</w:t>
            </w:r>
          </w:p>
        </w:tc>
        <w:tc>
          <w:tcPr>
            <w:tcW w:w="1843" w:type="dxa"/>
          </w:tcPr>
          <w:p w:rsidR="00906DBB" w:rsidRDefault="00906DBB" w:rsidP="000F1BBA">
            <w:pPr>
              <w:jc w:val="center"/>
              <w:rPr>
                <w:rFonts w:ascii="Calibri" w:hAnsi="Calibri"/>
                <w:b/>
                <w:sz w:val="20"/>
                <w:szCs w:val="20"/>
              </w:rPr>
            </w:pPr>
            <w:r>
              <w:rPr>
                <w:rFonts w:ascii="Calibri" w:hAnsi="Calibri"/>
                <w:b/>
                <w:sz w:val="20"/>
                <w:szCs w:val="20"/>
              </w:rPr>
              <w:t>Measure</w:t>
            </w:r>
          </w:p>
        </w:tc>
        <w:tc>
          <w:tcPr>
            <w:tcW w:w="1984" w:type="dxa"/>
          </w:tcPr>
          <w:p w:rsidR="00906DBB" w:rsidRPr="00A45E3C" w:rsidRDefault="00906DBB" w:rsidP="000F1BBA">
            <w:pPr>
              <w:jc w:val="center"/>
              <w:rPr>
                <w:rFonts w:ascii="Calibri" w:hAnsi="Calibri"/>
                <w:b/>
                <w:sz w:val="20"/>
                <w:szCs w:val="20"/>
              </w:rPr>
            </w:pPr>
            <w:r>
              <w:rPr>
                <w:rFonts w:ascii="Calibri" w:hAnsi="Calibri"/>
                <w:b/>
                <w:sz w:val="20"/>
                <w:szCs w:val="20"/>
              </w:rPr>
              <w:t>Responsibility - Who</w:t>
            </w:r>
          </w:p>
        </w:tc>
        <w:tc>
          <w:tcPr>
            <w:tcW w:w="1701" w:type="dxa"/>
          </w:tcPr>
          <w:p w:rsidR="00906DBB" w:rsidRPr="00A45E3C" w:rsidRDefault="00906DBB" w:rsidP="000F1BBA">
            <w:pPr>
              <w:jc w:val="center"/>
              <w:rPr>
                <w:rFonts w:ascii="Calibri" w:hAnsi="Calibri"/>
                <w:b/>
                <w:sz w:val="20"/>
                <w:szCs w:val="20"/>
              </w:rPr>
            </w:pPr>
            <w:r>
              <w:rPr>
                <w:rFonts w:ascii="Calibri" w:hAnsi="Calibri"/>
                <w:b/>
                <w:sz w:val="20"/>
                <w:szCs w:val="20"/>
              </w:rPr>
              <w:t>Achieve By - When</w:t>
            </w:r>
          </w:p>
        </w:tc>
        <w:tc>
          <w:tcPr>
            <w:tcW w:w="3599" w:type="dxa"/>
            <w:shd w:val="clear" w:color="auto" w:fill="auto"/>
          </w:tcPr>
          <w:p w:rsidR="00906DBB" w:rsidRPr="00A45E3C" w:rsidRDefault="00906DBB" w:rsidP="000F1BBA">
            <w:pPr>
              <w:ind w:right="-2142"/>
              <w:rPr>
                <w:rFonts w:ascii="Calibri" w:hAnsi="Calibri"/>
                <w:b/>
                <w:sz w:val="20"/>
                <w:szCs w:val="20"/>
              </w:rPr>
            </w:pPr>
            <w:r>
              <w:rPr>
                <w:rFonts w:ascii="Calibri" w:hAnsi="Calibri"/>
                <w:b/>
                <w:sz w:val="20"/>
                <w:szCs w:val="20"/>
              </w:rPr>
              <w:t xml:space="preserve">           Performance Indicator</w:t>
            </w:r>
          </w:p>
        </w:tc>
      </w:tr>
      <w:tr w:rsidR="00906DBB" w:rsidRPr="00A45E3C" w:rsidTr="00906DBB">
        <w:trPr>
          <w:trHeight w:val="1965"/>
        </w:trPr>
        <w:tc>
          <w:tcPr>
            <w:tcW w:w="1809" w:type="dxa"/>
          </w:tcPr>
          <w:p w:rsidR="00906DBB" w:rsidRDefault="00906DBB" w:rsidP="00906DBB">
            <w:pPr>
              <w:pStyle w:val="ColorfulList-Accent11"/>
              <w:numPr>
                <w:ilvl w:val="0"/>
                <w:numId w:val="4"/>
              </w:numPr>
              <w:ind w:left="426" w:hanging="426"/>
              <w:rPr>
                <w:rFonts w:ascii="Calibri" w:hAnsi="Calibri"/>
                <w:sz w:val="20"/>
                <w:szCs w:val="20"/>
              </w:rPr>
            </w:pPr>
            <w:r w:rsidRPr="00FE3230">
              <w:rPr>
                <w:rFonts w:ascii="Calibri" w:hAnsi="Calibri"/>
                <w:sz w:val="20"/>
                <w:szCs w:val="20"/>
              </w:rPr>
              <w:t xml:space="preserve">1.1 KPI Inst. </w:t>
            </w:r>
            <w:r>
              <w:rPr>
                <w:rFonts w:ascii="Calibri" w:hAnsi="Calibri"/>
                <w:sz w:val="20"/>
                <w:szCs w:val="20"/>
              </w:rPr>
              <w:t>Strategic</w:t>
            </w:r>
            <w:r w:rsidRPr="00FE3230">
              <w:rPr>
                <w:rFonts w:ascii="Calibri" w:hAnsi="Calibri"/>
                <w:sz w:val="20"/>
                <w:szCs w:val="20"/>
              </w:rPr>
              <w:t xml:space="preserve"> Plan</w:t>
            </w:r>
          </w:p>
          <w:p w:rsidR="00906DBB" w:rsidRDefault="00906DBB" w:rsidP="00906DBB">
            <w:pPr>
              <w:pStyle w:val="ColorfulList-Accent11"/>
              <w:ind w:left="426"/>
              <w:rPr>
                <w:rFonts w:ascii="Calibri" w:hAnsi="Calibri"/>
                <w:sz w:val="20"/>
                <w:szCs w:val="20"/>
              </w:rPr>
            </w:pPr>
          </w:p>
          <w:p w:rsidR="00906DBB" w:rsidRPr="00FE3230" w:rsidRDefault="00906DBB" w:rsidP="00906DBB">
            <w:pPr>
              <w:pStyle w:val="ColorfulList-Accent11"/>
              <w:numPr>
                <w:ilvl w:val="0"/>
                <w:numId w:val="4"/>
              </w:numPr>
              <w:ind w:left="426" w:hanging="426"/>
              <w:rPr>
                <w:rFonts w:ascii="Calibri" w:hAnsi="Calibri"/>
                <w:sz w:val="20"/>
                <w:szCs w:val="20"/>
              </w:rPr>
            </w:pPr>
            <w:r>
              <w:rPr>
                <w:rFonts w:ascii="Calibri" w:hAnsi="Calibri"/>
                <w:sz w:val="20"/>
                <w:szCs w:val="20"/>
              </w:rPr>
              <w:t>2.3 KPI Inst. Strategic Plan</w:t>
            </w:r>
          </w:p>
          <w:p w:rsidR="00906DBB" w:rsidRDefault="00906DBB" w:rsidP="00FE3230">
            <w:pPr>
              <w:rPr>
                <w:rFonts w:ascii="Calibri" w:hAnsi="Calibri"/>
                <w:sz w:val="20"/>
                <w:szCs w:val="20"/>
              </w:rPr>
            </w:pPr>
          </w:p>
        </w:tc>
        <w:tc>
          <w:tcPr>
            <w:tcW w:w="2127" w:type="dxa"/>
          </w:tcPr>
          <w:p w:rsidR="00906DBB" w:rsidRDefault="00906DBB" w:rsidP="00FE3230">
            <w:pPr>
              <w:rPr>
                <w:rFonts w:ascii="Calibri" w:hAnsi="Calibri"/>
                <w:sz w:val="20"/>
                <w:szCs w:val="20"/>
              </w:rPr>
            </w:pPr>
            <w:r>
              <w:rPr>
                <w:rFonts w:ascii="Calibri" w:hAnsi="Calibri"/>
                <w:sz w:val="20"/>
                <w:szCs w:val="20"/>
              </w:rPr>
              <w:t xml:space="preserve">Prospective students with a disability are able to apply for </w:t>
            </w:r>
            <w:r w:rsidR="002132BD">
              <w:rPr>
                <w:rFonts w:ascii="Calibri" w:hAnsi="Calibri"/>
                <w:sz w:val="20"/>
                <w:szCs w:val="20"/>
              </w:rPr>
              <w:t xml:space="preserve">and enrol in courses </w:t>
            </w:r>
            <w:r>
              <w:rPr>
                <w:rFonts w:ascii="Calibri" w:hAnsi="Calibri"/>
                <w:sz w:val="20"/>
                <w:szCs w:val="20"/>
              </w:rPr>
              <w:t>on the same basis as prospective students without a disability</w:t>
            </w:r>
          </w:p>
          <w:p w:rsidR="00906DBB" w:rsidRPr="00906DBB" w:rsidRDefault="00906DBB" w:rsidP="00906DBB">
            <w:pPr>
              <w:rPr>
                <w:rFonts w:ascii="Calibri" w:hAnsi="Calibri"/>
                <w:sz w:val="20"/>
                <w:szCs w:val="20"/>
              </w:rPr>
            </w:pPr>
          </w:p>
        </w:tc>
        <w:tc>
          <w:tcPr>
            <w:tcW w:w="2551" w:type="dxa"/>
          </w:tcPr>
          <w:p w:rsidR="00BB2635" w:rsidRDefault="00906DBB" w:rsidP="00FE3230">
            <w:pPr>
              <w:rPr>
                <w:rFonts w:ascii="Calibri" w:hAnsi="Calibri"/>
                <w:sz w:val="20"/>
                <w:szCs w:val="20"/>
              </w:rPr>
            </w:pPr>
            <w:r>
              <w:rPr>
                <w:rFonts w:ascii="Calibri" w:hAnsi="Calibri"/>
                <w:sz w:val="20"/>
                <w:szCs w:val="20"/>
              </w:rPr>
              <w:t>Review and update course information on websit</w:t>
            </w:r>
            <w:r w:rsidR="00BB2635">
              <w:rPr>
                <w:rFonts w:ascii="Calibri" w:hAnsi="Calibri"/>
                <w:sz w:val="20"/>
                <w:szCs w:val="20"/>
              </w:rPr>
              <w:t>e, course brochures and student</w:t>
            </w:r>
            <w:r w:rsidR="00415F99">
              <w:rPr>
                <w:rFonts w:ascii="Calibri" w:hAnsi="Calibri"/>
                <w:sz w:val="20"/>
                <w:szCs w:val="20"/>
              </w:rPr>
              <w:t xml:space="preserve"> portal</w:t>
            </w:r>
          </w:p>
          <w:p w:rsidR="00BB2635" w:rsidRDefault="00BB2635" w:rsidP="00FE3230">
            <w:pPr>
              <w:rPr>
                <w:rFonts w:ascii="Calibri" w:hAnsi="Calibri"/>
                <w:sz w:val="20"/>
                <w:szCs w:val="20"/>
              </w:rPr>
            </w:pPr>
          </w:p>
          <w:p w:rsidR="00906DBB" w:rsidRDefault="00BB2635" w:rsidP="00BB2635">
            <w:pPr>
              <w:rPr>
                <w:rFonts w:ascii="Calibri" w:hAnsi="Calibri"/>
                <w:sz w:val="20"/>
                <w:szCs w:val="20"/>
              </w:rPr>
            </w:pPr>
            <w:r>
              <w:rPr>
                <w:rFonts w:ascii="Calibri" w:hAnsi="Calibri"/>
                <w:sz w:val="20"/>
                <w:szCs w:val="20"/>
              </w:rPr>
              <w:t>Ensure a</w:t>
            </w:r>
            <w:r w:rsidR="00906DBB">
              <w:rPr>
                <w:rFonts w:ascii="Calibri" w:hAnsi="Calibri"/>
                <w:sz w:val="20"/>
                <w:szCs w:val="20"/>
              </w:rPr>
              <w:t>cces</w:t>
            </w:r>
            <w:r>
              <w:rPr>
                <w:rFonts w:ascii="Calibri" w:hAnsi="Calibri"/>
                <w:sz w:val="20"/>
                <w:szCs w:val="20"/>
              </w:rPr>
              <w:t xml:space="preserve">s to alternate formats for </w:t>
            </w:r>
            <w:r w:rsidR="00906DBB">
              <w:rPr>
                <w:rFonts w:ascii="Calibri" w:hAnsi="Calibri"/>
                <w:sz w:val="20"/>
                <w:szCs w:val="20"/>
              </w:rPr>
              <w:t>in</w:t>
            </w:r>
            <w:r>
              <w:rPr>
                <w:rFonts w:ascii="Calibri" w:hAnsi="Calibri"/>
                <w:sz w:val="20"/>
                <w:szCs w:val="20"/>
              </w:rPr>
              <w:t xml:space="preserve">formation is </w:t>
            </w:r>
            <w:r w:rsidR="00906DBB">
              <w:rPr>
                <w:rFonts w:ascii="Calibri" w:hAnsi="Calibri"/>
                <w:sz w:val="20"/>
                <w:szCs w:val="20"/>
              </w:rPr>
              <w:t>available upon request</w:t>
            </w:r>
            <w:r>
              <w:rPr>
                <w:rFonts w:ascii="Calibri" w:hAnsi="Calibri"/>
                <w:sz w:val="20"/>
                <w:szCs w:val="20"/>
              </w:rPr>
              <w:t xml:space="preserve"> via website, phone or in person</w:t>
            </w:r>
          </w:p>
          <w:p w:rsidR="00BB2635" w:rsidRDefault="00BB2635" w:rsidP="00BB2635">
            <w:pPr>
              <w:rPr>
                <w:rFonts w:ascii="Calibri" w:hAnsi="Calibri"/>
                <w:sz w:val="20"/>
                <w:szCs w:val="20"/>
              </w:rPr>
            </w:pPr>
          </w:p>
          <w:p w:rsidR="002132BD" w:rsidRDefault="00672CEE" w:rsidP="00BB2635">
            <w:pPr>
              <w:rPr>
                <w:rFonts w:ascii="Calibri" w:hAnsi="Calibri"/>
                <w:sz w:val="20"/>
                <w:szCs w:val="20"/>
              </w:rPr>
            </w:pPr>
            <w:r>
              <w:rPr>
                <w:rFonts w:ascii="Calibri" w:hAnsi="Calibri"/>
                <w:sz w:val="20"/>
                <w:szCs w:val="20"/>
              </w:rPr>
              <w:t>Access to a d</w:t>
            </w:r>
            <w:r w:rsidR="002132BD">
              <w:rPr>
                <w:rFonts w:ascii="Calibri" w:hAnsi="Calibri"/>
                <w:sz w:val="20"/>
                <w:szCs w:val="20"/>
              </w:rPr>
              <w:t xml:space="preserve">isability </w:t>
            </w:r>
            <w:r>
              <w:rPr>
                <w:rFonts w:ascii="Calibri" w:hAnsi="Calibri"/>
                <w:sz w:val="20"/>
                <w:szCs w:val="20"/>
              </w:rPr>
              <w:t>liaison o</w:t>
            </w:r>
            <w:r w:rsidR="002132BD">
              <w:rPr>
                <w:rFonts w:ascii="Calibri" w:hAnsi="Calibri"/>
                <w:sz w:val="20"/>
                <w:szCs w:val="20"/>
              </w:rPr>
              <w:t>ffi</w:t>
            </w:r>
            <w:r w:rsidR="00BA64B5">
              <w:rPr>
                <w:rFonts w:ascii="Calibri" w:hAnsi="Calibri"/>
                <w:sz w:val="20"/>
                <w:szCs w:val="20"/>
              </w:rPr>
              <w:t>cer</w:t>
            </w:r>
            <w:r w:rsidR="00ED0132">
              <w:rPr>
                <w:rFonts w:ascii="Calibri" w:hAnsi="Calibri"/>
                <w:sz w:val="20"/>
                <w:szCs w:val="20"/>
              </w:rPr>
              <w:t xml:space="preserve"> made available to teachers</w:t>
            </w:r>
            <w:r w:rsidR="00615497">
              <w:rPr>
                <w:rFonts w:ascii="Calibri" w:hAnsi="Calibri"/>
                <w:sz w:val="20"/>
                <w:szCs w:val="20"/>
              </w:rPr>
              <w:t xml:space="preserve"> </w:t>
            </w:r>
            <w:r w:rsidR="00F569F3">
              <w:rPr>
                <w:rFonts w:ascii="Calibri" w:hAnsi="Calibri"/>
                <w:sz w:val="20"/>
                <w:szCs w:val="20"/>
              </w:rPr>
              <w:t xml:space="preserve">for advice </w:t>
            </w:r>
            <w:r w:rsidR="00415F99">
              <w:rPr>
                <w:rFonts w:ascii="Calibri" w:hAnsi="Calibri"/>
                <w:sz w:val="20"/>
                <w:szCs w:val="20"/>
              </w:rPr>
              <w:t>on</w:t>
            </w:r>
            <w:r w:rsidR="009D3CE9">
              <w:rPr>
                <w:rFonts w:ascii="Calibri" w:hAnsi="Calibri"/>
                <w:sz w:val="20"/>
                <w:szCs w:val="20"/>
              </w:rPr>
              <w:t xml:space="preserve"> the selection of students with a disability</w:t>
            </w:r>
            <w:r w:rsidR="00ED0132">
              <w:rPr>
                <w:rFonts w:ascii="Calibri" w:hAnsi="Calibri"/>
                <w:sz w:val="20"/>
                <w:szCs w:val="20"/>
              </w:rPr>
              <w:t xml:space="preserve"> </w:t>
            </w:r>
            <w:r w:rsidR="009D3CE9">
              <w:rPr>
                <w:rFonts w:ascii="Calibri" w:hAnsi="Calibri"/>
                <w:sz w:val="20"/>
                <w:szCs w:val="20"/>
              </w:rPr>
              <w:t xml:space="preserve">to ensure the process is fair and inclusive </w:t>
            </w:r>
          </w:p>
          <w:p w:rsidR="00F569F3" w:rsidRPr="00185870" w:rsidRDefault="00ED0132" w:rsidP="00BB2635">
            <w:pPr>
              <w:rPr>
                <w:rFonts w:ascii="Calibri" w:hAnsi="Calibri"/>
                <w:sz w:val="20"/>
                <w:szCs w:val="20"/>
              </w:rPr>
            </w:pPr>
            <w:r>
              <w:rPr>
                <w:rFonts w:ascii="Calibri" w:hAnsi="Calibri"/>
                <w:sz w:val="20"/>
                <w:szCs w:val="20"/>
              </w:rPr>
              <w:t xml:space="preserve"> </w:t>
            </w:r>
          </w:p>
        </w:tc>
        <w:tc>
          <w:tcPr>
            <w:tcW w:w="1843" w:type="dxa"/>
          </w:tcPr>
          <w:p w:rsidR="00906DBB" w:rsidRDefault="002132BD" w:rsidP="00FE3230">
            <w:pPr>
              <w:rPr>
                <w:rFonts w:ascii="Calibri" w:hAnsi="Calibri"/>
                <w:sz w:val="20"/>
                <w:szCs w:val="20"/>
              </w:rPr>
            </w:pPr>
            <w:r>
              <w:rPr>
                <w:rFonts w:ascii="Calibri" w:hAnsi="Calibri"/>
                <w:sz w:val="20"/>
                <w:szCs w:val="20"/>
              </w:rPr>
              <w:t>7</w:t>
            </w:r>
            <w:r w:rsidR="00BB2635">
              <w:rPr>
                <w:rFonts w:ascii="Calibri" w:hAnsi="Calibri"/>
                <w:sz w:val="20"/>
                <w:szCs w:val="20"/>
              </w:rPr>
              <w:t>0% information readily available and accessible without request</w:t>
            </w:r>
          </w:p>
          <w:p w:rsidR="00BB2635" w:rsidRDefault="00BB2635" w:rsidP="00FE3230">
            <w:pPr>
              <w:rPr>
                <w:rFonts w:ascii="Calibri" w:hAnsi="Calibri"/>
                <w:sz w:val="20"/>
                <w:szCs w:val="20"/>
              </w:rPr>
            </w:pPr>
          </w:p>
          <w:p w:rsidR="00BB2635" w:rsidRDefault="00C56641" w:rsidP="00FE3230">
            <w:pPr>
              <w:rPr>
                <w:rFonts w:ascii="Calibri" w:hAnsi="Calibri"/>
                <w:sz w:val="20"/>
                <w:szCs w:val="20"/>
              </w:rPr>
            </w:pPr>
            <w:r>
              <w:rPr>
                <w:rFonts w:ascii="Calibri" w:hAnsi="Calibri"/>
                <w:sz w:val="20"/>
                <w:szCs w:val="20"/>
              </w:rPr>
              <w:t>8</w:t>
            </w:r>
            <w:r w:rsidR="00BB2635">
              <w:rPr>
                <w:rFonts w:ascii="Calibri" w:hAnsi="Calibri"/>
                <w:sz w:val="20"/>
                <w:szCs w:val="20"/>
              </w:rPr>
              <w:t>0% information readily available and accessible without request</w:t>
            </w:r>
          </w:p>
          <w:p w:rsidR="00C56641" w:rsidRDefault="00C56641" w:rsidP="00FE3230">
            <w:pPr>
              <w:rPr>
                <w:rFonts w:ascii="Calibri" w:hAnsi="Calibri"/>
                <w:sz w:val="20"/>
                <w:szCs w:val="20"/>
              </w:rPr>
            </w:pPr>
          </w:p>
          <w:p w:rsidR="00C56641" w:rsidRDefault="00C56641" w:rsidP="00C56641">
            <w:pPr>
              <w:rPr>
                <w:rFonts w:ascii="Calibri" w:hAnsi="Calibri"/>
                <w:sz w:val="20"/>
                <w:szCs w:val="20"/>
              </w:rPr>
            </w:pPr>
            <w:r>
              <w:rPr>
                <w:rFonts w:ascii="Calibri" w:hAnsi="Calibri"/>
                <w:sz w:val="20"/>
                <w:szCs w:val="20"/>
              </w:rPr>
              <w:t>90% information readily available and accessible without request</w:t>
            </w:r>
          </w:p>
          <w:p w:rsidR="00C56641" w:rsidRDefault="00C56641" w:rsidP="00FE3230">
            <w:pPr>
              <w:rPr>
                <w:rFonts w:ascii="Calibri" w:hAnsi="Calibri"/>
                <w:sz w:val="20"/>
                <w:szCs w:val="20"/>
              </w:rPr>
            </w:pPr>
          </w:p>
          <w:p w:rsidR="00BB2635" w:rsidRDefault="00BB2635" w:rsidP="00FE3230">
            <w:pPr>
              <w:rPr>
                <w:rFonts w:ascii="Calibri" w:hAnsi="Calibri"/>
                <w:sz w:val="20"/>
                <w:szCs w:val="20"/>
              </w:rPr>
            </w:pPr>
          </w:p>
          <w:p w:rsidR="002132BD" w:rsidRDefault="002132BD" w:rsidP="002132BD">
            <w:pPr>
              <w:rPr>
                <w:rFonts w:ascii="Calibri" w:hAnsi="Calibri"/>
                <w:sz w:val="20"/>
                <w:szCs w:val="20"/>
              </w:rPr>
            </w:pPr>
          </w:p>
        </w:tc>
        <w:tc>
          <w:tcPr>
            <w:tcW w:w="1984" w:type="dxa"/>
          </w:tcPr>
          <w:p w:rsidR="00906DBB" w:rsidRDefault="00906DBB" w:rsidP="00FE3230">
            <w:pPr>
              <w:rPr>
                <w:rFonts w:ascii="Calibri" w:hAnsi="Calibri"/>
                <w:sz w:val="20"/>
                <w:szCs w:val="20"/>
              </w:rPr>
            </w:pPr>
            <w:r>
              <w:rPr>
                <w:rFonts w:ascii="Calibri" w:hAnsi="Calibri"/>
                <w:sz w:val="20"/>
                <w:szCs w:val="20"/>
              </w:rPr>
              <w:t>Marketing</w:t>
            </w:r>
            <w:r w:rsidR="008A2AC1">
              <w:rPr>
                <w:rFonts w:ascii="Calibri" w:hAnsi="Calibri"/>
                <w:sz w:val="20"/>
                <w:szCs w:val="20"/>
              </w:rPr>
              <w:t>,</w:t>
            </w:r>
          </w:p>
          <w:p w:rsidR="00906DBB" w:rsidRDefault="00906DBB" w:rsidP="00FE3230">
            <w:pPr>
              <w:rPr>
                <w:rFonts w:ascii="Calibri" w:hAnsi="Calibri"/>
                <w:sz w:val="20"/>
                <w:szCs w:val="20"/>
              </w:rPr>
            </w:pPr>
            <w:r>
              <w:rPr>
                <w:rFonts w:ascii="Calibri" w:hAnsi="Calibri"/>
                <w:sz w:val="20"/>
                <w:szCs w:val="20"/>
              </w:rPr>
              <w:t>Customer Relations</w:t>
            </w:r>
            <w:r w:rsidR="008A2AC1">
              <w:rPr>
                <w:rFonts w:ascii="Calibri" w:hAnsi="Calibri"/>
                <w:sz w:val="20"/>
                <w:szCs w:val="20"/>
              </w:rPr>
              <w:t xml:space="preserve"> and </w:t>
            </w:r>
          </w:p>
          <w:p w:rsidR="00BA64B5" w:rsidRPr="00185870" w:rsidRDefault="008A2AC1" w:rsidP="00FE3230">
            <w:pPr>
              <w:rPr>
                <w:rFonts w:ascii="Calibri" w:hAnsi="Calibri"/>
                <w:sz w:val="20"/>
                <w:szCs w:val="20"/>
              </w:rPr>
            </w:pPr>
            <w:r>
              <w:rPr>
                <w:rFonts w:ascii="Calibri" w:hAnsi="Calibri"/>
                <w:sz w:val="20"/>
                <w:szCs w:val="20"/>
              </w:rPr>
              <w:t>disability liaison o</w:t>
            </w:r>
            <w:r w:rsidR="00BA64B5">
              <w:rPr>
                <w:rFonts w:ascii="Calibri" w:hAnsi="Calibri"/>
                <w:sz w:val="20"/>
                <w:szCs w:val="20"/>
              </w:rPr>
              <w:t>fficers</w:t>
            </w:r>
          </w:p>
        </w:tc>
        <w:tc>
          <w:tcPr>
            <w:tcW w:w="1701" w:type="dxa"/>
          </w:tcPr>
          <w:p w:rsidR="006C14A1" w:rsidRDefault="006C14A1" w:rsidP="000F1BBA">
            <w:pPr>
              <w:rPr>
                <w:rFonts w:ascii="Calibri" w:hAnsi="Calibri"/>
                <w:sz w:val="20"/>
                <w:szCs w:val="20"/>
              </w:rPr>
            </w:pPr>
            <w:r>
              <w:rPr>
                <w:rFonts w:ascii="Calibri" w:hAnsi="Calibri"/>
                <w:sz w:val="20"/>
                <w:szCs w:val="20"/>
              </w:rPr>
              <w:t>Dec 2012</w:t>
            </w:r>
          </w:p>
          <w:p w:rsidR="006C14A1" w:rsidRDefault="006C14A1" w:rsidP="000F1BBA">
            <w:pPr>
              <w:rPr>
                <w:rFonts w:ascii="Calibri" w:hAnsi="Calibri"/>
                <w:sz w:val="20"/>
                <w:szCs w:val="20"/>
              </w:rPr>
            </w:pPr>
          </w:p>
          <w:p w:rsidR="006C14A1" w:rsidRDefault="006C14A1" w:rsidP="000F1BBA">
            <w:pPr>
              <w:rPr>
                <w:rFonts w:ascii="Calibri" w:hAnsi="Calibri"/>
                <w:sz w:val="20"/>
                <w:szCs w:val="20"/>
              </w:rPr>
            </w:pPr>
          </w:p>
          <w:p w:rsidR="006C14A1" w:rsidRDefault="006C14A1" w:rsidP="000F1BBA">
            <w:pPr>
              <w:rPr>
                <w:rFonts w:ascii="Calibri" w:hAnsi="Calibri"/>
                <w:sz w:val="20"/>
                <w:szCs w:val="20"/>
              </w:rPr>
            </w:pPr>
          </w:p>
          <w:p w:rsidR="006C14A1" w:rsidRDefault="006C14A1" w:rsidP="000F1BBA">
            <w:pPr>
              <w:rPr>
                <w:rFonts w:ascii="Calibri" w:hAnsi="Calibri"/>
                <w:sz w:val="20"/>
                <w:szCs w:val="20"/>
              </w:rPr>
            </w:pPr>
          </w:p>
          <w:p w:rsidR="006C14A1" w:rsidRDefault="006C14A1" w:rsidP="000F1BBA">
            <w:pPr>
              <w:rPr>
                <w:rFonts w:ascii="Calibri" w:hAnsi="Calibri"/>
                <w:sz w:val="20"/>
                <w:szCs w:val="20"/>
              </w:rPr>
            </w:pPr>
            <w:r>
              <w:rPr>
                <w:rFonts w:ascii="Calibri" w:hAnsi="Calibri"/>
                <w:sz w:val="20"/>
                <w:szCs w:val="20"/>
              </w:rPr>
              <w:t>Dec 2013</w:t>
            </w:r>
          </w:p>
          <w:p w:rsidR="00C56641" w:rsidRDefault="00C56641" w:rsidP="000F1BBA">
            <w:pPr>
              <w:rPr>
                <w:rFonts w:ascii="Calibri" w:hAnsi="Calibri"/>
                <w:sz w:val="20"/>
                <w:szCs w:val="20"/>
              </w:rPr>
            </w:pPr>
          </w:p>
          <w:p w:rsidR="00C56641" w:rsidRDefault="00C56641" w:rsidP="000F1BBA">
            <w:pPr>
              <w:rPr>
                <w:rFonts w:ascii="Calibri" w:hAnsi="Calibri"/>
                <w:sz w:val="20"/>
                <w:szCs w:val="20"/>
              </w:rPr>
            </w:pPr>
          </w:p>
          <w:p w:rsidR="00C56641" w:rsidRDefault="00C56641" w:rsidP="000F1BBA">
            <w:pPr>
              <w:rPr>
                <w:rFonts w:ascii="Calibri" w:hAnsi="Calibri"/>
                <w:sz w:val="20"/>
                <w:szCs w:val="20"/>
              </w:rPr>
            </w:pPr>
          </w:p>
          <w:p w:rsidR="00C56641" w:rsidRDefault="00C56641" w:rsidP="000F1BBA">
            <w:pPr>
              <w:rPr>
                <w:rFonts w:ascii="Calibri" w:hAnsi="Calibri"/>
                <w:sz w:val="20"/>
                <w:szCs w:val="20"/>
              </w:rPr>
            </w:pPr>
          </w:p>
          <w:p w:rsidR="00C56641" w:rsidRPr="006204FF" w:rsidRDefault="00C56641" w:rsidP="000F1BBA">
            <w:pPr>
              <w:rPr>
                <w:rFonts w:ascii="Calibri" w:hAnsi="Calibri"/>
                <w:sz w:val="20"/>
                <w:szCs w:val="20"/>
              </w:rPr>
            </w:pPr>
            <w:r>
              <w:rPr>
                <w:rFonts w:ascii="Calibri" w:hAnsi="Calibri"/>
                <w:sz w:val="20"/>
                <w:szCs w:val="20"/>
              </w:rPr>
              <w:t>Dec 2014</w:t>
            </w:r>
          </w:p>
        </w:tc>
        <w:tc>
          <w:tcPr>
            <w:tcW w:w="3599" w:type="dxa"/>
            <w:shd w:val="clear" w:color="auto" w:fill="auto"/>
          </w:tcPr>
          <w:p w:rsidR="00906DBB" w:rsidRPr="006204FF" w:rsidRDefault="0067550D" w:rsidP="0067550D">
            <w:pPr>
              <w:rPr>
                <w:rFonts w:ascii="Calibri" w:hAnsi="Calibri"/>
                <w:sz w:val="20"/>
                <w:szCs w:val="20"/>
              </w:rPr>
            </w:pPr>
            <w:r>
              <w:rPr>
                <w:rFonts w:ascii="Calibri" w:hAnsi="Calibri"/>
                <w:sz w:val="20"/>
                <w:szCs w:val="20"/>
              </w:rPr>
              <w:t xml:space="preserve">100% of applicants </w:t>
            </w:r>
            <w:r w:rsidR="00906DBB">
              <w:rPr>
                <w:rFonts w:ascii="Calibri" w:hAnsi="Calibri"/>
                <w:sz w:val="20"/>
                <w:szCs w:val="20"/>
              </w:rPr>
              <w:t xml:space="preserve">have access to support </w:t>
            </w:r>
            <w:r w:rsidR="008A2AC1">
              <w:rPr>
                <w:rFonts w:ascii="Calibri" w:hAnsi="Calibri"/>
                <w:sz w:val="20"/>
                <w:szCs w:val="20"/>
              </w:rPr>
              <w:t xml:space="preserve">from a disability liaison officer </w:t>
            </w:r>
            <w:r w:rsidR="00906DBB">
              <w:rPr>
                <w:rFonts w:ascii="Calibri" w:hAnsi="Calibri"/>
                <w:sz w:val="20"/>
                <w:szCs w:val="20"/>
              </w:rPr>
              <w:t>during the application</w:t>
            </w:r>
            <w:r w:rsidR="008A2AC1">
              <w:rPr>
                <w:rFonts w:ascii="Calibri" w:hAnsi="Calibri"/>
                <w:sz w:val="20"/>
                <w:szCs w:val="20"/>
              </w:rPr>
              <w:t xml:space="preserve"> and</w:t>
            </w:r>
            <w:r w:rsidR="00985CF2">
              <w:rPr>
                <w:rFonts w:ascii="Calibri" w:hAnsi="Calibri"/>
                <w:sz w:val="20"/>
                <w:szCs w:val="20"/>
              </w:rPr>
              <w:t xml:space="preserve"> enrolment </w:t>
            </w:r>
            <w:r w:rsidR="00906DBB">
              <w:rPr>
                <w:rFonts w:ascii="Calibri" w:hAnsi="Calibri"/>
                <w:sz w:val="20"/>
                <w:szCs w:val="20"/>
              </w:rPr>
              <w:t xml:space="preserve"> stage </w:t>
            </w:r>
            <w:r w:rsidR="00EE464D" w:rsidRPr="00647F1B">
              <w:rPr>
                <w:rFonts w:ascii="Calibri" w:hAnsi="Calibri"/>
                <w:sz w:val="20"/>
                <w:szCs w:val="20"/>
              </w:rPr>
              <w:t>within campus operating hours</w:t>
            </w:r>
          </w:p>
        </w:tc>
      </w:tr>
      <w:tr w:rsidR="00906DBB" w:rsidRPr="00A45E3C" w:rsidTr="00906DBB">
        <w:trPr>
          <w:trHeight w:val="1965"/>
        </w:trPr>
        <w:tc>
          <w:tcPr>
            <w:tcW w:w="1809" w:type="dxa"/>
          </w:tcPr>
          <w:p w:rsidR="00906DBB" w:rsidRPr="00CA6EB0" w:rsidRDefault="00906DBB" w:rsidP="00906DBB">
            <w:pPr>
              <w:pStyle w:val="ColorfulList-Accent11"/>
              <w:numPr>
                <w:ilvl w:val="0"/>
                <w:numId w:val="4"/>
              </w:numPr>
              <w:ind w:left="426" w:hanging="426"/>
              <w:rPr>
                <w:rFonts w:ascii="Calibri" w:hAnsi="Calibri"/>
                <w:sz w:val="20"/>
                <w:szCs w:val="20"/>
              </w:rPr>
            </w:pPr>
            <w:r w:rsidRPr="00CA6EB0">
              <w:rPr>
                <w:rFonts w:ascii="Calibri" w:hAnsi="Calibri"/>
                <w:sz w:val="20"/>
                <w:szCs w:val="20"/>
              </w:rPr>
              <w:t xml:space="preserve">2.3 KPI Inst. </w:t>
            </w:r>
            <w:r>
              <w:rPr>
                <w:rFonts w:ascii="Calibri" w:hAnsi="Calibri"/>
                <w:sz w:val="20"/>
                <w:szCs w:val="20"/>
              </w:rPr>
              <w:t>Strategic</w:t>
            </w:r>
            <w:r w:rsidRPr="00CA6EB0">
              <w:rPr>
                <w:rFonts w:ascii="Calibri" w:hAnsi="Calibri"/>
                <w:sz w:val="20"/>
                <w:szCs w:val="20"/>
              </w:rPr>
              <w:t xml:space="preserve"> Plan</w:t>
            </w:r>
          </w:p>
          <w:p w:rsidR="00906DBB" w:rsidRDefault="00906DBB" w:rsidP="00FE3230">
            <w:pPr>
              <w:rPr>
                <w:rFonts w:ascii="Calibri" w:hAnsi="Calibri"/>
                <w:sz w:val="20"/>
                <w:szCs w:val="20"/>
              </w:rPr>
            </w:pPr>
          </w:p>
        </w:tc>
        <w:tc>
          <w:tcPr>
            <w:tcW w:w="2127" w:type="dxa"/>
          </w:tcPr>
          <w:p w:rsidR="00906DBB" w:rsidRPr="00185870" w:rsidRDefault="008A2AC1" w:rsidP="00FE3230">
            <w:pPr>
              <w:rPr>
                <w:rFonts w:ascii="Calibri" w:hAnsi="Calibri"/>
                <w:sz w:val="20"/>
                <w:szCs w:val="20"/>
              </w:rPr>
            </w:pPr>
            <w:r>
              <w:rPr>
                <w:rFonts w:ascii="Calibri" w:hAnsi="Calibri"/>
                <w:sz w:val="20"/>
                <w:szCs w:val="20"/>
              </w:rPr>
              <w:t>Disability p</w:t>
            </w:r>
            <w:r w:rsidR="00906DBB">
              <w:rPr>
                <w:rFonts w:ascii="Calibri" w:hAnsi="Calibri"/>
                <w:sz w:val="20"/>
                <w:szCs w:val="20"/>
              </w:rPr>
              <w:t>olicie</w:t>
            </w:r>
            <w:r w:rsidR="002132BD">
              <w:rPr>
                <w:rFonts w:ascii="Calibri" w:hAnsi="Calibri"/>
                <w:sz w:val="20"/>
                <w:szCs w:val="20"/>
              </w:rPr>
              <w:t>s are clear and available in accessible formats</w:t>
            </w:r>
          </w:p>
          <w:p w:rsidR="00906DBB" w:rsidRPr="00906DBB" w:rsidRDefault="00906DBB" w:rsidP="00906DBB">
            <w:pPr>
              <w:rPr>
                <w:rFonts w:ascii="Calibri" w:hAnsi="Calibri"/>
                <w:sz w:val="20"/>
                <w:szCs w:val="20"/>
              </w:rPr>
            </w:pPr>
          </w:p>
        </w:tc>
        <w:tc>
          <w:tcPr>
            <w:tcW w:w="2551" w:type="dxa"/>
          </w:tcPr>
          <w:p w:rsidR="00906DBB" w:rsidRDefault="00906DBB" w:rsidP="00FE3230">
            <w:pPr>
              <w:rPr>
                <w:rFonts w:ascii="Calibri" w:hAnsi="Calibri"/>
                <w:sz w:val="20"/>
                <w:szCs w:val="20"/>
              </w:rPr>
            </w:pPr>
            <w:r w:rsidRPr="006204FF">
              <w:rPr>
                <w:rFonts w:ascii="Calibri" w:hAnsi="Calibri"/>
                <w:sz w:val="20"/>
                <w:szCs w:val="20"/>
              </w:rPr>
              <w:t>Revi</w:t>
            </w:r>
            <w:r w:rsidR="006C14A1">
              <w:rPr>
                <w:rFonts w:ascii="Calibri" w:hAnsi="Calibri"/>
                <w:sz w:val="20"/>
                <w:szCs w:val="20"/>
              </w:rPr>
              <w:t xml:space="preserve">ew and update </w:t>
            </w:r>
            <w:r w:rsidR="008A2AC1">
              <w:rPr>
                <w:rFonts w:ascii="Calibri" w:hAnsi="Calibri"/>
                <w:sz w:val="20"/>
                <w:szCs w:val="20"/>
              </w:rPr>
              <w:t xml:space="preserve">separate policies for </w:t>
            </w:r>
            <w:r w:rsidR="006C14A1">
              <w:rPr>
                <w:rFonts w:ascii="Calibri" w:hAnsi="Calibri"/>
                <w:sz w:val="20"/>
                <w:szCs w:val="20"/>
              </w:rPr>
              <w:t>staff and student</w:t>
            </w:r>
            <w:r w:rsidR="008A2AC1">
              <w:rPr>
                <w:rFonts w:ascii="Calibri" w:hAnsi="Calibri"/>
                <w:sz w:val="20"/>
                <w:szCs w:val="20"/>
              </w:rPr>
              <w:t>s</w:t>
            </w:r>
            <w:r w:rsidR="006C14A1">
              <w:rPr>
                <w:rFonts w:ascii="Calibri" w:hAnsi="Calibri"/>
                <w:sz w:val="20"/>
                <w:szCs w:val="20"/>
              </w:rPr>
              <w:t xml:space="preserve"> with disabilities </w:t>
            </w:r>
          </w:p>
          <w:p w:rsidR="00906DBB" w:rsidRDefault="00906DBB" w:rsidP="00FE3230">
            <w:pPr>
              <w:rPr>
                <w:rFonts w:ascii="Calibri" w:hAnsi="Calibri"/>
                <w:sz w:val="20"/>
                <w:szCs w:val="20"/>
              </w:rPr>
            </w:pPr>
          </w:p>
          <w:p w:rsidR="00906DBB" w:rsidRDefault="00906DBB" w:rsidP="00FE3230">
            <w:pPr>
              <w:rPr>
                <w:rFonts w:ascii="Calibri" w:hAnsi="Calibri"/>
                <w:sz w:val="20"/>
                <w:szCs w:val="20"/>
              </w:rPr>
            </w:pPr>
          </w:p>
          <w:p w:rsidR="00575FEA" w:rsidRPr="006204FF" w:rsidRDefault="00575FEA" w:rsidP="00FE3230">
            <w:pPr>
              <w:rPr>
                <w:rFonts w:ascii="Calibri" w:hAnsi="Calibri"/>
                <w:sz w:val="20"/>
                <w:szCs w:val="20"/>
              </w:rPr>
            </w:pPr>
          </w:p>
        </w:tc>
        <w:tc>
          <w:tcPr>
            <w:tcW w:w="1843" w:type="dxa"/>
          </w:tcPr>
          <w:p w:rsidR="00D53818" w:rsidRPr="0040558D" w:rsidRDefault="00D53818" w:rsidP="00EE464D">
            <w:pPr>
              <w:rPr>
                <w:rFonts w:ascii="Calibri" w:hAnsi="Calibri"/>
                <w:sz w:val="20"/>
                <w:szCs w:val="20"/>
              </w:rPr>
            </w:pPr>
            <w:r w:rsidRPr="00647F1B">
              <w:rPr>
                <w:rFonts w:ascii="Calibri" w:hAnsi="Calibri"/>
                <w:sz w:val="20"/>
                <w:szCs w:val="20"/>
              </w:rPr>
              <w:t xml:space="preserve">Publish </w:t>
            </w:r>
            <w:r w:rsidR="0067550D">
              <w:rPr>
                <w:rFonts w:ascii="Calibri" w:hAnsi="Calibri"/>
                <w:sz w:val="20"/>
                <w:szCs w:val="20"/>
              </w:rPr>
              <w:t>two</w:t>
            </w:r>
            <w:r w:rsidR="00615497" w:rsidRPr="00647F1B">
              <w:rPr>
                <w:rFonts w:ascii="Calibri" w:hAnsi="Calibri"/>
                <w:sz w:val="20"/>
                <w:szCs w:val="20"/>
              </w:rPr>
              <w:t xml:space="preserve"> </w:t>
            </w:r>
            <w:r w:rsidR="00EE464D" w:rsidRPr="00647F1B">
              <w:rPr>
                <w:rFonts w:ascii="Calibri" w:hAnsi="Calibri"/>
                <w:sz w:val="20"/>
                <w:szCs w:val="20"/>
              </w:rPr>
              <w:t>distinct</w:t>
            </w:r>
            <w:r w:rsidR="00615497" w:rsidRPr="00647F1B">
              <w:rPr>
                <w:rFonts w:ascii="Calibri" w:hAnsi="Calibri"/>
                <w:sz w:val="20"/>
                <w:szCs w:val="20"/>
              </w:rPr>
              <w:t xml:space="preserve"> policy documents on </w:t>
            </w:r>
            <w:r w:rsidR="008A2AC1">
              <w:rPr>
                <w:rFonts w:ascii="Calibri" w:hAnsi="Calibri"/>
                <w:sz w:val="20"/>
                <w:szCs w:val="20"/>
              </w:rPr>
              <w:t xml:space="preserve">the Kangan </w:t>
            </w:r>
            <w:r w:rsidR="00615497" w:rsidRPr="00647F1B">
              <w:rPr>
                <w:rFonts w:ascii="Calibri" w:hAnsi="Calibri"/>
                <w:sz w:val="20"/>
                <w:szCs w:val="20"/>
              </w:rPr>
              <w:t>website,</w:t>
            </w:r>
            <w:r w:rsidRPr="00647F1B">
              <w:rPr>
                <w:rFonts w:ascii="Calibri" w:hAnsi="Calibri"/>
                <w:sz w:val="20"/>
                <w:szCs w:val="20"/>
              </w:rPr>
              <w:t xml:space="preserve"> student</w:t>
            </w:r>
            <w:r>
              <w:rPr>
                <w:rFonts w:ascii="Calibri" w:hAnsi="Calibri"/>
                <w:sz w:val="20"/>
                <w:szCs w:val="20"/>
              </w:rPr>
              <w:t xml:space="preserve"> </w:t>
            </w:r>
            <w:r w:rsidR="008A2AC1">
              <w:rPr>
                <w:rFonts w:ascii="Calibri" w:hAnsi="Calibri"/>
                <w:sz w:val="20"/>
                <w:szCs w:val="20"/>
              </w:rPr>
              <w:t>and</w:t>
            </w:r>
            <w:r w:rsidR="00615497">
              <w:rPr>
                <w:rFonts w:ascii="Calibri" w:hAnsi="Calibri"/>
                <w:sz w:val="20"/>
                <w:szCs w:val="20"/>
              </w:rPr>
              <w:t xml:space="preserve"> staff </w:t>
            </w:r>
            <w:r>
              <w:rPr>
                <w:rFonts w:ascii="Calibri" w:hAnsi="Calibri"/>
                <w:sz w:val="20"/>
                <w:szCs w:val="20"/>
              </w:rPr>
              <w:t>portal</w:t>
            </w:r>
            <w:r w:rsidR="00615497">
              <w:rPr>
                <w:rFonts w:ascii="Calibri" w:hAnsi="Calibri"/>
                <w:sz w:val="20"/>
                <w:szCs w:val="20"/>
              </w:rPr>
              <w:t>s</w:t>
            </w:r>
          </w:p>
        </w:tc>
        <w:tc>
          <w:tcPr>
            <w:tcW w:w="1984" w:type="dxa"/>
          </w:tcPr>
          <w:p w:rsidR="00906DBB" w:rsidRDefault="00906DBB" w:rsidP="00FE3230">
            <w:pPr>
              <w:rPr>
                <w:rFonts w:ascii="Calibri" w:hAnsi="Calibri"/>
                <w:sz w:val="20"/>
                <w:szCs w:val="20"/>
              </w:rPr>
            </w:pPr>
            <w:r w:rsidRPr="0040558D">
              <w:rPr>
                <w:rFonts w:ascii="Calibri" w:hAnsi="Calibri"/>
                <w:sz w:val="20"/>
                <w:szCs w:val="20"/>
              </w:rPr>
              <w:t>Human Resources</w:t>
            </w:r>
            <w:r w:rsidR="008A2AC1">
              <w:rPr>
                <w:rFonts w:ascii="Calibri" w:hAnsi="Calibri"/>
                <w:sz w:val="20"/>
                <w:szCs w:val="20"/>
              </w:rPr>
              <w:t xml:space="preserve"> and </w:t>
            </w:r>
            <w:r w:rsidRPr="006204FF">
              <w:rPr>
                <w:rFonts w:ascii="Calibri" w:hAnsi="Calibri"/>
                <w:sz w:val="20"/>
                <w:szCs w:val="20"/>
              </w:rPr>
              <w:t>Customer</w:t>
            </w:r>
            <w:r w:rsidRPr="00DA71E2">
              <w:rPr>
                <w:rFonts w:ascii="Calibri" w:hAnsi="Calibri"/>
                <w:color w:val="FF0000"/>
                <w:sz w:val="20"/>
                <w:szCs w:val="20"/>
              </w:rPr>
              <w:t xml:space="preserve"> </w:t>
            </w:r>
            <w:r w:rsidRPr="006204FF">
              <w:rPr>
                <w:rFonts w:ascii="Calibri" w:hAnsi="Calibri"/>
                <w:sz w:val="20"/>
                <w:szCs w:val="20"/>
              </w:rPr>
              <w:t>Relations</w:t>
            </w:r>
            <w:r w:rsidR="00BA64B5">
              <w:rPr>
                <w:rFonts w:ascii="Calibri" w:hAnsi="Calibri"/>
                <w:sz w:val="20"/>
                <w:szCs w:val="20"/>
              </w:rPr>
              <w:t xml:space="preserve"> </w:t>
            </w:r>
          </w:p>
          <w:p w:rsidR="00906DBB" w:rsidRPr="0040558D" w:rsidRDefault="00906DBB" w:rsidP="00FE3230">
            <w:pPr>
              <w:rPr>
                <w:rFonts w:ascii="Calibri" w:hAnsi="Calibri"/>
                <w:sz w:val="20"/>
                <w:szCs w:val="20"/>
              </w:rPr>
            </w:pPr>
          </w:p>
        </w:tc>
        <w:tc>
          <w:tcPr>
            <w:tcW w:w="1701" w:type="dxa"/>
          </w:tcPr>
          <w:p w:rsidR="00906DBB" w:rsidRDefault="00C56641" w:rsidP="00FE3230">
            <w:pPr>
              <w:rPr>
                <w:rFonts w:ascii="Calibri" w:hAnsi="Calibri"/>
                <w:sz w:val="20"/>
                <w:szCs w:val="20"/>
              </w:rPr>
            </w:pPr>
            <w:r>
              <w:rPr>
                <w:rFonts w:ascii="Calibri" w:hAnsi="Calibri"/>
                <w:sz w:val="20"/>
                <w:szCs w:val="20"/>
              </w:rPr>
              <w:t xml:space="preserve">June </w:t>
            </w:r>
            <w:r w:rsidR="009370C2">
              <w:rPr>
                <w:rFonts w:ascii="Calibri" w:hAnsi="Calibri"/>
                <w:sz w:val="20"/>
                <w:szCs w:val="20"/>
              </w:rPr>
              <w:t>201</w:t>
            </w:r>
            <w:r>
              <w:rPr>
                <w:rFonts w:ascii="Calibri" w:hAnsi="Calibri"/>
                <w:sz w:val="20"/>
                <w:szCs w:val="20"/>
              </w:rPr>
              <w:t>2</w:t>
            </w:r>
          </w:p>
          <w:p w:rsidR="00906DBB" w:rsidRDefault="00906DBB" w:rsidP="00FE3230">
            <w:pPr>
              <w:rPr>
                <w:rFonts w:ascii="Calibri" w:hAnsi="Calibri"/>
                <w:sz w:val="20"/>
                <w:szCs w:val="20"/>
              </w:rPr>
            </w:pPr>
          </w:p>
          <w:p w:rsidR="00906DBB" w:rsidRPr="006204FF" w:rsidRDefault="00906DBB" w:rsidP="00FE3230">
            <w:pPr>
              <w:rPr>
                <w:rFonts w:ascii="Calibri" w:hAnsi="Calibri"/>
                <w:sz w:val="20"/>
                <w:szCs w:val="20"/>
              </w:rPr>
            </w:pPr>
          </w:p>
        </w:tc>
        <w:tc>
          <w:tcPr>
            <w:tcW w:w="3599" w:type="dxa"/>
            <w:shd w:val="clear" w:color="auto" w:fill="auto"/>
          </w:tcPr>
          <w:p w:rsidR="002B143E" w:rsidRDefault="002B143E" w:rsidP="00FE3230">
            <w:pPr>
              <w:rPr>
                <w:rFonts w:ascii="Calibri" w:hAnsi="Calibri"/>
                <w:sz w:val="20"/>
                <w:szCs w:val="20"/>
              </w:rPr>
            </w:pPr>
            <w:r>
              <w:rPr>
                <w:rFonts w:ascii="Calibri" w:hAnsi="Calibri"/>
                <w:sz w:val="20"/>
                <w:szCs w:val="20"/>
              </w:rPr>
              <w:t xml:space="preserve">Staff with a Disability Policy </w:t>
            </w:r>
            <w:r w:rsidR="008A2AC1">
              <w:rPr>
                <w:rFonts w:ascii="Calibri" w:hAnsi="Calibri"/>
                <w:sz w:val="20"/>
                <w:szCs w:val="20"/>
              </w:rPr>
              <w:t>published</w:t>
            </w:r>
          </w:p>
          <w:p w:rsidR="002B143E" w:rsidRDefault="002B143E" w:rsidP="00FE3230">
            <w:pPr>
              <w:rPr>
                <w:rFonts w:ascii="Calibri" w:hAnsi="Calibri"/>
                <w:sz w:val="20"/>
                <w:szCs w:val="20"/>
              </w:rPr>
            </w:pPr>
          </w:p>
          <w:p w:rsidR="002B143E" w:rsidRDefault="002B143E" w:rsidP="00FE3230">
            <w:pPr>
              <w:rPr>
                <w:rFonts w:ascii="Calibri" w:hAnsi="Calibri"/>
                <w:sz w:val="20"/>
                <w:szCs w:val="20"/>
              </w:rPr>
            </w:pPr>
            <w:r>
              <w:rPr>
                <w:rFonts w:ascii="Calibri" w:hAnsi="Calibri"/>
                <w:sz w:val="20"/>
                <w:szCs w:val="20"/>
              </w:rPr>
              <w:t xml:space="preserve">Student with </w:t>
            </w:r>
            <w:r w:rsidR="008A2AC1">
              <w:rPr>
                <w:rFonts w:ascii="Calibri" w:hAnsi="Calibri"/>
                <w:sz w:val="20"/>
                <w:szCs w:val="20"/>
              </w:rPr>
              <w:t xml:space="preserve">a </w:t>
            </w:r>
            <w:r>
              <w:rPr>
                <w:rFonts w:ascii="Calibri" w:hAnsi="Calibri"/>
                <w:sz w:val="20"/>
                <w:szCs w:val="20"/>
              </w:rPr>
              <w:t>Disability Policy</w:t>
            </w:r>
            <w:r w:rsidR="008A2AC1">
              <w:rPr>
                <w:rFonts w:ascii="Calibri" w:hAnsi="Calibri"/>
                <w:sz w:val="20"/>
                <w:szCs w:val="20"/>
              </w:rPr>
              <w:t xml:space="preserve"> published</w:t>
            </w:r>
          </w:p>
          <w:p w:rsidR="002B143E" w:rsidRDefault="002B143E" w:rsidP="00FE3230">
            <w:pPr>
              <w:rPr>
                <w:rFonts w:ascii="Calibri" w:hAnsi="Calibri"/>
                <w:sz w:val="20"/>
                <w:szCs w:val="20"/>
              </w:rPr>
            </w:pPr>
          </w:p>
          <w:p w:rsidR="00906DBB" w:rsidRPr="006204FF" w:rsidRDefault="00906DBB" w:rsidP="00FE3230">
            <w:pPr>
              <w:rPr>
                <w:rFonts w:ascii="Calibri" w:hAnsi="Calibri"/>
                <w:sz w:val="20"/>
                <w:szCs w:val="20"/>
              </w:rPr>
            </w:pPr>
            <w:r w:rsidRPr="006204FF">
              <w:rPr>
                <w:rFonts w:ascii="Calibri" w:hAnsi="Calibri"/>
                <w:sz w:val="20"/>
                <w:szCs w:val="20"/>
              </w:rPr>
              <w:t xml:space="preserve">Updated policies in accessible formats are available </w:t>
            </w:r>
            <w:r w:rsidR="008A2AC1">
              <w:rPr>
                <w:rFonts w:ascii="Calibri" w:hAnsi="Calibri"/>
                <w:sz w:val="20"/>
                <w:szCs w:val="20"/>
              </w:rPr>
              <w:t>on website, student portal and</w:t>
            </w:r>
            <w:r w:rsidRPr="006204FF">
              <w:rPr>
                <w:rFonts w:ascii="Calibri" w:hAnsi="Calibri"/>
                <w:sz w:val="20"/>
                <w:szCs w:val="20"/>
              </w:rPr>
              <w:t xml:space="preserve"> s</w:t>
            </w:r>
            <w:r w:rsidR="000D3E3A">
              <w:rPr>
                <w:rFonts w:ascii="Calibri" w:hAnsi="Calibri"/>
                <w:sz w:val="20"/>
                <w:szCs w:val="20"/>
              </w:rPr>
              <w:t>taff intranet</w:t>
            </w:r>
          </w:p>
        </w:tc>
      </w:tr>
      <w:tr w:rsidR="00906DBB" w:rsidRPr="004623E0" w:rsidTr="00575FEA">
        <w:trPr>
          <w:trHeight w:val="1615"/>
        </w:trPr>
        <w:tc>
          <w:tcPr>
            <w:tcW w:w="1809" w:type="dxa"/>
          </w:tcPr>
          <w:p w:rsidR="00575FEA" w:rsidRDefault="00575FEA" w:rsidP="00575FEA">
            <w:pPr>
              <w:pStyle w:val="ColorfulList-Accent11"/>
              <w:numPr>
                <w:ilvl w:val="0"/>
                <w:numId w:val="4"/>
              </w:numPr>
              <w:ind w:left="426" w:hanging="426"/>
              <w:rPr>
                <w:rFonts w:ascii="Calibri" w:hAnsi="Calibri"/>
                <w:sz w:val="20"/>
                <w:szCs w:val="20"/>
              </w:rPr>
            </w:pPr>
            <w:r w:rsidRPr="000166F3">
              <w:rPr>
                <w:rFonts w:ascii="Calibri" w:hAnsi="Calibri"/>
                <w:sz w:val="20"/>
                <w:szCs w:val="20"/>
              </w:rPr>
              <w:t xml:space="preserve">2.3 KPI Inst. </w:t>
            </w:r>
            <w:r>
              <w:rPr>
                <w:rFonts w:ascii="Calibri" w:hAnsi="Calibri"/>
                <w:sz w:val="20"/>
                <w:szCs w:val="20"/>
              </w:rPr>
              <w:t xml:space="preserve">Strategic </w:t>
            </w:r>
            <w:r w:rsidRPr="000166F3">
              <w:rPr>
                <w:rFonts w:ascii="Calibri" w:hAnsi="Calibri"/>
                <w:sz w:val="20"/>
                <w:szCs w:val="20"/>
              </w:rPr>
              <w:t>Plan</w:t>
            </w:r>
          </w:p>
          <w:p w:rsidR="00575FEA" w:rsidRPr="00575FEA" w:rsidRDefault="00575FEA" w:rsidP="00575FEA">
            <w:pPr>
              <w:rPr>
                <w:rFonts w:ascii="Calibri" w:hAnsi="Calibri"/>
                <w:sz w:val="20"/>
                <w:szCs w:val="20"/>
              </w:rPr>
            </w:pPr>
          </w:p>
          <w:p w:rsidR="00906DBB" w:rsidRPr="00575FEA" w:rsidRDefault="00575FEA" w:rsidP="00575FEA">
            <w:pPr>
              <w:pStyle w:val="ColorfulList-Accent11"/>
              <w:numPr>
                <w:ilvl w:val="0"/>
                <w:numId w:val="6"/>
              </w:numPr>
              <w:ind w:left="426" w:hanging="426"/>
              <w:rPr>
                <w:rFonts w:ascii="Calibri" w:hAnsi="Calibri"/>
                <w:sz w:val="20"/>
                <w:szCs w:val="20"/>
              </w:rPr>
            </w:pPr>
            <w:r w:rsidRPr="00575FEA">
              <w:rPr>
                <w:rFonts w:ascii="Calibri" w:hAnsi="Calibri"/>
                <w:sz w:val="20"/>
                <w:szCs w:val="20"/>
              </w:rPr>
              <w:t>3.1 KPI Inst. Strategic Plan</w:t>
            </w:r>
          </w:p>
        </w:tc>
        <w:tc>
          <w:tcPr>
            <w:tcW w:w="2127" w:type="dxa"/>
          </w:tcPr>
          <w:p w:rsidR="00906DBB" w:rsidRPr="00486457" w:rsidRDefault="00F975A7" w:rsidP="000F1BBA">
            <w:pPr>
              <w:rPr>
                <w:rFonts w:ascii="Calibri" w:hAnsi="Calibri"/>
                <w:sz w:val="20"/>
                <w:szCs w:val="20"/>
              </w:rPr>
            </w:pPr>
            <w:r>
              <w:rPr>
                <w:rFonts w:ascii="Calibri" w:hAnsi="Calibri"/>
                <w:sz w:val="20"/>
                <w:szCs w:val="20"/>
              </w:rPr>
              <w:t xml:space="preserve">Inclusive </w:t>
            </w:r>
            <w:r w:rsidR="00906DBB">
              <w:rPr>
                <w:rFonts w:ascii="Calibri" w:hAnsi="Calibri"/>
                <w:sz w:val="20"/>
                <w:szCs w:val="20"/>
              </w:rPr>
              <w:t xml:space="preserve">practices to meet requests by </w:t>
            </w:r>
            <w:r w:rsidR="002132BD">
              <w:rPr>
                <w:rFonts w:ascii="Calibri" w:hAnsi="Calibri"/>
                <w:sz w:val="20"/>
                <w:szCs w:val="20"/>
              </w:rPr>
              <w:t>students</w:t>
            </w:r>
            <w:r w:rsidR="00906DBB">
              <w:rPr>
                <w:rFonts w:ascii="Calibri" w:hAnsi="Calibri"/>
                <w:sz w:val="20"/>
                <w:szCs w:val="20"/>
              </w:rPr>
              <w:t xml:space="preserve"> with disabilities</w:t>
            </w:r>
            <w:r>
              <w:rPr>
                <w:rFonts w:ascii="Calibri" w:hAnsi="Calibri"/>
                <w:sz w:val="20"/>
                <w:szCs w:val="20"/>
              </w:rPr>
              <w:t xml:space="preserve"> to gain </w:t>
            </w:r>
            <w:r w:rsidR="002132BD">
              <w:rPr>
                <w:rFonts w:ascii="Calibri" w:hAnsi="Calibri"/>
                <w:sz w:val="20"/>
                <w:szCs w:val="20"/>
              </w:rPr>
              <w:t xml:space="preserve">rightful </w:t>
            </w:r>
            <w:r>
              <w:rPr>
                <w:rFonts w:ascii="Calibri" w:hAnsi="Calibri"/>
                <w:sz w:val="20"/>
                <w:szCs w:val="20"/>
              </w:rPr>
              <w:t>employment</w:t>
            </w:r>
            <w:r w:rsidR="00F53DD2">
              <w:rPr>
                <w:rFonts w:ascii="Calibri" w:hAnsi="Calibri"/>
                <w:sz w:val="20"/>
                <w:szCs w:val="20"/>
              </w:rPr>
              <w:t xml:space="preserve"> and work placement opportunities</w:t>
            </w:r>
          </w:p>
          <w:p w:rsidR="00906DBB" w:rsidRPr="00575FEA" w:rsidRDefault="00906DBB" w:rsidP="00575FEA">
            <w:pPr>
              <w:rPr>
                <w:rFonts w:ascii="Calibri" w:hAnsi="Calibri"/>
                <w:sz w:val="20"/>
                <w:szCs w:val="20"/>
              </w:rPr>
            </w:pPr>
          </w:p>
        </w:tc>
        <w:tc>
          <w:tcPr>
            <w:tcW w:w="2551" w:type="dxa"/>
          </w:tcPr>
          <w:p w:rsidR="00906DBB" w:rsidRDefault="00615497" w:rsidP="00B079A8">
            <w:pPr>
              <w:rPr>
                <w:rFonts w:ascii="Calibri" w:hAnsi="Calibri"/>
                <w:sz w:val="20"/>
                <w:szCs w:val="20"/>
              </w:rPr>
            </w:pPr>
            <w:r>
              <w:rPr>
                <w:rFonts w:ascii="Calibri" w:hAnsi="Calibri"/>
                <w:sz w:val="20"/>
                <w:szCs w:val="20"/>
              </w:rPr>
              <w:t xml:space="preserve">Kangan Institute </w:t>
            </w:r>
            <w:r w:rsidR="00906DBB">
              <w:rPr>
                <w:rFonts w:ascii="Calibri" w:hAnsi="Calibri"/>
                <w:sz w:val="20"/>
                <w:szCs w:val="20"/>
              </w:rPr>
              <w:t>Employment Centre</w:t>
            </w:r>
            <w:r>
              <w:rPr>
                <w:rFonts w:ascii="Calibri" w:hAnsi="Calibri"/>
                <w:sz w:val="20"/>
                <w:szCs w:val="20"/>
              </w:rPr>
              <w:t xml:space="preserve"> and the </w:t>
            </w:r>
            <w:r w:rsidR="0067550D">
              <w:rPr>
                <w:rFonts w:ascii="Calibri" w:hAnsi="Calibri"/>
                <w:sz w:val="20"/>
                <w:szCs w:val="20"/>
              </w:rPr>
              <w:t>d</w:t>
            </w:r>
            <w:r w:rsidR="00BA64B5">
              <w:rPr>
                <w:rFonts w:ascii="Calibri" w:hAnsi="Calibri"/>
                <w:sz w:val="20"/>
                <w:szCs w:val="20"/>
              </w:rPr>
              <w:t xml:space="preserve">isability </w:t>
            </w:r>
            <w:r w:rsidR="0067550D">
              <w:rPr>
                <w:rFonts w:ascii="Calibri" w:hAnsi="Calibri"/>
                <w:sz w:val="20"/>
                <w:szCs w:val="20"/>
              </w:rPr>
              <w:t>liaison o</w:t>
            </w:r>
            <w:r w:rsidR="00BA64B5">
              <w:rPr>
                <w:rFonts w:ascii="Calibri" w:hAnsi="Calibri"/>
                <w:sz w:val="20"/>
                <w:szCs w:val="20"/>
              </w:rPr>
              <w:t xml:space="preserve">fficers </w:t>
            </w:r>
            <w:r w:rsidR="00B079A8">
              <w:rPr>
                <w:rFonts w:ascii="Calibri" w:hAnsi="Calibri"/>
                <w:sz w:val="20"/>
                <w:szCs w:val="20"/>
              </w:rPr>
              <w:t>to organise and make links with</w:t>
            </w:r>
            <w:r w:rsidR="00906DBB">
              <w:rPr>
                <w:rFonts w:ascii="Calibri" w:hAnsi="Calibri"/>
                <w:sz w:val="20"/>
                <w:szCs w:val="20"/>
              </w:rPr>
              <w:t xml:space="preserve"> key employment community partnership ag</w:t>
            </w:r>
            <w:r w:rsidR="00B079A8">
              <w:rPr>
                <w:rFonts w:ascii="Calibri" w:hAnsi="Calibri"/>
                <w:sz w:val="20"/>
                <w:szCs w:val="20"/>
              </w:rPr>
              <w:t>encies</w:t>
            </w:r>
            <w:r w:rsidR="00EC371E">
              <w:rPr>
                <w:rFonts w:ascii="Calibri" w:hAnsi="Calibri"/>
                <w:sz w:val="20"/>
                <w:szCs w:val="20"/>
              </w:rPr>
              <w:t xml:space="preserve"> </w:t>
            </w:r>
            <w:r>
              <w:rPr>
                <w:rFonts w:ascii="Calibri" w:hAnsi="Calibri"/>
                <w:sz w:val="20"/>
                <w:szCs w:val="20"/>
              </w:rPr>
              <w:t xml:space="preserve">to assist </w:t>
            </w:r>
            <w:r w:rsidR="00906DBB">
              <w:rPr>
                <w:rFonts w:ascii="Calibri" w:hAnsi="Calibri"/>
                <w:sz w:val="20"/>
                <w:szCs w:val="20"/>
              </w:rPr>
              <w:t xml:space="preserve">students </w:t>
            </w:r>
            <w:r w:rsidR="00985CF2">
              <w:rPr>
                <w:rFonts w:ascii="Calibri" w:hAnsi="Calibri"/>
                <w:sz w:val="20"/>
                <w:szCs w:val="20"/>
              </w:rPr>
              <w:t xml:space="preserve">to </w:t>
            </w:r>
            <w:r w:rsidR="00906DBB">
              <w:rPr>
                <w:rFonts w:ascii="Calibri" w:hAnsi="Calibri"/>
                <w:sz w:val="20"/>
                <w:szCs w:val="20"/>
              </w:rPr>
              <w:t>gain employment</w:t>
            </w:r>
            <w:r w:rsidR="00B079A8">
              <w:rPr>
                <w:rFonts w:ascii="Calibri" w:hAnsi="Calibri"/>
                <w:sz w:val="20"/>
                <w:szCs w:val="20"/>
              </w:rPr>
              <w:t xml:space="preserve"> and work placement opportunities</w:t>
            </w:r>
          </w:p>
          <w:p w:rsidR="00B079A8" w:rsidRPr="00486457" w:rsidRDefault="00B079A8" w:rsidP="00B079A8">
            <w:pPr>
              <w:rPr>
                <w:rFonts w:ascii="Calibri" w:hAnsi="Calibri"/>
                <w:sz w:val="20"/>
                <w:szCs w:val="20"/>
              </w:rPr>
            </w:pPr>
          </w:p>
        </w:tc>
        <w:tc>
          <w:tcPr>
            <w:tcW w:w="1843" w:type="dxa"/>
          </w:tcPr>
          <w:p w:rsidR="00EC371E" w:rsidRDefault="009B1810" w:rsidP="009B1810">
            <w:pPr>
              <w:rPr>
                <w:rFonts w:ascii="Calibri" w:hAnsi="Calibri"/>
                <w:sz w:val="20"/>
                <w:szCs w:val="20"/>
              </w:rPr>
            </w:pPr>
            <w:r>
              <w:rPr>
                <w:rFonts w:ascii="Calibri" w:hAnsi="Calibri"/>
                <w:sz w:val="20"/>
                <w:szCs w:val="20"/>
              </w:rPr>
              <w:t xml:space="preserve">20% students </w:t>
            </w:r>
            <w:r w:rsidR="00C54C8F">
              <w:rPr>
                <w:rFonts w:ascii="Calibri" w:hAnsi="Calibri"/>
                <w:sz w:val="20"/>
                <w:szCs w:val="20"/>
              </w:rPr>
              <w:t>referred</w:t>
            </w:r>
          </w:p>
          <w:p w:rsidR="009B1810" w:rsidRDefault="009B1810" w:rsidP="009B1810">
            <w:pPr>
              <w:rPr>
                <w:rFonts w:ascii="Calibri" w:hAnsi="Calibri"/>
                <w:sz w:val="20"/>
                <w:szCs w:val="20"/>
              </w:rPr>
            </w:pPr>
          </w:p>
          <w:p w:rsidR="009B1810" w:rsidRDefault="009B1810" w:rsidP="009B1810">
            <w:pPr>
              <w:rPr>
                <w:rFonts w:ascii="Calibri" w:hAnsi="Calibri"/>
                <w:sz w:val="20"/>
                <w:szCs w:val="20"/>
              </w:rPr>
            </w:pPr>
            <w:r>
              <w:rPr>
                <w:rFonts w:ascii="Calibri" w:hAnsi="Calibri"/>
                <w:sz w:val="20"/>
                <w:szCs w:val="20"/>
              </w:rPr>
              <w:t xml:space="preserve">30% students </w:t>
            </w:r>
            <w:r w:rsidR="00C54C8F">
              <w:rPr>
                <w:rFonts w:ascii="Calibri" w:hAnsi="Calibri"/>
                <w:sz w:val="20"/>
                <w:szCs w:val="20"/>
              </w:rPr>
              <w:t>referred</w:t>
            </w:r>
          </w:p>
          <w:p w:rsidR="009B1810" w:rsidRDefault="009B1810" w:rsidP="009B1810">
            <w:pPr>
              <w:rPr>
                <w:rFonts w:ascii="Calibri" w:hAnsi="Calibri"/>
                <w:sz w:val="20"/>
                <w:szCs w:val="20"/>
              </w:rPr>
            </w:pPr>
          </w:p>
          <w:p w:rsidR="00C56641" w:rsidRDefault="00C56641" w:rsidP="00C56641">
            <w:pPr>
              <w:rPr>
                <w:rFonts w:ascii="Calibri" w:hAnsi="Calibri"/>
                <w:sz w:val="20"/>
                <w:szCs w:val="20"/>
              </w:rPr>
            </w:pPr>
            <w:r>
              <w:rPr>
                <w:rFonts w:ascii="Calibri" w:hAnsi="Calibri"/>
                <w:sz w:val="20"/>
                <w:szCs w:val="20"/>
              </w:rPr>
              <w:t>4</w:t>
            </w:r>
            <w:r w:rsidR="009B1810">
              <w:rPr>
                <w:rFonts w:ascii="Calibri" w:hAnsi="Calibri"/>
                <w:sz w:val="20"/>
                <w:szCs w:val="20"/>
              </w:rPr>
              <w:t xml:space="preserve">0% students </w:t>
            </w:r>
            <w:r w:rsidR="00C54C8F">
              <w:rPr>
                <w:rFonts w:ascii="Calibri" w:hAnsi="Calibri"/>
                <w:sz w:val="20"/>
                <w:szCs w:val="20"/>
              </w:rPr>
              <w:t xml:space="preserve">referred </w:t>
            </w:r>
          </w:p>
          <w:p w:rsidR="00C56641" w:rsidRDefault="00C56641" w:rsidP="00C56641">
            <w:pPr>
              <w:rPr>
                <w:rFonts w:ascii="Calibri" w:hAnsi="Calibri"/>
                <w:sz w:val="20"/>
                <w:szCs w:val="20"/>
              </w:rPr>
            </w:pPr>
          </w:p>
          <w:p w:rsidR="009B1810" w:rsidRDefault="00C56641" w:rsidP="00C56641">
            <w:pPr>
              <w:rPr>
                <w:rFonts w:ascii="Calibri" w:hAnsi="Calibri"/>
                <w:sz w:val="20"/>
                <w:szCs w:val="20"/>
              </w:rPr>
            </w:pPr>
            <w:r>
              <w:rPr>
                <w:rFonts w:ascii="Calibri" w:hAnsi="Calibri"/>
                <w:sz w:val="20"/>
                <w:szCs w:val="20"/>
              </w:rPr>
              <w:t>50% students referred</w:t>
            </w:r>
          </w:p>
        </w:tc>
        <w:tc>
          <w:tcPr>
            <w:tcW w:w="1984" w:type="dxa"/>
          </w:tcPr>
          <w:p w:rsidR="00BA64B5" w:rsidRDefault="00906DBB" w:rsidP="000F1BBA">
            <w:pPr>
              <w:rPr>
                <w:rFonts w:ascii="Calibri" w:hAnsi="Calibri"/>
                <w:sz w:val="20"/>
                <w:szCs w:val="20"/>
              </w:rPr>
            </w:pPr>
            <w:r>
              <w:rPr>
                <w:rFonts w:ascii="Calibri" w:hAnsi="Calibri"/>
                <w:sz w:val="20"/>
                <w:szCs w:val="20"/>
              </w:rPr>
              <w:t>Employment Centre</w:t>
            </w:r>
            <w:r w:rsidR="0067550D">
              <w:rPr>
                <w:rFonts w:ascii="Calibri" w:hAnsi="Calibri"/>
                <w:sz w:val="20"/>
                <w:szCs w:val="20"/>
              </w:rPr>
              <w:t xml:space="preserve"> and disability liaison o</w:t>
            </w:r>
            <w:r w:rsidR="00BA64B5">
              <w:rPr>
                <w:rFonts w:ascii="Calibri" w:hAnsi="Calibri"/>
                <w:sz w:val="20"/>
                <w:szCs w:val="20"/>
              </w:rPr>
              <w:t>fficers</w:t>
            </w:r>
          </w:p>
          <w:p w:rsidR="00906DBB" w:rsidRPr="00486457" w:rsidRDefault="00906DBB" w:rsidP="000F1BBA">
            <w:pPr>
              <w:rPr>
                <w:rFonts w:ascii="Calibri" w:hAnsi="Calibri"/>
                <w:sz w:val="20"/>
                <w:szCs w:val="20"/>
              </w:rPr>
            </w:pPr>
          </w:p>
        </w:tc>
        <w:tc>
          <w:tcPr>
            <w:tcW w:w="1701" w:type="dxa"/>
          </w:tcPr>
          <w:p w:rsidR="00EC371E" w:rsidRDefault="00237D88" w:rsidP="000F1BBA">
            <w:pPr>
              <w:rPr>
                <w:rFonts w:ascii="Calibri" w:hAnsi="Calibri"/>
                <w:sz w:val="20"/>
                <w:szCs w:val="20"/>
              </w:rPr>
            </w:pPr>
            <w:r>
              <w:rPr>
                <w:rFonts w:ascii="Calibri" w:hAnsi="Calibri"/>
                <w:sz w:val="20"/>
                <w:szCs w:val="20"/>
              </w:rPr>
              <w:t xml:space="preserve">Dec </w:t>
            </w:r>
            <w:r w:rsidR="00EC371E">
              <w:rPr>
                <w:rFonts w:ascii="Calibri" w:hAnsi="Calibri"/>
                <w:sz w:val="20"/>
                <w:szCs w:val="20"/>
              </w:rPr>
              <w:t>2011</w:t>
            </w:r>
          </w:p>
          <w:p w:rsidR="00EC371E" w:rsidRDefault="00EC371E" w:rsidP="000F1BBA">
            <w:pPr>
              <w:rPr>
                <w:rFonts w:ascii="Calibri" w:hAnsi="Calibri"/>
                <w:sz w:val="20"/>
                <w:szCs w:val="20"/>
              </w:rPr>
            </w:pPr>
          </w:p>
          <w:p w:rsidR="009B1810" w:rsidRDefault="009B1810" w:rsidP="000F1BBA">
            <w:pPr>
              <w:rPr>
                <w:rFonts w:ascii="Calibri" w:hAnsi="Calibri"/>
                <w:sz w:val="20"/>
                <w:szCs w:val="20"/>
              </w:rPr>
            </w:pPr>
          </w:p>
          <w:p w:rsidR="00EC371E" w:rsidRDefault="00237D88" w:rsidP="000F1BBA">
            <w:pPr>
              <w:rPr>
                <w:rFonts w:ascii="Calibri" w:hAnsi="Calibri"/>
                <w:sz w:val="20"/>
                <w:szCs w:val="20"/>
              </w:rPr>
            </w:pPr>
            <w:r>
              <w:rPr>
                <w:rFonts w:ascii="Calibri" w:hAnsi="Calibri"/>
                <w:sz w:val="20"/>
                <w:szCs w:val="20"/>
              </w:rPr>
              <w:t xml:space="preserve">Dec </w:t>
            </w:r>
            <w:r w:rsidR="00EC371E">
              <w:rPr>
                <w:rFonts w:ascii="Calibri" w:hAnsi="Calibri"/>
                <w:sz w:val="20"/>
                <w:szCs w:val="20"/>
              </w:rPr>
              <w:t>2012</w:t>
            </w:r>
          </w:p>
          <w:p w:rsidR="00EC371E" w:rsidRDefault="00EC371E" w:rsidP="000F1BBA">
            <w:pPr>
              <w:rPr>
                <w:rFonts w:ascii="Calibri" w:hAnsi="Calibri"/>
                <w:sz w:val="20"/>
                <w:szCs w:val="20"/>
              </w:rPr>
            </w:pPr>
          </w:p>
          <w:p w:rsidR="007D1D3B" w:rsidRDefault="007D1D3B" w:rsidP="000F1BBA">
            <w:pPr>
              <w:rPr>
                <w:rFonts w:ascii="Calibri" w:hAnsi="Calibri"/>
                <w:sz w:val="20"/>
                <w:szCs w:val="20"/>
              </w:rPr>
            </w:pPr>
          </w:p>
          <w:p w:rsidR="00EC371E" w:rsidRDefault="00C54C8F" w:rsidP="000F1BBA">
            <w:pPr>
              <w:rPr>
                <w:rFonts w:ascii="Calibri" w:hAnsi="Calibri"/>
                <w:sz w:val="20"/>
                <w:szCs w:val="20"/>
              </w:rPr>
            </w:pPr>
            <w:r>
              <w:rPr>
                <w:rFonts w:ascii="Calibri" w:hAnsi="Calibri"/>
                <w:sz w:val="20"/>
                <w:szCs w:val="20"/>
              </w:rPr>
              <w:t>D</w:t>
            </w:r>
            <w:r w:rsidR="00237D88">
              <w:rPr>
                <w:rFonts w:ascii="Calibri" w:hAnsi="Calibri"/>
                <w:sz w:val="20"/>
                <w:szCs w:val="20"/>
              </w:rPr>
              <w:t xml:space="preserve">ec </w:t>
            </w:r>
            <w:r w:rsidR="00EC371E">
              <w:rPr>
                <w:rFonts w:ascii="Calibri" w:hAnsi="Calibri"/>
                <w:sz w:val="20"/>
                <w:szCs w:val="20"/>
              </w:rPr>
              <w:t>2013</w:t>
            </w:r>
          </w:p>
          <w:p w:rsidR="00C56641" w:rsidRDefault="00C56641" w:rsidP="000F1BBA">
            <w:pPr>
              <w:rPr>
                <w:rFonts w:ascii="Calibri" w:hAnsi="Calibri"/>
                <w:sz w:val="20"/>
                <w:szCs w:val="20"/>
              </w:rPr>
            </w:pPr>
          </w:p>
          <w:p w:rsidR="00C56641" w:rsidRDefault="00C56641" w:rsidP="000F1BBA">
            <w:pPr>
              <w:rPr>
                <w:rFonts w:ascii="Calibri" w:hAnsi="Calibri"/>
                <w:sz w:val="20"/>
                <w:szCs w:val="20"/>
              </w:rPr>
            </w:pPr>
          </w:p>
          <w:p w:rsidR="00C54C8F" w:rsidRDefault="00C56641" w:rsidP="000F1BBA">
            <w:pPr>
              <w:rPr>
                <w:rFonts w:ascii="Calibri" w:hAnsi="Calibri"/>
                <w:sz w:val="20"/>
                <w:szCs w:val="20"/>
              </w:rPr>
            </w:pPr>
            <w:r>
              <w:rPr>
                <w:rFonts w:ascii="Calibri" w:hAnsi="Calibri"/>
                <w:sz w:val="20"/>
                <w:szCs w:val="20"/>
              </w:rPr>
              <w:t>Dec 2014</w:t>
            </w:r>
          </w:p>
          <w:p w:rsidR="00C54C8F" w:rsidRPr="00486457" w:rsidRDefault="00C54C8F" w:rsidP="000F1BBA">
            <w:pPr>
              <w:rPr>
                <w:rFonts w:ascii="Calibri" w:hAnsi="Calibri"/>
                <w:sz w:val="20"/>
                <w:szCs w:val="20"/>
              </w:rPr>
            </w:pPr>
          </w:p>
        </w:tc>
        <w:tc>
          <w:tcPr>
            <w:tcW w:w="3599" w:type="dxa"/>
            <w:shd w:val="clear" w:color="auto" w:fill="auto"/>
          </w:tcPr>
          <w:p w:rsidR="00906DBB" w:rsidRPr="00486457" w:rsidRDefault="00906DBB" w:rsidP="0067550D">
            <w:pPr>
              <w:rPr>
                <w:rFonts w:ascii="Calibri" w:hAnsi="Calibri"/>
                <w:sz w:val="20"/>
                <w:szCs w:val="20"/>
              </w:rPr>
            </w:pPr>
            <w:r>
              <w:rPr>
                <w:rFonts w:ascii="Calibri" w:hAnsi="Calibri"/>
                <w:sz w:val="20"/>
                <w:szCs w:val="20"/>
              </w:rPr>
              <w:t xml:space="preserve">100% of students registered for learning support have access to </w:t>
            </w:r>
            <w:r w:rsidR="0067550D">
              <w:rPr>
                <w:rFonts w:ascii="Calibri" w:hAnsi="Calibri"/>
                <w:sz w:val="20"/>
                <w:szCs w:val="20"/>
              </w:rPr>
              <w:t xml:space="preserve">support from </w:t>
            </w:r>
            <w:r w:rsidR="00987BD5">
              <w:rPr>
                <w:rFonts w:ascii="Calibri" w:hAnsi="Calibri"/>
                <w:sz w:val="20"/>
                <w:szCs w:val="20"/>
              </w:rPr>
              <w:t>disability liaison o</w:t>
            </w:r>
            <w:r w:rsidR="00BA64B5">
              <w:rPr>
                <w:rFonts w:ascii="Calibri" w:hAnsi="Calibri"/>
                <w:sz w:val="20"/>
                <w:szCs w:val="20"/>
              </w:rPr>
              <w:t xml:space="preserve">fficers </w:t>
            </w:r>
            <w:r>
              <w:rPr>
                <w:rFonts w:ascii="Calibri" w:hAnsi="Calibri"/>
                <w:sz w:val="20"/>
                <w:szCs w:val="20"/>
              </w:rPr>
              <w:t>for work placement</w:t>
            </w:r>
            <w:r w:rsidR="00987BD5">
              <w:rPr>
                <w:rFonts w:ascii="Calibri" w:hAnsi="Calibri"/>
                <w:sz w:val="20"/>
                <w:szCs w:val="20"/>
              </w:rPr>
              <w:t>s</w:t>
            </w:r>
            <w:r>
              <w:rPr>
                <w:rFonts w:ascii="Calibri" w:hAnsi="Calibri"/>
                <w:sz w:val="20"/>
                <w:szCs w:val="20"/>
              </w:rPr>
              <w:t xml:space="preserve"> and </w:t>
            </w:r>
            <w:r w:rsidR="0067550D">
              <w:rPr>
                <w:rFonts w:ascii="Calibri" w:hAnsi="Calibri"/>
                <w:sz w:val="20"/>
                <w:szCs w:val="20"/>
              </w:rPr>
              <w:t xml:space="preserve">have </w:t>
            </w:r>
            <w:r>
              <w:rPr>
                <w:rFonts w:ascii="Calibri" w:hAnsi="Calibri"/>
                <w:sz w:val="20"/>
                <w:szCs w:val="20"/>
              </w:rPr>
              <w:t>referral</w:t>
            </w:r>
            <w:r w:rsidR="0067550D">
              <w:rPr>
                <w:rFonts w:ascii="Calibri" w:hAnsi="Calibri"/>
                <w:sz w:val="20"/>
                <w:szCs w:val="20"/>
              </w:rPr>
              <w:t>s</w:t>
            </w:r>
            <w:r>
              <w:rPr>
                <w:rFonts w:ascii="Calibri" w:hAnsi="Calibri"/>
                <w:sz w:val="20"/>
                <w:szCs w:val="20"/>
              </w:rPr>
              <w:t xml:space="preserve"> to Kangan</w:t>
            </w:r>
            <w:r w:rsidR="0067550D">
              <w:rPr>
                <w:rFonts w:ascii="Calibri" w:hAnsi="Calibri"/>
                <w:sz w:val="20"/>
                <w:szCs w:val="20"/>
              </w:rPr>
              <w:t xml:space="preserve"> Institute</w:t>
            </w:r>
            <w:r>
              <w:rPr>
                <w:rFonts w:ascii="Calibri" w:hAnsi="Calibri"/>
                <w:sz w:val="20"/>
                <w:szCs w:val="20"/>
              </w:rPr>
              <w:t xml:space="preserve"> Employment Centre and community partnership agencies </w:t>
            </w:r>
          </w:p>
        </w:tc>
      </w:tr>
    </w:tbl>
    <w:p w:rsidR="00D471BE" w:rsidRDefault="00D471BE" w:rsidP="008B24FE">
      <w:pPr>
        <w:rPr>
          <w:rFonts w:ascii="Century Gothic" w:hAnsi="Century Gothic"/>
          <w:b/>
          <w:sz w:val="20"/>
          <w:szCs w:val="20"/>
        </w:rPr>
      </w:pPr>
    </w:p>
    <w:p w:rsidR="008B24FE" w:rsidRPr="006204FF" w:rsidRDefault="00D471BE" w:rsidP="008B24FE">
      <w:pPr>
        <w:rPr>
          <w:rFonts w:ascii="Century Gothic" w:hAnsi="Century Gothic"/>
          <w:b/>
          <w:sz w:val="20"/>
          <w:szCs w:val="20"/>
        </w:rPr>
      </w:pPr>
      <w:r>
        <w:rPr>
          <w:rFonts w:ascii="Century Gothic" w:hAnsi="Century Gothic"/>
          <w:b/>
          <w:sz w:val="20"/>
          <w:szCs w:val="20"/>
        </w:rPr>
        <w:br w:type="page"/>
      </w:r>
      <w:r w:rsidR="00611AFE">
        <w:rPr>
          <w:rFonts w:ascii="Century Gothic" w:hAnsi="Century Gothic"/>
          <w:b/>
          <w:sz w:val="20"/>
          <w:szCs w:val="20"/>
        </w:rPr>
        <w:lastRenderedPageBreak/>
        <w:t>4.3</w:t>
      </w:r>
      <w:r w:rsidR="00611AFE">
        <w:rPr>
          <w:rFonts w:ascii="Century Gothic" w:hAnsi="Century Gothic"/>
          <w:b/>
          <w:sz w:val="20"/>
          <w:szCs w:val="20"/>
        </w:rPr>
        <w:tab/>
      </w:r>
      <w:r w:rsidR="008B24FE">
        <w:rPr>
          <w:rFonts w:ascii="Century Gothic" w:hAnsi="Century Gothic"/>
          <w:b/>
          <w:sz w:val="20"/>
          <w:szCs w:val="20"/>
        </w:rPr>
        <w:t>Outcome Area 3</w:t>
      </w:r>
      <w:r w:rsidR="008B24FE" w:rsidRPr="001925BE">
        <w:rPr>
          <w:rFonts w:ascii="Century Gothic" w:hAnsi="Century Gothic"/>
          <w:b/>
          <w:sz w:val="20"/>
          <w:szCs w:val="20"/>
        </w:rPr>
        <w:t xml:space="preserve">: </w:t>
      </w:r>
      <w:r w:rsidR="008B24FE">
        <w:rPr>
          <w:rFonts w:ascii="Century Gothic" w:hAnsi="Century Gothic"/>
          <w:b/>
          <w:sz w:val="20"/>
          <w:szCs w:val="20"/>
        </w:rPr>
        <w:t>Promoting inclusion an</w:t>
      </w:r>
      <w:r w:rsidR="00C97C19">
        <w:rPr>
          <w:rFonts w:ascii="Century Gothic" w:hAnsi="Century Gothic"/>
          <w:b/>
          <w:sz w:val="20"/>
          <w:szCs w:val="20"/>
        </w:rPr>
        <w:t xml:space="preserve">d </w:t>
      </w:r>
      <w:r w:rsidR="00C97C19" w:rsidRPr="006204FF">
        <w:rPr>
          <w:rFonts w:ascii="Century Gothic" w:hAnsi="Century Gothic"/>
          <w:b/>
          <w:sz w:val="20"/>
          <w:szCs w:val="20"/>
        </w:rPr>
        <w:t>participation</w:t>
      </w:r>
      <w:r w:rsidR="00D728A5" w:rsidRPr="006204FF">
        <w:rPr>
          <w:rFonts w:ascii="Century Gothic" w:hAnsi="Century Gothic"/>
          <w:b/>
          <w:sz w:val="20"/>
          <w:szCs w:val="20"/>
        </w:rPr>
        <w:t xml:space="preserve"> of people</w:t>
      </w:r>
      <w:r w:rsidR="008B24FE" w:rsidRPr="006204FF">
        <w:rPr>
          <w:rFonts w:ascii="Century Gothic" w:hAnsi="Century Gothic"/>
          <w:b/>
          <w:sz w:val="20"/>
          <w:szCs w:val="20"/>
        </w:rPr>
        <w:t xml:space="preserve"> with a disability </w:t>
      </w:r>
      <w:r w:rsidR="00D728A5" w:rsidRPr="006204FF">
        <w:rPr>
          <w:rFonts w:ascii="Century Gothic" w:hAnsi="Century Gothic"/>
          <w:b/>
          <w:sz w:val="20"/>
          <w:szCs w:val="20"/>
        </w:rPr>
        <w:t>in VET</w:t>
      </w:r>
      <w:r w:rsidR="00C97C19" w:rsidRPr="006204FF">
        <w:rPr>
          <w:rFonts w:ascii="Century Gothic" w:hAnsi="Century Gothic"/>
          <w:b/>
          <w:sz w:val="20"/>
          <w:szCs w:val="20"/>
        </w:rPr>
        <w:t xml:space="preserve"> and apprenticeship programs</w:t>
      </w:r>
    </w:p>
    <w:p w:rsidR="008B24FE" w:rsidRPr="006204FF" w:rsidRDefault="008B24FE" w:rsidP="008B24FE"/>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031"/>
        <w:gridCol w:w="2614"/>
        <w:gridCol w:w="1876"/>
        <w:gridCol w:w="1984"/>
        <w:gridCol w:w="1701"/>
        <w:gridCol w:w="3544"/>
      </w:tblGrid>
      <w:tr w:rsidR="00906DBB" w:rsidRPr="00A45E3C" w:rsidTr="000F6DDC">
        <w:tc>
          <w:tcPr>
            <w:tcW w:w="1809" w:type="dxa"/>
          </w:tcPr>
          <w:p w:rsidR="00906DBB" w:rsidRDefault="00906DBB" w:rsidP="000F1BBA">
            <w:pPr>
              <w:jc w:val="center"/>
              <w:rPr>
                <w:rFonts w:ascii="Calibri" w:hAnsi="Calibri"/>
                <w:b/>
                <w:sz w:val="20"/>
                <w:szCs w:val="20"/>
              </w:rPr>
            </w:pPr>
            <w:r>
              <w:rPr>
                <w:rFonts w:ascii="Calibri" w:hAnsi="Calibri"/>
                <w:b/>
                <w:sz w:val="20"/>
                <w:szCs w:val="20"/>
              </w:rPr>
              <w:t>Kangan Institute Strategic Objective</w:t>
            </w:r>
          </w:p>
        </w:tc>
        <w:tc>
          <w:tcPr>
            <w:tcW w:w="2031" w:type="dxa"/>
          </w:tcPr>
          <w:p w:rsidR="00906DBB" w:rsidRPr="00A45E3C" w:rsidRDefault="00906DBB" w:rsidP="000F1BBA">
            <w:pPr>
              <w:jc w:val="center"/>
              <w:rPr>
                <w:rFonts w:ascii="Calibri" w:hAnsi="Calibri"/>
                <w:b/>
                <w:sz w:val="20"/>
                <w:szCs w:val="20"/>
              </w:rPr>
            </w:pPr>
            <w:r>
              <w:rPr>
                <w:rFonts w:ascii="Calibri" w:hAnsi="Calibri"/>
                <w:b/>
                <w:sz w:val="20"/>
                <w:szCs w:val="20"/>
              </w:rPr>
              <w:t>Goal - What</w:t>
            </w:r>
          </w:p>
        </w:tc>
        <w:tc>
          <w:tcPr>
            <w:tcW w:w="2614" w:type="dxa"/>
          </w:tcPr>
          <w:p w:rsidR="00906DBB" w:rsidRPr="00A45E3C" w:rsidRDefault="00906DBB" w:rsidP="000F1BBA">
            <w:pPr>
              <w:jc w:val="center"/>
              <w:rPr>
                <w:rFonts w:ascii="Calibri" w:hAnsi="Calibri"/>
                <w:b/>
                <w:sz w:val="20"/>
                <w:szCs w:val="20"/>
              </w:rPr>
            </w:pPr>
            <w:r w:rsidRPr="00A45E3C">
              <w:rPr>
                <w:rFonts w:ascii="Calibri" w:hAnsi="Calibri"/>
                <w:b/>
                <w:sz w:val="20"/>
                <w:szCs w:val="20"/>
              </w:rPr>
              <w:t>Actions/Initiatives</w:t>
            </w:r>
            <w:r>
              <w:rPr>
                <w:rFonts w:ascii="Calibri" w:hAnsi="Calibri"/>
                <w:b/>
                <w:sz w:val="20"/>
                <w:szCs w:val="20"/>
              </w:rPr>
              <w:t xml:space="preserve"> - How</w:t>
            </w:r>
          </w:p>
        </w:tc>
        <w:tc>
          <w:tcPr>
            <w:tcW w:w="1876" w:type="dxa"/>
          </w:tcPr>
          <w:p w:rsidR="00906DBB" w:rsidRDefault="00906DBB" w:rsidP="000F1BBA">
            <w:pPr>
              <w:jc w:val="center"/>
              <w:rPr>
                <w:rFonts w:ascii="Calibri" w:hAnsi="Calibri"/>
                <w:b/>
                <w:sz w:val="20"/>
                <w:szCs w:val="20"/>
              </w:rPr>
            </w:pPr>
            <w:r>
              <w:rPr>
                <w:rFonts w:ascii="Calibri" w:hAnsi="Calibri"/>
                <w:b/>
                <w:sz w:val="20"/>
                <w:szCs w:val="20"/>
              </w:rPr>
              <w:t>Measure</w:t>
            </w:r>
          </w:p>
        </w:tc>
        <w:tc>
          <w:tcPr>
            <w:tcW w:w="1984" w:type="dxa"/>
          </w:tcPr>
          <w:p w:rsidR="00906DBB" w:rsidRPr="00A45E3C" w:rsidRDefault="00906DBB" w:rsidP="000F1BBA">
            <w:pPr>
              <w:jc w:val="center"/>
              <w:rPr>
                <w:rFonts w:ascii="Calibri" w:hAnsi="Calibri"/>
                <w:b/>
                <w:sz w:val="20"/>
                <w:szCs w:val="20"/>
              </w:rPr>
            </w:pPr>
            <w:r>
              <w:rPr>
                <w:rFonts w:ascii="Calibri" w:hAnsi="Calibri"/>
                <w:b/>
                <w:sz w:val="20"/>
                <w:szCs w:val="20"/>
              </w:rPr>
              <w:t>Responsibility - Who</w:t>
            </w:r>
          </w:p>
        </w:tc>
        <w:tc>
          <w:tcPr>
            <w:tcW w:w="1701" w:type="dxa"/>
          </w:tcPr>
          <w:p w:rsidR="00906DBB" w:rsidRPr="00A45E3C" w:rsidRDefault="00906DBB" w:rsidP="000F1BBA">
            <w:pPr>
              <w:jc w:val="center"/>
              <w:rPr>
                <w:rFonts w:ascii="Calibri" w:hAnsi="Calibri"/>
                <w:b/>
                <w:sz w:val="20"/>
                <w:szCs w:val="20"/>
              </w:rPr>
            </w:pPr>
            <w:r>
              <w:rPr>
                <w:rFonts w:ascii="Calibri" w:hAnsi="Calibri"/>
                <w:b/>
                <w:sz w:val="20"/>
                <w:szCs w:val="20"/>
              </w:rPr>
              <w:t>Achieve By - When</w:t>
            </w:r>
          </w:p>
        </w:tc>
        <w:tc>
          <w:tcPr>
            <w:tcW w:w="3544" w:type="dxa"/>
            <w:shd w:val="clear" w:color="auto" w:fill="auto"/>
          </w:tcPr>
          <w:p w:rsidR="00906DBB" w:rsidRPr="00A45E3C" w:rsidRDefault="00906DBB" w:rsidP="000F1BBA">
            <w:pPr>
              <w:ind w:right="-2142"/>
              <w:rPr>
                <w:rFonts w:ascii="Calibri" w:hAnsi="Calibri"/>
                <w:b/>
                <w:sz w:val="20"/>
                <w:szCs w:val="20"/>
              </w:rPr>
            </w:pPr>
            <w:r>
              <w:rPr>
                <w:rFonts w:ascii="Calibri" w:hAnsi="Calibri"/>
                <w:b/>
                <w:sz w:val="20"/>
                <w:szCs w:val="20"/>
              </w:rPr>
              <w:t xml:space="preserve">           Performance Indicator</w:t>
            </w:r>
          </w:p>
        </w:tc>
      </w:tr>
      <w:tr w:rsidR="00F53DD2" w:rsidRPr="00A45E3C" w:rsidTr="000F6DDC">
        <w:trPr>
          <w:trHeight w:val="1890"/>
        </w:trPr>
        <w:tc>
          <w:tcPr>
            <w:tcW w:w="1809" w:type="dxa"/>
          </w:tcPr>
          <w:p w:rsidR="00EC64DD" w:rsidRDefault="00EC64DD" w:rsidP="00EC64DD">
            <w:pPr>
              <w:pStyle w:val="ColorfulList-Accent11"/>
              <w:numPr>
                <w:ilvl w:val="0"/>
                <w:numId w:val="4"/>
              </w:numPr>
              <w:ind w:left="426" w:hanging="426"/>
              <w:rPr>
                <w:rFonts w:ascii="Calibri" w:hAnsi="Calibri"/>
                <w:sz w:val="20"/>
                <w:szCs w:val="20"/>
              </w:rPr>
            </w:pPr>
            <w:r w:rsidRPr="000166F3">
              <w:rPr>
                <w:rFonts w:ascii="Calibri" w:hAnsi="Calibri"/>
                <w:sz w:val="20"/>
                <w:szCs w:val="20"/>
              </w:rPr>
              <w:t xml:space="preserve">1.4 KPI Inst. </w:t>
            </w:r>
            <w:r>
              <w:rPr>
                <w:rFonts w:ascii="Calibri" w:hAnsi="Calibri"/>
                <w:sz w:val="20"/>
                <w:szCs w:val="20"/>
              </w:rPr>
              <w:t xml:space="preserve">Strategic </w:t>
            </w:r>
            <w:r w:rsidRPr="000166F3">
              <w:rPr>
                <w:rFonts w:ascii="Calibri" w:hAnsi="Calibri"/>
                <w:sz w:val="20"/>
                <w:szCs w:val="20"/>
              </w:rPr>
              <w:t>Plan</w:t>
            </w:r>
          </w:p>
          <w:p w:rsidR="00F53DD2" w:rsidRDefault="00F53DD2" w:rsidP="00EC64DD">
            <w:pPr>
              <w:pStyle w:val="ColorfulList-Accent11"/>
              <w:rPr>
                <w:rFonts w:ascii="Calibri" w:hAnsi="Calibri"/>
                <w:sz w:val="20"/>
                <w:szCs w:val="20"/>
              </w:rPr>
            </w:pPr>
          </w:p>
          <w:p w:rsidR="00EC64DD" w:rsidRDefault="00EC64DD" w:rsidP="00EC64DD">
            <w:pPr>
              <w:pStyle w:val="ColorfulList-Accent11"/>
              <w:numPr>
                <w:ilvl w:val="0"/>
                <w:numId w:val="6"/>
              </w:numPr>
              <w:ind w:left="426" w:hanging="426"/>
              <w:rPr>
                <w:rFonts w:ascii="Calibri" w:hAnsi="Calibri"/>
                <w:sz w:val="20"/>
                <w:szCs w:val="20"/>
              </w:rPr>
            </w:pPr>
            <w:r w:rsidRPr="00575FEA">
              <w:rPr>
                <w:rFonts w:ascii="Calibri" w:hAnsi="Calibri"/>
                <w:sz w:val="20"/>
                <w:szCs w:val="20"/>
              </w:rPr>
              <w:t>2.3 KPI Inst. Strategic Plan</w:t>
            </w:r>
          </w:p>
          <w:p w:rsidR="00EC64DD" w:rsidRDefault="00EC64DD" w:rsidP="00EC64DD">
            <w:pPr>
              <w:pStyle w:val="ColorfulList-Accent11"/>
              <w:ind w:left="426"/>
              <w:rPr>
                <w:rFonts w:ascii="Calibri" w:hAnsi="Calibri"/>
                <w:sz w:val="20"/>
                <w:szCs w:val="20"/>
              </w:rPr>
            </w:pPr>
          </w:p>
          <w:p w:rsidR="00EC64DD" w:rsidRDefault="00EC64DD" w:rsidP="00EC64DD">
            <w:pPr>
              <w:pStyle w:val="ColorfulList-Accent11"/>
              <w:numPr>
                <w:ilvl w:val="0"/>
                <w:numId w:val="6"/>
              </w:numPr>
              <w:ind w:left="426" w:hanging="426"/>
              <w:rPr>
                <w:rFonts w:ascii="Calibri" w:hAnsi="Calibri"/>
                <w:sz w:val="20"/>
                <w:szCs w:val="20"/>
              </w:rPr>
            </w:pPr>
            <w:r>
              <w:rPr>
                <w:rFonts w:ascii="Calibri" w:hAnsi="Calibri"/>
                <w:sz w:val="20"/>
                <w:szCs w:val="20"/>
              </w:rPr>
              <w:t xml:space="preserve">3.1 </w:t>
            </w:r>
            <w:r w:rsidRPr="00575FEA">
              <w:rPr>
                <w:rFonts w:ascii="Calibri" w:hAnsi="Calibri"/>
                <w:sz w:val="20"/>
                <w:szCs w:val="20"/>
              </w:rPr>
              <w:t>KPI Inst. Strategic Plan</w:t>
            </w:r>
          </w:p>
          <w:p w:rsidR="00EC64DD" w:rsidRPr="000166F3" w:rsidRDefault="00EC64DD" w:rsidP="00EC64DD">
            <w:pPr>
              <w:pStyle w:val="ColorfulList-Accent11"/>
              <w:ind w:left="0"/>
              <w:rPr>
                <w:rFonts w:ascii="Calibri" w:hAnsi="Calibri"/>
                <w:sz w:val="20"/>
                <w:szCs w:val="20"/>
              </w:rPr>
            </w:pPr>
          </w:p>
        </w:tc>
        <w:tc>
          <w:tcPr>
            <w:tcW w:w="2031" w:type="dxa"/>
          </w:tcPr>
          <w:p w:rsidR="00F53DD2" w:rsidRPr="003A0FD4" w:rsidRDefault="00615497" w:rsidP="00F53DD2">
            <w:pPr>
              <w:rPr>
                <w:rFonts w:ascii="Calibri" w:hAnsi="Calibri"/>
                <w:sz w:val="20"/>
                <w:szCs w:val="20"/>
              </w:rPr>
            </w:pPr>
            <w:r>
              <w:rPr>
                <w:rFonts w:ascii="Calibri" w:hAnsi="Calibri"/>
                <w:sz w:val="20"/>
                <w:szCs w:val="20"/>
              </w:rPr>
              <w:t>Provide</w:t>
            </w:r>
            <w:r w:rsidR="00F53DD2">
              <w:rPr>
                <w:rFonts w:ascii="Calibri" w:hAnsi="Calibri"/>
                <w:sz w:val="20"/>
                <w:szCs w:val="20"/>
              </w:rPr>
              <w:t xml:space="preserve"> learning support to all students with disabilities</w:t>
            </w:r>
            <w:r>
              <w:rPr>
                <w:rFonts w:ascii="Calibri" w:hAnsi="Calibri"/>
                <w:sz w:val="20"/>
                <w:szCs w:val="20"/>
              </w:rPr>
              <w:t xml:space="preserve"> who require assistance</w:t>
            </w:r>
          </w:p>
        </w:tc>
        <w:tc>
          <w:tcPr>
            <w:tcW w:w="2614" w:type="dxa"/>
          </w:tcPr>
          <w:p w:rsidR="00F53DD2" w:rsidRPr="003A0FD4" w:rsidRDefault="00F53DD2" w:rsidP="00F53DD2">
            <w:pPr>
              <w:pStyle w:val="Default"/>
              <w:rPr>
                <w:sz w:val="20"/>
                <w:szCs w:val="20"/>
              </w:rPr>
            </w:pPr>
            <w:r>
              <w:rPr>
                <w:sz w:val="20"/>
                <w:szCs w:val="20"/>
              </w:rPr>
              <w:t>Ensure direct learning support is inclusive and tailored to individual needs in the form of Note taking, Interpreting, Tutoring, Participation Assistance and Advocacy</w:t>
            </w:r>
          </w:p>
        </w:tc>
        <w:tc>
          <w:tcPr>
            <w:tcW w:w="1876" w:type="dxa"/>
          </w:tcPr>
          <w:p w:rsidR="00F53DD2" w:rsidRPr="003A0FD4" w:rsidRDefault="00F53DD2" w:rsidP="00F53DD2">
            <w:pPr>
              <w:rPr>
                <w:rFonts w:ascii="Calibri" w:hAnsi="Calibri"/>
                <w:sz w:val="20"/>
                <w:szCs w:val="20"/>
              </w:rPr>
            </w:pPr>
            <w:r>
              <w:rPr>
                <w:rFonts w:ascii="Calibri" w:hAnsi="Calibri"/>
                <w:sz w:val="20"/>
                <w:szCs w:val="20"/>
              </w:rPr>
              <w:t>All appropriate learning support services provided to students</w:t>
            </w:r>
          </w:p>
        </w:tc>
        <w:tc>
          <w:tcPr>
            <w:tcW w:w="1984" w:type="dxa"/>
          </w:tcPr>
          <w:p w:rsidR="00F53DD2" w:rsidRPr="003A0FD4" w:rsidRDefault="00F53DD2" w:rsidP="00F53DD2">
            <w:pPr>
              <w:rPr>
                <w:rFonts w:ascii="Calibri" w:hAnsi="Calibri"/>
                <w:sz w:val="20"/>
                <w:szCs w:val="20"/>
              </w:rPr>
            </w:pPr>
            <w:r>
              <w:rPr>
                <w:rFonts w:ascii="Calibri" w:hAnsi="Calibri"/>
                <w:sz w:val="20"/>
                <w:szCs w:val="20"/>
              </w:rPr>
              <w:t xml:space="preserve">Disability </w:t>
            </w:r>
            <w:r w:rsidR="000D1894">
              <w:rPr>
                <w:rFonts w:ascii="Calibri" w:hAnsi="Calibri"/>
                <w:sz w:val="20"/>
                <w:szCs w:val="20"/>
              </w:rPr>
              <w:t>liaison o</w:t>
            </w:r>
            <w:r>
              <w:rPr>
                <w:rFonts w:ascii="Calibri" w:hAnsi="Calibri"/>
                <w:sz w:val="20"/>
                <w:szCs w:val="20"/>
              </w:rPr>
              <w:t>fficers</w:t>
            </w:r>
          </w:p>
        </w:tc>
        <w:tc>
          <w:tcPr>
            <w:tcW w:w="1701" w:type="dxa"/>
          </w:tcPr>
          <w:p w:rsidR="00F53DD2" w:rsidRPr="003A0FD4" w:rsidRDefault="00F53DD2" w:rsidP="00F53DD2">
            <w:pPr>
              <w:rPr>
                <w:rFonts w:ascii="Calibri" w:hAnsi="Calibri"/>
                <w:sz w:val="20"/>
                <w:szCs w:val="20"/>
              </w:rPr>
            </w:pPr>
            <w:r>
              <w:rPr>
                <w:rFonts w:ascii="Calibri" w:hAnsi="Calibri"/>
                <w:sz w:val="20"/>
                <w:szCs w:val="20"/>
              </w:rPr>
              <w:t>Ongoing</w:t>
            </w:r>
          </w:p>
        </w:tc>
        <w:tc>
          <w:tcPr>
            <w:tcW w:w="3544" w:type="dxa"/>
            <w:shd w:val="clear" w:color="auto" w:fill="auto"/>
          </w:tcPr>
          <w:p w:rsidR="00F53DD2" w:rsidRPr="003A0FD4" w:rsidRDefault="00F53DD2" w:rsidP="0067550D">
            <w:pPr>
              <w:rPr>
                <w:rFonts w:ascii="Calibri" w:hAnsi="Calibri"/>
                <w:sz w:val="20"/>
                <w:szCs w:val="20"/>
              </w:rPr>
            </w:pPr>
            <w:r w:rsidRPr="00647F1B">
              <w:rPr>
                <w:rFonts w:ascii="Calibri" w:hAnsi="Calibri"/>
                <w:sz w:val="20"/>
                <w:szCs w:val="20"/>
              </w:rPr>
              <w:t xml:space="preserve">100% of students </w:t>
            </w:r>
            <w:r w:rsidR="00EE464D" w:rsidRPr="00647F1B">
              <w:rPr>
                <w:rFonts w:ascii="Calibri" w:hAnsi="Calibri"/>
                <w:sz w:val="20"/>
                <w:szCs w:val="20"/>
              </w:rPr>
              <w:t>who identify as having a</w:t>
            </w:r>
            <w:r w:rsidRPr="00647F1B">
              <w:rPr>
                <w:rFonts w:ascii="Calibri" w:hAnsi="Calibri"/>
                <w:sz w:val="20"/>
                <w:szCs w:val="20"/>
              </w:rPr>
              <w:t xml:space="preserve"> disability</w:t>
            </w:r>
            <w:r w:rsidR="00EE464D" w:rsidRPr="00647F1B">
              <w:rPr>
                <w:rFonts w:ascii="Calibri" w:hAnsi="Calibri"/>
                <w:sz w:val="20"/>
                <w:szCs w:val="20"/>
              </w:rPr>
              <w:t xml:space="preserve"> </w:t>
            </w:r>
            <w:r w:rsidR="0067550D">
              <w:rPr>
                <w:rFonts w:ascii="Calibri" w:hAnsi="Calibri"/>
                <w:sz w:val="20"/>
                <w:szCs w:val="20"/>
              </w:rPr>
              <w:t>are</w:t>
            </w:r>
            <w:r w:rsidRPr="00647F1B">
              <w:rPr>
                <w:rFonts w:ascii="Calibri" w:hAnsi="Calibri"/>
                <w:sz w:val="20"/>
                <w:szCs w:val="20"/>
              </w:rPr>
              <w:t xml:space="preserve"> provided with </w:t>
            </w:r>
            <w:r w:rsidR="00311A3B">
              <w:rPr>
                <w:rFonts w:ascii="Calibri" w:hAnsi="Calibri"/>
                <w:sz w:val="20"/>
                <w:szCs w:val="20"/>
              </w:rPr>
              <w:t xml:space="preserve">the </w:t>
            </w:r>
            <w:r w:rsidR="00EE464D" w:rsidRPr="00647F1B">
              <w:rPr>
                <w:rFonts w:ascii="Calibri" w:hAnsi="Calibri"/>
                <w:sz w:val="20"/>
                <w:szCs w:val="20"/>
              </w:rPr>
              <w:t xml:space="preserve">option of available </w:t>
            </w:r>
            <w:r w:rsidRPr="00647F1B">
              <w:rPr>
                <w:rFonts w:ascii="Calibri" w:hAnsi="Calibri"/>
                <w:sz w:val="20"/>
                <w:szCs w:val="20"/>
              </w:rPr>
              <w:t>support from a DLO throughout the duration of their course</w:t>
            </w:r>
          </w:p>
        </w:tc>
      </w:tr>
      <w:tr w:rsidR="00F53DD2" w:rsidRPr="00A45E3C" w:rsidTr="000F6DDC">
        <w:trPr>
          <w:trHeight w:val="1811"/>
        </w:trPr>
        <w:tc>
          <w:tcPr>
            <w:tcW w:w="1809" w:type="dxa"/>
          </w:tcPr>
          <w:p w:rsidR="00F53DD2" w:rsidRDefault="00F53DD2" w:rsidP="00575FEA">
            <w:pPr>
              <w:pStyle w:val="ColorfulList-Accent11"/>
              <w:numPr>
                <w:ilvl w:val="0"/>
                <w:numId w:val="4"/>
              </w:numPr>
              <w:ind w:left="426" w:hanging="426"/>
              <w:rPr>
                <w:rFonts w:ascii="Calibri" w:hAnsi="Calibri"/>
                <w:sz w:val="20"/>
                <w:szCs w:val="20"/>
              </w:rPr>
            </w:pPr>
            <w:r w:rsidRPr="000166F3">
              <w:rPr>
                <w:rFonts w:ascii="Calibri" w:hAnsi="Calibri"/>
                <w:sz w:val="20"/>
                <w:szCs w:val="20"/>
              </w:rPr>
              <w:t xml:space="preserve">1.4 KPI Inst. </w:t>
            </w:r>
            <w:r>
              <w:rPr>
                <w:rFonts w:ascii="Calibri" w:hAnsi="Calibri"/>
                <w:sz w:val="20"/>
                <w:szCs w:val="20"/>
              </w:rPr>
              <w:t xml:space="preserve">Strategic </w:t>
            </w:r>
            <w:r w:rsidRPr="000166F3">
              <w:rPr>
                <w:rFonts w:ascii="Calibri" w:hAnsi="Calibri"/>
                <w:sz w:val="20"/>
                <w:szCs w:val="20"/>
              </w:rPr>
              <w:t>Plan</w:t>
            </w:r>
          </w:p>
          <w:p w:rsidR="00F53DD2" w:rsidRDefault="00F53DD2" w:rsidP="00575FEA">
            <w:pPr>
              <w:rPr>
                <w:rFonts w:ascii="Calibri" w:hAnsi="Calibri"/>
                <w:sz w:val="20"/>
                <w:szCs w:val="20"/>
              </w:rPr>
            </w:pPr>
          </w:p>
          <w:p w:rsidR="00F53DD2" w:rsidRPr="00575FEA" w:rsidRDefault="00F53DD2" w:rsidP="00575FEA">
            <w:pPr>
              <w:pStyle w:val="ColorfulList-Accent11"/>
              <w:numPr>
                <w:ilvl w:val="0"/>
                <w:numId w:val="6"/>
              </w:numPr>
              <w:ind w:left="426" w:hanging="426"/>
              <w:rPr>
                <w:rFonts w:ascii="Calibri" w:hAnsi="Calibri"/>
                <w:sz w:val="20"/>
                <w:szCs w:val="20"/>
              </w:rPr>
            </w:pPr>
            <w:r w:rsidRPr="00575FEA">
              <w:rPr>
                <w:rFonts w:ascii="Calibri" w:hAnsi="Calibri"/>
                <w:sz w:val="20"/>
                <w:szCs w:val="20"/>
              </w:rPr>
              <w:t>2.3 KPI Inst. Strategic Plan</w:t>
            </w:r>
          </w:p>
        </w:tc>
        <w:tc>
          <w:tcPr>
            <w:tcW w:w="2031" w:type="dxa"/>
          </w:tcPr>
          <w:p w:rsidR="00F53DD2" w:rsidRPr="00185870" w:rsidRDefault="00F53DD2" w:rsidP="00FE3230">
            <w:pPr>
              <w:rPr>
                <w:rFonts w:ascii="Calibri" w:hAnsi="Calibri"/>
                <w:sz w:val="20"/>
                <w:szCs w:val="20"/>
              </w:rPr>
            </w:pPr>
            <w:r w:rsidRPr="007527DC">
              <w:rPr>
                <w:rFonts w:ascii="Calibri" w:hAnsi="Calibri"/>
                <w:sz w:val="20"/>
                <w:szCs w:val="20"/>
              </w:rPr>
              <w:t xml:space="preserve">Improve </w:t>
            </w:r>
            <w:r>
              <w:rPr>
                <w:rFonts w:ascii="Calibri" w:hAnsi="Calibri"/>
                <w:sz w:val="20"/>
                <w:szCs w:val="20"/>
              </w:rPr>
              <w:t>inclusion and participation in course learning for students with a disability</w:t>
            </w:r>
          </w:p>
          <w:p w:rsidR="00F53DD2" w:rsidRPr="00575FEA" w:rsidRDefault="00F53DD2" w:rsidP="00575FEA">
            <w:pPr>
              <w:rPr>
                <w:rFonts w:ascii="Calibri" w:hAnsi="Calibri"/>
                <w:sz w:val="20"/>
                <w:szCs w:val="20"/>
              </w:rPr>
            </w:pPr>
          </w:p>
        </w:tc>
        <w:tc>
          <w:tcPr>
            <w:tcW w:w="2614" w:type="dxa"/>
          </w:tcPr>
          <w:p w:rsidR="00F53DD2" w:rsidRPr="00575FEA" w:rsidRDefault="00F53DD2" w:rsidP="00575FEA">
            <w:pPr>
              <w:pStyle w:val="Default"/>
              <w:rPr>
                <w:color w:val="auto"/>
                <w:sz w:val="20"/>
                <w:szCs w:val="20"/>
              </w:rPr>
            </w:pPr>
            <w:r>
              <w:rPr>
                <w:color w:val="auto"/>
                <w:sz w:val="20"/>
                <w:szCs w:val="20"/>
              </w:rPr>
              <w:t>Assess, a</w:t>
            </w:r>
            <w:r w:rsidRPr="003B54E2">
              <w:rPr>
                <w:color w:val="auto"/>
                <w:sz w:val="20"/>
                <w:szCs w:val="20"/>
              </w:rPr>
              <w:t>rrang</w:t>
            </w:r>
            <w:r>
              <w:rPr>
                <w:color w:val="auto"/>
                <w:sz w:val="20"/>
                <w:szCs w:val="20"/>
              </w:rPr>
              <w:t>e</w:t>
            </w:r>
            <w:r w:rsidR="00943F79">
              <w:rPr>
                <w:color w:val="auto"/>
                <w:sz w:val="20"/>
                <w:szCs w:val="20"/>
              </w:rPr>
              <w:t xml:space="preserve"> and record additional support and</w:t>
            </w:r>
            <w:r w:rsidRPr="003B54E2">
              <w:rPr>
                <w:color w:val="auto"/>
                <w:sz w:val="20"/>
                <w:szCs w:val="20"/>
              </w:rPr>
              <w:t xml:space="preserve"> </w:t>
            </w:r>
            <w:r>
              <w:rPr>
                <w:color w:val="auto"/>
                <w:sz w:val="20"/>
                <w:szCs w:val="20"/>
              </w:rPr>
              <w:t xml:space="preserve">any </w:t>
            </w:r>
            <w:r w:rsidRPr="003B54E2">
              <w:rPr>
                <w:color w:val="auto"/>
                <w:sz w:val="20"/>
                <w:szCs w:val="20"/>
              </w:rPr>
              <w:t>a</w:t>
            </w:r>
            <w:r>
              <w:rPr>
                <w:color w:val="auto"/>
                <w:sz w:val="20"/>
                <w:szCs w:val="20"/>
              </w:rPr>
              <w:t>djustments</w:t>
            </w:r>
            <w:r w:rsidRPr="003B54E2">
              <w:rPr>
                <w:color w:val="auto"/>
                <w:sz w:val="20"/>
                <w:szCs w:val="20"/>
              </w:rPr>
              <w:t xml:space="preserve"> required in accordance with each stu</w:t>
            </w:r>
            <w:r>
              <w:rPr>
                <w:color w:val="auto"/>
                <w:sz w:val="20"/>
                <w:szCs w:val="20"/>
              </w:rPr>
              <w:t>dent’s individual learning needs and plan</w:t>
            </w:r>
          </w:p>
        </w:tc>
        <w:tc>
          <w:tcPr>
            <w:tcW w:w="1876" w:type="dxa"/>
          </w:tcPr>
          <w:p w:rsidR="00F53DD2" w:rsidRDefault="007F1AA0" w:rsidP="00FE3230">
            <w:pPr>
              <w:rPr>
                <w:rFonts w:ascii="Calibri" w:hAnsi="Calibri"/>
                <w:sz w:val="20"/>
                <w:szCs w:val="20"/>
              </w:rPr>
            </w:pPr>
            <w:r>
              <w:rPr>
                <w:rFonts w:ascii="Calibri" w:hAnsi="Calibri"/>
                <w:sz w:val="20"/>
                <w:szCs w:val="20"/>
              </w:rPr>
              <w:t>Additional support and</w:t>
            </w:r>
            <w:r w:rsidR="00F53DD2">
              <w:rPr>
                <w:rFonts w:ascii="Calibri" w:hAnsi="Calibri"/>
                <w:sz w:val="20"/>
                <w:szCs w:val="20"/>
              </w:rPr>
              <w:t xml:space="preserve"> identified adjustments are provided </w:t>
            </w:r>
            <w:r w:rsidR="009D3CE9">
              <w:rPr>
                <w:rFonts w:ascii="Calibri" w:hAnsi="Calibri"/>
                <w:sz w:val="20"/>
                <w:szCs w:val="20"/>
              </w:rPr>
              <w:t>by reviewing</w:t>
            </w:r>
            <w:r w:rsidR="00A548BA">
              <w:rPr>
                <w:rFonts w:ascii="Calibri" w:hAnsi="Calibri"/>
                <w:sz w:val="20"/>
                <w:szCs w:val="20"/>
              </w:rPr>
              <w:t xml:space="preserve"> the</w:t>
            </w:r>
            <w:r w:rsidR="009D3CE9">
              <w:rPr>
                <w:rFonts w:ascii="Calibri" w:hAnsi="Calibri"/>
                <w:sz w:val="20"/>
                <w:szCs w:val="20"/>
              </w:rPr>
              <w:t xml:space="preserve"> support for students</w:t>
            </w:r>
          </w:p>
        </w:tc>
        <w:tc>
          <w:tcPr>
            <w:tcW w:w="1984" w:type="dxa"/>
          </w:tcPr>
          <w:p w:rsidR="00F53DD2" w:rsidRDefault="00F426EC" w:rsidP="00FE3230">
            <w:pPr>
              <w:rPr>
                <w:rFonts w:ascii="Calibri" w:hAnsi="Calibri"/>
                <w:sz w:val="20"/>
                <w:szCs w:val="20"/>
              </w:rPr>
            </w:pPr>
            <w:r>
              <w:rPr>
                <w:rFonts w:ascii="Calibri" w:hAnsi="Calibri"/>
                <w:sz w:val="20"/>
                <w:szCs w:val="20"/>
              </w:rPr>
              <w:t>Disability liaison officer</w:t>
            </w:r>
            <w:r w:rsidR="00F53DD2">
              <w:rPr>
                <w:rFonts w:ascii="Calibri" w:hAnsi="Calibri"/>
                <w:sz w:val="20"/>
                <w:szCs w:val="20"/>
              </w:rPr>
              <w:t>s</w:t>
            </w:r>
            <w:r w:rsidR="007F1AA0">
              <w:rPr>
                <w:rFonts w:ascii="Calibri" w:hAnsi="Calibri"/>
                <w:sz w:val="20"/>
                <w:szCs w:val="20"/>
              </w:rPr>
              <w:t xml:space="preserve"> and </w:t>
            </w:r>
          </w:p>
          <w:p w:rsidR="00F53DD2" w:rsidRPr="00185870" w:rsidRDefault="007F1AA0" w:rsidP="007F1AA0">
            <w:pPr>
              <w:rPr>
                <w:rFonts w:ascii="Calibri" w:hAnsi="Calibri"/>
                <w:sz w:val="20"/>
                <w:szCs w:val="20"/>
              </w:rPr>
            </w:pPr>
            <w:r>
              <w:rPr>
                <w:rFonts w:ascii="Calibri" w:hAnsi="Calibri"/>
                <w:sz w:val="20"/>
                <w:szCs w:val="20"/>
              </w:rPr>
              <w:t>t</w:t>
            </w:r>
            <w:r w:rsidR="00F53DD2">
              <w:rPr>
                <w:rFonts w:ascii="Calibri" w:hAnsi="Calibri"/>
                <w:sz w:val="20"/>
                <w:szCs w:val="20"/>
              </w:rPr>
              <w:t xml:space="preserve">eaching </w:t>
            </w:r>
            <w:r>
              <w:rPr>
                <w:rFonts w:ascii="Calibri" w:hAnsi="Calibri"/>
                <w:sz w:val="20"/>
                <w:szCs w:val="20"/>
              </w:rPr>
              <w:t>s</w:t>
            </w:r>
            <w:r w:rsidR="00F53DD2">
              <w:rPr>
                <w:rFonts w:ascii="Calibri" w:hAnsi="Calibri"/>
                <w:sz w:val="20"/>
                <w:szCs w:val="20"/>
              </w:rPr>
              <w:t>taff</w:t>
            </w:r>
          </w:p>
        </w:tc>
        <w:tc>
          <w:tcPr>
            <w:tcW w:w="1701" w:type="dxa"/>
          </w:tcPr>
          <w:p w:rsidR="00F53DD2" w:rsidRPr="00D936FA" w:rsidRDefault="00C56641" w:rsidP="00FE3230">
            <w:pPr>
              <w:rPr>
                <w:rFonts w:ascii="Calibri" w:hAnsi="Calibri"/>
                <w:sz w:val="20"/>
                <w:szCs w:val="20"/>
              </w:rPr>
            </w:pPr>
            <w:r w:rsidRPr="00D936FA">
              <w:rPr>
                <w:rFonts w:ascii="Calibri" w:hAnsi="Calibri"/>
                <w:sz w:val="20"/>
                <w:szCs w:val="20"/>
              </w:rPr>
              <w:t>6</w:t>
            </w:r>
            <w:r w:rsidR="00F53DD2" w:rsidRPr="00D936FA">
              <w:rPr>
                <w:rFonts w:ascii="Calibri" w:hAnsi="Calibri"/>
                <w:sz w:val="20"/>
                <w:szCs w:val="20"/>
              </w:rPr>
              <w:t>0% by Dec 2011</w:t>
            </w:r>
          </w:p>
          <w:p w:rsidR="00F53DD2" w:rsidRPr="00D936FA" w:rsidRDefault="00F53DD2" w:rsidP="00FE3230">
            <w:pPr>
              <w:rPr>
                <w:rFonts w:ascii="Calibri" w:hAnsi="Calibri"/>
                <w:sz w:val="20"/>
                <w:szCs w:val="20"/>
              </w:rPr>
            </w:pPr>
          </w:p>
          <w:p w:rsidR="00F53DD2" w:rsidRPr="00D936FA" w:rsidRDefault="00D768BA" w:rsidP="00FE3230">
            <w:pPr>
              <w:rPr>
                <w:rFonts w:ascii="Calibri" w:hAnsi="Calibri"/>
                <w:sz w:val="20"/>
                <w:szCs w:val="20"/>
              </w:rPr>
            </w:pPr>
            <w:r w:rsidRPr="00D936FA">
              <w:rPr>
                <w:rFonts w:ascii="Calibri" w:hAnsi="Calibri"/>
                <w:sz w:val="20"/>
                <w:szCs w:val="20"/>
              </w:rPr>
              <w:t>7</w:t>
            </w:r>
            <w:r w:rsidR="00F53DD2" w:rsidRPr="00D936FA">
              <w:rPr>
                <w:rFonts w:ascii="Calibri" w:hAnsi="Calibri"/>
                <w:sz w:val="20"/>
                <w:szCs w:val="20"/>
              </w:rPr>
              <w:t>0% by Dec 2012</w:t>
            </w:r>
          </w:p>
          <w:p w:rsidR="00F53DD2" w:rsidRPr="00D936FA" w:rsidRDefault="00F53DD2" w:rsidP="00FE3230">
            <w:pPr>
              <w:rPr>
                <w:rFonts w:ascii="Calibri" w:hAnsi="Calibri"/>
                <w:sz w:val="20"/>
                <w:szCs w:val="20"/>
              </w:rPr>
            </w:pPr>
          </w:p>
          <w:p w:rsidR="00F53DD2" w:rsidRPr="00D936FA" w:rsidRDefault="00D768BA" w:rsidP="00FE3230">
            <w:pPr>
              <w:rPr>
                <w:rFonts w:ascii="Calibri" w:hAnsi="Calibri"/>
                <w:sz w:val="20"/>
                <w:szCs w:val="20"/>
              </w:rPr>
            </w:pPr>
            <w:r w:rsidRPr="00D936FA">
              <w:rPr>
                <w:rFonts w:ascii="Calibri" w:hAnsi="Calibri"/>
                <w:sz w:val="20"/>
                <w:szCs w:val="20"/>
              </w:rPr>
              <w:t>8</w:t>
            </w:r>
            <w:r w:rsidR="00C56641" w:rsidRPr="00D936FA">
              <w:rPr>
                <w:rFonts w:ascii="Calibri" w:hAnsi="Calibri"/>
                <w:sz w:val="20"/>
                <w:szCs w:val="20"/>
              </w:rPr>
              <w:t>0</w:t>
            </w:r>
            <w:r w:rsidR="00F53DD2" w:rsidRPr="00D936FA">
              <w:rPr>
                <w:rFonts w:ascii="Calibri" w:hAnsi="Calibri"/>
                <w:sz w:val="20"/>
                <w:szCs w:val="20"/>
              </w:rPr>
              <w:t>% by Dec 2013</w:t>
            </w:r>
          </w:p>
          <w:p w:rsidR="00C56641" w:rsidRPr="00D936FA" w:rsidRDefault="00C56641" w:rsidP="00FE3230">
            <w:pPr>
              <w:rPr>
                <w:rFonts w:ascii="Calibri" w:hAnsi="Calibri"/>
                <w:sz w:val="20"/>
                <w:szCs w:val="20"/>
              </w:rPr>
            </w:pPr>
          </w:p>
          <w:p w:rsidR="00C56641" w:rsidRPr="006204FF" w:rsidRDefault="00D768BA" w:rsidP="00D768BA">
            <w:pPr>
              <w:rPr>
                <w:rFonts w:ascii="Calibri" w:hAnsi="Calibri"/>
                <w:sz w:val="20"/>
                <w:szCs w:val="20"/>
              </w:rPr>
            </w:pPr>
            <w:r w:rsidRPr="00D936FA">
              <w:rPr>
                <w:rFonts w:ascii="Calibri" w:hAnsi="Calibri"/>
                <w:sz w:val="20"/>
                <w:szCs w:val="20"/>
              </w:rPr>
              <w:t>9</w:t>
            </w:r>
            <w:r w:rsidR="00C56641" w:rsidRPr="00D936FA">
              <w:rPr>
                <w:rFonts w:ascii="Calibri" w:hAnsi="Calibri"/>
                <w:sz w:val="20"/>
                <w:szCs w:val="20"/>
              </w:rPr>
              <w:t xml:space="preserve">0% </w:t>
            </w:r>
            <w:r w:rsidR="003627BA" w:rsidRPr="00D936FA">
              <w:rPr>
                <w:rFonts w:ascii="Calibri" w:hAnsi="Calibri"/>
                <w:sz w:val="20"/>
                <w:szCs w:val="20"/>
              </w:rPr>
              <w:t xml:space="preserve">by </w:t>
            </w:r>
            <w:r w:rsidR="00C56641" w:rsidRPr="00D936FA">
              <w:rPr>
                <w:rFonts w:ascii="Calibri" w:hAnsi="Calibri"/>
                <w:sz w:val="20"/>
                <w:szCs w:val="20"/>
              </w:rPr>
              <w:t>Dec 2014</w:t>
            </w:r>
          </w:p>
        </w:tc>
        <w:tc>
          <w:tcPr>
            <w:tcW w:w="3544" w:type="dxa"/>
            <w:shd w:val="clear" w:color="auto" w:fill="auto"/>
          </w:tcPr>
          <w:p w:rsidR="00F53DD2" w:rsidRDefault="00F53DD2" w:rsidP="00FE3230">
            <w:pPr>
              <w:rPr>
                <w:rFonts w:ascii="Calibri" w:hAnsi="Calibri"/>
                <w:sz w:val="20"/>
                <w:szCs w:val="20"/>
              </w:rPr>
            </w:pPr>
            <w:r w:rsidRPr="00F975A7">
              <w:rPr>
                <w:rFonts w:ascii="Calibri" w:hAnsi="Calibri"/>
                <w:sz w:val="20"/>
                <w:szCs w:val="20"/>
              </w:rPr>
              <w:t>100% of students with dis</w:t>
            </w:r>
            <w:r w:rsidR="009D3CE9">
              <w:rPr>
                <w:rFonts w:ascii="Calibri" w:hAnsi="Calibri"/>
                <w:sz w:val="20"/>
                <w:szCs w:val="20"/>
              </w:rPr>
              <w:t xml:space="preserve">abilities </w:t>
            </w:r>
            <w:r w:rsidR="0067550D">
              <w:rPr>
                <w:rFonts w:ascii="Calibri" w:hAnsi="Calibri"/>
                <w:sz w:val="20"/>
                <w:szCs w:val="20"/>
              </w:rPr>
              <w:t xml:space="preserve">are </w:t>
            </w:r>
            <w:r w:rsidR="009D3CE9">
              <w:rPr>
                <w:rFonts w:ascii="Calibri" w:hAnsi="Calibri"/>
                <w:sz w:val="20"/>
                <w:szCs w:val="20"/>
              </w:rPr>
              <w:t>reviewed at least twice</w:t>
            </w:r>
            <w:r w:rsidRPr="00F975A7">
              <w:rPr>
                <w:rFonts w:ascii="Calibri" w:hAnsi="Calibri"/>
                <w:sz w:val="20"/>
                <w:szCs w:val="20"/>
              </w:rPr>
              <w:t xml:space="preserve"> </w:t>
            </w:r>
            <w:r w:rsidR="0067550D">
              <w:rPr>
                <w:rFonts w:ascii="Calibri" w:hAnsi="Calibri"/>
                <w:sz w:val="20"/>
                <w:szCs w:val="20"/>
              </w:rPr>
              <w:t>during their course</w:t>
            </w:r>
            <w:r w:rsidRPr="00F975A7">
              <w:rPr>
                <w:rFonts w:ascii="Calibri" w:hAnsi="Calibri"/>
                <w:sz w:val="20"/>
                <w:szCs w:val="20"/>
              </w:rPr>
              <w:t xml:space="preserve"> of study</w:t>
            </w:r>
          </w:p>
          <w:p w:rsidR="00F53DD2" w:rsidRPr="00E02AB6" w:rsidRDefault="00F53DD2" w:rsidP="00FE3230">
            <w:pPr>
              <w:rPr>
                <w:rFonts w:ascii="Calibri" w:hAnsi="Calibri"/>
                <w:sz w:val="20"/>
                <w:szCs w:val="20"/>
              </w:rPr>
            </w:pPr>
          </w:p>
        </w:tc>
      </w:tr>
      <w:tr w:rsidR="00F53DD2" w:rsidRPr="00A45E3C" w:rsidTr="000F6DDC">
        <w:trPr>
          <w:trHeight w:val="1581"/>
        </w:trPr>
        <w:tc>
          <w:tcPr>
            <w:tcW w:w="1809" w:type="dxa"/>
          </w:tcPr>
          <w:p w:rsidR="00F53DD2" w:rsidRDefault="00F53DD2" w:rsidP="00575FEA">
            <w:pPr>
              <w:pStyle w:val="ColorfulList-Accent11"/>
              <w:numPr>
                <w:ilvl w:val="0"/>
                <w:numId w:val="4"/>
              </w:numPr>
              <w:ind w:left="426" w:hanging="426"/>
              <w:rPr>
                <w:rFonts w:ascii="Calibri" w:hAnsi="Calibri"/>
                <w:sz w:val="20"/>
                <w:szCs w:val="20"/>
              </w:rPr>
            </w:pPr>
            <w:r w:rsidRPr="000166F3">
              <w:rPr>
                <w:rFonts w:ascii="Calibri" w:hAnsi="Calibri"/>
                <w:sz w:val="20"/>
                <w:szCs w:val="20"/>
              </w:rPr>
              <w:t xml:space="preserve">1.3 KPI Inst. </w:t>
            </w:r>
            <w:r>
              <w:rPr>
                <w:rFonts w:ascii="Calibri" w:hAnsi="Calibri"/>
                <w:sz w:val="20"/>
                <w:szCs w:val="20"/>
              </w:rPr>
              <w:t xml:space="preserve">Strategic </w:t>
            </w:r>
            <w:r w:rsidRPr="000166F3">
              <w:rPr>
                <w:rFonts w:ascii="Calibri" w:hAnsi="Calibri"/>
                <w:sz w:val="20"/>
                <w:szCs w:val="20"/>
              </w:rPr>
              <w:t>Plan</w:t>
            </w:r>
          </w:p>
          <w:p w:rsidR="00F53DD2" w:rsidRPr="00575FEA" w:rsidRDefault="00F53DD2" w:rsidP="00575FEA">
            <w:pPr>
              <w:rPr>
                <w:rFonts w:ascii="Calibri" w:hAnsi="Calibri"/>
                <w:sz w:val="20"/>
                <w:szCs w:val="20"/>
              </w:rPr>
            </w:pPr>
          </w:p>
          <w:p w:rsidR="00F53DD2" w:rsidRPr="00575FEA" w:rsidRDefault="00F53DD2" w:rsidP="00575FEA">
            <w:pPr>
              <w:pStyle w:val="ColorfulList-Accent11"/>
              <w:numPr>
                <w:ilvl w:val="0"/>
                <w:numId w:val="6"/>
              </w:numPr>
              <w:ind w:left="426" w:hanging="426"/>
              <w:rPr>
                <w:rFonts w:ascii="Calibri" w:hAnsi="Calibri"/>
                <w:sz w:val="20"/>
                <w:szCs w:val="20"/>
              </w:rPr>
            </w:pPr>
            <w:r w:rsidRPr="00575FEA">
              <w:rPr>
                <w:rFonts w:ascii="Calibri" w:hAnsi="Calibri"/>
                <w:sz w:val="20"/>
                <w:szCs w:val="20"/>
              </w:rPr>
              <w:t>1.4 KPI Inst. Strategic Plan</w:t>
            </w:r>
          </w:p>
        </w:tc>
        <w:tc>
          <w:tcPr>
            <w:tcW w:w="2031" w:type="dxa"/>
          </w:tcPr>
          <w:p w:rsidR="00F53DD2" w:rsidRDefault="009D3CE9" w:rsidP="007D1D3B">
            <w:pPr>
              <w:rPr>
                <w:rFonts w:ascii="Calibri" w:hAnsi="Calibri"/>
                <w:sz w:val="20"/>
                <w:szCs w:val="20"/>
              </w:rPr>
            </w:pPr>
            <w:r>
              <w:rPr>
                <w:rFonts w:ascii="Calibri" w:hAnsi="Calibri"/>
                <w:sz w:val="20"/>
                <w:szCs w:val="20"/>
              </w:rPr>
              <w:t>Expand access to a</w:t>
            </w:r>
            <w:r w:rsidR="00F53DD2">
              <w:rPr>
                <w:rFonts w:ascii="Calibri" w:hAnsi="Calibri"/>
                <w:sz w:val="20"/>
                <w:szCs w:val="20"/>
              </w:rPr>
              <w:t>daptive learning</w:t>
            </w:r>
            <w:r>
              <w:rPr>
                <w:rFonts w:ascii="Calibri" w:hAnsi="Calibri"/>
                <w:sz w:val="20"/>
                <w:szCs w:val="20"/>
              </w:rPr>
              <w:t xml:space="preserve"> and study tools to increase </w:t>
            </w:r>
            <w:r w:rsidR="00BA64B5">
              <w:rPr>
                <w:rFonts w:ascii="Calibri" w:hAnsi="Calibri"/>
                <w:sz w:val="20"/>
                <w:szCs w:val="20"/>
              </w:rPr>
              <w:t>students</w:t>
            </w:r>
            <w:r w:rsidR="00B30E82">
              <w:rPr>
                <w:rFonts w:ascii="Calibri" w:hAnsi="Calibri"/>
                <w:sz w:val="20"/>
                <w:szCs w:val="20"/>
              </w:rPr>
              <w:t>’</w:t>
            </w:r>
            <w:r w:rsidR="00BA64B5">
              <w:rPr>
                <w:rFonts w:ascii="Calibri" w:hAnsi="Calibri"/>
                <w:sz w:val="20"/>
                <w:szCs w:val="20"/>
              </w:rPr>
              <w:t xml:space="preserve"> </w:t>
            </w:r>
            <w:r>
              <w:rPr>
                <w:rFonts w:ascii="Calibri" w:hAnsi="Calibri"/>
                <w:sz w:val="20"/>
                <w:szCs w:val="20"/>
              </w:rPr>
              <w:t xml:space="preserve">participation </w:t>
            </w:r>
            <w:r w:rsidR="00F53DD2">
              <w:rPr>
                <w:rFonts w:ascii="Calibri" w:hAnsi="Calibri"/>
                <w:sz w:val="20"/>
                <w:szCs w:val="20"/>
              </w:rPr>
              <w:t>in classroom learning</w:t>
            </w:r>
          </w:p>
        </w:tc>
        <w:tc>
          <w:tcPr>
            <w:tcW w:w="2614" w:type="dxa"/>
          </w:tcPr>
          <w:p w:rsidR="00F53DD2" w:rsidRPr="00F424A9" w:rsidRDefault="00F53DD2" w:rsidP="00B80F8E">
            <w:pPr>
              <w:pStyle w:val="Default"/>
              <w:rPr>
                <w:color w:val="auto"/>
                <w:sz w:val="20"/>
                <w:szCs w:val="20"/>
              </w:rPr>
            </w:pPr>
            <w:r>
              <w:rPr>
                <w:color w:val="auto"/>
                <w:sz w:val="20"/>
                <w:szCs w:val="20"/>
              </w:rPr>
              <w:t>Ensure students</w:t>
            </w:r>
            <w:r w:rsidR="00B30E82">
              <w:rPr>
                <w:color w:val="auto"/>
                <w:sz w:val="20"/>
                <w:szCs w:val="20"/>
              </w:rPr>
              <w:t xml:space="preserve"> with a disability</w:t>
            </w:r>
            <w:r>
              <w:rPr>
                <w:color w:val="auto"/>
                <w:sz w:val="20"/>
                <w:szCs w:val="20"/>
              </w:rPr>
              <w:t xml:space="preserve"> have access to </w:t>
            </w:r>
            <w:r w:rsidR="00B80F8E">
              <w:rPr>
                <w:color w:val="auto"/>
                <w:sz w:val="20"/>
                <w:szCs w:val="20"/>
              </w:rPr>
              <w:t>adaptive/assistive IT software such as WYNN,</w:t>
            </w:r>
            <w:r w:rsidRPr="00F424A9">
              <w:rPr>
                <w:color w:val="auto"/>
                <w:sz w:val="20"/>
                <w:szCs w:val="20"/>
              </w:rPr>
              <w:t xml:space="preserve"> laptops, large screen PC and CCTV, ergon</w:t>
            </w:r>
            <w:r w:rsidR="00B80F8E">
              <w:rPr>
                <w:color w:val="auto"/>
                <w:sz w:val="20"/>
                <w:szCs w:val="20"/>
              </w:rPr>
              <w:t xml:space="preserve">omic chairs, keyboards and </w:t>
            </w:r>
            <w:r>
              <w:rPr>
                <w:color w:val="auto"/>
                <w:sz w:val="20"/>
                <w:szCs w:val="20"/>
              </w:rPr>
              <w:t>Zoom-Ex</w:t>
            </w:r>
          </w:p>
        </w:tc>
        <w:tc>
          <w:tcPr>
            <w:tcW w:w="1876" w:type="dxa"/>
          </w:tcPr>
          <w:p w:rsidR="00F53DD2" w:rsidRPr="006C7325" w:rsidRDefault="00F53DD2" w:rsidP="00FE3230">
            <w:pPr>
              <w:rPr>
                <w:rFonts w:ascii="Calibri" w:hAnsi="Calibri"/>
                <w:color w:val="262626"/>
                <w:sz w:val="20"/>
                <w:szCs w:val="20"/>
              </w:rPr>
            </w:pPr>
            <w:r w:rsidRPr="006C7325">
              <w:rPr>
                <w:rFonts w:ascii="Calibri" w:hAnsi="Calibri"/>
                <w:color w:val="262626"/>
                <w:sz w:val="20"/>
                <w:szCs w:val="20"/>
              </w:rPr>
              <w:t>Review  adaptive technology</w:t>
            </w:r>
            <w:r w:rsidR="00A26A4E" w:rsidRPr="006C7325">
              <w:rPr>
                <w:rFonts w:ascii="Calibri" w:hAnsi="Calibri"/>
                <w:color w:val="262626"/>
                <w:sz w:val="20"/>
                <w:szCs w:val="20"/>
              </w:rPr>
              <w:t xml:space="preserve"> use and availability across campuses</w:t>
            </w:r>
            <w:r w:rsidR="007302BE" w:rsidRPr="006C7325">
              <w:rPr>
                <w:rFonts w:ascii="Calibri" w:hAnsi="Calibri"/>
                <w:color w:val="262626"/>
                <w:sz w:val="20"/>
                <w:szCs w:val="20"/>
              </w:rPr>
              <w:t xml:space="preserve"> </w:t>
            </w:r>
          </w:p>
          <w:p w:rsidR="00A26A4E" w:rsidRPr="006C7325" w:rsidRDefault="00A26A4E" w:rsidP="00FE3230">
            <w:pPr>
              <w:rPr>
                <w:rFonts w:ascii="Calibri" w:hAnsi="Calibri"/>
                <w:color w:val="262626"/>
                <w:sz w:val="20"/>
                <w:szCs w:val="20"/>
              </w:rPr>
            </w:pPr>
          </w:p>
          <w:p w:rsidR="00F53DD2" w:rsidRPr="006C7325" w:rsidRDefault="00F53DD2" w:rsidP="00FE3230">
            <w:pPr>
              <w:rPr>
                <w:rFonts w:ascii="Calibri" w:hAnsi="Calibri"/>
                <w:color w:val="262626"/>
                <w:sz w:val="20"/>
                <w:szCs w:val="20"/>
              </w:rPr>
            </w:pPr>
            <w:r w:rsidRPr="006C7325">
              <w:rPr>
                <w:rFonts w:ascii="Calibri" w:hAnsi="Calibri"/>
                <w:color w:val="262626"/>
                <w:sz w:val="20"/>
                <w:szCs w:val="20"/>
              </w:rPr>
              <w:t xml:space="preserve">All campuses </w:t>
            </w:r>
            <w:r w:rsidR="00614381" w:rsidRPr="006C7325">
              <w:rPr>
                <w:rFonts w:ascii="Calibri" w:hAnsi="Calibri"/>
                <w:color w:val="262626"/>
                <w:sz w:val="20"/>
                <w:szCs w:val="20"/>
              </w:rPr>
              <w:t xml:space="preserve">to </w:t>
            </w:r>
            <w:r w:rsidRPr="006C7325">
              <w:rPr>
                <w:rFonts w:ascii="Calibri" w:hAnsi="Calibri"/>
                <w:color w:val="262626"/>
                <w:sz w:val="20"/>
                <w:szCs w:val="20"/>
              </w:rPr>
              <w:t>have access to some adaptive technology</w:t>
            </w:r>
          </w:p>
          <w:p w:rsidR="00F53DD2" w:rsidRPr="006C7325" w:rsidRDefault="00F53DD2" w:rsidP="00FE3230">
            <w:pPr>
              <w:rPr>
                <w:rFonts w:ascii="Calibri" w:hAnsi="Calibri"/>
                <w:color w:val="262626"/>
                <w:sz w:val="20"/>
                <w:szCs w:val="20"/>
              </w:rPr>
            </w:pPr>
          </w:p>
          <w:p w:rsidR="00F53DD2" w:rsidRPr="006C7325" w:rsidRDefault="004429E1" w:rsidP="00FE3230">
            <w:pPr>
              <w:rPr>
                <w:rFonts w:ascii="Calibri" w:hAnsi="Calibri"/>
                <w:color w:val="262626"/>
                <w:sz w:val="20"/>
                <w:szCs w:val="20"/>
              </w:rPr>
            </w:pPr>
            <w:r w:rsidRPr="006C7325">
              <w:rPr>
                <w:rFonts w:ascii="Calibri" w:hAnsi="Calibri"/>
                <w:color w:val="262626"/>
                <w:sz w:val="20"/>
                <w:szCs w:val="20"/>
              </w:rPr>
              <w:t>S</w:t>
            </w:r>
            <w:r w:rsidR="00F53DD2" w:rsidRPr="006C7325">
              <w:rPr>
                <w:rFonts w:ascii="Calibri" w:hAnsi="Calibri"/>
                <w:color w:val="262626"/>
                <w:sz w:val="20"/>
                <w:szCs w:val="20"/>
              </w:rPr>
              <w:t xml:space="preserve">tudents requiring adaptive technology </w:t>
            </w:r>
            <w:r w:rsidR="002A478E" w:rsidRPr="006C7325">
              <w:rPr>
                <w:rFonts w:ascii="Calibri" w:hAnsi="Calibri"/>
                <w:color w:val="262626"/>
                <w:sz w:val="20"/>
                <w:szCs w:val="20"/>
              </w:rPr>
              <w:t xml:space="preserve">are </w:t>
            </w:r>
            <w:r w:rsidR="00F53DD2" w:rsidRPr="006C7325">
              <w:rPr>
                <w:rFonts w:ascii="Calibri" w:hAnsi="Calibri"/>
                <w:color w:val="262626"/>
                <w:sz w:val="20"/>
                <w:szCs w:val="20"/>
              </w:rPr>
              <w:t>to have access a</w:t>
            </w:r>
            <w:r w:rsidR="00B21EA2" w:rsidRPr="006C7325">
              <w:rPr>
                <w:rFonts w:ascii="Calibri" w:hAnsi="Calibri"/>
                <w:color w:val="262626"/>
                <w:sz w:val="20"/>
                <w:szCs w:val="20"/>
              </w:rPr>
              <w:t>cross all campuses</w:t>
            </w:r>
          </w:p>
          <w:p w:rsidR="00B21EA2" w:rsidRPr="006C7325" w:rsidRDefault="00B21EA2" w:rsidP="00FE3230">
            <w:pPr>
              <w:rPr>
                <w:rFonts w:ascii="Calibri" w:hAnsi="Calibri"/>
                <w:color w:val="262626"/>
                <w:sz w:val="20"/>
                <w:szCs w:val="20"/>
              </w:rPr>
            </w:pPr>
          </w:p>
        </w:tc>
        <w:tc>
          <w:tcPr>
            <w:tcW w:w="1984" w:type="dxa"/>
          </w:tcPr>
          <w:p w:rsidR="00BA64B5" w:rsidRDefault="00F426EC" w:rsidP="00FE3230">
            <w:pPr>
              <w:rPr>
                <w:rFonts w:ascii="Calibri" w:hAnsi="Calibri"/>
                <w:sz w:val="20"/>
                <w:szCs w:val="20"/>
              </w:rPr>
            </w:pPr>
            <w:r>
              <w:rPr>
                <w:rFonts w:ascii="Calibri" w:hAnsi="Calibri"/>
                <w:sz w:val="20"/>
                <w:szCs w:val="20"/>
              </w:rPr>
              <w:t>Disability liaison officer</w:t>
            </w:r>
            <w:r w:rsidR="00BA64B5">
              <w:rPr>
                <w:rFonts w:ascii="Calibri" w:hAnsi="Calibri"/>
                <w:sz w:val="20"/>
                <w:szCs w:val="20"/>
              </w:rPr>
              <w:t>s</w:t>
            </w:r>
            <w:r w:rsidR="00614381">
              <w:rPr>
                <w:rFonts w:ascii="Calibri" w:hAnsi="Calibri"/>
                <w:sz w:val="20"/>
                <w:szCs w:val="20"/>
              </w:rPr>
              <w:t>,</w:t>
            </w:r>
          </w:p>
          <w:p w:rsidR="00BA64B5" w:rsidRDefault="00BA64B5" w:rsidP="00FE3230">
            <w:pPr>
              <w:rPr>
                <w:rFonts w:ascii="Calibri" w:hAnsi="Calibri"/>
                <w:sz w:val="20"/>
                <w:szCs w:val="20"/>
              </w:rPr>
            </w:pPr>
            <w:r w:rsidRPr="00647F1B">
              <w:rPr>
                <w:rFonts w:ascii="Calibri" w:hAnsi="Calibri"/>
                <w:sz w:val="20"/>
                <w:szCs w:val="20"/>
              </w:rPr>
              <w:t>L</w:t>
            </w:r>
            <w:r>
              <w:rPr>
                <w:rFonts w:ascii="Calibri" w:hAnsi="Calibri"/>
                <w:sz w:val="20"/>
                <w:szCs w:val="20"/>
              </w:rPr>
              <w:t xml:space="preserve">earning </w:t>
            </w:r>
            <w:r w:rsidRPr="00647F1B">
              <w:rPr>
                <w:rFonts w:ascii="Calibri" w:hAnsi="Calibri"/>
                <w:sz w:val="20"/>
                <w:szCs w:val="20"/>
              </w:rPr>
              <w:t>R</w:t>
            </w:r>
            <w:r w:rsidR="0067550D">
              <w:rPr>
                <w:rFonts w:ascii="Calibri" w:hAnsi="Calibri"/>
                <w:sz w:val="20"/>
                <w:szCs w:val="20"/>
              </w:rPr>
              <w:t>esearch &amp;</w:t>
            </w:r>
            <w:r>
              <w:rPr>
                <w:rFonts w:ascii="Calibri" w:hAnsi="Calibri"/>
                <w:sz w:val="20"/>
                <w:szCs w:val="20"/>
              </w:rPr>
              <w:t xml:space="preserve"> </w:t>
            </w:r>
            <w:r w:rsidRPr="00647F1B">
              <w:rPr>
                <w:rFonts w:ascii="Calibri" w:hAnsi="Calibri"/>
                <w:sz w:val="20"/>
                <w:szCs w:val="20"/>
              </w:rPr>
              <w:t>D</w:t>
            </w:r>
            <w:r>
              <w:rPr>
                <w:rFonts w:ascii="Calibri" w:hAnsi="Calibri"/>
                <w:sz w:val="20"/>
                <w:szCs w:val="20"/>
              </w:rPr>
              <w:t>esign</w:t>
            </w:r>
          </w:p>
          <w:p w:rsidR="00F53DD2" w:rsidRDefault="0067550D" w:rsidP="00FE3230">
            <w:pPr>
              <w:rPr>
                <w:rFonts w:ascii="Calibri" w:hAnsi="Calibri"/>
                <w:sz w:val="20"/>
                <w:szCs w:val="20"/>
              </w:rPr>
            </w:pPr>
            <w:r>
              <w:rPr>
                <w:rFonts w:ascii="Calibri" w:hAnsi="Calibri"/>
                <w:sz w:val="20"/>
                <w:szCs w:val="20"/>
              </w:rPr>
              <w:t>m</w:t>
            </w:r>
            <w:r w:rsidR="00BA64B5">
              <w:rPr>
                <w:rFonts w:ascii="Calibri" w:hAnsi="Calibri"/>
                <w:sz w:val="20"/>
                <w:szCs w:val="20"/>
              </w:rPr>
              <w:t>anager</w:t>
            </w:r>
            <w:r w:rsidR="00614381">
              <w:rPr>
                <w:rFonts w:ascii="Calibri" w:hAnsi="Calibri"/>
                <w:sz w:val="20"/>
                <w:szCs w:val="20"/>
              </w:rPr>
              <w:t>,</w:t>
            </w:r>
            <w:r w:rsidR="00BA64B5">
              <w:rPr>
                <w:rFonts w:ascii="Calibri" w:hAnsi="Calibri"/>
                <w:sz w:val="20"/>
                <w:szCs w:val="20"/>
              </w:rPr>
              <w:t xml:space="preserve"> </w:t>
            </w:r>
            <w:r w:rsidR="00BA64B5" w:rsidRPr="00BA64B5">
              <w:rPr>
                <w:rStyle w:val="psrch-metadata1"/>
                <w:rFonts w:ascii="Calibri" w:hAnsi="Calibri"/>
                <w:color w:val="auto"/>
                <w:sz w:val="20"/>
                <w:szCs w:val="20"/>
              </w:rPr>
              <w:t xml:space="preserve">Information Systems </w:t>
            </w:r>
            <w:r>
              <w:rPr>
                <w:rStyle w:val="psrch-metadata1"/>
                <w:rFonts w:ascii="Calibri" w:hAnsi="Calibri"/>
                <w:color w:val="auto"/>
                <w:sz w:val="20"/>
                <w:szCs w:val="20"/>
              </w:rPr>
              <w:t xml:space="preserve">&amp; </w:t>
            </w:r>
            <w:r w:rsidR="00BA64B5" w:rsidRPr="00BA64B5">
              <w:rPr>
                <w:rStyle w:val="psrch-metadata1"/>
                <w:rFonts w:ascii="Calibri" w:hAnsi="Calibri"/>
                <w:color w:val="auto"/>
                <w:sz w:val="20"/>
                <w:szCs w:val="20"/>
              </w:rPr>
              <w:t>Services</w:t>
            </w:r>
            <w:r w:rsidR="00BA64B5">
              <w:rPr>
                <w:rFonts w:ascii="Calibri" w:hAnsi="Calibri"/>
                <w:sz w:val="20"/>
                <w:szCs w:val="20"/>
              </w:rPr>
              <w:t xml:space="preserve"> </w:t>
            </w:r>
            <w:r w:rsidR="00614381">
              <w:rPr>
                <w:rFonts w:ascii="Calibri" w:hAnsi="Calibri"/>
                <w:sz w:val="20"/>
                <w:szCs w:val="20"/>
              </w:rPr>
              <w:t>m</w:t>
            </w:r>
            <w:r w:rsidR="00F53DD2" w:rsidRPr="006204FF">
              <w:rPr>
                <w:rFonts w:ascii="Calibri" w:hAnsi="Calibri"/>
                <w:sz w:val="20"/>
                <w:szCs w:val="20"/>
              </w:rPr>
              <w:t>anager</w:t>
            </w:r>
            <w:r w:rsidR="00614381">
              <w:rPr>
                <w:rFonts w:ascii="Calibri" w:hAnsi="Calibri"/>
                <w:sz w:val="20"/>
                <w:szCs w:val="20"/>
              </w:rPr>
              <w:t xml:space="preserve"> and L</w:t>
            </w:r>
            <w:r w:rsidR="00F53DD2" w:rsidRPr="006204FF">
              <w:rPr>
                <w:rFonts w:ascii="Calibri" w:hAnsi="Calibri"/>
                <w:sz w:val="20"/>
                <w:szCs w:val="20"/>
              </w:rPr>
              <w:t xml:space="preserve">ibrary </w:t>
            </w:r>
            <w:r>
              <w:rPr>
                <w:rFonts w:ascii="Calibri" w:hAnsi="Calibri"/>
                <w:sz w:val="20"/>
                <w:szCs w:val="20"/>
              </w:rPr>
              <w:t>&amp;</w:t>
            </w:r>
            <w:r w:rsidR="00614381">
              <w:rPr>
                <w:rFonts w:ascii="Calibri" w:hAnsi="Calibri"/>
                <w:sz w:val="20"/>
                <w:szCs w:val="20"/>
              </w:rPr>
              <w:t xml:space="preserve"> L</w:t>
            </w:r>
            <w:r w:rsidR="00F53DD2" w:rsidRPr="006204FF">
              <w:rPr>
                <w:rFonts w:ascii="Calibri" w:hAnsi="Calibri"/>
                <w:sz w:val="20"/>
                <w:szCs w:val="20"/>
              </w:rPr>
              <w:t xml:space="preserve">earning </w:t>
            </w:r>
            <w:r w:rsidR="00614381">
              <w:rPr>
                <w:rFonts w:ascii="Calibri" w:hAnsi="Calibri"/>
                <w:sz w:val="20"/>
                <w:szCs w:val="20"/>
              </w:rPr>
              <w:t>C</w:t>
            </w:r>
            <w:r w:rsidR="00F53DD2" w:rsidRPr="006204FF">
              <w:rPr>
                <w:rFonts w:ascii="Calibri" w:hAnsi="Calibri"/>
                <w:sz w:val="20"/>
                <w:szCs w:val="20"/>
              </w:rPr>
              <w:t>entre</w:t>
            </w:r>
          </w:p>
          <w:p w:rsidR="00F53DD2" w:rsidRDefault="00F53DD2" w:rsidP="00FE3230">
            <w:pPr>
              <w:rPr>
                <w:rFonts w:ascii="Calibri" w:hAnsi="Calibri"/>
                <w:sz w:val="20"/>
                <w:szCs w:val="20"/>
              </w:rPr>
            </w:pPr>
          </w:p>
        </w:tc>
        <w:tc>
          <w:tcPr>
            <w:tcW w:w="1701" w:type="dxa"/>
          </w:tcPr>
          <w:p w:rsidR="00F53DD2" w:rsidRDefault="00F53DD2" w:rsidP="00FE3230">
            <w:pPr>
              <w:rPr>
                <w:rFonts w:ascii="Calibri" w:hAnsi="Calibri"/>
                <w:sz w:val="20"/>
                <w:szCs w:val="20"/>
              </w:rPr>
            </w:pPr>
            <w:r>
              <w:rPr>
                <w:rFonts w:ascii="Calibri" w:hAnsi="Calibri"/>
                <w:sz w:val="20"/>
                <w:szCs w:val="20"/>
              </w:rPr>
              <w:t>Dec 2011</w:t>
            </w:r>
          </w:p>
          <w:p w:rsidR="00F53DD2" w:rsidRDefault="00F53DD2" w:rsidP="00FE3230">
            <w:pPr>
              <w:rPr>
                <w:rFonts w:ascii="Calibri" w:hAnsi="Calibri"/>
                <w:sz w:val="20"/>
                <w:szCs w:val="20"/>
              </w:rPr>
            </w:pPr>
          </w:p>
          <w:p w:rsidR="00F53DD2" w:rsidRDefault="00F53DD2" w:rsidP="00FE3230">
            <w:pPr>
              <w:rPr>
                <w:rFonts w:ascii="Calibri" w:hAnsi="Calibri"/>
                <w:sz w:val="20"/>
                <w:szCs w:val="20"/>
              </w:rPr>
            </w:pPr>
          </w:p>
          <w:p w:rsidR="00F53DD2" w:rsidRDefault="00F53DD2" w:rsidP="00FE3230">
            <w:pPr>
              <w:rPr>
                <w:rFonts w:ascii="Calibri" w:hAnsi="Calibri"/>
                <w:sz w:val="20"/>
                <w:szCs w:val="20"/>
              </w:rPr>
            </w:pPr>
          </w:p>
          <w:p w:rsidR="00D94F89" w:rsidRDefault="00D94F89" w:rsidP="00FE3230">
            <w:pPr>
              <w:rPr>
                <w:rFonts w:ascii="Calibri" w:hAnsi="Calibri"/>
                <w:sz w:val="20"/>
                <w:szCs w:val="20"/>
              </w:rPr>
            </w:pPr>
          </w:p>
          <w:p w:rsidR="00F53DD2" w:rsidRDefault="00F53DD2" w:rsidP="00FE3230">
            <w:pPr>
              <w:rPr>
                <w:rFonts w:ascii="Calibri" w:hAnsi="Calibri"/>
                <w:sz w:val="20"/>
                <w:szCs w:val="20"/>
              </w:rPr>
            </w:pPr>
            <w:r>
              <w:rPr>
                <w:rFonts w:ascii="Calibri" w:hAnsi="Calibri"/>
                <w:sz w:val="20"/>
                <w:szCs w:val="20"/>
              </w:rPr>
              <w:t>Dec 2012</w:t>
            </w:r>
          </w:p>
          <w:p w:rsidR="00F53DD2" w:rsidRDefault="00F53DD2" w:rsidP="00FE3230">
            <w:pPr>
              <w:rPr>
                <w:rFonts w:ascii="Calibri" w:hAnsi="Calibri"/>
                <w:sz w:val="20"/>
                <w:szCs w:val="20"/>
              </w:rPr>
            </w:pPr>
          </w:p>
          <w:p w:rsidR="00F53DD2" w:rsidRDefault="00F53DD2" w:rsidP="00FE3230">
            <w:pPr>
              <w:rPr>
                <w:rFonts w:ascii="Calibri" w:hAnsi="Calibri"/>
                <w:sz w:val="20"/>
                <w:szCs w:val="20"/>
              </w:rPr>
            </w:pPr>
          </w:p>
          <w:p w:rsidR="00F53DD2" w:rsidRDefault="00F53DD2" w:rsidP="00FE3230">
            <w:pPr>
              <w:rPr>
                <w:rFonts w:ascii="Calibri" w:hAnsi="Calibri"/>
                <w:sz w:val="20"/>
                <w:szCs w:val="20"/>
              </w:rPr>
            </w:pPr>
          </w:p>
          <w:p w:rsidR="00F53DD2" w:rsidRDefault="00F53DD2" w:rsidP="00FE3230">
            <w:pPr>
              <w:rPr>
                <w:rFonts w:ascii="Calibri" w:hAnsi="Calibri"/>
                <w:sz w:val="20"/>
                <w:szCs w:val="20"/>
              </w:rPr>
            </w:pPr>
          </w:p>
          <w:p w:rsidR="00F53DD2" w:rsidRPr="006204FF" w:rsidRDefault="00F53DD2" w:rsidP="00FE3230">
            <w:pPr>
              <w:rPr>
                <w:rFonts w:ascii="Calibri" w:hAnsi="Calibri"/>
                <w:sz w:val="20"/>
                <w:szCs w:val="20"/>
              </w:rPr>
            </w:pPr>
            <w:r>
              <w:rPr>
                <w:rFonts w:ascii="Calibri" w:hAnsi="Calibri"/>
                <w:sz w:val="20"/>
                <w:szCs w:val="20"/>
              </w:rPr>
              <w:t>Dec 2013</w:t>
            </w:r>
            <w:r w:rsidR="00C56641">
              <w:rPr>
                <w:rFonts w:ascii="Calibri" w:hAnsi="Calibri"/>
                <w:sz w:val="20"/>
                <w:szCs w:val="20"/>
              </w:rPr>
              <w:t xml:space="preserve"> – June 2014</w:t>
            </w:r>
          </w:p>
        </w:tc>
        <w:tc>
          <w:tcPr>
            <w:tcW w:w="3544" w:type="dxa"/>
            <w:shd w:val="clear" w:color="auto" w:fill="auto"/>
          </w:tcPr>
          <w:p w:rsidR="00F53DD2" w:rsidRDefault="00F53DD2" w:rsidP="00FE3230">
            <w:pPr>
              <w:rPr>
                <w:rFonts w:ascii="Calibri" w:hAnsi="Calibri"/>
                <w:sz w:val="20"/>
                <w:szCs w:val="20"/>
              </w:rPr>
            </w:pPr>
            <w:r w:rsidRPr="006204FF">
              <w:rPr>
                <w:rFonts w:ascii="Calibri" w:hAnsi="Calibri"/>
                <w:sz w:val="20"/>
                <w:szCs w:val="20"/>
              </w:rPr>
              <w:t xml:space="preserve">Inclusive </w:t>
            </w:r>
            <w:r>
              <w:rPr>
                <w:rFonts w:ascii="Calibri" w:hAnsi="Calibri"/>
                <w:sz w:val="20"/>
                <w:szCs w:val="20"/>
              </w:rPr>
              <w:t>technology, in particular WYNN, is av</w:t>
            </w:r>
            <w:r w:rsidR="000D3E3A">
              <w:rPr>
                <w:rFonts w:ascii="Calibri" w:hAnsi="Calibri"/>
                <w:sz w:val="20"/>
                <w:szCs w:val="20"/>
              </w:rPr>
              <w:t>ailable for use at all campuses</w:t>
            </w:r>
          </w:p>
        </w:tc>
      </w:tr>
      <w:tr w:rsidR="00F53DD2" w:rsidRPr="00A45E3C" w:rsidTr="000F6DDC">
        <w:trPr>
          <w:trHeight w:val="1264"/>
        </w:trPr>
        <w:tc>
          <w:tcPr>
            <w:tcW w:w="1809" w:type="dxa"/>
          </w:tcPr>
          <w:p w:rsidR="00F53DD2" w:rsidRDefault="004429E1" w:rsidP="004429E1">
            <w:pPr>
              <w:numPr>
                <w:ilvl w:val="0"/>
                <w:numId w:val="6"/>
              </w:numPr>
              <w:ind w:left="426" w:hanging="426"/>
              <w:rPr>
                <w:rFonts w:ascii="Calibri" w:hAnsi="Calibri"/>
                <w:sz w:val="20"/>
                <w:szCs w:val="20"/>
              </w:rPr>
            </w:pPr>
            <w:r w:rsidRPr="00575FEA">
              <w:rPr>
                <w:rFonts w:ascii="Calibri" w:hAnsi="Calibri"/>
                <w:sz w:val="20"/>
                <w:szCs w:val="20"/>
              </w:rPr>
              <w:t>2.3 KPI Inst. Strategic Plan</w:t>
            </w:r>
          </w:p>
          <w:p w:rsidR="00B21EA2" w:rsidRDefault="00B21EA2" w:rsidP="00B21EA2">
            <w:pPr>
              <w:ind w:left="426"/>
              <w:rPr>
                <w:rFonts w:ascii="Calibri" w:hAnsi="Calibri"/>
                <w:sz w:val="20"/>
                <w:szCs w:val="20"/>
              </w:rPr>
            </w:pPr>
          </w:p>
          <w:p w:rsidR="00B21EA2" w:rsidRPr="00D936FA" w:rsidRDefault="00B21EA2" w:rsidP="00B21EA2">
            <w:pPr>
              <w:pStyle w:val="ColorfulList-Accent11"/>
              <w:numPr>
                <w:ilvl w:val="0"/>
                <w:numId w:val="6"/>
              </w:numPr>
              <w:ind w:left="426" w:hanging="426"/>
              <w:rPr>
                <w:rFonts w:ascii="Calibri" w:hAnsi="Calibri"/>
                <w:sz w:val="20"/>
                <w:szCs w:val="20"/>
              </w:rPr>
            </w:pPr>
            <w:r>
              <w:rPr>
                <w:rFonts w:ascii="Calibri" w:hAnsi="Calibri"/>
                <w:sz w:val="20"/>
                <w:szCs w:val="20"/>
              </w:rPr>
              <w:t xml:space="preserve">3.1 </w:t>
            </w:r>
            <w:r w:rsidRPr="00575FEA">
              <w:rPr>
                <w:rFonts w:ascii="Calibri" w:hAnsi="Calibri"/>
                <w:sz w:val="20"/>
                <w:szCs w:val="20"/>
              </w:rPr>
              <w:t>KPI Inst. Strategic Plan</w:t>
            </w:r>
          </w:p>
        </w:tc>
        <w:tc>
          <w:tcPr>
            <w:tcW w:w="2031" w:type="dxa"/>
          </w:tcPr>
          <w:p w:rsidR="00F53DD2" w:rsidRPr="00647F1B" w:rsidRDefault="00647F1B" w:rsidP="00647F1B">
            <w:pPr>
              <w:rPr>
                <w:rFonts w:ascii="Calibri" w:hAnsi="Calibri"/>
                <w:sz w:val="20"/>
                <w:szCs w:val="20"/>
              </w:rPr>
            </w:pPr>
            <w:r w:rsidRPr="00647F1B">
              <w:rPr>
                <w:rFonts w:ascii="Calibri" w:hAnsi="Calibri"/>
                <w:sz w:val="20"/>
                <w:szCs w:val="20"/>
              </w:rPr>
              <w:t>E</w:t>
            </w:r>
            <w:r w:rsidR="007302BE" w:rsidRPr="00647F1B">
              <w:rPr>
                <w:rFonts w:ascii="Calibri" w:hAnsi="Calibri"/>
                <w:sz w:val="20"/>
                <w:szCs w:val="20"/>
              </w:rPr>
              <w:t>nsure there are social activities offered across all campuses that are inclusive of all students</w:t>
            </w:r>
          </w:p>
        </w:tc>
        <w:tc>
          <w:tcPr>
            <w:tcW w:w="2614" w:type="dxa"/>
          </w:tcPr>
          <w:p w:rsidR="00F53DD2" w:rsidRPr="003A0FD4" w:rsidRDefault="00F53DD2" w:rsidP="00FE3230">
            <w:pPr>
              <w:pStyle w:val="Default"/>
              <w:rPr>
                <w:color w:val="auto"/>
                <w:sz w:val="20"/>
                <w:szCs w:val="20"/>
              </w:rPr>
            </w:pPr>
            <w:r w:rsidRPr="003A0FD4">
              <w:rPr>
                <w:sz w:val="20"/>
                <w:szCs w:val="20"/>
              </w:rPr>
              <w:t>Ensure campus activities are accessible to all s</w:t>
            </w:r>
            <w:r w:rsidR="00E033A6">
              <w:rPr>
                <w:sz w:val="20"/>
                <w:szCs w:val="20"/>
              </w:rPr>
              <w:t xml:space="preserve">tudents via walkways, doors, </w:t>
            </w:r>
            <w:r w:rsidRPr="003A0FD4">
              <w:rPr>
                <w:sz w:val="20"/>
                <w:szCs w:val="20"/>
              </w:rPr>
              <w:t>lifts,</w:t>
            </w:r>
            <w:r w:rsidR="00E033A6">
              <w:rPr>
                <w:sz w:val="20"/>
                <w:szCs w:val="20"/>
              </w:rPr>
              <w:t xml:space="preserve"> toilets</w:t>
            </w:r>
            <w:r w:rsidRPr="003A0FD4">
              <w:rPr>
                <w:sz w:val="20"/>
                <w:szCs w:val="20"/>
              </w:rPr>
              <w:t xml:space="preserve"> </w:t>
            </w:r>
            <w:r w:rsidR="00E033A6">
              <w:rPr>
                <w:sz w:val="20"/>
                <w:szCs w:val="20"/>
              </w:rPr>
              <w:t>and</w:t>
            </w:r>
            <w:r w:rsidRPr="003A0FD4">
              <w:rPr>
                <w:sz w:val="20"/>
                <w:szCs w:val="20"/>
              </w:rPr>
              <w:t xml:space="preserve"> parking </w:t>
            </w:r>
          </w:p>
        </w:tc>
        <w:tc>
          <w:tcPr>
            <w:tcW w:w="1876" w:type="dxa"/>
          </w:tcPr>
          <w:p w:rsidR="00F53DD2" w:rsidRPr="003A0FD4" w:rsidRDefault="00F53DD2" w:rsidP="002A478E">
            <w:pPr>
              <w:rPr>
                <w:rFonts w:ascii="Calibri" w:hAnsi="Calibri"/>
                <w:sz w:val="20"/>
                <w:szCs w:val="20"/>
              </w:rPr>
            </w:pPr>
            <w:r w:rsidRPr="003A0FD4">
              <w:rPr>
                <w:rFonts w:ascii="Calibri" w:hAnsi="Calibri"/>
                <w:sz w:val="20"/>
                <w:szCs w:val="20"/>
              </w:rPr>
              <w:t xml:space="preserve">All </w:t>
            </w:r>
            <w:r w:rsidR="002A478E">
              <w:rPr>
                <w:rFonts w:ascii="Calibri" w:hAnsi="Calibri"/>
                <w:sz w:val="20"/>
                <w:szCs w:val="20"/>
              </w:rPr>
              <w:t xml:space="preserve">activities </w:t>
            </w:r>
            <w:r w:rsidRPr="003A0FD4">
              <w:rPr>
                <w:rFonts w:ascii="Calibri" w:hAnsi="Calibri"/>
                <w:sz w:val="20"/>
                <w:szCs w:val="20"/>
              </w:rPr>
              <w:t>on campus are accessible to students with disabilities</w:t>
            </w:r>
          </w:p>
        </w:tc>
        <w:tc>
          <w:tcPr>
            <w:tcW w:w="1984" w:type="dxa"/>
          </w:tcPr>
          <w:p w:rsidR="00F53DD2" w:rsidRPr="003A0FD4" w:rsidRDefault="00F53DD2" w:rsidP="00BA64B5">
            <w:pPr>
              <w:rPr>
                <w:rFonts w:ascii="Calibri" w:hAnsi="Calibri"/>
                <w:sz w:val="20"/>
                <w:szCs w:val="20"/>
              </w:rPr>
            </w:pPr>
            <w:r w:rsidRPr="003A0FD4">
              <w:rPr>
                <w:rFonts w:ascii="Calibri" w:hAnsi="Calibri"/>
                <w:sz w:val="20"/>
                <w:szCs w:val="20"/>
              </w:rPr>
              <w:t xml:space="preserve">Student Support </w:t>
            </w:r>
            <w:r w:rsidR="0067550D">
              <w:rPr>
                <w:rFonts w:ascii="Calibri" w:hAnsi="Calibri"/>
                <w:sz w:val="20"/>
                <w:szCs w:val="20"/>
              </w:rPr>
              <w:t>&amp;</w:t>
            </w:r>
            <w:r w:rsidRPr="003A0FD4">
              <w:rPr>
                <w:rFonts w:ascii="Calibri" w:hAnsi="Calibri"/>
                <w:sz w:val="20"/>
                <w:szCs w:val="20"/>
              </w:rPr>
              <w:t xml:space="preserve"> Recreation unit</w:t>
            </w:r>
          </w:p>
        </w:tc>
        <w:tc>
          <w:tcPr>
            <w:tcW w:w="1701" w:type="dxa"/>
          </w:tcPr>
          <w:p w:rsidR="00F53DD2" w:rsidRPr="003A0FD4" w:rsidRDefault="00F53DD2" w:rsidP="00FE3230">
            <w:pPr>
              <w:rPr>
                <w:rFonts w:ascii="Calibri" w:hAnsi="Calibri"/>
                <w:sz w:val="20"/>
                <w:szCs w:val="20"/>
              </w:rPr>
            </w:pPr>
            <w:r w:rsidRPr="003A0FD4">
              <w:rPr>
                <w:rFonts w:ascii="Calibri" w:hAnsi="Calibri"/>
                <w:sz w:val="20"/>
                <w:szCs w:val="20"/>
              </w:rPr>
              <w:t>Ongoing</w:t>
            </w:r>
          </w:p>
        </w:tc>
        <w:tc>
          <w:tcPr>
            <w:tcW w:w="3544" w:type="dxa"/>
            <w:shd w:val="clear" w:color="auto" w:fill="auto"/>
          </w:tcPr>
          <w:p w:rsidR="00F53DD2" w:rsidRPr="003A0FD4" w:rsidRDefault="00F53DD2" w:rsidP="00FE3230">
            <w:pPr>
              <w:rPr>
                <w:rFonts w:ascii="Calibri" w:hAnsi="Calibri"/>
                <w:sz w:val="20"/>
                <w:szCs w:val="20"/>
              </w:rPr>
            </w:pPr>
            <w:r w:rsidRPr="003A0FD4">
              <w:rPr>
                <w:rFonts w:ascii="Calibri" w:hAnsi="Calibri"/>
                <w:sz w:val="20"/>
                <w:szCs w:val="20"/>
              </w:rPr>
              <w:t>100% of students with disabilities are able to attend and participate in activities across all campuses</w:t>
            </w:r>
          </w:p>
        </w:tc>
      </w:tr>
    </w:tbl>
    <w:p w:rsidR="008B24FE" w:rsidRDefault="00D471BE" w:rsidP="008B24FE">
      <w:pPr>
        <w:rPr>
          <w:rFonts w:ascii="Century Gothic" w:hAnsi="Century Gothic"/>
          <w:b/>
          <w:sz w:val="20"/>
          <w:szCs w:val="20"/>
        </w:rPr>
      </w:pPr>
      <w:r>
        <w:rPr>
          <w:rFonts w:ascii="Century Gothic" w:hAnsi="Century Gothic"/>
          <w:b/>
          <w:sz w:val="20"/>
          <w:szCs w:val="20"/>
        </w:rPr>
        <w:br w:type="page"/>
      </w:r>
      <w:r w:rsidR="00611AFE">
        <w:rPr>
          <w:rFonts w:ascii="Century Gothic" w:hAnsi="Century Gothic"/>
          <w:b/>
          <w:sz w:val="20"/>
          <w:szCs w:val="20"/>
        </w:rPr>
        <w:lastRenderedPageBreak/>
        <w:t>4.4</w:t>
      </w:r>
      <w:r w:rsidR="00611AFE">
        <w:rPr>
          <w:rFonts w:ascii="Century Gothic" w:hAnsi="Century Gothic"/>
          <w:b/>
          <w:sz w:val="20"/>
          <w:szCs w:val="20"/>
        </w:rPr>
        <w:tab/>
      </w:r>
      <w:r w:rsidR="008B24FE">
        <w:rPr>
          <w:rFonts w:ascii="Century Gothic" w:hAnsi="Century Gothic"/>
          <w:b/>
          <w:sz w:val="20"/>
          <w:szCs w:val="20"/>
        </w:rPr>
        <w:t>Outcome Area 4</w:t>
      </w:r>
      <w:r w:rsidR="008B24FE" w:rsidRPr="001925BE">
        <w:rPr>
          <w:rFonts w:ascii="Century Gothic" w:hAnsi="Century Gothic"/>
          <w:b/>
          <w:sz w:val="20"/>
          <w:szCs w:val="20"/>
        </w:rPr>
        <w:t xml:space="preserve">: </w:t>
      </w:r>
      <w:r w:rsidR="008B24FE">
        <w:rPr>
          <w:rFonts w:ascii="Century Gothic" w:hAnsi="Century Gothic"/>
          <w:b/>
          <w:sz w:val="20"/>
          <w:szCs w:val="20"/>
        </w:rPr>
        <w:t xml:space="preserve">Achieving tangible changes in attitudes and practices which discriminate against </w:t>
      </w:r>
      <w:r w:rsidR="00D728A5" w:rsidRPr="006204FF">
        <w:rPr>
          <w:rFonts w:ascii="Century Gothic" w:hAnsi="Century Gothic"/>
          <w:b/>
          <w:sz w:val="20"/>
          <w:szCs w:val="20"/>
        </w:rPr>
        <w:t>people</w:t>
      </w:r>
      <w:r w:rsidR="008B24FE" w:rsidRPr="006204FF">
        <w:rPr>
          <w:rFonts w:ascii="Century Gothic" w:hAnsi="Century Gothic"/>
          <w:b/>
          <w:sz w:val="20"/>
          <w:szCs w:val="20"/>
        </w:rPr>
        <w:t xml:space="preserve"> </w:t>
      </w:r>
      <w:r w:rsidR="008B24FE" w:rsidRPr="001925BE">
        <w:rPr>
          <w:rFonts w:ascii="Century Gothic" w:hAnsi="Century Gothic"/>
          <w:b/>
          <w:sz w:val="20"/>
          <w:szCs w:val="20"/>
        </w:rPr>
        <w:t xml:space="preserve">with a disability </w:t>
      </w:r>
    </w:p>
    <w:p w:rsidR="008B24FE" w:rsidRDefault="008B24FE" w:rsidP="008B24FE"/>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039"/>
        <w:gridCol w:w="2637"/>
        <w:gridCol w:w="1837"/>
        <w:gridCol w:w="1984"/>
        <w:gridCol w:w="1701"/>
        <w:gridCol w:w="3599"/>
      </w:tblGrid>
      <w:tr w:rsidR="00906DBB" w:rsidRPr="00A45E3C" w:rsidTr="00906DBB">
        <w:tc>
          <w:tcPr>
            <w:tcW w:w="1817" w:type="dxa"/>
          </w:tcPr>
          <w:p w:rsidR="00906DBB" w:rsidRDefault="00906DBB" w:rsidP="000F1BBA">
            <w:pPr>
              <w:jc w:val="center"/>
              <w:rPr>
                <w:rFonts w:ascii="Calibri" w:hAnsi="Calibri"/>
                <w:b/>
                <w:sz w:val="20"/>
                <w:szCs w:val="20"/>
              </w:rPr>
            </w:pPr>
            <w:r>
              <w:rPr>
                <w:rFonts w:ascii="Calibri" w:hAnsi="Calibri"/>
                <w:b/>
                <w:sz w:val="20"/>
                <w:szCs w:val="20"/>
              </w:rPr>
              <w:t>Kangan Institute Strategic Objective</w:t>
            </w:r>
          </w:p>
        </w:tc>
        <w:tc>
          <w:tcPr>
            <w:tcW w:w="2039" w:type="dxa"/>
          </w:tcPr>
          <w:p w:rsidR="00906DBB" w:rsidRPr="00A45E3C" w:rsidRDefault="00906DBB" w:rsidP="000F1BBA">
            <w:pPr>
              <w:jc w:val="center"/>
              <w:rPr>
                <w:rFonts w:ascii="Calibri" w:hAnsi="Calibri"/>
                <w:b/>
                <w:sz w:val="20"/>
                <w:szCs w:val="20"/>
              </w:rPr>
            </w:pPr>
            <w:r>
              <w:rPr>
                <w:rFonts w:ascii="Calibri" w:hAnsi="Calibri"/>
                <w:b/>
                <w:sz w:val="20"/>
                <w:szCs w:val="20"/>
              </w:rPr>
              <w:t>Goal - What</w:t>
            </w:r>
          </w:p>
        </w:tc>
        <w:tc>
          <w:tcPr>
            <w:tcW w:w="2637" w:type="dxa"/>
          </w:tcPr>
          <w:p w:rsidR="00906DBB" w:rsidRPr="00A45E3C" w:rsidRDefault="00906DBB" w:rsidP="000F1BBA">
            <w:pPr>
              <w:jc w:val="center"/>
              <w:rPr>
                <w:rFonts w:ascii="Calibri" w:hAnsi="Calibri"/>
                <w:b/>
                <w:sz w:val="20"/>
                <w:szCs w:val="20"/>
              </w:rPr>
            </w:pPr>
            <w:r w:rsidRPr="00A45E3C">
              <w:rPr>
                <w:rFonts w:ascii="Calibri" w:hAnsi="Calibri"/>
                <w:b/>
                <w:sz w:val="20"/>
                <w:szCs w:val="20"/>
              </w:rPr>
              <w:t>Actions/Initiatives</w:t>
            </w:r>
            <w:r>
              <w:rPr>
                <w:rFonts w:ascii="Calibri" w:hAnsi="Calibri"/>
                <w:b/>
                <w:sz w:val="20"/>
                <w:szCs w:val="20"/>
              </w:rPr>
              <w:t xml:space="preserve"> - How</w:t>
            </w:r>
          </w:p>
        </w:tc>
        <w:tc>
          <w:tcPr>
            <w:tcW w:w="1837" w:type="dxa"/>
          </w:tcPr>
          <w:p w:rsidR="00906DBB" w:rsidRDefault="00906DBB" w:rsidP="000F1BBA">
            <w:pPr>
              <w:jc w:val="center"/>
              <w:rPr>
                <w:rFonts w:ascii="Calibri" w:hAnsi="Calibri"/>
                <w:b/>
                <w:sz w:val="20"/>
                <w:szCs w:val="20"/>
              </w:rPr>
            </w:pPr>
            <w:r>
              <w:rPr>
                <w:rFonts w:ascii="Calibri" w:hAnsi="Calibri"/>
                <w:b/>
                <w:sz w:val="20"/>
                <w:szCs w:val="20"/>
              </w:rPr>
              <w:t>Measure</w:t>
            </w:r>
          </w:p>
        </w:tc>
        <w:tc>
          <w:tcPr>
            <w:tcW w:w="1984" w:type="dxa"/>
          </w:tcPr>
          <w:p w:rsidR="00906DBB" w:rsidRPr="00A45E3C" w:rsidRDefault="00906DBB" w:rsidP="000F1BBA">
            <w:pPr>
              <w:jc w:val="center"/>
              <w:rPr>
                <w:rFonts w:ascii="Calibri" w:hAnsi="Calibri"/>
                <w:b/>
                <w:sz w:val="20"/>
                <w:szCs w:val="20"/>
              </w:rPr>
            </w:pPr>
            <w:r>
              <w:rPr>
                <w:rFonts w:ascii="Calibri" w:hAnsi="Calibri"/>
                <w:b/>
                <w:sz w:val="20"/>
                <w:szCs w:val="20"/>
              </w:rPr>
              <w:t>Responsibility - Who</w:t>
            </w:r>
          </w:p>
        </w:tc>
        <w:tc>
          <w:tcPr>
            <w:tcW w:w="1701" w:type="dxa"/>
          </w:tcPr>
          <w:p w:rsidR="00906DBB" w:rsidRPr="00A45E3C" w:rsidRDefault="00906DBB" w:rsidP="000F1BBA">
            <w:pPr>
              <w:jc w:val="center"/>
              <w:rPr>
                <w:rFonts w:ascii="Calibri" w:hAnsi="Calibri"/>
                <w:b/>
                <w:sz w:val="20"/>
                <w:szCs w:val="20"/>
              </w:rPr>
            </w:pPr>
            <w:r>
              <w:rPr>
                <w:rFonts w:ascii="Calibri" w:hAnsi="Calibri"/>
                <w:b/>
                <w:sz w:val="20"/>
                <w:szCs w:val="20"/>
              </w:rPr>
              <w:t>Achieve By - When</w:t>
            </w:r>
          </w:p>
        </w:tc>
        <w:tc>
          <w:tcPr>
            <w:tcW w:w="3599" w:type="dxa"/>
            <w:shd w:val="clear" w:color="auto" w:fill="auto"/>
          </w:tcPr>
          <w:p w:rsidR="00906DBB" w:rsidRPr="00A45E3C" w:rsidRDefault="00906DBB" w:rsidP="000F1BBA">
            <w:pPr>
              <w:ind w:right="-2142"/>
              <w:rPr>
                <w:rFonts w:ascii="Calibri" w:hAnsi="Calibri"/>
                <w:b/>
                <w:sz w:val="20"/>
                <w:szCs w:val="20"/>
              </w:rPr>
            </w:pPr>
            <w:r>
              <w:rPr>
                <w:rFonts w:ascii="Calibri" w:hAnsi="Calibri"/>
                <w:b/>
                <w:sz w:val="20"/>
                <w:szCs w:val="20"/>
              </w:rPr>
              <w:t xml:space="preserve">           Performance Indicator</w:t>
            </w:r>
          </w:p>
        </w:tc>
      </w:tr>
      <w:tr w:rsidR="00906DBB" w:rsidRPr="00A45E3C" w:rsidTr="00906DBB">
        <w:trPr>
          <w:trHeight w:val="1965"/>
        </w:trPr>
        <w:tc>
          <w:tcPr>
            <w:tcW w:w="1817" w:type="dxa"/>
          </w:tcPr>
          <w:p w:rsidR="003A0FD4" w:rsidRPr="007D1D3B" w:rsidRDefault="003A0FD4" w:rsidP="007D1D3B">
            <w:pPr>
              <w:pStyle w:val="ColorfulList-Accent11"/>
              <w:numPr>
                <w:ilvl w:val="0"/>
                <w:numId w:val="4"/>
              </w:numPr>
              <w:ind w:left="426" w:hanging="426"/>
              <w:rPr>
                <w:rFonts w:ascii="Calibri" w:hAnsi="Calibri"/>
                <w:sz w:val="20"/>
                <w:szCs w:val="20"/>
              </w:rPr>
            </w:pPr>
            <w:r w:rsidRPr="003A0FD4">
              <w:rPr>
                <w:rFonts w:ascii="Calibri" w:hAnsi="Calibri"/>
                <w:sz w:val="20"/>
                <w:szCs w:val="20"/>
              </w:rPr>
              <w:t>3.1 KPI Inst. Strategic Plan</w:t>
            </w:r>
          </w:p>
          <w:p w:rsidR="003A0FD4" w:rsidRDefault="003A0FD4" w:rsidP="007D1D3B">
            <w:pPr>
              <w:pStyle w:val="ColorfulList-Accent11"/>
              <w:ind w:left="426"/>
              <w:rPr>
                <w:rFonts w:ascii="Calibri" w:hAnsi="Calibri"/>
                <w:sz w:val="20"/>
                <w:szCs w:val="20"/>
              </w:rPr>
            </w:pPr>
          </w:p>
          <w:p w:rsidR="00575FEA" w:rsidRDefault="00575FEA" w:rsidP="00575FEA">
            <w:pPr>
              <w:pStyle w:val="ColorfulList-Accent11"/>
              <w:numPr>
                <w:ilvl w:val="0"/>
                <w:numId w:val="4"/>
              </w:numPr>
              <w:ind w:left="426" w:hanging="426"/>
              <w:rPr>
                <w:rFonts w:ascii="Calibri" w:hAnsi="Calibri"/>
                <w:sz w:val="20"/>
                <w:szCs w:val="20"/>
              </w:rPr>
            </w:pPr>
            <w:r w:rsidRPr="00CA6EB0">
              <w:rPr>
                <w:rFonts w:ascii="Calibri" w:hAnsi="Calibri"/>
                <w:sz w:val="20"/>
                <w:szCs w:val="20"/>
              </w:rPr>
              <w:t>2.3 KPI Inst. Strategic Plan</w:t>
            </w:r>
          </w:p>
          <w:p w:rsidR="00575FEA" w:rsidRPr="00CA6EB0" w:rsidRDefault="00575FEA" w:rsidP="00575FEA">
            <w:pPr>
              <w:pStyle w:val="ColorfulList-Accent11"/>
              <w:ind w:left="426"/>
              <w:rPr>
                <w:rFonts w:ascii="Calibri" w:hAnsi="Calibri"/>
                <w:sz w:val="20"/>
                <w:szCs w:val="20"/>
              </w:rPr>
            </w:pPr>
          </w:p>
          <w:p w:rsidR="00906DBB" w:rsidRPr="00B21EA2" w:rsidRDefault="00906DBB" w:rsidP="00943AD1">
            <w:pPr>
              <w:pStyle w:val="ColorfulList-Accent11"/>
              <w:ind w:left="426"/>
              <w:rPr>
                <w:rFonts w:ascii="Calibri" w:hAnsi="Calibri"/>
                <w:sz w:val="20"/>
                <w:szCs w:val="20"/>
              </w:rPr>
            </w:pPr>
          </w:p>
        </w:tc>
        <w:tc>
          <w:tcPr>
            <w:tcW w:w="2039" w:type="dxa"/>
          </w:tcPr>
          <w:p w:rsidR="007302BE" w:rsidRPr="00575FEA" w:rsidRDefault="007302BE" w:rsidP="00575FEA">
            <w:pPr>
              <w:rPr>
                <w:rFonts w:ascii="Calibri" w:hAnsi="Calibri"/>
                <w:sz w:val="20"/>
                <w:szCs w:val="20"/>
              </w:rPr>
            </w:pPr>
            <w:r w:rsidRPr="00647F1B">
              <w:rPr>
                <w:rFonts w:ascii="Calibri" w:hAnsi="Calibri"/>
                <w:sz w:val="20"/>
                <w:szCs w:val="20"/>
              </w:rPr>
              <w:t>Promote positive attitudes and inclusive behaviours toward people with a disability</w:t>
            </w:r>
          </w:p>
        </w:tc>
        <w:tc>
          <w:tcPr>
            <w:tcW w:w="2637" w:type="dxa"/>
          </w:tcPr>
          <w:p w:rsidR="00906DBB" w:rsidRDefault="00E033A6" w:rsidP="001A3306">
            <w:pPr>
              <w:rPr>
                <w:rFonts w:ascii="Calibri" w:hAnsi="Calibri"/>
                <w:sz w:val="20"/>
                <w:szCs w:val="20"/>
              </w:rPr>
            </w:pPr>
            <w:r>
              <w:rPr>
                <w:rFonts w:ascii="Calibri" w:hAnsi="Calibri"/>
                <w:sz w:val="20"/>
                <w:szCs w:val="20"/>
              </w:rPr>
              <w:t xml:space="preserve">Staff professional development </w:t>
            </w:r>
            <w:r w:rsidR="00B54197">
              <w:rPr>
                <w:rFonts w:ascii="Calibri" w:hAnsi="Calibri"/>
                <w:sz w:val="20"/>
                <w:szCs w:val="20"/>
              </w:rPr>
              <w:t xml:space="preserve">(PD) </w:t>
            </w:r>
            <w:r>
              <w:rPr>
                <w:rFonts w:ascii="Calibri" w:hAnsi="Calibri"/>
                <w:sz w:val="20"/>
                <w:szCs w:val="20"/>
              </w:rPr>
              <w:t>and</w:t>
            </w:r>
            <w:r w:rsidR="003A0FD4">
              <w:rPr>
                <w:rFonts w:ascii="Calibri" w:hAnsi="Calibri"/>
                <w:sz w:val="20"/>
                <w:szCs w:val="20"/>
              </w:rPr>
              <w:t xml:space="preserve"> training sessions </w:t>
            </w:r>
            <w:r w:rsidR="00B079A8">
              <w:rPr>
                <w:rFonts w:ascii="Calibri" w:hAnsi="Calibri"/>
                <w:sz w:val="20"/>
                <w:szCs w:val="20"/>
              </w:rPr>
              <w:t xml:space="preserve">to promote </w:t>
            </w:r>
            <w:r w:rsidR="0067550D">
              <w:rPr>
                <w:rFonts w:ascii="Calibri" w:hAnsi="Calibri"/>
                <w:sz w:val="20"/>
                <w:szCs w:val="20"/>
              </w:rPr>
              <w:t xml:space="preserve">the </w:t>
            </w:r>
            <w:r w:rsidR="00B079A8">
              <w:rPr>
                <w:rFonts w:ascii="Calibri" w:hAnsi="Calibri"/>
                <w:sz w:val="20"/>
                <w:szCs w:val="20"/>
              </w:rPr>
              <w:t xml:space="preserve">awareness of </w:t>
            </w:r>
            <w:r w:rsidR="003A0FD4">
              <w:rPr>
                <w:rFonts w:ascii="Calibri" w:hAnsi="Calibri"/>
                <w:sz w:val="20"/>
                <w:szCs w:val="20"/>
              </w:rPr>
              <w:t xml:space="preserve">the rights and responsibilities of </w:t>
            </w:r>
            <w:r w:rsidR="00B21EA2">
              <w:rPr>
                <w:rFonts w:ascii="Calibri" w:hAnsi="Calibri"/>
                <w:sz w:val="20"/>
                <w:szCs w:val="20"/>
              </w:rPr>
              <w:t>s</w:t>
            </w:r>
            <w:r w:rsidR="002F3B22">
              <w:rPr>
                <w:rFonts w:ascii="Calibri" w:hAnsi="Calibri"/>
                <w:sz w:val="20"/>
                <w:szCs w:val="20"/>
              </w:rPr>
              <w:t>tudents with disabilities</w:t>
            </w:r>
            <w:r w:rsidR="003A0FD4">
              <w:rPr>
                <w:rFonts w:ascii="Calibri" w:hAnsi="Calibri"/>
                <w:sz w:val="20"/>
                <w:szCs w:val="20"/>
              </w:rPr>
              <w:t xml:space="preserve"> and</w:t>
            </w:r>
            <w:r w:rsidR="0067550D">
              <w:rPr>
                <w:rFonts w:ascii="Calibri" w:hAnsi="Calibri"/>
                <w:sz w:val="20"/>
                <w:szCs w:val="20"/>
              </w:rPr>
              <w:t xml:space="preserve"> the</w:t>
            </w:r>
            <w:r w:rsidR="003A0FD4">
              <w:rPr>
                <w:rFonts w:ascii="Calibri" w:hAnsi="Calibri"/>
                <w:sz w:val="20"/>
                <w:szCs w:val="20"/>
              </w:rPr>
              <w:t xml:space="preserve"> strategies for maintaining an environment free from harassment </w:t>
            </w:r>
            <w:r w:rsidR="00C95A98">
              <w:rPr>
                <w:rFonts w:ascii="Calibri" w:hAnsi="Calibri"/>
                <w:sz w:val="20"/>
                <w:szCs w:val="20"/>
              </w:rPr>
              <w:t>and</w:t>
            </w:r>
            <w:r w:rsidR="003A0FD4">
              <w:rPr>
                <w:rFonts w:ascii="Calibri" w:hAnsi="Calibri"/>
                <w:sz w:val="20"/>
                <w:szCs w:val="20"/>
              </w:rPr>
              <w:t xml:space="preserve"> victimisati</w:t>
            </w:r>
            <w:r>
              <w:rPr>
                <w:rFonts w:ascii="Calibri" w:hAnsi="Calibri"/>
                <w:sz w:val="20"/>
                <w:szCs w:val="20"/>
              </w:rPr>
              <w:t>on</w:t>
            </w:r>
          </w:p>
          <w:p w:rsidR="002F3B22" w:rsidRDefault="002F3B22" w:rsidP="001A3306">
            <w:pPr>
              <w:rPr>
                <w:rFonts w:ascii="Calibri" w:hAnsi="Calibri"/>
                <w:sz w:val="20"/>
                <w:szCs w:val="20"/>
              </w:rPr>
            </w:pPr>
          </w:p>
          <w:p w:rsidR="002F3B22" w:rsidRPr="00185870" w:rsidRDefault="00E033A6" w:rsidP="001A3306">
            <w:pPr>
              <w:rPr>
                <w:rFonts w:ascii="Calibri" w:hAnsi="Calibri"/>
                <w:sz w:val="20"/>
                <w:szCs w:val="20"/>
              </w:rPr>
            </w:pPr>
            <w:r>
              <w:rPr>
                <w:rFonts w:ascii="Calibri" w:hAnsi="Calibri"/>
                <w:sz w:val="20"/>
                <w:szCs w:val="20"/>
              </w:rPr>
              <w:t>Promote success stories</w:t>
            </w:r>
            <w:r w:rsidR="00B21EA2">
              <w:rPr>
                <w:rFonts w:ascii="Calibri" w:hAnsi="Calibri"/>
                <w:sz w:val="20"/>
                <w:szCs w:val="20"/>
              </w:rPr>
              <w:t xml:space="preserve"> about people with disabilities</w:t>
            </w:r>
          </w:p>
        </w:tc>
        <w:tc>
          <w:tcPr>
            <w:tcW w:w="1837" w:type="dxa"/>
          </w:tcPr>
          <w:p w:rsidR="00965761" w:rsidRDefault="00B54197" w:rsidP="001A3306">
            <w:pPr>
              <w:rPr>
                <w:rFonts w:ascii="Calibri" w:hAnsi="Calibri"/>
                <w:sz w:val="20"/>
                <w:szCs w:val="20"/>
              </w:rPr>
            </w:pPr>
            <w:r>
              <w:rPr>
                <w:rFonts w:ascii="Calibri" w:hAnsi="Calibri"/>
                <w:sz w:val="20"/>
                <w:szCs w:val="20"/>
              </w:rPr>
              <w:t>One</w:t>
            </w:r>
            <w:r w:rsidR="003A0FD4">
              <w:rPr>
                <w:rFonts w:ascii="Calibri" w:hAnsi="Calibri"/>
                <w:sz w:val="20"/>
                <w:szCs w:val="20"/>
              </w:rPr>
              <w:t xml:space="preserve"> PD session </w:t>
            </w:r>
            <w:r w:rsidR="00237D88">
              <w:rPr>
                <w:rFonts w:ascii="Calibri" w:hAnsi="Calibri"/>
                <w:sz w:val="20"/>
                <w:szCs w:val="20"/>
              </w:rPr>
              <w:t>organise</w:t>
            </w:r>
            <w:r w:rsidR="003A0FD4">
              <w:rPr>
                <w:rFonts w:ascii="Calibri" w:hAnsi="Calibri"/>
                <w:sz w:val="20"/>
                <w:szCs w:val="20"/>
              </w:rPr>
              <w:t>d</w:t>
            </w:r>
            <w:r w:rsidR="00237D88">
              <w:rPr>
                <w:rFonts w:ascii="Calibri" w:hAnsi="Calibri"/>
                <w:sz w:val="20"/>
                <w:szCs w:val="20"/>
              </w:rPr>
              <w:t xml:space="preserve"> </w:t>
            </w:r>
            <w:r>
              <w:rPr>
                <w:rFonts w:ascii="Calibri" w:hAnsi="Calibri"/>
                <w:sz w:val="20"/>
                <w:szCs w:val="20"/>
              </w:rPr>
              <w:t xml:space="preserve">with </w:t>
            </w:r>
            <w:r w:rsidR="00607B36">
              <w:rPr>
                <w:rFonts w:ascii="Calibri" w:hAnsi="Calibri"/>
                <w:sz w:val="20"/>
                <w:szCs w:val="20"/>
              </w:rPr>
              <w:t xml:space="preserve">Organisational Development &amp; Improvement </w:t>
            </w:r>
            <w:r>
              <w:rPr>
                <w:rFonts w:ascii="Calibri" w:hAnsi="Calibri"/>
                <w:sz w:val="20"/>
                <w:szCs w:val="20"/>
              </w:rPr>
              <w:t xml:space="preserve"> and</w:t>
            </w:r>
            <w:r w:rsidR="003A0FD4">
              <w:rPr>
                <w:rFonts w:ascii="Calibri" w:hAnsi="Calibri"/>
                <w:sz w:val="20"/>
                <w:szCs w:val="20"/>
              </w:rPr>
              <w:t xml:space="preserve"> relevant </w:t>
            </w:r>
            <w:r w:rsidR="00965761">
              <w:rPr>
                <w:rFonts w:ascii="Calibri" w:hAnsi="Calibri"/>
                <w:sz w:val="20"/>
                <w:szCs w:val="20"/>
              </w:rPr>
              <w:t>external industry providers</w:t>
            </w:r>
          </w:p>
          <w:p w:rsidR="001A3306" w:rsidRDefault="00607B36" w:rsidP="001A3306">
            <w:pPr>
              <w:rPr>
                <w:rFonts w:ascii="Calibri" w:hAnsi="Calibri"/>
                <w:sz w:val="20"/>
                <w:szCs w:val="20"/>
              </w:rPr>
            </w:pPr>
            <w:r>
              <w:rPr>
                <w:rFonts w:ascii="Calibri" w:hAnsi="Calibri"/>
                <w:sz w:val="20"/>
                <w:szCs w:val="20"/>
              </w:rPr>
              <w:t xml:space="preserve">i.e. </w:t>
            </w:r>
            <w:r w:rsidR="00965761">
              <w:rPr>
                <w:rFonts w:ascii="Calibri" w:hAnsi="Calibri"/>
                <w:sz w:val="20"/>
                <w:szCs w:val="20"/>
              </w:rPr>
              <w:t xml:space="preserve">AED </w:t>
            </w:r>
            <w:r>
              <w:rPr>
                <w:rFonts w:ascii="Calibri" w:hAnsi="Calibri"/>
                <w:sz w:val="20"/>
                <w:szCs w:val="20"/>
              </w:rPr>
              <w:t xml:space="preserve">Legal Centre </w:t>
            </w:r>
          </w:p>
          <w:p w:rsidR="00965761" w:rsidRDefault="00965761" w:rsidP="001A3306">
            <w:pPr>
              <w:rPr>
                <w:rFonts w:ascii="Calibri" w:hAnsi="Calibri"/>
                <w:sz w:val="20"/>
                <w:szCs w:val="20"/>
              </w:rPr>
            </w:pPr>
          </w:p>
          <w:p w:rsidR="002F3B22" w:rsidRDefault="002F3B22" w:rsidP="001A3306">
            <w:pPr>
              <w:rPr>
                <w:rFonts w:ascii="Calibri" w:hAnsi="Calibri"/>
                <w:sz w:val="20"/>
                <w:szCs w:val="20"/>
              </w:rPr>
            </w:pPr>
          </w:p>
          <w:p w:rsidR="00E033A6" w:rsidRDefault="00E033A6" w:rsidP="001A3306">
            <w:pPr>
              <w:rPr>
                <w:rFonts w:ascii="Calibri" w:hAnsi="Calibri"/>
                <w:sz w:val="20"/>
                <w:szCs w:val="20"/>
              </w:rPr>
            </w:pPr>
          </w:p>
          <w:p w:rsidR="00906DBB" w:rsidRDefault="00906DBB" w:rsidP="00FE3230">
            <w:pPr>
              <w:rPr>
                <w:rFonts w:ascii="Calibri" w:hAnsi="Calibri"/>
                <w:sz w:val="20"/>
                <w:szCs w:val="20"/>
              </w:rPr>
            </w:pPr>
          </w:p>
        </w:tc>
        <w:tc>
          <w:tcPr>
            <w:tcW w:w="1984" w:type="dxa"/>
          </w:tcPr>
          <w:p w:rsidR="00906DBB" w:rsidRDefault="00F426EC" w:rsidP="00FE3230">
            <w:pPr>
              <w:rPr>
                <w:rFonts w:ascii="Calibri" w:hAnsi="Calibri"/>
                <w:sz w:val="20"/>
                <w:szCs w:val="20"/>
              </w:rPr>
            </w:pPr>
            <w:r>
              <w:rPr>
                <w:rFonts w:ascii="Calibri" w:hAnsi="Calibri"/>
                <w:sz w:val="20"/>
                <w:szCs w:val="20"/>
              </w:rPr>
              <w:t>Disability liaison officer</w:t>
            </w:r>
            <w:r w:rsidR="00906DBB">
              <w:rPr>
                <w:rFonts w:ascii="Calibri" w:hAnsi="Calibri"/>
                <w:sz w:val="20"/>
                <w:szCs w:val="20"/>
              </w:rPr>
              <w:t>s</w:t>
            </w:r>
            <w:r w:rsidR="00C95A98">
              <w:rPr>
                <w:rFonts w:ascii="Calibri" w:hAnsi="Calibri"/>
                <w:sz w:val="20"/>
                <w:szCs w:val="20"/>
              </w:rPr>
              <w:t xml:space="preserve"> and </w:t>
            </w:r>
          </w:p>
          <w:p w:rsidR="00906DBB" w:rsidRDefault="00906DBB" w:rsidP="00FE3230">
            <w:pPr>
              <w:rPr>
                <w:rFonts w:ascii="Calibri" w:hAnsi="Calibri"/>
                <w:sz w:val="20"/>
                <w:szCs w:val="20"/>
              </w:rPr>
            </w:pPr>
            <w:r>
              <w:rPr>
                <w:rFonts w:ascii="Calibri" w:hAnsi="Calibri"/>
                <w:sz w:val="20"/>
                <w:szCs w:val="20"/>
              </w:rPr>
              <w:t>O</w:t>
            </w:r>
            <w:r w:rsidR="00880F24">
              <w:rPr>
                <w:rFonts w:ascii="Calibri" w:hAnsi="Calibri"/>
                <w:sz w:val="20"/>
                <w:szCs w:val="20"/>
              </w:rPr>
              <w:t xml:space="preserve">rganisational </w:t>
            </w:r>
            <w:r w:rsidR="00965761">
              <w:rPr>
                <w:rFonts w:ascii="Calibri" w:hAnsi="Calibri"/>
                <w:sz w:val="20"/>
                <w:szCs w:val="20"/>
              </w:rPr>
              <w:t>D</w:t>
            </w:r>
            <w:r w:rsidR="00880F24">
              <w:rPr>
                <w:rFonts w:ascii="Calibri" w:hAnsi="Calibri"/>
                <w:sz w:val="20"/>
                <w:szCs w:val="20"/>
              </w:rPr>
              <w:t xml:space="preserve">evelopment </w:t>
            </w:r>
            <w:r w:rsidR="00C95A98">
              <w:rPr>
                <w:rFonts w:ascii="Calibri" w:hAnsi="Calibri"/>
                <w:sz w:val="20"/>
                <w:szCs w:val="20"/>
              </w:rPr>
              <w:t>&amp; Improvement</w:t>
            </w:r>
          </w:p>
          <w:p w:rsidR="00965761" w:rsidRDefault="00965761" w:rsidP="00FE3230">
            <w:pPr>
              <w:rPr>
                <w:rFonts w:ascii="Calibri" w:hAnsi="Calibri"/>
                <w:sz w:val="20"/>
                <w:szCs w:val="20"/>
              </w:rPr>
            </w:pPr>
          </w:p>
          <w:p w:rsidR="00965761" w:rsidRDefault="00965761" w:rsidP="00FE3230">
            <w:pPr>
              <w:rPr>
                <w:rFonts w:ascii="Calibri" w:hAnsi="Calibri"/>
                <w:sz w:val="20"/>
                <w:szCs w:val="20"/>
              </w:rPr>
            </w:pPr>
          </w:p>
          <w:p w:rsidR="00965761" w:rsidRDefault="00965761" w:rsidP="00FE3230">
            <w:pPr>
              <w:rPr>
                <w:rFonts w:ascii="Calibri" w:hAnsi="Calibri"/>
                <w:sz w:val="20"/>
                <w:szCs w:val="20"/>
              </w:rPr>
            </w:pPr>
          </w:p>
          <w:p w:rsidR="00965761" w:rsidRDefault="00965761" w:rsidP="00FE3230">
            <w:pPr>
              <w:rPr>
                <w:rFonts w:ascii="Calibri" w:hAnsi="Calibri"/>
                <w:sz w:val="20"/>
                <w:szCs w:val="20"/>
              </w:rPr>
            </w:pPr>
          </w:p>
          <w:p w:rsidR="00965761" w:rsidRDefault="00965761" w:rsidP="00FE3230">
            <w:pPr>
              <w:rPr>
                <w:rFonts w:ascii="Calibri" w:hAnsi="Calibri"/>
                <w:sz w:val="20"/>
                <w:szCs w:val="20"/>
              </w:rPr>
            </w:pPr>
          </w:p>
          <w:p w:rsidR="00965761" w:rsidRPr="00504180" w:rsidRDefault="00965761" w:rsidP="00FE3230">
            <w:pPr>
              <w:rPr>
                <w:rFonts w:ascii="Calibri" w:hAnsi="Calibri"/>
                <w:sz w:val="20"/>
                <w:szCs w:val="20"/>
              </w:rPr>
            </w:pPr>
          </w:p>
        </w:tc>
        <w:tc>
          <w:tcPr>
            <w:tcW w:w="1701" w:type="dxa"/>
          </w:tcPr>
          <w:p w:rsidR="00237D88" w:rsidRDefault="00237D88" w:rsidP="00FE3230">
            <w:pPr>
              <w:rPr>
                <w:rFonts w:ascii="Calibri" w:hAnsi="Calibri"/>
                <w:sz w:val="20"/>
                <w:szCs w:val="20"/>
              </w:rPr>
            </w:pPr>
            <w:r>
              <w:rPr>
                <w:rFonts w:ascii="Calibri" w:hAnsi="Calibri"/>
                <w:sz w:val="20"/>
                <w:szCs w:val="20"/>
              </w:rPr>
              <w:t>Dec 2012</w:t>
            </w:r>
            <w:r w:rsidR="00B5253F">
              <w:rPr>
                <w:rFonts w:ascii="Calibri" w:hAnsi="Calibri"/>
                <w:sz w:val="20"/>
                <w:szCs w:val="20"/>
              </w:rPr>
              <w:t>-2014</w:t>
            </w:r>
          </w:p>
          <w:p w:rsidR="003A0FD4" w:rsidRDefault="003A0FD4" w:rsidP="00FE3230">
            <w:pPr>
              <w:rPr>
                <w:rFonts w:ascii="Calibri" w:hAnsi="Calibri"/>
                <w:sz w:val="20"/>
                <w:szCs w:val="20"/>
              </w:rPr>
            </w:pPr>
          </w:p>
          <w:p w:rsidR="00C56641" w:rsidRPr="00A45E3C" w:rsidRDefault="00C56641" w:rsidP="00FE3230">
            <w:pPr>
              <w:rPr>
                <w:rFonts w:ascii="Calibri" w:hAnsi="Calibri"/>
                <w:sz w:val="20"/>
                <w:szCs w:val="20"/>
              </w:rPr>
            </w:pPr>
          </w:p>
        </w:tc>
        <w:tc>
          <w:tcPr>
            <w:tcW w:w="3599" w:type="dxa"/>
            <w:shd w:val="clear" w:color="auto" w:fill="auto"/>
          </w:tcPr>
          <w:p w:rsidR="00906DBB" w:rsidRDefault="00607B36" w:rsidP="00FE3230">
            <w:pPr>
              <w:rPr>
                <w:rFonts w:ascii="Calibri" w:hAnsi="Calibri"/>
                <w:sz w:val="20"/>
                <w:szCs w:val="20"/>
              </w:rPr>
            </w:pPr>
            <w:r>
              <w:rPr>
                <w:rFonts w:ascii="Calibri" w:hAnsi="Calibri"/>
                <w:sz w:val="20"/>
                <w:szCs w:val="20"/>
              </w:rPr>
              <w:t>Minimum of six</w:t>
            </w:r>
            <w:r w:rsidR="00647F1B" w:rsidRPr="00647F1B">
              <w:rPr>
                <w:rFonts w:ascii="Calibri" w:hAnsi="Calibri"/>
                <w:sz w:val="20"/>
                <w:szCs w:val="20"/>
              </w:rPr>
              <w:t xml:space="preserve"> participants </w:t>
            </w:r>
            <w:r w:rsidR="00906DBB" w:rsidRPr="00647F1B">
              <w:rPr>
                <w:rFonts w:ascii="Calibri" w:hAnsi="Calibri"/>
                <w:sz w:val="20"/>
                <w:szCs w:val="20"/>
              </w:rPr>
              <w:t>to attend each p</w:t>
            </w:r>
            <w:r w:rsidR="00C95A98">
              <w:rPr>
                <w:rFonts w:ascii="Calibri" w:hAnsi="Calibri"/>
                <w:sz w:val="20"/>
                <w:szCs w:val="20"/>
              </w:rPr>
              <w:t>rofessional development session</w:t>
            </w:r>
          </w:p>
          <w:p w:rsidR="00145358" w:rsidRDefault="00145358" w:rsidP="00B079A8">
            <w:pPr>
              <w:rPr>
                <w:rFonts w:ascii="Calibri" w:hAnsi="Calibri"/>
                <w:sz w:val="20"/>
                <w:szCs w:val="20"/>
              </w:rPr>
            </w:pPr>
          </w:p>
          <w:p w:rsidR="00145358" w:rsidRDefault="00145358" w:rsidP="00B079A8">
            <w:pPr>
              <w:rPr>
                <w:rFonts w:ascii="Calibri" w:hAnsi="Calibri"/>
                <w:sz w:val="20"/>
                <w:szCs w:val="20"/>
              </w:rPr>
            </w:pPr>
          </w:p>
          <w:p w:rsidR="00145358" w:rsidRDefault="00145358" w:rsidP="00B079A8">
            <w:pPr>
              <w:rPr>
                <w:rFonts w:ascii="Calibri" w:hAnsi="Calibri"/>
                <w:sz w:val="20"/>
                <w:szCs w:val="20"/>
              </w:rPr>
            </w:pPr>
          </w:p>
          <w:p w:rsidR="00B079A8" w:rsidRDefault="00B079A8" w:rsidP="00B079A8">
            <w:pPr>
              <w:rPr>
                <w:rFonts w:ascii="Calibri" w:hAnsi="Calibri"/>
                <w:sz w:val="20"/>
                <w:szCs w:val="20"/>
              </w:rPr>
            </w:pPr>
            <w:r>
              <w:rPr>
                <w:rFonts w:ascii="Calibri" w:hAnsi="Calibri"/>
                <w:sz w:val="20"/>
                <w:szCs w:val="20"/>
              </w:rPr>
              <w:t>Publis</w:t>
            </w:r>
            <w:r w:rsidR="00607B36">
              <w:rPr>
                <w:rFonts w:ascii="Calibri" w:hAnsi="Calibri"/>
                <w:sz w:val="20"/>
                <w:szCs w:val="20"/>
              </w:rPr>
              <w:t>h two</w:t>
            </w:r>
            <w:r>
              <w:rPr>
                <w:rFonts w:ascii="Calibri" w:hAnsi="Calibri"/>
                <w:sz w:val="20"/>
                <w:szCs w:val="20"/>
              </w:rPr>
              <w:t xml:space="preserve"> positive stories of students with a disability via staff and student publications a</w:t>
            </w:r>
            <w:r w:rsidR="00353EE3">
              <w:rPr>
                <w:rFonts w:ascii="Calibri" w:hAnsi="Calibri"/>
                <w:sz w:val="20"/>
                <w:szCs w:val="20"/>
              </w:rPr>
              <w:t xml:space="preserve">nd </w:t>
            </w:r>
            <w:r w:rsidR="00C95A98">
              <w:rPr>
                <w:rFonts w:ascii="Calibri" w:hAnsi="Calibri"/>
                <w:sz w:val="20"/>
                <w:szCs w:val="20"/>
              </w:rPr>
              <w:t xml:space="preserve">Kangan </w:t>
            </w:r>
            <w:r w:rsidR="00353EE3">
              <w:rPr>
                <w:rFonts w:ascii="Calibri" w:hAnsi="Calibri"/>
                <w:sz w:val="20"/>
                <w:szCs w:val="20"/>
              </w:rPr>
              <w:t xml:space="preserve">Institute information </w:t>
            </w:r>
            <w:r>
              <w:rPr>
                <w:rFonts w:ascii="Calibri" w:hAnsi="Calibri"/>
                <w:sz w:val="20"/>
                <w:szCs w:val="20"/>
              </w:rPr>
              <w:t>portal</w:t>
            </w:r>
            <w:r w:rsidR="00353EE3">
              <w:rPr>
                <w:rFonts w:ascii="Calibri" w:hAnsi="Calibri"/>
                <w:sz w:val="20"/>
                <w:szCs w:val="20"/>
              </w:rPr>
              <w:t>s</w:t>
            </w:r>
            <w:r>
              <w:rPr>
                <w:rFonts w:ascii="Calibri" w:hAnsi="Calibri"/>
                <w:sz w:val="20"/>
                <w:szCs w:val="20"/>
              </w:rPr>
              <w:t>.</w:t>
            </w:r>
          </w:p>
          <w:p w:rsidR="00145358" w:rsidRPr="00A45E3C" w:rsidRDefault="00145358" w:rsidP="00B21EA2">
            <w:pPr>
              <w:rPr>
                <w:rFonts w:ascii="Calibri" w:hAnsi="Calibri"/>
                <w:sz w:val="20"/>
                <w:szCs w:val="20"/>
              </w:rPr>
            </w:pPr>
          </w:p>
        </w:tc>
      </w:tr>
      <w:tr w:rsidR="00183BFD" w:rsidRPr="00A45E3C" w:rsidTr="00906DBB">
        <w:trPr>
          <w:trHeight w:val="1965"/>
        </w:trPr>
        <w:tc>
          <w:tcPr>
            <w:tcW w:w="1817" w:type="dxa"/>
          </w:tcPr>
          <w:p w:rsidR="00183BFD" w:rsidRDefault="00183BFD" w:rsidP="00D43157">
            <w:pPr>
              <w:pStyle w:val="ColorfulList-Accent11"/>
              <w:numPr>
                <w:ilvl w:val="0"/>
                <w:numId w:val="4"/>
              </w:numPr>
              <w:ind w:left="426" w:hanging="426"/>
              <w:rPr>
                <w:rFonts w:ascii="Calibri" w:hAnsi="Calibri"/>
                <w:sz w:val="20"/>
                <w:szCs w:val="20"/>
              </w:rPr>
            </w:pPr>
            <w:r>
              <w:rPr>
                <w:rFonts w:ascii="Calibri" w:hAnsi="Calibri"/>
                <w:sz w:val="20"/>
                <w:szCs w:val="20"/>
              </w:rPr>
              <w:t>1.1</w:t>
            </w:r>
            <w:r w:rsidRPr="00CA6EB0">
              <w:rPr>
                <w:rFonts w:ascii="Calibri" w:hAnsi="Calibri"/>
                <w:sz w:val="20"/>
                <w:szCs w:val="20"/>
              </w:rPr>
              <w:t xml:space="preserve"> KPI Inst. Strategic Plan</w:t>
            </w:r>
          </w:p>
          <w:p w:rsidR="00183BFD" w:rsidRPr="00CA6EB0" w:rsidRDefault="00183BFD" w:rsidP="00D43157">
            <w:pPr>
              <w:pStyle w:val="ColorfulList-Accent11"/>
              <w:ind w:left="426"/>
              <w:rPr>
                <w:rFonts w:ascii="Calibri" w:hAnsi="Calibri"/>
                <w:sz w:val="20"/>
                <w:szCs w:val="20"/>
              </w:rPr>
            </w:pPr>
          </w:p>
          <w:p w:rsidR="00183BFD" w:rsidRDefault="00183BFD" w:rsidP="00D43157">
            <w:pPr>
              <w:pStyle w:val="ColorfulList-Accent11"/>
              <w:numPr>
                <w:ilvl w:val="0"/>
                <w:numId w:val="4"/>
              </w:numPr>
              <w:ind w:left="426" w:hanging="426"/>
              <w:rPr>
                <w:rFonts w:ascii="Calibri" w:hAnsi="Calibri"/>
                <w:sz w:val="20"/>
                <w:szCs w:val="20"/>
              </w:rPr>
            </w:pPr>
            <w:r>
              <w:rPr>
                <w:rFonts w:ascii="Calibri" w:hAnsi="Calibri"/>
                <w:sz w:val="20"/>
                <w:szCs w:val="20"/>
              </w:rPr>
              <w:t>1.4</w:t>
            </w:r>
            <w:r w:rsidRPr="00CA6EB0">
              <w:rPr>
                <w:rFonts w:ascii="Calibri" w:hAnsi="Calibri"/>
                <w:sz w:val="20"/>
                <w:szCs w:val="20"/>
              </w:rPr>
              <w:t xml:space="preserve"> KPI Inst. </w:t>
            </w:r>
            <w:r>
              <w:rPr>
                <w:rFonts w:ascii="Calibri" w:hAnsi="Calibri"/>
                <w:sz w:val="20"/>
                <w:szCs w:val="20"/>
              </w:rPr>
              <w:t xml:space="preserve">Strategic </w:t>
            </w:r>
            <w:r w:rsidRPr="00CA6EB0">
              <w:rPr>
                <w:rFonts w:ascii="Calibri" w:hAnsi="Calibri"/>
                <w:sz w:val="20"/>
                <w:szCs w:val="20"/>
              </w:rPr>
              <w:t>Plan</w:t>
            </w:r>
          </w:p>
          <w:p w:rsidR="00183BFD" w:rsidRDefault="00183BFD" w:rsidP="00183BFD">
            <w:pPr>
              <w:pStyle w:val="ColorfulList-Accent11"/>
              <w:rPr>
                <w:rFonts w:ascii="Calibri" w:hAnsi="Calibri"/>
                <w:sz w:val="20"/>
                <w:szCs w:val="20"/>
              </w:rPr>
            </w:pPr>
          </w:p>
          <w:p w:rsidR="00183BFD" w:rsidRDefault="00183BFD" w:rsidP="00D43157">
            <w:pPr>
              <w:pStyle w:val="ColorfulList-Accent11"/>
              <w:numPr>
                <w:ilvl w:val="0"/>
                <w:numId w:val="4"/>
              </w:numPr>
              <w:ind w:left="426" w:hanging="426"/>
              <w:rPr>
                <w:rFonts w:ascii="Calibri" w:hAnsi="Calibri"/>
                <w:sz w:val="20"/>
                <w:szCs w:val="20"/>
              </w:rPr>
            </w:pPr>
            <w:r w:rsidRPr="00CA6EB0">
              <w:rPr>
                <w:rFonts w:ascii="Calibri" w:hAnsi="Calibri"/>
                <w:sz w:val="20"/>
                <w:szCs w:val="20"/>
              </w:rPr>
              <w:t>2.3 KPI Inst. Strategic Plan</w:t>
            </w:r>
          </w:p>
          <w:p w:rsidR="00183BFD" w:rsidRPr="00B21EA2" w:rsidRDefault="00183BFD" w:rsidP="00183BFD">
            <w:pPr>
              <w:pStyle w:val="ColorfulList-Accent11"/>
              <w:ind w:left="0"/>
              <w:rPr>
                <w:rFonts w:ascii="Calibri" w:hAnsi="Calibri"/>
                <w:sz w:val="20"/>
                <w:szCs w:val="20"/>
              </w:rPr>
            </w:pPr>
          </w:p>
        </w:tc>
        <w:tc>
          <w:tcPr>
            <w:tcW w:w="2039" w:type="dxa"/>
          </w:tcPr>
          <w:p w:rsidR="00183BFD" w:rsidRDefault="00647F1B" w:rsidP="00FE3230">
            <w:pPr>
              <w:rPr>
                <w:rFonts w:ascii="Calibri" w:hAnsi="Calibri"/>
                <w:sz w:val="20"/>
                <w:szCs w:val="20"/>
              </w:rPr>
            </w:pPr>
            <w:r w:rsidRPr="00647F1B">
              <w:rPr>
                <w:rFonts w:ascii="Calibri" w:hAnsi="Calibri"/>
                <w:sz w:val="20"/>
                <w:szCs w:val="20"/>
              </w:rPr>
              <w:t xml:space="preserve">Promote positive attitudes </w:t>
            </w:r>
            <w:r w:rsidR="00183BFD">
              <w:rPr>
                <w:rFonts w:ascii="Calibri" w:hAnsi="Calibri"/>
                <w:sz w:val="20"/>
                <w:szCs w:val="20"/>
              </w:rPr>
              <w:t>and practices through awareness and fairness training</w:t>
            </w:r>
          </w:p>
          <w:p w:rsidR="00647F1B" w:rsidRPr="007302BE" w:rsidRDefault="00647F1B" w:rsidP="00647F1B">
            <w:pPr>
              <w:rPr>
                <w:rFonts w:ascii="Calibri" w:hAnsi="Calibri"/>
                <w:i/>
                <w:sz w:val="20"/>
                <w:szCs w:val="20"/>
              </w:rPr>
            </w:pPr>
          </w:p>
        </w:tc>
        <w:tc>
          <w:tcPr>
            <w:tcW w:w="2637" w:type="dxa"/>
          </w:tcPr>
          <w:p w:rsidR="00183BFD" w:rsidRDefault="00183BFD" w:rsidP="00B21EA2">
            <w:pPr>
              <w:rPr>
                <w:rFonts w:ascii="Calibri" w:hAnsi="Calibri"/>
                <w:sz w:val="20"/>
                <w:szCs w:val="20"/>
              </w:rPr>
            </w:pPr>
            <w:r>
              <w:rPr>
                <w:rFonts w:ascii="Calibri" w:hAnsi="Calibri"/>
                <w:sz w:val="20"/>
                <w:szCs w:val="20"/>
              </w:rPr>
              <w:t xml:space="preserve">Deliver training to staff that </w:t>
            </w:r>
            <w:r w:rsidR="00647F1B" w:rsidRPr="00647F1B">
              <w:rPr>
                <w:rFonts w:ascii="Calibri" w:hAnsi="Calibri"/>
                <w:sz w:val="20"/>
                <w:szCs w:val="20"/>
              </w:rPr>
              <w:t xml:space="preserve">further promote positive communications </w:t>
            </w:r>
            <w:r w:rsidRPr="00647F1B">
              <w:rPr>
                <w:rFonts w:ascii="Calibri" w:hAnsi="Calibri"/>
                <w:sz w:val="20"/>
                <w:szCs w:val="20"/>
              </w:rPr>
              <w:t>and teaching</w:t>
            </w:r>
            <w:r w:rsidR="00647F1B" w:rsidRPr="00647F1B">
              <w:rPr>
                <w:rFonts w:ascii="Calibri" w:hAnsi="Calibri"/>
                <w:sz w:val="20"/>
                <w:szCs w:val="20"/>
              </w:rPr>
              <w:t xml:space="preserve"> </w:t>
            </w:r>
            <w:r w:rsidR="00647F1B">
              <w:rPr>
                <w:rFonts w:ascii="Calibri" w:hAnsi="Calibri"/>
                <w:sz w:val="20"/>
                <w:szCs w:val="20"/>
              </w:rPr>
              <w:t xml:space="preserve">practices </w:t>
            </w:r>
            <w:r w:rsidR="00647F1B" w:rsidRPr="00647F1B">
              <w:rPr>
                <w:rFonts w:ascii="Calibri" w:hAnsi="Calibri"/>
                <w:sz w:val="20"/>
                <w:szCs w:val="20"/>
              </w:rPr>
              <w:t>to</w:t>
            </w:r>
            <w:r w:rsidRPr="00647F1B">
              <w:rPr>
                <w:rFonts w:ascii="Calibri" w:hAnsi="Calibri"/>
                <w:sz w:val="20"/>
                <w:szCs w:val="20"/>
              </w:rPr>
              <w:t xml:space="preserve"> students with a disability</w:t>
            </w:r>
          </w:p>
          <w:p w:rsidR="00183BFD" w:rsidRPr="006204FF" w:rsidRDefault="00183BFD" w:rsidP="00647F1B">
            <w:pPr>
              <w:rPr>
                <w:rFonts w:ascii="Calibri" w:hAnsi="Calibri"/>
                <w:sz w:val="20"/>
                <w:szCs w:val="20"/>
              </w:rPr>
            </w:pPr>
          </w:p>
        </w:tc>
        <w:tc>
          <w:tcPr>
            <w:tcW w:w="1837" w:type="dxa"/>
          </w:tcPr>
          <w:p w:rsidR="00183BFD" w:rsidRDefault="0094241D" w:rsidP="00607B36">
            <w:pPr>
              <w:rPr>
                <w:rFonts w:ascii="Calibri" w:hAnsi="Calibri"/>
                <w:sz w:val="20"/>
                <w:szCs w:val="20"/>
              </w:rPr>
            </w:pPr>
            <w:r>
              <w:rPr>
                <w:rFonts w:ascii="Calibri" w:hAnsi="Calibri"/>
                <w:sz w:val="20"/>
                <w:szCs w:val="20"/>
              </w:rPr>
              <w:t>In-</w:t>
            </w:r>
            <w:r w:rsidR="00183BFD">
              <w:rPr>
                <w:rFonts w:ascii="Calibri" w:hAnsi="Calibri"/>
                <w:sz w:val="20"/>
                <w:szCs w:val="20"/>
              </w:rPr>
              <w:t>house awareness sessions offe</w:t>
            </w:r>
            <w:r w:rsidR="00B54197">
              <w:rPr>
                <w:rFonts w:ascii="Calibri" w:hAnsi="Calibri"/>
                <w:sz w:val="20"/>
                <w:szCs w:val="20"/>
              </w:rPr>
              <w:t xml:space="preserve">red by DLO/SSR staff for </w:t>
            </w:r>
            <w:r w:rsidR="00607B36">
              <w:rPr>
                <w:rFonts w:ascii="Calibri" w:hAnsi="Calibri"/>
                <w:sz w:val="20"/>
                <w:szCs w:val="20"/>
              </w:rPr>
              <w:t xml:space="preserve">PACCT </w:t>
            </w:r>
            <w:r w:rsidR="00B54197">
              <w:rPr>
                <w:rFonts w:ascii="Calibri" w:hAnsi="Calibri"/>
                <w:sz w:val="20"/>
                <w:szCs w:val="20"/>
              </w:rPr>
              <w:t>and t</w:t>
            </w:r>
            <w:r w:rsidR="00183BFD">
              <w:rPr>
                <w:rFonts w:ascii="Calibri" w:hAnsi="Calibri"/>
                <w:sz w:val="20"/>
                <w:szCs w:val="20"/>
              </w:rPr>
              <w:t xml:space="preserve">eaching </w:t>
            </w:r>
            <w:r w:rsidR="00607B36">
              <w:rPr>
                <w:rFonts w:ascii="Calibri" w:hAnsi="Calibri"/>
                <w:sz w:val="20"/>
                <w:szCs w:val="20"/>
              </w:rPr>
              <w:t>d</w:t>
            </w:r>
            <w:r w:rsidR="00183BFD">
              <w:rPr>
                <w:rFonts w:ascii="Calibri" w:hAnsi="Calibri"/>
                <w:sz w:val="20"/>
                <w:szCs w:val="20"/>
              </w:rPr>
              <w:t>epartments</w:t>
            </w:r>
          </w:p>
        </w:tc>
        <w:tc>
          <w:tcPr>
            <w:tcW w:w="1984" w:type="dxa"/>
          </w:tcPr>
          <w:p w:rsidR="00183BFD" w:rsidRDefault="00F426EC" w:rsidP="00B21EA2">
            <w:pPr>
              <w:rPr>
                <w:rFonts w:ascii="Calibri" w:hAnsi="Calibri"/>
                <w:sz w:val="20"/>
                <w:szCs w:val="20"/>
              </w:rPr>
            </w:pPr>
            <w:r>
              <w:rPr>
                <w:rFonts w:ascii="Calibri" w:hAnsi="Calibri"/>
                <w:sz w:val="20"/>
                <w:szCs w:val="20"/>
              </w:rPr>
              <w:t>Disability liaison officer</w:t>
            </w:r>
            <w:r w:rsidR="00183BFD">
              <w:rPr>
                <w:rFonts w:ascii="Calibri" w:hAnsi="Calibri"/>
                <w:sz w:val="20"/>
                <w:szCs w:val="20"/>
              </w:rPr>
              <w:t>s</w:t>
            </w:r>
          </w:p>
          <w:p w:rsidR="00183BFD" w:rsidRDefault="00183BFD" w:rsidP="003613DB">
            <w:pPr>
              <w:rPr>
                <w:rFonts w:ascii="Calibri" w:hAnsi="Calibri"/>
                <w:sz w:val="20"/>
                <w:szCs w:val="20"/>
              </w:rPr>
            </w:pPr>
          </w:p>
        </w:tc>
        <w:tc>
          <w:tcPr>
            <w:tcW w:w="1701" w:type="dxa"/>
          </w:tcPr>
          <w:p w:rsidR="00183BFD" w:rsidRDefault="00183BFD" w:rsidP="00FE3230">
            <w:pPr>
              <w:rPr>
                <w:rFonts w:ascii="Calibri" w:hAnsi="Calibri"/>
                <w:sz w:val="20"/>
                <w:szCs w:val="20"/>
              </w:rPr>
            </w:pPr>
            <w:r>
              <w:rPr>
                <w:rFonts w:ascii="Calibri" w:hAnsi="Calibri"/>
                <w:sz w:val="20"/>
                <w:szCs w:val="20"/>
              </w:rPr>
              <w:t>Dec 2012</w:t>
            </w:r>
          </w:p>
        </w:tc>
        <w:tc>
          <w:tcPr>
            <w:tcW w:w="3599" w:type="dxa"/>
            <w:shd w:val="clear" w:color="auto" w:fill="auto"/>
          </w:tcPr>
          <w:p w:rsidR="00183BFD" w:rsidRDefault="00607B36" w:rsidP="00B21EA2">
            <w:pPr>
              <w:rPr>
                <w:rFonts w:ascii="Calibri" w:hAnsi="Calibri"/>
                <w:sz w:val="20"/>
                <w:szCs w:val="20"/>
              </w:rPr>
            </w:pPr>
            <w:r>
              <w:rPr>
                <w:rFonts w:ascii="Calibri" w:hAnsi="Calibri"/>
                <w:sz w:val="20"/>
                <w:szCs w:val="20"/>
              </w:rPr>
              <w:t>Minimum of six</w:t>
            </w:r>
            <w:r w:rsidR="00880F24">
              <w:rPr>
                <w:rFonts w:ascii="Calibri" w:hAnsi="Calibri"/>
                <w:sz w:val="20"/>
                <w:szCs w:val="20"/>
              </w:rPr>
              <w:t xml:space="preserve"> participants</w:t>
            </w:r>
            <w:r w:rsidR="00183BFD">
              <w:rPr>
                <w:rFonts w:ascii="Calibri" w:hAnsi="Calibri"/>
                <w:sz w:val="20"/>
                <w:szCs w:val="20"/>
              </w:rPr>
              <w:t xml:space="preserve"> to attend each professional development session</w:t>
            </w:r>
          </w:p>
          <w:p w:rsidR="00183BFD" w:rsidRDefault="00183BFD" w:rsidP="00FE3230">
            <w:pPr>
              <w:rPr>
                <w:rFonts w:ascii="Calibri" w:hAnsi="Calibri"/>
                <w:sz w:val="20"/>
                <w:szCs w:val="20"/>
              </w:rPr>
            </w:pPr>
          </w:p>
        </w:tc>
      </w:tr>
      <w:tr w:rsidR="00183BFD" w:rsidRPr="00A45E3C" w:rsidTr="00183BFD">
        <w:trPr>
          <w:trHeight w:val="1525"/>
        </w:trPr>
        <w:tc>
          <w:tcPr>
            <w:tcW w:w="1817" w:type="dxa"/>
          </w:tcPr>
          <w:p w:rsidR="00183BFD" w:rsidRDefault="00183BFD" w:rsidP="00575FEA">
            <w:pPr>
              <w:pStyle w:val="ColorfulList-Accent11"/>
              <w:numPr>
                <w:ilvl w:val="0"/>
                <w:numId w:val="5"/>
              </w:numPr>
              <w:ind w:left="426" w:hanging="426"/>
              <w:rPr>
                <w:rFonts w:ascii="Calibri" w:hAnsi="Calibri"/>
                <w:sz w:val="20"/>
                <w:szCs w:val="20"/>
              </w:rPr>
            </w:pPr>
            <w:r w:rsidRPr="000166F3">
              <w:rPr>
                <w:rFonts w:ascii="Calibri" w:hAnsi="Calibri"/>
                <w:sz w:val="20"/>
                <w:szCs w:val="20"/>
              </w:rPr>
              <w:t xml:space="preserve">2.3 KPI Inst. </w:t>
            </w:r>
            <w:r>
              <w:rPr>
                <w:rFonts w:ascii="Calibri" w:hAnsi="Calibri"/>
                <w:sz w:val="20"/>
                <w:szCs w:val="20"/>
              </w:rPr>
              <w:t>Strategic Plan</w:t>
            </w:r>
          </w:p>
          <w:p w:rsidR="00183BFD" w:rsidRPr="000166F3" w:rsidRDefault="00183BFD" w:rsidP="00575FEA">
            <w:pPr>
              <w:pStyle w:val="ColorfulList-Accent11"/>
              <w:ind w:left="426"/>
              <w:rPr>
                <w:rFonts w:ascii="Calibri" w:hAnsi="Calibri"/>
                <w:sz w:val="20"/>
                <w:szCs w:val="20"/>
              </w:rPr>
            </w:pPr>
          </w:p>
          <w:p w:rsidR="00183BFD" w:rsidRPr="000166F3" w:rsidRDefault="00183BFD" w:rsidP="00575FEA">
            <w:pPr>
              <w:pStyle w:val="ColorfulList-Accent11"/>
              <w:numPr>
                <w:ilvl w:val="0"/>
                <w:numId w:val="5"/>
              </w:numPr>
              <w:ind w:left="426" w:hanging="426"/>
              <w:rPr>
                <w:rFonts w:ascii="Calibri" w:hAnsi="Calibri"/>
                <w:sz w:val="20"/>
                <w:szCs w:val="20"/>
              </w:rPr>
            </w:pPr>
            <w:r w:rsidRPr="000166F3">
              <w:rPr>
                <w:rFonts w:ascii="Calibri" w:hAnsi="Calibri"/>
                <w:sz w:val="20"/>
                <w:szCs w:val="20"/>
              </w:rPr>
              <w:t xml:space="preserve">3.3 KPI Inst. </w:t>
            </w:r>
            <w:r>
              <w:rPr>
                <w:rFonts w:ascii="Calibri" w:hAnsi="Calibri"/>
                <w:sz w:val="20"/>
                <w:szCs w:val="20"/>
              </w:rPr>
              <w:t>Strategic Plan</w:t>
            </w:r>
          </w:p>
          <w:p w:rsidR="00183BFD" w:rsidRPr="00E50ED4" w:rsidRDefault="00183BFD" w:rsidP="00FE3230">
            <w:pPr>
              <w:rPr>
                <w:rFonts w:ascii="Calibri" w:hAnsi="Calibri"/>
                <w:sz w:val="20"/>
                <w:szCs w:val="20"/>
              </w:rPr>
            </w:pPr>
          </w:p>
        </w:tc>
        <w:tc>
          <w:tcPr>
            <w:tcW w:w="2039" w:type="dxa"/>
          </w:tcPr>
          <w:p w:rsidR="00183BFD" w:rsidRDefault="00183BFD" w:rsidP="00FE3230">
            <w:pPr>
              <w:rPr>
                <w:rFonts w:ascii="Calibri" w:hAnsi="Calibri"/>
                <w:sz w:val="20"/>
                <w:szCs w:val="20"/>
              </w:rPr>
            </w:pPr>
            <w:r w:rsidRPr="00E50ED4">
              <w:rPr>
                <w:rFonts w:ascii="Calibri" w:hAnsi="Calibri"/>
                <w:sz w:val="20"/>
                <w:szCs w:val="20"/>
              </w:rPr>
              <w:t>Equity and Diversity Policy</w:t>
            </w:r>
            <w:r w:rsidR="0038212B">
              <w:rPr>
                <w:rFonts w:ascii="Calibri" w:hAnsi="Calibri"/>
                <w:sz w:val="20"/>
                <w:szCs w:val="20"/>
              </w:rPr>
              <w:t xml:space="preserve"> is clear </w:t>
            </w:r>
            <w:r w:rsidR="00B20CD4">
              <w:rPr>
                <w:rFonts w:ascii="Calibri" w:hAnsi="Calibri"/>
                <w:sz w:val="20"/>
                <w:szCs w:val="20"/>
              </w:rPr>
              <w:t xml:space="preserve">and </w:t>
            </w:r>
            <w:r w:rsidR="0038212B">
              <w:rPr>
                <w:rFonts w:ascii="Calibri" w:hAnsi="Calibri"/>
                <w:sz w:val="20"/>
                <w:szCs w:val="20"/>
              </w:rPr>
              <w:t>available in accessible formats</w:t>
            </w:r>
          </w:p>
          <w:p w:rsidR="00183BFD" w:rsidRPr="00575FEA" w:rsidRDefault="00183BFD" w:rsidP="00575FEA">
            <w:pPr>
              <w:rPr>
                <w:rFonts w:ascii="Calibri" w:hAnsi="Calibri"/>
                <w:sz w:val="20"/>
                <w:szCs w:val="20"/>
              </w:rPr>
            </w:pPr>
          </w:p>
        </w:tc>
        <w:tc>
          <w:tcPr>
            <w:tcW w:w="2637" w:type="dxa"/>
          </w:tcPr>
          <w:p w:rsidR="00183BFD" w:rsidRDefault="0038212B" w:rsidP="001D7D64">
            <w:pPr>
              <w:rPr>
                <w:rFonts w:ascii="Calibri" w:hAnsi="Calibri"/>
                <w:sz w:val="20"/>
                <w:szCs w:val="20"/>
              </w:rPr>
            </w:pPr>
            <w:r>
              <w:rPr>
                <w:rFonts w:ascii="Calibri" w:hAnsi="Calibri"/>
                <w:sz w:val="20"/>
                <w:szCs w:val="20"/>
              </w:rPr>
              <w:t>Review and update</w:t>
            </w:r>
            <w:r w:rsidR="00183BFD">
              <w:rPr>
                <w:rFonts w:ascii="Calibri" w:hAnsi="Calibri"/>
                <w:sz w:val="20"/>
                <w:szCs w:val="20"/>
              </w:rPr>
              <w:t xml:space="preserve"> </w:t>
            </w:r>
            <w:r w:rsidR="00183BFD" w:rsidRPr="006204FF">
              <w:rPr>
                <w:rFonts w:ascii="Calibri" w:hAnsi="Calibri"/>
                <w:sz w:val="20"/>
                <w:szCs w:val="20"/>
              </w:rPr>
              <w:t>Equ</w:t>
            </w:r>
            <w:r w:rsidR="00183BFD">
              <w:rPr>
                <w:rFonts w:ascii="Calibri" w:hAnsi="Calibri"/>
                <w:sz w:val="20"/>
                <w:szCs w:val="20"/>
              </w:rPr>
              <w:t>ity and Diversity policy doc</w:t>
            </w:r>
            <w:r>
              <w:rPr>
                <w:rFonts w:ascii="Calibri" w:hAnsi="Calibri"/>
                <w:sz w:val="20"/>
                <w:szCs w:val="20"/>
              </w:rPr>
              <w:t xml:space="preserve">ument </w:t>
            </w:r>
          </w:p>
          <w:p w:rsidR="00183BFD" w:rsidRDefault="00183BFD" w:rsidP="001D7D64">
            <w:pPr>
              <w:rPr>
                <w:rFonts w:ascii="Calibri" w:hAnsi="Calibri"/>
                <w:sz w:val="20"/>
                <w:szCs w:val="20"/>
              </w:rPr>
            </w:pPr>
          </w:p>
          <w:p w:rsidR="00183BFD" w:rsidRPr="00A45E3C" w:rsidRDefault="00183BFD" w:rsidP="00965761">
            <w:pPr>
              <w:rPr>
                <w:rFonts w:ascii="Calibri" w:hAnsi="Calibri"/>
                <w:sz w:val="20"/>
                <w:szCs w:val="20"/>
              </w:rPr>
            </w:pPr>
          </w:p>
        </w:tc>
        <w:tc>
          <w:tcPr>
            <w:tcW w:w="1837" w:type="dxa"/>
          </w:tcPr>
          <w:p w:rsidR="00183BFD" w:rsidRDefault="00B54197" w:rsidP="00B54197">
            <w:pPr>
              <w:rPr>
                <w:rFonts w:ascii="Calibri" w:hAnsi="Calibri"/>
                <w:sz w:val="20"/>
                <w:szCs w:val="20"/>
              </w:rPr>
            </w:pPr>
            <w:r>
              <w:rPr>
                <w:rFonts w:ascii="Calibri" w:hAnsi="Calibri"/>
                <w:sz w:val="20"/>
                <w:szCs w:val="20"/>
              </w:rPr>
              <w:t>Policy to be p</w:t>
            </w:r>
            <w:r w:rsidR="0038212B">
              <w:rPr>
                <w:rFonts w:ascii="Calibri" w:hAnsi="Calibri"/>
                <w:sz w:val="20"/>
                <w:szCs w:val="20"/>
              </w:rPr>
              <w:t>ublish</w:t>
            </w:r>
            <w:r>
              <w:rPr>
                <w:rFonts w:ascii="Calibri" w:hAnsi="Calibri"/>
                <w:sz w:val="20"/>
                <w:szCs w:val="20"/>
              </w:rPr>
              <w:t>ed</w:t>
            </w:r>
            <w:r w:rsidR="0038212B">
              <w:rPr>
                <w:rFonts w:ascii="Calibri" w:hAnsi="Calibri"/>
                <w:sz w:val="20"/>
                <w:szCs w:val="20"/>
              </w:rPr>
              <w:t xml:space="preserve"> on </w:t>
            </w:r>
            <w:r w:rsidR="0094241D">
              <w:rPr>
                <w:rFonts w:ascii="Calibri" w:hAnsi="Calibri"/>
                <w:sz w:val="20"/>
                <w:szCs w:val="20"/>
              </w:rPr>
              <w:t xml:space="preserve">Kangan </w:t>
            </w:r>
            <w:r w:rsidR="0038212B">
              <w:rPr>
                <w:rFonts w:ascii="Calibri" w:hAnsi="Calibri"/>
                <w:sz w:val="20"/>
                <w:szCs w:val="20"/>
              </w:rPr>
              <w:t>website and staff and student portal</w:t>
            </w:r>
          </w:p>
        </w:tc>
        <w:tc>
          <w:tcPr>
            <w:tcW w:w="1984" w:type="dxa"/>
          </w:tcPr>
          <w:p w:rsidR="00183BFD" w:rsidRDefault="00183BFD" w:rsidP="003613DB">
            <w:pPr>
              <w:rPr>
                <w:rFonts w:ascii="Calibri" w:hAnsi="Calibri"/>
                <w:sz w:val="20"/>
                <w:szCs w:val="20"/>
              </w:rPr>
            </w:pPr>
            <w:r>
              <w:rPr>
                <w:rFonts w:ascii="Calibri" w:hAnsi="Calibri"/>
                <w:sz w:val="20"/>
                <w:szCs w:val="20"/>
              </w:rPr>
              <w:t xml:space="preserve">Human Resources </w:t>
            </w:r>
            <w:r w:rsidR="0094241D">
              <w:rPr>
                <w:rFonts w:ascii="Calibri" w:hAnsi="Calibri"/>
                <w:sz w:val="20"/>
                <w:szCs w:val="20"/>
              </w:rPr>
              <w:t>and</w:t>
            </w:r>
          </w:p>
          <w:p w:rsidR="00183BFD" w:rsidRPr="00A45E3C" w:rsidRDefault="00183BFD" w:rsidP="003613DB">
            <w:pPr>
              <w:rPr>
                <w:rFonts w:ascii="Calibri" w:hAnsi="Calibri"/>
                <w:sz w:val="20"/>
                <w:szCs w:val="20"/>
              </w:rPr>
            </w:pPr>
            <w:r>
              <w:rPr>
                <w:rFonts w:ascii="Calibri" w:hAnsi="Calibri"/>
                <w:sz w:val="20"/>
                <w:szCs w:val="20"/>
              </w:rPr>
              <w:t>Customer Relations</w:t>
            </w:r>
          </w:p>
        </w:tc>
        <w:tc>
          <w:tcPr>
            <w:tcW w:w="1701" w:type="dxa"/>
          </w:tcPr>
          <w:p w:rsidR="00183BFD" w:rsidRDefault="00183BFD" w:rsidP="00FE3230">
            <w:pPr>
              <w:rPr>
                <w:rFonts w:ascii="Calibri" w:hAnsi="Calibri"/>
                <w:sz w:val="20"/>
                <w:szCs w:val="20"/>
              </w:rPr>
            </w:pPr>
            <w:r>
              <w:rPr>
                <w:rFonts w:ascii="Calibri" w:hAnsi="Calibri"/>
                <w:sz w:val="20"/>
                <w:szCs w:val="20"/>
              </w:rPr>
              <w:t>Dec 2012</w:t>
            </w:r>
          </w:p>
          <w:p w:rsidR="00183BFD" w:rsidRPr="00A45E3C" w:rsidRDefault="00183BFD" w:rsidP="00FE3230">
            <w:pPr>
              <w:rPr>
                <w:rFonts w:ascii="Calibri" w:hAnsi="Calibri"/>
                <w:sz w:val="20"/>
                <w:szCs w:val="20"/>
              </w:rPr>
            </w:pPr>
          </w:p>
        </w:tc>
        <w:tc>
          <w:tcPr>
            <w:tcW w:w="3599" w:type="dxa"/>
            <w:shd w:val="clear" w:color="auto" w:fill="auto"/>
          </w:tcPr>
          <w:p w:rsidR="00183BFD" w:rsidRPr="00A45E3C" w:rsidRDefault="0038212B" w:rsidP="00FE3230">
            <w:pPr>
              <w:rPr>
                <w:rFonts w:ascii="Calibri" w:hAnsi="Calibri"/>
                <w:sz w:val="20"/>
                <w:szCs w:val="20"/>
              </w:rPr>
            </w:pPr>
            <w:r>
              <w:rPr>
                <w:rFonts w:ascii="Calibri" w:hAnsi="Calibri"/>
                <w:sz w:val="20"/>
                <w:szCs w:val="20"/>
              </w:rPr>
              <w:t>A current</w:t>
            </w:r>
            <w:r w:rsidR="00B20CD4">
              <w:rPr>
                <w:rFonts w:ascii="Calibri" w:hAnsi="Calibri"/>
                <w:sz w:val="20"/>
                <w:szCs w:val="20"/>
              </w:rPr>
              <w:t xml:space="preserve"> </w:t>
            </w:r>
            <w:r>
              <w:rPr>
                <w:rFonts w:ascii="Calibri" w:hAnsi="Calibri"/>
                <w:sz w:val="20"/>
                <w:szCs w:val="20"/>
              </w:rPr>
              <w:t xml:space="preserve"> and updated Equity and Diversity Policy published in accessible formats on website and student and staff portals</w:t>
            </w:r>
          </w:p>
        </w:tc>
      </w:tr>
      <w:tr w:rsidR="00183BFD" w:rsidRPr="00A45E3C" w:rsidTr="00906DBB">
        <w:trPr>
          <w:trHeight w:val="1965"/>
        </w:trPr>
        <w:tc>
          <w:tcPr>
            <w:tcW w:w="1817" w:type="dxa"/>
          </w:tcPr>
          <w:p w:rsidR="00183BFD" w:rsidRDefault="00183BFD" w:rsidP="00BB2635">
            <w:pPr>
              <w:pStyle w:val="ColorfulList-Accent11"/>
              <w:numPr>
                <w:ilvl w:val="0"/>
                <w:numId w:val="4"/>
              </w:numPr>
              <w:ind w:left="426" w:hanging="426"/>
              <w:rPr>
                <w:rFonts w:ascii="Calibri" w:hAnsi="Calibri"/>
                <w:sz w:val="20"/>
                <w:szCs w:val="20"/>
              </w:rPr>
            </w:pPr>
            <w:r w:rsidRPr="00CA6EB0">
              <w:rPr>
                <w:rFonts w:ascii="Calibri" w:hAnsi="Calibri"/>
                <w:sz w:val="20"/>
                <w:szCs w:val="20"/>
              </w:rPr>
              <w:t xml:space="preserve">2.3 KPI Inst. </w:t>
            </w:r>
            <w:r>
              <w:rPr>
                <w:rFonts w:ascii="Calibri" w:hAnsi="Calibri"/>
                <w:sz w:val="20"/>
                <w:szCs w:val="20"/>
              </w:rPr>
              <w:t>Strategic</w:t>
            </w:r>
            <w:r w:rsidRPr="00CA6EB0">
              <w:rPr>
                <w:rFonts w:ascii="Calibri" w:hAnsi="Calibri"/>
                <w:sz w:val="20"/>
                <w:szCs w:val="20"/>
              </w:rPr>
              <w:t xml:space="preserve"> Plan</w:t>
            </w:r>
          </w:p>
          <w:p w:rsidR="00183BFD" w:rsidRPr="00CA6EB0" w:rsidRDefault="00183BFD" w:rsidP="00BB2635">
            <w:pPr>
              <w:pStyle w:val="ColorfulList-Accent11"/>
              <w:ind w:left="426"/>
              <w:rPr>
                <w:rFonts w:ascii="Calibri" w:hAnsi="Calibri"/>
                <w:sz w:val="20"/>
                <w:szCs w:val="20"/>
              </w:rPr>
            </w:pPr>
          </w:p>
          <w:p w:rsidR="00183BFD" w:rsidRPr="00906DBB" w:rsidRDefault="00183BFD" w:rsidP="00BB2635">
            <w:pPr>
              <w:pStyle w:val="ColorfulList-Accent11"/>
              <w:numPr>
                <w:ilvl w:val="0"/>
                <w:numId w:val="4"/>
              </w:numPr>
              <w:ind w:left="426" w:hanging="426"/>
              <w:rPr>
                <w:rFonts w:ascii="Calibri" w:hAnsi="Calibri"/>
                <w:sz w:val="20"/>
                <w:szCs w:val="20"/>
              </w:rPr>
            </w:pPr>
            <w:r w:rsidRPr="000166F3">
              <w:rPr>
                <w:rFonts w:ascii="Calibri" w:hAnsi="Calibri"/>
                <w:sz w:val="20"/>
                <w:szCs w:val="20"/>
              </w:rPr>
              <w:t>3.1 KPI Inst. Strategic Plan</w:t>
            </w:r>
          </w:p>
        </w:tc>
        <w:tc>
          <w:tcPr>
            <w:tcW w:w="2039" w:type="dxa"/>
          </w:tcPr>
          <w:p w:rsidR="00183BFD" w:rsidRPr="00185870" w:rsidRDefault="00183BFD" w:rsidP="00BB2635">
            <w:pPr>
              <w:rPr>
                <w:rFonts w:ascii="Calibri" w:hAnsi="Calibri"/>
                <w:sz w:val="20"/>
                <w:szCs w:val="20"/>
              </w:rPr>
            </w:pPr>
            <w:r>
              <w:rPr>
                <w:rFonts w:ascii="Calibri" w:hAnsi="Calibri"/>
                <w:sz w:val="20"/>
                <w:szCs w:val="20"/>
              </w:rPr>
              <w:t xml:space="preserve">Improve information </w:t>
            </w:r>
            <w:r w:rsidRPr="006204FF">
              <w:rPr>
                <w:rFonts w:ascii="Calibri" w:hAnsi="Calibri"/>
                <w:sz w:val="20"/>
                <w:szCs w:val="20"/>
              </w:rPr>
              <w:t xml:space="preserve">and </w:t>
            </w:r>
            <w:r>
              <w:rPr>
                <w:rFonts w:ascii="Calibri" w:hAnsi="Calibri"/>
                <w:sz w:val="20"/>
                <w:szCs w:val="20"/>
              </w:rPr>
              <w:t xml:space="preserve">communication to students with a </w:t>
            </w:r>
            <w:r w:rsidRPr="006204FF">
              <w:rPr>
                <w:rFonts w:ascii="Calibri" w:hAnsi="Calibri"/>
                <w:sz w:val="20"/>
                <w:szCs w:val="20"/>
              </w:rPr>
              <w:t xml:space="preserve">range </w:t>
            </w:r>
            <w:r>
              <w:rPr>
                <w:rFonts w:ascii="Calibri" w:hAnsi="Calibri"/>
                <w:sz w:val="20"/>
                <w:szCs w:val="20"/>
              </w:rPr>
              <w:t>of disabilities</w:t>
            </w:r>
          </w:p>
          <w:p w:rsidR="00183BFD" w:rsidRPr="00906DBB" w:rsidRDefault="00183BFD" w:rsidP="00BB2635">
            <w:pPr>
              <w:rPr>
                <w:rFonts w:ascii="Calibri" w:hAnsi="Calibri"/>
                <w:sz w:val="20"/>
                <w:szCs w:val="20"/>
              </w:rPr>
            </w:pPr>
          </w:p>
        </w:tc>
        <w:tc>
          <w:tcPr>
            <w:tcW w:w="2637" w:type="dxa"/>
          </w:tcPr>
          <w:p w:rsidR="00183BFD" w:rsidRPr="00185870" w:rsidRDefault="00183BFD" w:rsidP="00BB2635">
            <w:pPr>
              <w:rPr>
                <w:rFonts w:ascii="Calibri" w:hAnsi="Calibri"/>
                <w:sz w:val="20"/>
                <w:szCs w:val="20"/>
              </w:rPr>
            </w:pPr>
            <w:r>
              <w:rPr>
                <w:rFonts w:ascii="Calibri" w:hAnsi="Calibri"/>
                <w:sz w:val="20"/>
                <w:szCs w:val="20"/>
              </w:rPr>
              <w:t>Provide professional development sessions for Call Centre and Customer Service</w:t>
            </w:r>
            <w:r w:rsidR="00FA4C27">
              <w:rPr>
                <w:rFonts w:ascii="Calibri" w:hAnsi="Calibri"/>
                <w:sz w:val="20"/>
                <w:szCs w:val="20"/>
              </w:rPr>
              <w:t xml:space="preserve"> Centre (CSC)</w:t>
            </w:r>
            <w:r>
              <w:rPr>
                <w:rFonts w:ascii="Calibri" w:hAnsi="Calibri"/>
                <w:sz w:val="20"/>
                <w:szCs w:val="20"/>
              </w:rPr>
              <w:t xml:space="preserve"> staff about a variety of disabilities and communication issues</w:t>
            </w:r>
          </w:p>
        </w:tc>
        <w:tc>
          <w:tcPr>
            <w:tcW w:w="1837" w:type="dxa"/>
          </w:tcPr>
          <w:p w:rsidR="00183BFD" w:rsidRDefault="00B54197" w:rsidP="00BB2635">
            <w:pPr>
              <w:rPr>
                <w:rFonts w:ascii="Calibri" w:hAnsi="Calibri"/>
                <w:sz w:val="20"/>
                <w:szCs w:val="20"/>
              </w:rPr>
            </w:pPr>
            <w:r>
              <w:rPr>
                <w:rFonts w:ascii="Calibri" w:hAnsi="Calibri"/>
                <w:sz w:val="20"/>
                <w:szCs w:val="20"/>
              </w:rPr>
              <w:t>60% CSC and</w:t>
            </w:r>
            <w:r w:rsidR="00183BFD">
              <w:rPr>
                <w:rFonts w:ascii="Calibri" w:hAnsi="Calibri"/>
                <w:sz w:val="20"/>
                <w:szCs w:val="20"/>
              </w:rPr>
              <w:t xml:space="preserve"> Contact Centre staff to attend Professional development </w:t>
            </w:r>
          </w:p>
          <w:p w:rsidR="00183BFD" w:rsidRDefault="00183BFD" w:rsidP="00BB2635">
            <w:pPr>
              <w:rPr>
                <w:rFonts w:ascii="Calibri" w:hAnsi="Calibri"/>
                <w:sz w:val="20"/>
                <w:szCs w:val="20"/>
              </w:rPr>
            </w:pPr>
          </w:p>
          <w:p w:rsidR="00183BFD" w:rsidRDefault="00B54197" w:rsidP="00BB2635">
            <w:pPr>
              <w:rPr>
                <w:rFonts w:ascii="Calibri" w:hAnsi="Calibri"/>
                <w:sz w:val="20"/>
                <w:szCs w:val="20"/>
              </w:rPr>
            </w:pPr>
            <w:r>
              <w:rPr>
                <w:rFonts w:ascii="Calibri" w:hAnsi="Calibri"/>
                <w:sz w:val="20"/>
                <w:szCs w:val="20"/>
              </w:rPr>
              <w:t>80% CSC and</w:t>
            </w:r>
            <w:r w:rsidR="00183BFD">
              <w:rPr>
                <w:rFonts w:ascii="Calibri" w:hAnsi="Calibri"/>
                <w:sz w:val="20"/>
                <w:szCs w:val="20"/>
              </w:rPr>
              <w:t xml:space="preserve"> Contact Centre staff to attend </w:t>
            </w:r>
            <w:r w:rsidR="00183BFD">
              <w:rPr>
                <w:rFonts w:ascii="Calibri" w:hAnsi="Calibri"/>
                <w:sz w:val="20"/>
                <w:szCs w:val="20"/>
              </w:rPr>
              <w:lastRenderedPageBreak/>
              <w:t xml:space="preserve">Professional development </w:t>
            </w:r>
          </w:p>
          <w:p w:rsidR="00183BFD" w:rsidRDefault="00183BFD" w:rsidP="00BB2635">
            <w:pPr>
              <w:rPr>
                <w:rFonts w:ascii="Calibri" w:hAnsi="Calibri"/>
                <w:sz w:val="20"/>
                <w:szCs w:val="20"/>
              </w:rPr>
            </w:pPr>
          </w:p>
          <w:p w:rsidR="00183BFD" w:rsidRDefault="00C56641" w:rsidP="00BB2635">
            <w:pPr>
              <w:rPr>
                <w:rFonts w:ascii="Calibri" w:hAnsi="Calibri"/>
                <w:sz w:val="20"/>
                <w:szCs w:val="20"/>
              </w:rPr>
            </w:pPr>
            <w:r>
              <w:rPr>
                <w:rFonts w:ascii="Calibri" w:hAnsi="Calibri"/>
                <w:sz w:val="20"/>
                <w:szCs w:val="20"/>
              </w:rPr>
              <w:t>95</w:t>
            </w:r>
            <w:r w:rsidR="00B54197">
              <w:rPr>
                <w:rFonts w:ascii="Calibri" w:hAnsi="Calibri"/>
                <w:sz w:val="20"/>
                <w:szCs w:val="20"/>
              </w:rPr>
              <w:t>% CSC and</w:t>
            </w:r>
            <w:r w:rsidR="00183BFD">
              <w:rPr>
                <w:rFonts w:ascii="Calibri" w:hAnsi="Calibri"/>
                <w:sz w:val="20"/>
                <w:szCs w:val="20"/>
              </w:rPr>
              <w:t xml:space="preserve"> Contact Centre staff to attend Professional development </w:t>
            </w:r>
          </w:p>
        </w:tc>
        <w:tc>
          <w:tcPr>
            <w:tcW w:w="1984" w:type="dxa"/>
          </w:tcPr>
          <w:p w:rsidR="00183BFD" w:rsidRPr="00755EEC" w:rsidRDefault="00F426EC" w:rsidP="00BB2635">
            <w:pPr>
              <w:rPr>
                <w:rFonts w:ascii="Calibri" w:hAnsi="Calibri"/>
                <w:sz w:val="20"/>
                <w:szCs w:val="20"/>
              </w:rPr>
            </w:pPr>
            <w:r>
              <w:rPr>
                <w:rFonts w:ascii="Calibri" w:hAnsi="Calibri"/>
                <w:sz w:val="20"/>
                <w:szCs w:val="20"/>
              </w:rPr>
              <w:lastRenderedPageBreak/>
              <w:t>Disability liaison officer</w:t>
            </w:r>
            <w:r w:rsidR="00183BFD">
              <w:rPr>
                <w:rFonts w:ascii="Calibri" w:hAnsi="Calibri"/>
                <w:sz w:val="20"/>
                <w:szCs w:val="20"/>
              </w:rPr>
              <w:t>s</w:t>
            </w:r>
          </w:p>
        </w:tc>
        <w:tc>
          <w:tcPr>
            <w:tcW w:w="1701" w:type="dxa"/>
          </w:tcPr>
          <w:p w:rsidR="00183BFD" w:rsidRDefault="00C56641" w:rsidP="00BB2635">
            <w:pPr>
              <w:rPr>
                <w:rFonts w:ascii="Calibri" w:hAnsi="Calibri"/>
                <w:sz w:val="20"/>
                <w:szCs w:val="20"/>
              </w:rPr>
            </w:pPr>
            <w:r>
              <w:rPr>
                <w:rFonts w:ascii="Calibri" w:hAnsi="Calibri"/>
                <w:sz w:val="20"/>
                <w:szCs w:val="20"/>
              </w:rPr>
              <w:t>Dec 2012</w:t>
            </w:r>
          </w:p>
          <w:p w:rsidR="00183BFD" w:rsidRDefault="00183BFD" w:rsidP="00BB2635">
            <w:pPr>
              <w:rPr>
                <w:rFonts w:ascii="Calibri" w:hAnsi="Calibri"/>
                <w:sz w:val="20"/>
                <w:szCs w:val="20"/>
              </w:rPr>
            </w:pPr>
          </w:p>
          <w:p w:rsidR="00183BFD" w:rsidRDefault="00183BFD" w:rsidP="00BB2635">
            <w:pPr>
              <w:rPr>
                <w:rFonts w:ascii="Calibri" w:hAnsi="Calibri"/>
                <w:sz w:val="20"/>
                <w:szCs w:val="20"/>
              </w:rPr>
            </w:pPr>
          </w:p>
          <w:p w:rsidR="00183BFD" w:rsidRDefault="00183BFD" w:rsidP="00BB2635">
            <w:pPr>
              <w:rPr>
                <w:rFonts w:ascii="Calibri" w:hAnsi="Calibri"/>
                <w:sz w:val="20"/>
                <w:szCs w:val="20"/>
              </w:rPr>
            </w:pPr>
          </w:p>
          <w:p w:rsidR="00183BFD" w:rsidRDefault="00183BFD" w:rsidP="00BB2635">
            <w:pPr>
              <w:rPr>
                <w:rFonts w:ascii="Calibri" w:hAnsi="Calibri"/>
                <w:sz w:val="20"/>
                <w:szCs w:val="20"/>
              </w:rPr>
            </w:pPr>
          </w:p>
          <w:p w:rsidR="00D21365" w:rsidRDefault="00D21365" w:rsidP="00BB2635">
            <w:pPr>
              <w:rPr>
                <w:rFonts w:ascii="Calibri" w:hAnsi="Calibri"/>
                <w:sz w:val="20"/>
                <w:szCs w:val="20"/>
              </w:rPr>
            </w:pPr>
          </w:p>
          <w:p w:rsidR="00183BFD" w:rsidRDefault="00C56641" w:rsidP="00BB2635">
            <w:pPr>
              <w:rPr>
                <w:rFonts w:ascii="Calibri" w:hAnsi="Calibri"/>
                <w:sz w:val="20"/>
                <w:szCs w:val="20"/>
              </w:rPr>
            </w:pPr>
            <w:r>
              <w:rPr>
                <w:rFonts w:ascii="Calibri" w:hAnsi="Calibri"/>
                <w:sz w:val="20"/>
                <w:szCs w:val="20"/>
              </w:rPr>
              <w:t>Dec 2013</w:t>
            </w:r>
          </w:p>
          <w:p w:rsidR="00183BFD" w:rsidRDefault="00183BFD" w:rsidP="00BB2635">
            <w:pPr>
              <w:rPr>
                <w:rFonts w:ascii="Calibri" w:hAnsi="Calibri"/>
                <w:sz w:val="20"/>
                <w:szCs w:val="20"/>
              </w:rPr>
            </w:pPr>
          </w:p>
          <w:p w:rsidR="00183BFD" w:rsidRDefault="00183BFD" w:rsidP="00BB2635">
            <w:pPr>
              <w:rPr>
                <w:rFonts w:ascii="Calibri" w:hAnsi="Calibri"/>
                <w:sz w:val="20"/>
                <w:szCs w:val="20"/>
              </w:rPr>
            </w:pPr>
          </w:p>
          <w:p w:rsidR="00183BFD" w:rsidRDefault="00183BFD" w:rsidP="00BB2635">
            <w:pPr>
              <w:rPr>
                <w:rFonts w:ascii="Calibri" w:hAnsi="Calibri"/>
                <w:sz w:val="20"/>
                <w:szCs w:val="20"/>
              </w:rPr>
            </w:pPr>
          </w:p>
          <w:p w:rsidR="00D21365" w:rsidRDefault="00D21365" w:rsidP="00BB2635">
            <w:pPr>
              <w:rPr>
                <w:rFonts w:ascii="Calibri" w:hAnsi="Calibri"/>
                <w:sz w:val="20"/>
                <w:szCs w:val="20"/>
              </w:rPr>
            </w:pPr>
          </w:p>
          <w:p w:rsidR="00183BFD" w:rsidRDefault="00183BFD" w:rsidP="00BB2635">
            <w:pPr>
              <w:rPr>
                <w:rFonts w:ascii="Calibri" w:hAnsi="Calibri"/>
                <w:sz w:val="20"/>
                <w:szCs w:val="20"/>
              </w:rPr>
            </w:pPr>
          </w:p>
          <w:p w:rsidR="00183BFD" w:rsidRPr="00A45E3C" w:rsidRDefault="00C56641" w:rsidP="00BB2635">
            <w:pPr>
              <w:rPr>
                <w:rFonts w:ascii="Calibri" w:hAnsi="Calibri"/>
                <w:sz w:val="20"/>
                <w:szCs w:val="20"/>
              </w:rPr>
            </w:pPr>
            <w:r>
              <w:rPr>
                <w:rFonts w:ascii="Calibri" w:hAnsi="Calibri"/>
                <w:sz w:val="20"/>
                <w:szCs w:val="20"/>
              </w:rPr>
              <w:t>Dec 2014</w:t>
            </w:r>
          </w:p>
        </w:tc>
        <w:tc>
          <w:tcPr>
            <w:tcW w:w="3599" w:type="dxa"/>
            <w:shd w:val="clear" w:color="auto" w:fill="auto"/>
          </w:tcPr>
          <w:p w:rsidR="00183BFD" w:rsidRPr="00A45E3C" w:rsidRDefault="00183BFD" w:rsidP="004D31BC">
            <w:pPr>
              <w:rPr>
                <w:rFonts w:ascii="Calibri" w:hAnsi="Calibri"/>
                <w:sz w:val="20"/>
                <w:szCs w:val="20"/>
              </w:rPr>
            </w:pPr>
            <w:r>
              <w:rPr>
                <w:rFonts w:ascii="Calibri" w:hAnsi="Calibri"/>
                <w:sz w:val="20"/>
                <w:szCs w:val="20"/>
              </w:rPr>
              <w:lastRenderedPageBreak/>
              <w:t xml:space="preserve">CSC staff undertakes disability awareness </w:t>
            </w:r>
            <w:r w:rsidRPr="00880F24">
              <w:rPr>
                <w:rFonts w:ascii="Calibri" w:hAnsi="Calibri"/>
                <w:sz w:val="20"/>
                <w:szCs w:val="20"/>
              </w:rPr>
              <w:t>training</w:t>
            </w:r>
            <w:r w:rsidR="007302BE" w:rsidRPr="00880F24">
              <w:rPr>
                <w:rFonts w:ascii="Calibri" w:hAnsi="Calibri"/>
                <w:sz w:val="20"/>
                <w:szCs w:val="20"/>
              </w:rPr>
              <w:t xml:space="preserve"> and participation </w:t>
            </w:r>
            <w:r w:rsidR="008770F2">
              <w:rPr>
                <w:rFonts w:ascii="Calibri" w:hAnsi="Calibri"/>
                <w:sz w:val="20"/>
                <w:szCs w:val="20"/>
              </w:rPr>
              <w:t xml:space="preserve">which will be recorded as the individual’s </w:t>
            </w:r>
            <w:r w:rsidR="007302BE" w:rsidRPr="00880F24">
              <w:rPr>
                <w:rFonts w:ascii="Calibri" w:hAnsi="Calibri"/>
                <w:sz w:val="20"/>
                <w:szCs w:val="20"/>
              </w:rPr>
              <w:t>professional development on Chris</w:t>
            </w:r>
            <w:r w:rsidR="008770F2">
              <w:rPr>
                <w:rFonts w:ascii="Calibri" w:hAnsi="Calibri"/>
                <w:sz w:val="20"/>
                <w:szCs w:val="20"/>
              </w:rPr>
              <w:t>21</w:t>
            </w:r>
            <w:r w:rsidR="007302BE" w:rsidRPr="00880F24">
              <w:rPr>
                <w:rFonts w:ascii="Calibri" w:hAnsi="Calibri"/>
                <w:sz w:val="20"/>
                <w:szCs w:val="20"/>
              </w:rPr>
              <w:t xml:space="preserve"> system</w:t>
            </w:r>
            <w:r w:rsidR="00960873" w:rsidRPr="00880F24">
              <w:rPr>
                <w:rFonts w:ascii="Calibri" w:hAnsi="Calibri"/>
                <w:sz w:val="20"/>
                <w:szCs w:val="20"/>
              </w:rPr>
              <w:t xml:space="preserve"> and as part of </w:t>
            </w:r>
            <w:r w:rsidR="008770F2" w:rsidRPr="008770F2">
              <w:rPr>
                <w:rFonts w:ascii="Calibri" w:hAnsi="Calibri"/>
                <w:sz w:val="20"/>
                <w:szCs w:val="20"/>
              </w:rPr>
              <w:t>Review and Performance Individual Development</w:t>
            </w:r>
            <w:r w:rsidR="008770F2">
              <w:rPr>
                <w:rFonts w:ascii="Calibri" w:hAnsi="Calibri"/>
                <w:sz w:val="20"/>
                <w:szCs w:val="20"/>
              </w:rPr>
              <w:t xml:space="preserve"> (RAPID)</w:t>
            </w:r>
          </w:p>
        </w:tc>
      </w:tr>
    </w:tbl>
    <w:p w:rsidR="008B24FE" w:rsidRDefault="008B24FE" w:rsidP="00353EE3"/>
    <w:p w:rsidR="00207681" w:rsidRDefault="00207681" w:rsidP="00FC545E"/>
    <w:p w:rsidR="00207681" w:rsidRDefault="00207681" w:rsidP="00FC545E"/>
    <w:p w:rsidR="004D1EFD" w:rsidRDefault="004D1EFD">
      <w:r>
        <w:br w:type="page"/>
      </w:r>
    </w:p>
    <w:p w:rsidR="00207681" w:rsidRDefault="00207681" w:rsidP="00FC545E"/>
    <w:p w:rsidR="000D5110" w:rsidRPr="00611AFE" w:rsidRDefault="00420E35" w:rsidP="000D5110">
      <w:pPr>
        <w:rPr>
          <w:rFonts w:ascii="Arial" w:hAnsi="Arial" w:cs="Arial"/>
          <w:b/>
        </w:rPr>
      </w:pPr>
      <w:r w:rsidRPr="00611AFE">
        <w:rPr>
          <w:rFonts w:ascii="Arial" w:hAnsi="Arial" w:cs="Arial"/>
          <w:b/>
        </w:rPr>
        <w:t>5</w:t>
      </w:r>
      <w:r w:rsidRPr="00611AFE">
        <w:rPr>
          <w:rFonts w:ascii="Arial" w:hAnsi="Arial" w:cs="Arial"/>
          <w:b/>
        </w:rPr>
        <w:tab/>
      </w:r>
      <w:r w:rsidR="00C87831" w:rsidRPr="00611AFE">
        <w:rPr>
          <w:rFonts w:ascii="Arial" w:hAnsi="Arial" w:cs="Arial"/>
          <w:b/>
        </w:rPr>
        <w:t xml:space="preserve">Glossary of </w:t>
      </w:r>
      <w:r w:rsidR="000E5946">
        <w:rPr>
          <w:rFonts w:ascii="Arial" w:hAnsi="Arial" w:cs="Arial"/>
          <w:b/>
        </w:rPr>
        <w:t>u</w:t>
      </w:r>
      <w:r w:rsidR="000A4C0A" w:rsidRPr="00611AFE">
        <w:rPr>
          <w:rFonts w:ascii="Arial" w:hAnsi="Arial" w:cs="Arial"/>
          <w:b/>
        </w:rPr>
        <w:t>seful</w:t>
      </w:r>
      <w:r w:rsidR="00E37702" w:rsidRPr="00611AFE">
        <w:rPr>
          <w:rFonts w:ascii="Arial" w:hAnsi="Arial" w:cs="Arial"/>
          <w:b/>
        </w:rPr>
        <w:t xml:space="preserve"> </w:t>
      </w:r>
      <w:r w:rsidR="000E5946">
        <w:rPr>
          <w:rFonts w:ascii="Arial" w:hAnsi="Arial" w:cs="Arial"/>
          <w:b/>
        </w:rPr>
        <w:t>t</w:t>
      </w:r>
      <w:r w:rsidR="00C87831" w:rsidRPr="00611AFE">
        <w:rPr>
          <w:rFonts w:ascii="Arial" w:hAnsi="Arial" w:cs="Arial"/>
          <w:b/>
        </w:rPr>
        <w:t>erms</w:t>
      </w:r>
      <w:r w:rsidR="00310236" w:rsidRPr="00611AFE">
        <w:rPr>
          <w:rFonts w:ascii="Arial" w:hAnsi="Arial" w:cs="Arial"/>
          <w:b/>
        </w:rPr>
        <w:t xml:space="preserve"> </w:t>
      </w:r>
      <w:r w:rsidR="00B54197">
        <w:rPr>
          <w:rFonts w:ascii="Arial" w:hAnsi="Arial" w:cs="Arial"/>
          <w:b/>
        </w:rPr>
        <w:t>and</w:t>
      </w:r>
      <w:r w:rsidR="000E5946">
        <w:rPr>
          <w:rFonts w:ascii="Arial" w:hAnsi="Arial" w:cs="Arial"/>
          <w:b/>
        </w:rPr>
        <w:t xml:space="preserve"> d</w:t>
      </w:r>
      <w:r w:rsidR="00E37702" w:rsidRPr="00611AFE">
        <w:rPr>
          <w:rFonts w:ascii="Arial" w:hAnsi="Arial" w:cs="Arial"/>
          <w:b/>
        </w:rPr>
        <w:t>efinitions</w:t>
      </w:r>
    </w:p>
    <w:p w:rsidR="00C87831" w:rsidRDefault="00C87831" w:rsidP="000D5110">
      <w:pPr>
        <w:rPr>
          <w:rFonts w:ascii="Arial" w:hAnsi="Arial" w:cs="Arial"/>
        </w:rPr>
      </w:pPr>
    </w:p>
    <w:p w:rsidR="00C87831" w:rsidRDefault="005C7461" w:rsidP="000D5110">
      <w:pPr>
        <w:rPr>
          <w:rFonts w:ascii="Arial" w:hAnsi="Arial" w:cs="Arial"/>
          <w:b/>
        </w:rPr>
      </w:pPr>
      <w:r>
        <w:rPr>
          <w:rFonts w:ascii="Arial" w:hAnsi="Arial" w:cs="Arial"/>
          <w:b/>
        </w:rPr>
        <w:t>Definition of d</w:t>
      </w:r>
      <w:r w:rsidR="00C87831" w:rsidRPr="00C87831">
        <w:rPr>
          <w:rFonts w:ascii="Arial" w:hAnsi="Arial" w:cs="Arial"/>
          <w:b/>
        </w:rPr>
        <w:t>isability</w:t>
      </w:r>
    </w:p>
    <w:p w:rsidR="00C87831" w:rsidRDefault="00C87831" w:rsidP="000D5110">
      <w:pPr>
        <w:rPr>
          <w:rFonts w:ascii="Arial" w:hAnsi="Arial" w:cs="Arial"/>
          <w:b/>
        </w:rPr>
      </w:pPr>
    </w:p>
    <w:p w:rsidR="00C87831" w:rsidRDefault="00C87831" w:rsidP="000D5110">
      <w:pPr>
        <w:rPr>
          <w:rFonts w:ascii="Arial" w:hAnsi="Arial" w:cs="Arial"/>
        </w:rPr>
      </w:pPr>
      <w:r>
        <w:rPr>
          <w:rFonts w:ascii="Arial" w:hAnsi="Arial" w:cs="Arial"/>
        </w:rPr>
        <w:t xml:space="preserve">‘Disability” </w:t>
      </w:r>
      <w:r w:rsidR="006869DB">
        <w:rPr>
          <w:rFonts w:ascii="Arial" w:hAnsi="Arial" w:cs="Arial"/>
        </w:rPr>
        <w:t>refers to a</w:t>
      </w:r>
      <w:r>
        <w:rPr>
          <w:rFonts w:ascii="Arial" w:hAnsi="Arial" w:cs="Arial"/>
        </w:rPr>
        <w:t xml:space="preserve"> permanent, temporary or episodic disability that is attributable to:</w:t>
      </w:r>
    </w:p>
    <w:p w:rsidR="00160696" w:rsidRDefault="00160696" w:rsidP="000D5110">
      <w:pPr>
        <w:rPr>
          <w:rFonts w:ascii="Arial" w:hAnsi="Arial" w:cs="Arial"/>
        </w:rPr>
      </w:pPr>
    </w:p>
    <w:p w:rsidR="00C87831" w:rsidRDefault="00C87831" w:rsidP="00C87831">
      <w:pPr>
        <w:numPr>
          <w:ilvl w:val="0"/>
          <w:numId w:val="11"/>
        </w:numPr>
        <w:rPr>
          <w:rFonts w:ascii="Arial" w:hAnsi="Arial" w:cs="Arial"/>
        </w:rPr>
      </w:pPr>
      <w:r>
        <w:rPr>
          <w:rFonts w:ascii="Arial" w:hAnsi="Arial" w:cs="Arial"/>
        </w:rPr>
        <w:t>a medical condition (e.g. epilepsy, asthma)</w:t>
      </w:r>
    </w:p>
    <w:p w:rsidR="00C87831" w:rsidRDefault="00160696" w:rsidP="00C87831">
      <w:pPr>
        <w:numPr>
          <w:ilvl w:val="0"/>
          <w:numId w:val="11"/>
        </w:numPr>
        <w:rPr>
          <w:rFonts w:ascii="Arial" w:hAnsi="Arial" w:cs="Arial"/>
        </w:rPr>
      </w:pPr>
      <w:r>
        <w:rPr>
          <w:rFonts w:ascii="Arial" w:hAnsi="Arial" w:cs="Arial"/>
        </w:rPr>
        <w:t>a psychiatric condition</w:t>
      </w:r>
    </w:p>
    <w:p w:rsidR="00160696" w:rsidRDefault="00160696" w:rsidP="00C87831">
      <w:pPr>
        <w:numPr>
          <w:ilvl w:val="0"/>
          <w:numId w:val="11"/>
        </w:numPr>
        <w:rPr>
          <w:rFonts w:ascii="Arial" w:hAnsi="Arial" w:cs="Arial"/>
        </w:rPr>
      </w:pPr>
      <w:r>
        <w:rPr>
          <w:rFonts w:ascii="Arial" w:hAnsi="Arial" w:cs="Arial"/>
        </w:rPr>
        <w:t>a sensory, physical, cognitive or learning impairment</w:t>
      </w:r>
      <w:r w:rsidR="006869DB">
        <w:rPr>
          <w:rFonts w:ascii="Arial" w:hAnsi="Arial" w:cs="Arial"/>
        </w:rPr>
        <w:t xml:space="preserve"> </w:t>
      </w:r>
      <w:r>
        <w:rPr>
          <w:rFonts w:ascii="Arial" w:hAnsi="Arial" w:cs="Arial"/>
        </w:rPr>
        <w:t>(e.g. dyslexia)</w:t>
      </w:r>
      <w:r w:rsidR="00607B36">
        <w:rPr>
          <w:rFonts w:ascii="Arial" w:hAnsi="Arial" w:cs="Arial"/>
        </w:rPr>
        <w:t xml:space="preserve"> or</w:t>
      </w:r>
    </w:p>
    <w:p w:rsidR="00160696" w:rsidRDefault="00160696" w:rsidP="00C87831">
      <w:pPr>
        <w:numPr>
          <w:ilvl w:val="0"/>
          <w:numId w:val="11"/>
        </w:numPr>
        <w:rPr>
          <w:rFonts w:ascii="Arial" w:hAnsi="Arial" w:cs="Arial"/>
        </w:rPr>
      </w:pPr>
      <w:r>
        <w:rPr>
          <w:rFonts w:ascii="Arial" w:hAnsi="Arial" w:cs="Arial"/>
        </w:rPr>
        <w:t>a combination of such impairments that results in:</w:t>
      </w:r>
    </w:p>
    <w:p w:rsidR="00160696" w:rsidRDefault="00160696" w:rsidP="006869DB">
      <w:pPr>
        <w:ind w:left="720"/>
        <w:rPr>
          <w:rFonts w:ascii="Arial" w:hAnsi="Arial" w:cs="Arial"/>
        </w:rPr>
      </w:pPr>
      <w:r>
        <w:rPr>
          <w:rFonts w:ascii="Arial" w:hAnsi="Arial" w:cs="Arial"/>
        </w:rPr>
        <w:t>(a) a reduced ability to access educational ser</w:t>
      </w:r>
      <w:r w:rsidR="00607B36">
        <w:rPr>
          <w:rFonts w:ascii="Arial" w:hAnsi="Arial" w:cs="Arial"/>
        </w:rPr>
        <w:t>vices provided by Kangan</w:t>
      </w:r>
      <w:r w:rsidR="006869DB">
        <w:rPr>
          <w:rFonts w:ascii="Arial" w:hAnsi="Arial" w:cs="Arial"/>
        </w:rPr>
        <w:t xml:space="preserve"> </w:t>
      </w:r>
      <w:r w:rsidR="00460D52">
        <w:rPr>
          <w:rFonts w:ascii="Arial" w:hAnsi="Arial" w:cs="Arial"/>
        </w:rPr>
        <w:t>Institute</w:t>
      </w:r>
    </w:p>
    <w:p w:rsidR="00160696" w:rsidRDefault="00160696" w:rsidP="006869DB">
      <w:pPr>
        <w:ind w:left="720"/>
        <w:rPr>
          <w:rFonts w:ascii="Arial" w:hAnsi="Arial" w:cs="Arial"/>
        </w:rPr>
      </w:pPr>
      <w:r>
        <w:rPr>
          <w:rFonts w:ascii="Arial" w:hAnsi="Arial" w:cs="Arial"/>
        </w:rPr>
        <w:t>(b) a need for support to over come these barriers</w:t>
      </w:r>
    </w:p>
    <w:p w:rsidR="00FC545E" w:rsidRDefault="00FC545E" w:rsidP="00F21994">
      <w:pPr>
        <w:rPr>
          <w:rFonts w:ascii="Arial" w:hAnsi="Arial" w:cs="Arial"/>
        </w:rPr>
      </w:pPr>
    </w:p>
    <w:p w:rsidR="00F21994" w:rsidRDefault="00F21994" w:rsidP="00F21994">
      <w:pPr>
        <w:rPr>
          <w:rFonts w:ascii="Arial" w:hAnsi="Arial" w:cs="Arial"/>
        </w:rPr>
      </w:pPr>
      <w:r>
        <w:rPr>
          <w:rFonts w:ascii="Arial" w:hAnsi="Arial" w:cs="Arial"/>
        </w:rPr>
        <w:t>This definition is from the Disability Discrimination Act (1992).</w:t>
      </w:r>
    </w:p>
    <w:p w:rsidR="00FC545E" w:rsidRDefault="00FC545E" w:rsidP="00F21994">
      <w:pPr>
        <w:rPr>
          <w:rFonts w:ascii="Arial" w:hAnsi="Arial" w:cs="Arial"/>
        </w:rPr>
      </w:pPr>
    </w:p>
    <w:p w:rsidR="00F21994" w:rsidRPr="00F21994" w:rsidRDefault="00F21994" w:rsidP="00F21994">
      <w:pPr>
        <w:rPr>
          <w:rFonts w:ascii="Arial" w:hAnsi="Arial" w:cs="Arial"/>
          <w:b/>
        </w:rPr>
      </w:pPr>
      <w:r>
        <w:rPr>
          <w:rFonts w:ascii="Arial" w:hAnsi="Arial" w:cs="Arial"/>
          <w:b/>
        </w:rPr>
        <w:t xml:space="preserve">Useful </w:t>
      </w:r>
      <w:r w:rsidR="000E5946">
        <w:rPr>
          <w:rFonts w:ascii="Arial" w:hAnsi="Arial" w:cs="Arial"/>
          <w:b/>
        </w:rPr>
        <w:t>t</w:t>
      </w:r>
      <w:r w:rsidRPr="00F21994">
        <w:rPr>
          <w:rFonts w:ascii="Arial" w:hAnsi="Arial" w:cs="Arial"/>
          <w:b/>
        </w:rPr>
        <w:t>erms</w:t>
      </w:r>
    </w:p>
    <w:p w:rsidR="00FC545E" w:rsidRDefault="00FC545E" w:rsidP="005C0CE1">
      <w:pPr>
        <w:rPr>
          <w:rFonts w:ascii="Arial" w:hAnsi="Arial" w:cs="Arial"/>
        </w:rPr>
      </w:pPr>
    </w:p>
    <w:p w:rsidR="00793F44" w:rsidRDefault="00793F44" w:rsidP="00793F44">
      <w:pPr>
        <w:rPr>
          <w:rFonts w:ascii="Arial" w:hAnsi="Arial" w:cs="Arial"/>
        </w:rPr>
      </w:pPr>
      <w:r w:rsidRPr="00E71F03">
        <w:rPr>
          <w:rFonts w:ascii="Arial" w:hAnsi="Arial" w:cs="Arial"/>
        </w:rPr>
        <w:t xml:space="preserve">The </w:t>
      </w:r>
      <w:r>
        <w:rPr>
          <w:rFonts w:ascii="Arial" w:hAnsi="Arial" w:cs="Arial"/>
        </w:rPr>
        <w:t>following</w:t>
      </w:r>
      <w:r w:rsidRPr="00E71F03">
        <w:rPr>
          <w:rFonts w:ascii="Arial" w:hAnsi="Arial" w:cs="Arial"/>
        </w:rPr>
        <w:t xml:space="preserve"> list of terms </w:t>
      </w:r>
      <w:r>
        <w:rPr>
          <w:rFonts w:ascii="Arial" w:hAnsi="Arial" w:cs="Arial"/>
        </w:rPr>
        <w:t>and definitions is extracted from two</w:t>
      </w:r>
      <w:r w:rsidRPr="00E71F03">
        <w:rPr>
          <w:rFonts w:ascii="Arial" w:hAnsi="Arial" w:cs="Arial"/>
        </w:rPr>
        <w:t xml:space="preserve"> publications produced by the </w:t>
      </w:r>
      <w:r>
        <w:rPr>
          <w:rFonts w:ascii="Arial" w:hAnsi="Arial" w:cs="Arial"/>
        </w:rPr>
        <w:t>Office for Disability, Department</w:t>
      </w:r>
      <w:r w:rsidRPr="00E71F03">
        <w:rPr>
          <w:rFonts w:ascii="Arial" w:hAnsi="Arial" w:cs="Arial"/>
        </w:rPr>
        <w:t xml:space="preserve"> of Planning </w:t>
      </w:r>
      <w:r>
        <w:rPr>
          <w:rFonts w:ascii="Arial" w:hAnsi="Arial" w:cs="Arial"/>
        </w:rPr>
        <w:t>and</w:t>
      </w:r>
      <w:r w:rsidRPr="00E71F03">
        <w:rPr>
          <w:rFonts w:ascii="Arial" w:hAnsi="Arial" w:cs="Arial"/>
        </w:rPr>
        <w:t xml:space="preserve"> Community Development</w:t>
      </w:r>
      <w:r>
        <w:rPr>
          <w:rFonts w:ascii="Arial" w:hAnsi="Arial" w:cs="Arial"/>
        </w:rPr>
        <w:t xml:space="preserve">: </w:t>
      </w:r>
    </w:p>
    <w:p w:rsidR="00793F44" w:rsidRPr="00B32CFF" w:rsidRDefault="00793F44" w:rsidP="00793F44">
      <w:pPr>
        <w:numPr>
          <w:ilvl w:val="1"/>
          <w:numId w:val="16"/>
        </w:numPr>
        <w:rPr>
          <w:rFonts w:ascii="Arial" w:hAnsi="Arial" w:cs="Arial"/>
        </w:rPr>
      </w:pPr>
      <w:r w:rsidRPr="0076151E">
        <w:rPr>
          <w:rFonts w:ascii="Arial" w:hAnsi="Arial" w:cs="Arial"/>
        </w:rPr>
        <w:t>“</w:t>
      </w:r>
      <w:r w:rsidRPr="00B32CFF">
        <w:rPr>
          <w:rFonts w:ascii="Arial" w:hAnsi="Arial" w:cs="Arial"/>
        </w:rPr>
        <w:t>aDAPting to Disability</w:t>
      </w:r>
      <w:r>
        <w:rPr>
          <w:rFonts w:ascii="Arial" w:hAnsi="Arial" w:cs="Arial"/>
        </w:rPr>
        <w:t xml:space="preserve">: </w:t>
      </w:r>
      <w:r w:rsidRPr="00B32CFF">
        <w:rPr>
          <w:rFonts w:ascii="Arial" w:hAnsi="Arial" w:cs="Arial"/>
        </w:rPr>
        <w:t>A guide to disability action plans in Victoria</w:t>
      </w:r>
      <w:r>
        <w:rPr>
          <w:rFonts w:ascii="Arial" w:hAnsi="Arial" w:cs="Arial"/>
        </w:rPr>
        <w:t>, second e</w:t>
      </w:r>
      <w:r w:rsidRPr="00B32CFF">
        <w:rPr>
          <w:rFonts w:ascii="Arial" w:hAnsi="Arial" w:cs="Arial"/>
        </w:rPr>
        <w:t>dition</w:t>
      </w:r>
      <w:r>
        <w:rPr>
          <w:rFonts w:ascii="Arial" w:hAnsi="Arial" w:cs="Arial"/>
        </w:rPr>
        <w:t xml:space="preserve"> (June 2009)</w:t>
      </w:r>
      <w:r w:rsidRPr="00B32CFF">
        <w:rPr>
          <w:rFonts w:ascii="Arial" w:hAnsi="Arial" w:cs="Arial"/>
        </w:rPr>
        <w:t xml:space="preserve">” </w:t>
      </w:r>
    </w:p>
    <w:p w:rsidR="00793F44" w:rsidRDefault="00793F44" w:rsidP="00793F44">
      <w:pPr>
        <w:numPr>
          <w:ilvl w:val="1"/>
          <w:numId w:val="16"/>
        </w:numPr>
        <w:rPr>
          <w:rFonts w:ascii="Arial" w:hAnsi="Arial" w:cs="Arial"/>
        </w:rPr>
      </w:pPr>
      <w:r>
        <w:rPr>
          <w:rFonts w:ascii="Arial" w:hAnsi="Arial" w:cs="Arial"/>
        </w:rPr>
        <w:t>‘</w:t>
      </w:r>
      <w:r w:rsidRPr="0076151E">
        <w:rPr>
          <w:rFonts w:ascii="Arial" w:hAnsi="Arial" w:cs="Arial"/>
        </w:rPr>
        <w:t>Inclusive consultation and communication with people with a disability</w:t>
      </w:r>
      <w:r>
        <w:rPr>
          <w:rFonts w:ascii="Arial" w:hAnsi="Arial" w:cs="Arial"/>
        </w:rPr>
        <w:t xml:space="preserve"> (January 2008)’</w:t>
      </w:r>
    </w:p>
    <w:p w:rsidR="00793F44" w:rsidRDefault="00793F44" w:rsidP="005C0CE1">
      <w:pPr>
        <w:rPr>
          <w:rFonts w:ascii="Arial" w:hAnsi="Arial" w:cs="Arial"/>
        </w:rPr>
      </w:pPr>
    </w:p>
    <w:p w:rsidR="00793F44" w:rsidRDefault="00793F44" w:rsidP="005C0CE1">
      <w:pPr>
        <w:rPr>
          <w:rFonts w:ascii="Arial" w:hAnsi="Arial" w:cs="Arial"/>
        </w:rPr>
      </w:pPr>
    </w:p>
    <w:p w:rsidR="003C718B" w:rsidRDefault="003C718B" w:rsidP="00353EE3">
      <w:pPr>
        <w:rPr>
          <w:rFonts w:ascii="Arial" w:hAnsi="Arial" w:cs="Arial"/>
        </w:rPr>
      </w:pPr>
      <w:r w:rsidRPr="00D05ABA">
        <w:rPr>
          <w:rFonts w:ascii="Arial" w:hAnsi="Arial" w:cs="Arial"/>
          <w:b/>
        </w:rPr>
        <w:t>AA/AA</w:t>
      </w:r>
      <w:r w:rsidR="00D05ABA" w:rsidRPr="00D05ABA">
        <w:rPr>
          <w:rFonts w:ascii="Arial" w:hAnsi="Arial" w:cs="Arial"/>
          <w:b/>
        </w:rPr>
        <w:t>/</w:t>
      </w:r>
      <w:r w:rsidR="00152A7E">
        <w:rPr>
          <w:rFonts w:ascii="Arial" w:hAnsi="Arial" w:cs="Arial"/>
          <w:b/>
        </w:rPr>
        <w:t>A</w:t>
      </w:r>
      <w:r w:rsidR="00D05ABA" w:rsidRPr="00D05ABA">
        <w:rPr>
          <w:rFonts w:ascii="Arial" w:hAnsi="Arial" w:cs="Arial"/>
          <w:b/>
        </w:rPr>
        <w:t>AA web accessibility standards</w:t>
      </w:r>
      <w:r w:rsidR="00D05ABA">
        <w:rPr>
          <w:rFonts w:ascii="Arial" w:hAnsi="Arial" w:cs="Arial"/>
          <w:b/>
        </w:rPr>
        <w:t xml:space="preserve"> </w:t>
      </w:r>
      <w:r w:rsidR="00141E60">
        <w:rPr>
          <w:rFonts w:ascii="Arial" w:hAnsi="Arial" w:cs="Arial"/>
          <w:b/>
        </w:rPr>
        <w:t>-</w:t>
      </w:r>
      <w:r w:rsidR="00141E60">
        <w:rPr>
          <w:rFonts w:ascii="Arial" w:hAnsi="Arial" w:cs="Arial"/>
        </w:rPr>
        <w:t xml:space="preserve"> These are i</w:t>
      </w:r>
      <w:r w:rsidR="00D05ABA" w:rsidRPr="00141E60">
        <w:rPr>
          <w:rFonts w:ascii="Arial" w:hAnsi="Arial" w:cs="Arial"/>
        </w:rPr>
        <w:t>nternational standards that determine how accessible a website is. Thes</w:t>
      </w:r>
      <w:r w:rsidR="00141E60">
        <w:rPr>
          <w:rFonts w:ascii="Arial" w:hAnsi="Arial" w:cs="Arial"/>
        </w:rPr>
        <w:t>e are governed by the World Wide W</w:t>
      </w:r>
      <w:r w:rsidR="00D05ABA" w:rsidRPr="00141E60">
        <w:rPr>
          <w:rFonts w:ascii="Arial" w:hAnsi="Arial" w:cs="Arial"/>
        </w:rPr>
        <w:t>eb Consortium</w:t>
      </w:r>
      <w:r w:rsidR="00141E60">
        <w:rPr>
          <w:rFonts w:ascii="Arial" w:hAnsi="Arial" w:cs="Arial"/>
        </w:rPr>
        <w:t xml:space="preserve"> </w:t>
      </w:r>
      <w:r w:rsidR="00D05ABA" w:rsidRPr="00141E60">
        <w:rPr>
          <w:rFonts w:ascii="Arial" w:hAnsi="Arial" w:cs="Arial"/>
        </w:rPr>
        <w:t>(W3C)</w:t>
      </w:r>
      <w:r w:rsidR="00141E60">
        <w:rPr>
          <w:rFonts w:ascii="Arial" w:hAnsi="Arial" w:cs="Arial"/>
        </w:rPr>
        <w:t xml:space="preserve"> and are outlined in their Web Content Accessibility Guidelines </w:t>
      </w:r>
      <w:r w:rsidR="00607B36">
        <w:rPr>
          <w:rFonts w:ascii="Arial" w:hAnsi="Arial" w:cs="Arial"/>
        </w:rPr>
        <w:t>(</w:t>
      </w:r>
      <w:hyperlink r:id="rId11" w:history="1">
        <w:r w:rsidR="00141E60" w:rsidRPr="00910FA4">
          <w:rPr>
            <w:rStyle w:val="Hyperlink"/>
            <w:rFonts w:ascii="Arial" w:hAnsi="Arial" w:cs="Arial"/>
          </w:rPr>
          <w:t>www.w3.org</w:t>
        </w:r>
      </w:hyperlink>
      <w:r w:rsidR="00607B36">
        <w:rPr>
          <w:rFonts w:ascii="Arial" w:hAnsi="Arial" w:cs="Arial"/>
        </w:rPr>
        <w:t>).</w:t>
      </w:r>
    </w:p>
    <w:p w:rsidR="00141E60" w:rsidRDefault="00141E60" w:rsidP="00353EE3">
      <w:pPr>
        <w:rPr>
          <w:rFonts w:ascii="Arial" w:hAnsi="Arial" w:cs="Arial"/>
        </w:rPr>
      </w:pPr>
    </w:p>
    <w:p w:rsidR="00DF064F" w:rsidRDefault="00141E60" w:rsidP="00353EE3">
      <w:pPr>
        <w:rPr>
          <w:rFonts w:ascii="Arial" w:hAnsi="Arial" w:cs="Arial"/>
        </w:rPr>
      </w:pPr>
      <w:r w:rsidRPr="00141E60">
        <w:rPr>
          <w:rFonts w:ascii="Arial" w:hAnsi="Arial" w:cs="Arial"/>
          <w:b/>
        </w:rPr>
        <w:t>Access</w:t>
      </w:r>
      <w:r>
        <w:rPr>
          <w:rFonts w:ascii="Arial" w:hAnsi="Arial" w:cs="Arial"/>
          <w:b/>
        </w:rPr>
        <w:t xml:space="preserve"> – </w:t>
      </w:r>
      <w:r>
        <w:rPr>
          <w:rFonts w:ascii="Arial" w:hAnsi="Arial" w:cs="Arial"/>
        </w:rPr>
        <w:t>Access refers to the ability of a person with a disability to use goods, services, facilities and information. For example, a ramp allows access into a building and a captioned video allows access to information. Access to the community or education refers to the ability of a person with a disability to take part in activities</w:t>
      </w:r>
      <w:r w:rsidR="003F6B35">
        <w:rPr>
          <w:rFonts w:ascii="Arial" w:hAnsi="Arial" w:cs="Arial"/>
        </w:rPr>
        <w:t>, attend classes or to study on</w:t>
      </w:r>
      <w:r>
        <w:rPr>
          <w:rFonts w:ascii="Arial" w:hAnsi="Arial" w:cs="Arial"/>
        </w:rPr>
        <w:t>line.</w:t>
      </w:r>
    </w:p>
    <w:p w:rsidR="00141E60" w:rsidRDefault="00141E60" w:rsidP="00353EE3">
      <w:pPr>
        <w:rPr>
          <w:rFonts w:ascii="Arial" w:hAnsi="Arial" w:cs="Arial"/>
        </w:rPr>
      </w:pPr>
    </w:p>
    <w:p w:rsidR="00141E60" w:rsidRDefault="00141E60" w:rsidP="00353EE3">
      <w:pPr>
        <w:rPr>
          <w:rFonts w:ascii="Arial" w:hAnsi="Arial" w:cs="Arial"/>
        </w:rPr>
      </w:pPr>
      <w:r w:rsidRPr="00141E60">
        <w:rPr>
          <w:rFonts w:ascii="Arial" w:hAnsi="Arial" w:cs="Arial"/>
          <w:b/>
        </w:rPr>
        <w:t xml:space="preserve">Access Audits </w:t>
      </w:r>
      <w:r>
        <w:rPr>
          <w:rFonts w:ascii="Arial" w:hAnsi="Arial" w:cs="Arial"/>
        </w:rPr>
        <w:t>– This usually refers to an audit o</w:t>
      </w:r>
      <w:r w:rsidR="006B60CD">
        <w:rPr>
          <w:rFonts w:ascii="Arial" w:hAnsi="Arial" w:cs="Arial"/>
        </w:rPr>
        <w:t>f a building or facility for use</w:t>
      </w:r>
      <w:r>
        <w:rPr>
          <w:rFonts w:ascii="Arial" w:hAnsi="Arial" w:cs="Arial"/>
        </w:rPr>
        <w:t>ability and accessibility by people with a disability. Ac</w:t>
      </w:r>
      <w:r w:rsidR="00310236">
        <w:rPr>
          <w:rFonts w:ascii="Arial" w:hAnsi="Arial" w:cs="Arial"/>
        </w:rPr>
        <w:t>c</w:t>
      </w:r>
      <w:r>
        <w:rPr>
          <w:rFonts w:ascii="Arial" w:hAnsi="Arial" w:cs="Arial"/>
        </w:rPr>
        <w:t xml:space="preserve">ess audits identify barriers to access and </w:t>
      </w:r>
      <w:r w:rsidR="006B60CD">
        <w:rPr>
          <w:rFonts w:ascii="Arial" w:hAnsi="Arial" w:cs="Arial"/>
        </w:rPr>
        <w:t xml:space="preserve">derive </w:t>
      </w:r>
      <w:r>
        <w:rPr>
          <w:rFonts w:ascii="Arial" w:hAnsi="Arial" w:cs="Arial"/>
        </w:rPr>
        <w:t>possible solutions</w:t>
      </w:r>
      <w:r w:rsidR="006B60CD">
        <w:rPr>
          <w:rFonts w:ascii="Arial" w:hAnsi="Arial" w:cs="Arial"/>
        </w:rPr>
        <w:t>.</w:t>
      </w:r>
    </w:p>
    <w:p w:rsidR="00141E60" w:rsidRDefault="00141E60" w:rsidP="00353EE3">
      <w:pPr>
        <w:rPr>
          <w:rFonts w:ascii="Arial" w:hAnsi="Arial" w:cs="Arial"/>
        </w:rPr>
      </w:pPr>
    </w:p>
    <w:p w:rsidR="00141E60" w:rsidRDefault="00141E60" w:rsidP="00353EE3">
      <w:pPr>
        <w:rPr>
          <w:rFonts w:ascii="Arial" w:hAnsi="Arial" w:cs="Arial"/>
        </w:rPr>
      </w:pPr>
      <w:r w:rsidRPr="00141E60">
        <w:rPr>
          <w:rFonts w:ascii="Arial" w:hAnsi="Arial" w:cs="Arial"/>
          <w:b/>
        </w:rPr>
        <w:t xml:space="preserve">Accessible Formats </w:t>
      </w:r>
      <w:r w:rsidR="004D120A">
        <w:rPr>
          <w:rFonts w:ascii="Arial" w:hAnsi="Arial" w:cs="Arial"/>
          <w:b/>
        </w:rPr>
        <w:t>–</w:t>
      </w:r>
      <w:r>
        <w:rPr>
          <w:rFonts w:ascii="Arial" w:hAnsi="Arial" w:cs="Arial"/>
          <w:b/>
        </w:rPr>
        <w:t xml:space="preserve"> </w:t>
      </w:r>
      <w:r w:rsidR="004D120A">
        <w:rPr>
          <w:rFonts w:ascii="Arial" w:hAnsi="Arial" w:cs="Arial"/>
        </w:rPr>
        <w:t>Accessible formats</w:t>
      </w:r>
      <w:r w:rsidR="004D120A" w:rsidRPr="004D120A">
        <w:rPr>
          <w:rFonts w:ascii="Arial" w:hAnsi="Arial" w:cs="Arial"/>
        </w:rPr>
        <w:t xml:space="preserve"> include</w:t>
      </w:r>
      <w:r w:rsidR="006B60CD">
        <w:rPr>
          <w:rFonts w:ascii="Arial" w:hAnsi="Arial" w:cs="Arial"/>
        </w:rPr>
        <w:t xml:space="preserve"> Word and</w:t>
      </w:r>
      <w:r w:rsidR="004D120A">
        <w:rPr>
          <w:rFonts w:ascii="Arial" w:hAnsi="Arial" w:cs="Arial"/>
        </w:rPr>
        <w:t xml:space="preserve"> Rich text </w:t>
      </w:r>
      <w:r w:rsidR="006B60CD">
        <w:rPr>
          <w:rFonts w:ascii="Arial" w:hAnsi="Arial" w:cs="Arial"/>
        </w:rPr>
        <w:t>f</w:t>
      </w:r>
      <w:r w:rsidR="004D120A">
        <w:rPr>
          <w:rFonts w:ascii="Arial" w:hAnsi="Arial" w:cs="Arial"/>
        </w:rPr>
        <w:t xml:space="preserve">ormat, HTML, </w:t>
      </w:r>
      <w:r w:rsidR="00607B36">
        <w:rPr>
          <w:rFonts w:ascii="Arial" w:hAnsi="Arial" w:cs="Arial"/>
        </w:rPr>
        <w:t>b</w:t>
      </w:r>
      <w:r w:rsidR="004D120A">
        <w:rPr>
          <w:rFonts w:ascii="Arial" w:hAnsi="Arial" w:cs="Arial"/>
        </w:rPr>
        <w:t>raille, large print, audio, and Easy English. Information on these can be found</w:t>
      </w:r>
      <w:r w:rsidR="00607B36">
        <w:rPr>
          <w:rFonts w:ascii="Arial" w:hAnsi="Arial" w:cs="Arial"/>
        </w:rPr>
        <w:t xml:space="preserve"> in ‘</w:t>
      </w:r>
      <w:r w:rsidR="00B54197">
        <w:rPr>
          <w:rFonts w:ascii="Arial" w:hAnsi="Arial" w:cs="Arial"/>
        </w:rPr>
        <w:t>Inclusive Consultation and</w:t>
      </w:r>
      <w:r w:rsidR="004D120A">
        <w:rPr>
          <w:rFonts w:ascii="Arial" w:hAnsi="Arial" w:cs="Arial"/>
        </w:rPr>
        <w:t xml:space="preserve"> Communication with People with a Disability</w:t>
      </w:r>
      <w:r w:rsidR="00460D52">
        <w:rPr>
          <w:rFonts w:ascii="Arial" w:hAnsi="Arial" w:cs="Arial"/>
        </w:rPr>
        <w:t xml:space="preserve"> (January 2008)</w:t>
      </w:r>
      <w:r w:rsidR="00607B36">
        <w:rPr>
          <w:rFonts w:ascii="Arial" w:hAnsi="Arial" w:cs="Arial"/>
        </w:rPr>
        <w:t>’</w:t>
      </w:r>
      <w:r w:rsidR="004D120A">
        <w:rPr>
          <w:rFonts w:ascii="Arial" w:hAnsi="Arial" w:cs="Arial"/>
        </w:rPr>
        <w:t xml:space="preserve"> </w:t>
      </w:r>
      <w:r w:rsidR="00607B36">
        <w:rPr>
          <w:rFonts w:ascii="Arial" w:hAnsi="Arial" w:cs="Arial"/>
        </w:rPr>
        <w:t xml:space="preserve">on </w:t>
      </w:r>
      <w:r w:rsidR="006B60CD">
        <w:rPr>
          <w:rFonts w:ascii="Arial" w:hAnsi="Arial" w:cs="Arial"/>
        </w:rPr>
        <w:t>p</w:t>
      </w:r>
      <w:r w:rsidR="00607B36">
        <w:rPr>
          <w:rFonts w:ascii="Arial" w:hAnsi="Arial" w:cs="Arial"/>
        </w:rPr>
        <w:t>age 50.</w:t>
      </w:r>
    </w:p>
    <w:p w:rsidR="004D120A" w:rsidRDefault="004D120A" w:rsidP="00353EE3">
      <w:pPr>
        <w:rPr>
          <w:rFonts w:ascii="Arial" w:hAnsi="Arial" w:cs="Arial"/>
        </w:rPr>
      </w:pPr>
    </w:p>
    <w:p w:rsidR="004D120A" w:rsidRDefault="004D120A" w:rsidP="00353EE3">
      <w:pPr>
        <w:rPr>
          <w:rFonts w:ascii="Arial" w:hAnsi="Arial" w:cs="Arial"/>
          <w:b/>
        </w:rPr>
      </w:pPr>
      <w:r w:rsidRPr="004D120A">
        <w:rPr>
          <w:rFonts w:ascii="Arial" w:hAnsi="Arial" w:cs="Arial"/>
          <w:b/>
        </w:rPr>
        <w:lastRenderedPageBreak/>
        <w:t>Barriers</w:t>
      </w:r>
      <w:r>
        <w:rPr>
          <w:rFonts w:ascii="Arial" w:hAnsi="Arial" w:cs="Arial"/>
          <w:b/>
        </w:rPr>
        <w:t xml:space="preserve"> </w:t>
      </w:r>
      <w:r>
        <w:rPr>
          <w:rFonts w:ascii="Arial" w:hAnsi="Arial" w:cs="Arial"/>
        </w:rPr>
        <w:t>– Things that exclude people with a disabi</w:t>
      </w:r>
      <w:r w:rsidR="006B60CD">
        <w:rPr>
          <w:rFonts w:ascii="Arial" w:hAnsi="Arial" w:cs="Arial"/>
        </w:rPr>
        <w:t xml:space="preserve">lity. Barriers can be physical, </w:t>
      </w:r>
      <w:r>
        <w:rPr>
          <w:rFonts w:ascii="Arial" w:hAnsi="Arial" w:cs="Arial"/>
        </w:rPr>
        <w:t xml:space="preserve">such as an inaccessible building or an information sheet that is only standard </w:t>
      </w:r>
      <w:r w:rsidR="006B60CD">
        <w:rPr>
          <w:rFonts w:ascii="Arial" w:hAnsi="Arial" w:cs="Arial"/>
        </w:rPr>
        <w:t>print,</w:t>
      </w:r>
      <w:r>
        <w:rPr>
          <w:rFonts w:ascii="Arial" w:hAnsi="Arial" w:cs="Arial"/>
        </w:rPr>
        <w:t xml:space="preserve"> or attitudinal, such as wrong assumptions about what a person with a disability can do.</w:t>
      </w:r>
      <w:r>
        <w:rPr>
          <w:rFonts w:ascii="Arial" w:hAnsi="Arial" w:cs="Arial"/>
          <w:b/>
        </w:rPr>
        <w:t xml:space="preserve"> </w:t>
      </w:r>
    </w:p>
    <w:p w:rsidR="004D120A" w:rsidRDefault="004D120A" w:rsidP="00353EE3">
      <w:pPr>
        <w:rPr>
          <w:rFonts w:ascii="Arial" w:hAnsi="Arial" w:cs="Arial"/>
          <w:b/>
        </w:rPr>
      </w:pPr>
    </w:p>
    <w:p w:rsidR="00793F44" w:rsidRDefault="00793F44" w:rsidP="00793F44">
      <w:pPr>
        <w:rPr>
          <w:rFonts w:ascii="Arial" w:hAnsi="Arial" w:cs="Arial"/>
        </w:rPr>
      </w:pPr>
      <w:r w:rsidRPr="0087298F">
        <w:rPr>
          <w:rFonts w:ascii="Arial" w:hAnsi="Arial" w:cs="Arial"/>
          <w:b/>
        </w:rPr>
        <w:t>Disability Discrimination</w:t>
      </w:r>
      <w:r>
        <w:rPr>
          <w:rFonts w:ascii="Arial" w:hAnsi="Arial" w:cs="Arial"/>
          <w:b/>
        </w:rPr>
        <w:t xml:space="preserve"> - </w:t>
      </w:r>
      <w:r w:rsidRPr="0087298F">
        <w:rPr>
          <w:rFonts w:ascii="Arial" w:hAnsi="Arial" w:cs="Arial"/>
        </w:rPr>
        <w:t xml:space="preserve">To </w:t>
      </w:r>
      <w:r>
        <w:rPr>
          <w:rFonts w:ascii="Arial" w:hAnsi="Arial" w:cs="Arial"/>
        </w:rPr>
        <w:t>treat someone with a disability less favourably compared to someone without a disability on the basis of their disability. Discrimination can be direct or indirect. An example of direct discrimination is refusing to allow a person with a disability to enrol in a course, even though they are eligible, because they have a disability. An example of indirect discrimination is requiring all applicants for a job to fill in a form that cannot easily be completed by a person with a disability.</w:t>
      </w:r>
    </w:p>
    <w:p w:rsidR="00793F44" w:rsidRDefault="00793F44" w:rsidP="00353EE3">
      <w:pPr>
        <w:rPr>
          <w:rFonts w:ascii="Arial" w:hAnsi="Arial" w:cs="Arial"/>
          <w:b/>
        </w:rPr>
      </w:pPr>
    </w:p>
    <w:p w:rsidR="004D120A" w:rsidRDefault="004D120A" w:rsidP="00353EE3">
      <w:pPr>
        <w:rPr>
          <w:rFonts w:ascii="Arial" w:hAnsi="Arial" w:cs="Arial"/>
        </w:rPr>
      </w:pPr>
      <w:r w:rsidRPr="006C7325">
        <w:rPr>
          <w:rFonts w:ascii="Arial" w:hAnsi="Arial" w:cs="Arial"/>
          <w:b/>
          <w:color w:val="262626"/>
        </w:rPr>
        <w:t>Reasonable Adjustment</w:t>
      </w:r>
      <w:r>
        <w:rPr>
          <w:rFonts w:ascii="Arial" w:hAnsi="Arial" w:cs="Arial"/>
          <w:b/>
        </w:rPr>
        <w:t xml:space="preserve"> </w:t>
      </w:r>
      <w:r w:rsidR="00D7083E">
        <w:rPr>
          <w:rFonts w:ascii="Arial" w:hAnsi="Arial" w:cs="Arial"/>
        </w:rPr>
        <w:t>– Students or s</w:t>
      </w:r>
      <w:r w:rsidRPr="004D120A">
        <w:rPr>
          <w:rFonts w:ascii="Arial" w:hAnsi="Arial" w:cs="Arial"/>
        </w:rPr>
        <w:t>taff with a disability may require reasonable adjustments to be able to participate</w:t>
      </w:r>
      <w:r>
        <w:rPr>
          <w:rFonts w:ascii="Arial" w:hAnsi="Arial" w:cs="Arial"/>
        </w:rPr>
        <w:t xml:space="preserve"> in work or learning. Changes to teaching practice</w:t>
      </w:r>
      <w:r w:rsidR="0046698C">
        <w:rPr>
          <w:rFonts w:ascii="Arial" w:hAnsi="Arial" w:cs="Arial"/>
        </w:rPr>
        <w:t xml:space="preserve">s and work processes, </w:t>
      </w:r>
      <w:r>
        <w:rPr>
          <w:rFonts w:ascii="Arial" w:hAnsi="Arial" w:cs="Arial"/>
        </w:rPr>
        <w:t xml:space="preserve">having </w:t>
      </w:r>
      <w:r w:rsidR="0046698C">
        <w:rPr>
          <w:rFonts w:ascii="Arial" w:hAnsi="Arial" w:cs="Arial"/>
        </w:rPr>
        <w:t>specialised equipment available</w:t>
      </w:r>
      <w:r>
        <w:rPr>
          <w:rFonts w:ascii="Arial" w:hAnsi="Arial" w:cs="Arial"/>
        </w:rPr>
        <w:t xml:space="preserve"> </w:t>
      </w:r>
      <w:r w:rsidR="0046698C">
        <w:rPr>
          <w:rFonts w:ascii="Arial" w:hAnsi="Arial" w:cs="Arial"/>
        </w:rPr>
        <w:t>or</w:t>
      </w:r>
      <w:r w:rsidR="00B32CFF">
        <w:rPr>
          <w:rFonts w:ascii="Arial" w:hAnsi="Arial" w:cs="Arial"/>
        </w:rPr>
        <w:t xml:space="preserve"> having</w:t>
      </w:r>
      <w:r w:rsidR="0046698C">
        <w:rPr>
          <w:rFonts w:ascii="Arial" w:hAnsi="Arial" w:cs="Arial"/>
        </w:rPr>
        <w:t xml:space="preserve"> the required </w:t>
      </w:r>
      <w:r>
        <w:rPr>
          <w:rFonts w:ascii="Arial" w:hAnsi="Arial" w:cs="Arial"/>
        </w:rPr>
        <w:t>lea</w:t>
      </w:r>
      <w:r w:rsidR="003D1007">
        <w:rPr>
          <w:rFonts w:ascii="Arial" w:hAnsi="Arial" w:cs="Arial"/>
        </w:rPr>
        <w:t>r</w:t>
      </w:r>
      <w:r>
        <w:rPr>
          <w:rFonts w:ascii="Arial" w:hAnsi="Arial" w:cs="Arial"/>
        </w:rPr>
        <w:t>ning support staff</w:t>
      </w:r>
      <w:r w:rsidR="0087298F">
        <w:rPr>
          <w:rFonts w:ascii="Arial" w:hAnsi="Arial" w:cs="Arial"/>
        </w:rPr>
        <w:t xml:space="preserve"> ensure</w:t>
      </w:r>
      <w:r w:rsidR="00082EAB">
        <w:rPr>
          <w:rFonts w:ascii="Arial" w:hAnsi="Arial" w:cs="Arial"/>
        </w:rPr>
        <w:t>s</w:t>
      </w:r>
      <w:r w:rsidR="0087298F">
        <w:rPr>
          <w:rFonts w:ascii="Arial" w:hAnsi="Arial" w:cs="Arial"/>
        </w:rPr>
        <w:t xml:space="preserve"> that the needs of people with a</w:t>
      </w:r>
      <w:r w:rsidR="0046698C">
        <w:rPr>
          <w:rFonts w:ascii="Arial" w:hAnsi="Arial" w:cs="Arial"/>
        </w:rPr>
        <w:t xml:space="preserve"> disability are considered and </w:t>
      </w:r>
      <w:r w:rsidR="0087298F">
        <w:rPr>
          <w:rFonts w:ascii="Arial" w:hAnsi="Arial" w:cs="Arial"/>
        </w:rPr>
        <w:t>accommodated</w:t>
      </w:r>
      <w:r w:rsidR="0046698C">
        <w:rPr>
          <w:rFonts w:ascii="Arial" w:hAnsi="Arial" w:cs="Arial"/>
        </w:rPr>
        <w:t xml:space="preserve"> fairly</w:t>
      </w:r>
      <w:r w:rsidR="0087298F">
        <w:rPr>
          <w:rFonts w:ascii="Arial" w:hAnsi="Arial" w:cs="Arial"/>
        </w:rPr>
        <w:t>.</w:t>
      </w:r>
    </w:p>
    <w:p w:rsidR="0087298F" w:rsidRDefault="0087298F" w:rsidP="00353EE3">
      <w:pPr>
        <w:rPr>
          <w:rFonts w:ascii="Arial" w:hAnsi="Arial" w:cs="Arial"/>
        </w:rPr>
      </w:pPr>
    </w:p>
    <w:p w:rsidR="0087298F" w:rsidRDefault="0087298F" w:rsidP="00353EE3">
      <w:pPr>
        <w:rPr>
          <w:rFonts w:ascii="Arial" w:hAnsi="Arial" w:cs="Arial"/>
        </w:rPr>
      </w:pPr>
      <w:r w:rsidRPr="0087298F">
        <w:rPr>
          <w:rFonts w:ascii="Arial" w:hAnsi="Arial" w:cs="Arial"/>
          <w:b/>
        </w:rPr>
        <w:t>Universal design</w:t>
      </w:r>
      <w:r>
        <w:rPr>
          <w:rFonts w:ascii="Arial" w:hAnsi="Arial" w:cs="Arial"/>
          <w:b/>
        </w:rPr>
        <w:t xml:space="preserve"> </w:t>
      </w:r>
      <w:r>
        <w:rPr>
          <w:rFonts w:ascii="Arial" w:hAnsi="Arial" w:cs="Arial"/>
        </w:rPr>
        <w:t>– Universal design is</w:t>
      </w:r>
      <w:r w:rsidR="00E71F03">
        <w:rPr>
          <w:rFonts w:ascii="Arial" w:hAnsi="Arial" w:cs="Arial"/>
        </w:rPr>
        <w:t xml:space="preserve"> </w:t>
      </w:r>
      <w:r>
        <w:rPr>
          <w:rFonts w:ascii="Arial" w:hAnsi="Arial" w:cs="Arial"/>
        </w:rPr>
        <w:t>a solution that produces buildings, products and environments that</w:t>
      </w:r>
      <w:r w:rsidR="00E71F03">
        <w:rPr>
          <w:rFonts w:ascii="Arial" w:hAnsi="Arial" w:cs="Arial"/>
        </w:rPr>
        <w:t xml:space="preserve"> a</w:t>
      </w:r>
      <w:r>
        <w:rPr>
          <w:rFonts w:ascii="Arial" w:hAnsi="Arial" w:cs="Arial"/>
        </w:rPr>
        <w:t>re useable and effective for everyone,</w:t>
      </w:r>
      <w:r w:rsidR="00E71F03">
        <w:rPr>
          <w:rFonts w:ascii="Arial" w:hAnsi="Arial" w:cs="Arial"/>
        </w:rPr>
        <w:t xml:space="preserve"> </w:t>
      </w:r>
      <w:r>
        <w:rPr>
          <w:rFonts w:ascii="Arial" w:hAnsi="Arial" w:cs="Arial"/>
        </w:rPr>
        <w:t xml:space="preserve">not just for people with a disability. For example, flat panel light </w:t>
      </w:r>
      <w:r w:rsidR="00E71F03">
        <w:rPr>
          <w:rFonts w:ascii="Arial" w:hAnsi="Arial" w:cs="Arial"/>
        </w:rPr>
        <w:t>switches</w:t>
      </w:r>
      <w:r>
        <w:rPr>
          <w:rFonts w:ascii="Arial" w:hAnsi="Arial" w:cs="Arial"/>
        </w:rPr>
        <w:t xml:space="preserve"> </w:t>
      </w:r>
      <w:r w:rsidR="00E71F03">
        <w:rPr>
          <w:rFonts w:ascii="Arial" w:hAnsi="Arial" w:cs="Arial"/>
        </w:rPr>
        <w:t xml:space="preserve">or self opening doors to facilities such as libraries and canteen areas are </w:t>
      </w:r>
      <w:r w:rsidR="009B7F15">
        <w:rPr>
          <w:rFonts w:ascii="Arial" w:hAnsi="Arial" w:cs="Arial"/>
        </w:rPr>
        <w:t xml:space="preserve">some solutions that are </w:t>
      </w:r>
      <w:r w:rsidR="00E71F03">
        <w:rPr>
          <w:rFonts w:ascii="Arial" w:hAnsi="Arial" w:cs="Arial"/>
        </w:rPr>
        <w:t>easier for everyone.</w:t>
      </w:r>
    </w:p>
    <w:p w:rsidR="00DA7D9B" w:rsidRDefault="00DA7D9B" w:rsidP="00353EE3">
      <w:pPr>
        <w:rPr>
          <w:rFonts w:ascii="Arial" w:hAnsi="Arial" w:cs="Arial"/>
          <w:b/>
        </w:rPr>
      </w:pPr>
    </w:p>
    <w:p w:rsidR="0076151E" w:rsidRDefault="0076151E" w:rsidP="00353EE3">
      <w:pPr>
        <w:rPr>
          <w:rFonts w:ascii="Arial" w:hAnsi="Arial" w:cs="Arial"/>
          <w:b/>
        </w:rPr>
      </w:pPr>
    </w:p>
    <w:p w:rsidR="009F1135" w:rsidRDefault="009F1135" w:rsidP="00353EE3">
      <w:pPr>
        <w:rPr>
          <w:rFonts w:ascii="Arial" w:hAnsi="Arial" w:cs="Arial"/>
          <w:b/>
        </w:rPr>
      </w:pPr>
    </w:p>
    <w:p w:rsidR="004D1EFD" w:rsidRDefault="004D1EFD">
      <w:pPr>
        <w:rPr>
          <w:rFonts w:ascii="Arial" w:hAnsi="Arial" w:cs="Arial"/>
          <w:b/>
        </w:rPr>
      </w:pPr>
      <w:r>
        <w:rPr>
          <w:rFonts w:ascii="Arial" w:hAnsi="Arial" w:cs="Arial"/>
          <w:b/>
        </w:rPr>
        <w:br w:type="page"/>
      </w:r>
    </w:p>
    <w:p w:rsidR="0076151E" w:rsidRPr="00611AFE" w:rsidRDefault="00420E35" w:rsidP="0076151E">
      <w:pPr>
        <w:rPr>
          <w:rFonts w:ascii="Arial" w:hAnsi="Arial" w:cs="Arial"/>
          <w:b/>
        </w:rPr>
      </w:pPr>
      <w:r w:rsidRPr="00611AFE">
        <w:rPr>
          <w:rFonts w:ascii="Arial" w:hAnsi="Arial" w:cs="Arial"/>
          <w:b/>
        </w:rPr>
        <w:lastRenderedPageBreak/>
        <w:t xml:space="preserve">6 </w:t>
      </w:r>
      <w:r w:rsidRPr="00611AFE">
        <w:rPr>
          <w:rFonts w:ascii="Arial" w:hAnsi="Arial" w:cs="Arial"/>
          <w:b/>
        </w:rPr>
        <w:tab/>
      </w:r>
      <w:r w:rsidR="0076151E" w:rsidRPr="00611AFE">
        <w:rPr>
          <w:rFonts w:ascii="Arial" w:hAnsi="Arial" w:cs="Arial"/>
          <w:b/>
        </w:rPr>
        <w:t>Appendix</w:t>
      </w:r>
    </w:p>
    <w:p w:rsidR="0076151E" w:rsidRDefault="0076151E" w:rsidP="0076151E"/>
    <w:p w:rsidR="0076151E" w:rsidRDefault="0076151E" w:rsidP="0076151E">
      <w:pPr>
        <w:rPr>
          <w:rFonts w:ascii="Arial" w:hAnsi="Arial" w:cs="Arial"/>
          <w:b/>
        </w:rPr>
      </w:pPr>
      <w:r w:rsidRPr="00C87831">
        <w:rPr>
          <w:rFonts w:ascii="Arial" w:hAnsi="Arial" w:cs="Arial"/>
          <w:b/>
        </w:rPr>
        <w:t>Disability Action Plan Advisory C</w:t>
      </w:r>
      <w:r w:rsidR="00830C36">
        <w:rPr>
          <w:rFonts w:ascii="Arial" w:hAnsi="Arial" w:cs="Arial"/>
          <w:b/>
        </w:rPr>
        <w:t>ommittee (</w:t>
      </w:r>
      <w:r w:rsidRPr="00C87831">
        <w:rPr>
          <w:rFonts w:ascii="Arial" w:hAnsi="Arial" w:cs="Arial"/>
          <w:b/>
        </w:rPr>
        <w:t>DAPAC</w:t>
      </w:r>
      <w:r w:rsidR="00830C36">
        <w:rPr>
          <w:rFonts w:ascii="Arial" w:hAnsi="Arial" w:cs="Arial"/>
          <w:b/>
        </w:rPr>
        <w:t>)</w:t>
      </w:r>
    </w:p>
    <w:p w:rsidR="0076151E" w:rsidRDefault="0076151E" w:rsidP="0076151E">
      <w:pPr>
        <w:rPr>
          <w:rFonts w:ascii="Arial" w:hAnsi="Arial" w:cs="Arial"/>
          <w:b/>
        </w:rPr>
      </w:pPr>
    </w:p>
    <w:p w:rsidR="0076151E" w:rsidRDefault="0076151E" w:rsidP="0076151E">
      <w:pPr>
        <w:rPr>
          <w:rFonts w:ascii="Arial" w:hAnsi="Arial" w:cs="Arial"/>
        </w:rPr>
      </w:pPr>
      <w:r>
        <w:rPr>
          <w:rFonts w:ascii="Arial" w:hAnsi="Arial" w:cs="Arial"/>
        </w:rPr>
        <w:t>The</w:t>
      </w:r>
      <w:r w:rsidRPr="00A3753C">
        <w:rPr>
          <w:rFonts w:ascii="Arial" w:hAnsi="Arial" w:cs="Arial"/>
        </w:rPr>
        <w:t xml:space="preserve"> </w:t>
      </w:r>
      <w:r>
        <w:rPr>
          <w:rFonts w:ascii="Arial" w:hAnsi="Arial" w:cs="Arial"/>
        </w:rPr>
        <w:t xml:space="preserve">size and composition of this </w:t>
      </w:r>
      <w:r w:rsidRPr="00A3753C">
        <w:rPr>
          <w:rFonts w:ascii="Arial" w:hAnsi="Arial" w:cs="Arial"/>
        </w:rPr>
        <w:t xml:space="preserve">committee will vary from year to </w:t>
      </w:r>
      <w:r>
        <w:rPr>
          <w:rFonts w:ascii="Arial" w:hAnsi="Arial" w:cs="Arial"/>
        </w:rPr>
        <w:t xml:space="preserve">year depending on which goals (and how many) are </w:t>
      </w:r>
      <w:r w:rsidR="00611AFE">
        <w:rPr>
          <w:rFonts w:ascii="Arial" w:hAnsi="Arial" w:cs="Arial"/>
        </w:rPr>
        <w:t>the focus</w:t>
      </w:r>
      <w:r>
        <w:rPr>
          <w:rFonts w:ascii="Arial" w:hAnsi="Arial" w:cs="Arial"/>
        </w:rPr>
        <w:t xml:space="preserve"> for </w:t>
      </w:r>
      <w:r w:rsidR="00611AFE">
        <w:rPr>
          <w:rFonts w:ascii="Arial" w:hAnsi="Arial" w:cs="Arial"/>
        </w:rPr>
        <w:t>the</w:t>
      </w:r>
      <w:r>
        <w:rPr>
          <w:rFonts w:ascii="Arial" w:hAnsi="Arial" w:cs="Arial"/>
        </w:rPr>
        <w:t xml:space="preserve"> year.</w:t>
      </w:r>
      <w:r w:rsidRPr="00A3753C">
        <w:rPr>
          <w:rFonts w:ascii="Arial" w:hAnsi="Arial" w:cs="Arial"/>
        </w:rPr>
        <w:t xml:space="preserve"> </w:t>
      </w:r>
      <w:r>
        <w:rPr>
          <w:rFonts w:ascii="Arial" w:hAnsi="Arial" w:cs="Arial"/>
        </w:rPr>
        <w:t>Managers or delegates,</w:t>
      </w:r>
      <w:r w:rsidRPr="00A3753C">
        <w:rPr>
          <w:rFonts w:ascii="Arial" w:hAnsi="Arial" w:cs="Arial"/>
        </w:rPr>
        <w:t xml:space="preserve"> key staff members</w:t>
      </w:r>
      <w:r>
        <w:rPr>
          <w:rFonts w:ascii="Arial" w:hAnsi="Arial" w:cs="Arial"/>
        </w:rPr>
        <w:t xml:space="preserve"> and student representatives with a disability from the following departments, units and areas of service across </w:t>
      </w:r>
      <w:r w:rsidR="00C615A0">
        <w:rPr>
          <w:rFonts w:ascii="Arial" w:hAnsi="Arial" w:cs="Arial"/>
        </w:rPr>
        <w:t>K</w:t>
      </w:r>
      <w:r w:rsidR="001A18CB">
        <w:rPr>
          <w:rFonts w:ascii="Arial" w:hAnsi="Arial" w:cs="Arial"/>
        </w:rPr>
        <w:t>angan</w:t>
      </w:r>
      <w:r>
        <w:rPr>
          <w:rFonts w:ascii="Arial" w:hAnsi="Arial" w:cs="Arial"/>
        </w:rPr>
        <w:t xml:space="preserve"> will comprise the membership of the DAPAC.</w:t>
      </w:r>
    </w:p>
    <w:p w:rsidR="0076151E" w:rsidRDefault="0076151E" w:rsidP="0076151E">
      <w:pPr>
        <w:rPr>
          <w:rFonts w:ascii="Arial" w:hAnsi="Arial" w:cs="Arial"/>
        </w:rPr>
      </w:pPr>
    </w:p>
    <w:p w:rsidR="0076151E" w:rsidRDefault="0076151E" w:rsidP="0076151E">
      <w:pPr>
        <w:rPr>
          <w:rFonts w:ascii="Arial" w:hAnsi="Arial" w:cs="Arial"/>
        </w:rPr>
      </w:pPr>
      <w:r>
        <w:rPr>
          <w:rFonts w:ascii="Arial" w:hAnsi="Arial" w:cs="Arial"/>
        </w:rPr>
        <w:tab/>
        <w:t>General Manager – Learner Services</w:t>
      </w:r>
    </w:p>
    <w:p w:rsidR="0076151E" w:rsidRDefault="0076151E" w:rsidP="0076151E">
      <w:pPr>
        <w:rPr>
          <w:rFonts w:ascii="Arial" w:hAnsi="Arial" w:cs="Arial"/>
        </w:rPr>
      </w:pPr>
      <w:r>
        <w:rPr>
          <w:rFonts w:ascii="Arial" w:hAnsi="Arial" w:cs="Arial"/>
        </w:rPr>
        <w:tab/>
        <w:t>General Manager – Community Youth and Health</w:t>
      </w:r>
    </w:p>
    <w:p w:rsidR="0076151E" w:rsidRDefault="0076151E" w:rsidP="0076151E">
      <w:pPr>
        <w:rPr>
          <w:rFonts w:ascii="Arial" w:hAnsi="Arial" w:cs="Arial"/>
        </w:rPr>
      </w:pPr>
      <w:r>
        <w:rPr>
          <w:rFonts w:ascii="Arial" w:hAnsi="Arial" w:cs="Arial"/>
        </w:rPr>
        <w:tab/>
        <w:t>Manager – Facilities</w:t>
      </w:r>
    </w:p>
    <w:p w:rsidR="0076151E" w:rsidRDefault="0076151E" w:rsidP="0076151E">
      <w:pPr>
        <w:rPr>
          <w:rFonts w:ascii="Arial" w:hAnsi="Arial" w:cs="Arial"/>
        </w:rPr>
      </w:pPr>
      <w:r>
        <w:rPr>
          <w:rFonts w:ascii="Arial" w:hAnsi="Arial" w:cs="Arial"/>
        </w:rPr>
        <w:tab/>
        <w:t>Manager – Customer Relations and Student Services</w:t>
      </w:r>
    </w:p>
    <w:p w:rsidR="0076151E" w:rsidRDefault="0076151E" w:rsidP="0076151E">
      <w:pPr>
        <w:rPr>
          <w:rFonts w:ascii="Arial" w:hAnsi="Arial" w:cs="Arial"/>
        </w:rPr>
      </w:pPr>
      <w:r>
        <w:rPr>
          <w:rFonts w:ascii="Arial" w:hAnsi="Arial" w:cs="Arial"/>
        </w:rPr>
        <w:tab/>
        <w:t>Coordinator – Student Support and Recreation</w:t>
      </w:r>
    </w:p>
    <w:p w:rsidR="0076151E" w:rsidRDefault="0076151E" w:rsidP="0076151E">
      <w:pPr>
        <w:rPr>
          <w:rFonts w:ascii="Arial" w:hAnsi="Arial" w:cs="Arial"/>
        </w:rPr>
      </w:pPr>
      <w:r>
        <w:rPr>
          <w:rFonts w:ascii="Arial" w:hAnsi="Arial" w:cs="Arial"/>
        </w:rPr>
        <w:tab/>
        <w:t>Disability liaison o</w:t>
      </w:r>
      <w:r w:rsidRPr="00D936FA">
        <w:rPr>
          <w:rFonts w:ascii="Arial" w:hAnsi="Arial" w:cs="Arial"/>
        </w:rPr>
        <w:t>fficer</w:t>
      </w:r>
      <w:r w:rsidR="00D768BA" w:rsidRPr="00D936FA">
        <w:rPr>
          <w:rFonts w:ascii="Arial" w:hAnsi="Arial" w:cs="Arial"/>
        </w:rPr>
        <w:t>s</w:t>
      </w:r>
    </w:p>
    <w:p w:rsidR="0076151E" w:rsidRDefault="0076151E" w:rsidP="0076151E">
      <w:pPr>
        <w:rPr>
          <w:rFonts w:ascii="Arial" w:hAnsi="Arial" w:cs="Arial"/>
        </w:rPr>
      </w:pPr>
      <w:r>
        <w:rPr>
          <w:rFonts w:ascii="Arial" w:hAnsi="Arial" w:cs="Arial"/>
        </w:rPr>
        <w:tab/>
        <w:t xml:space="preserve">Manager – Marketing </w:t>
      </w:r>
    </w:p>
    <w:p w:rsidR="0076151E" w:rsidRDefault="0076151E" w:rsidP="0076151E">
      <w:pPr>
        <w:rPr>
          <w:rFonts w:ascii="Arial" w:hAnsi="Arial" w:cs="Arial"/>
        </w:rPr>
      </w:pPr>
      <w:r>
        <w:rPr>
          <w:rFonts w:ascii="Arial" w:hAnsi="Arial" w:cs="Arial"/>
        </w:rPr>
        <w:tab/>
        <w:t xml:space="preserve">Manager – Information Systems </w:t>
      </w:r>
      <w:r w:rsidR="00B54197">
        <w:rPr>
          <w:rFonts w:ascii="Arial" w:hAnsi="Arial" w:cs="Arial"/>
        </w:rPr>
        <w:t>and</w:t>
      </w:r>
      <w:r>
        <w:rPr>
          <w:rFonts w:ascii="Arial" w:hAnsi="Arial" w:cs="Arial"/>
        </w:rPr>
        <w:t xml:space="preserve"> Services</w:t>
      </w:r>
    </w:p>
    <w:p w:rsidR="0076151E" w:rsidRDefault="0076151E" w:rsidP="0076151E">
      <w:pPr>
        <w:rPr>
          <w:rFonts w:ascii="Arial" w:hAnsi="Arial" w:cs="Arial"/>
        </w:rPr>
      </w:pPr>
      <w:r>
        <w:rPr>
          <w:rFonts w:ascii="Arial" w:hAnsi="Arial" w:cs="Arial"/>
        </w:rPr>
        <w:tab/>
        <w:t>Coordinator – Employment Centre</w:t>
      </w:r>
    </w:p>
    <w:p w:rsidR="0076151E" w:rsidRDefault="00460D52" w:rsidP="0076151E">
      <w:pPr>
        <w:rPr>
          <w:rFonts w:ascii="Arial" w:hAnsi="Arial" w:cs="Arial"/>
        </w:rPr>
      </w:pPr>
      <w:r>
        <w:rPr>
          <w:rFonts w:ascii="Arial" w:hAnsi="Arial" w:cs="Arial"/>
        </w:rPr>
        <w:tab/>
        <w:t>Human resource c</w:t>
      </w:r>
      <w:r w:rsidR="0076151E">
        <w:rPr>
          <w:rFonts w:ascii="Arial" w:hAnsi="Arial" w:cs="Arial"/>
        </w:rPr>
        <w:t xml:space="preserve">onsultant </w:t>
      </w:r>
    </w:p>
    <w:p w:rsidR="0076151E" w:rsidRDefault="0076151E" w:rsidP="0076151E">
      <w:pPr>
        <w:rPr>
          <w:rFonts w:ascii="Arial" w:hAnsi="Arial" w:cs="Arial"/>
        </w:rPr>
      </w:pPr>
      <w:r>
        <w:rPr>
          <w:rFonts w:ascii="Arial" w:hAnsi="Arial" w:cs="Arial"/>
        </w:rPr>
        <w:tab/>
        <w:t xml:space="preserve">Manager – Organisational Development and Improvement </w:t>
      </w:r>
    </w:p>
    <w:p w:rsidR="0076151E" w:rsidRDefault="0076151E" w:rsidP="0076151E">
      <w:pPr>
        <w:rPr>
          <w:rFonts w:ascii="Arial" w:hAnsi="Arial" w:cs="Arial"/>
        </w:rPr>
      </w:pPr>
      <w:r>
        <w:rPr>
          <w:rFonts w:ascii="Arial" w:hAnsi="Arial" w:cs="Arial"/>
        </w:rPr>
        <w:tab/>
        <w:t>Manager – Library and Learning Centre</w:t>
      </w:r>
    </w:p>
    <w:p w:rsidR="0076151E" w:rsidRDefault="0076151E" w:rsidP="0076151E">
      <w:pPr>
        <w:rPr>
          <w:rFonts w:ascii="Arial" w:hAnsi="Arial" w:cs="Arial"/>
        </w:rPr>
      </w:pPr>
      <w:r>
        <w:rPr>
          <w:rFonts w:ascii="Arial" w:hAnsi="Arial" w:cs="Arial"/>
        </w:rPr>
        <w:tab/>
        <w:t>Manager – Learning Research and Design</w:t>
      </w:r>
    </w:p>
    <w:p w:rsidR="0076151E" w:rsidRPr="00D936FA" w:rsidRDefault="00460D52" w:rsidP="0076151E">
      <w:pPr>
        <w:rPr>
          <w:rFonts w:ascii="Arial" w:hAnsi="Arial" w:cs="Arial"/>
        </w:rPr>
      </w:pPr>
      <w:r>
        <w:rPr>
          <w:rFonts w:ascii="Arial" w:hAnsi="Arial" w:cs="Arial"/>
        </w:rPr>
        <w:tab/>
        <w:t>Student delegates/</w:t>
      </w:r>
      <w:r w:rsidRPr="00D936FA">
        <w:rPr>
          <w:rFonts w:ascii="Arial" w:hAnsi="Arial" w:cs="Arial"/>
        </w:rPr>
        <w:t>r</w:t>
      </w:r>
      <w:r w:rsidR="0076151E" w:rsidRPr="00D936FA">
        <w:rPr>
          <w:rFonts w:ascii="Arial" w:hAnsi="Arial" w:cs="Arial"/>
        </w:rPr>
        <w:t xml:space="preserve">epresentatives </w:t>
      </w:r>
      <w:r w:rsidR="00D768BA" w:rsidRPr="00D936FA">
        <w:rPr>
          <w:rFonts w:ascii="Arial" w:hAnsi="Arial" w:cs="Arial"/>
        </w:rPr>
        <w:t>from the Disability Lia</w:t>
      </w:r>
      <w:r w:rsidR="005731D0" w:rsidRPr="00D936FA">
        <w:rPr>
          <w:rFonts w:ascii="Arial" w:hAnsi="Arial" w:cs="Arial"/>
        </w:rPr>
        <w:t>is</w:t>
      </w:r>
      <w:r w:rsidR="00D768BA" w:rsidRPr="00D936FA">
        <w:rPr>
          <w:rFonts w:ascii="Arial" w:hAnsi="Arial" w:cs="Arial"/>
        </w:rPr>
        <w:t>on Unit</w:t>
      </w:r>
    </w:p>
    <w:p w:rsidR="0076151E" w:rsidRPr="00D768BA" w:rsidRDefault="00460D52" w:rsidP="0076151E">
      <w:pPr>
        <w:rPr>
          <w:rFonts w:ascii="Arial" w:hAnsi="Arial" w:cs="Arial"/>
          <w:color w:val="FF0000"/>
        </w:rPr>
      </w:pPr>
      <w:r w:rsidRPr="00D936FA">
        <w:rPr>
          <w:rFonts w:ascii="Arial" w:hAnsi="Arial" w:cs="Arial"/>
        </w:rPr>
        <w:tab/>
        <w:t>Teaching r</w:t>
      </w:r>
      <w:r w:rsidR="005731D0" w:rsidRPr="00D936FA">
        <w:rPr>
          <w:rFonts w:ascii="Arial" w:hAnsi="Arial" w:cs="Arial"/>
        </w:rPr>
        <w:t>epresentative from each of the teaching g</w:t>
      </w:r>
      <w:r w:rsidR="00D768BA" w:rsidRPr="00D936FA">
        <w:rPr>
          <w:rFonts w:ascii="Arial" w:hAnsi="Arial" w:cs="Arial"/>
        </w:rPr>
        <w:t>roups</w:t>
      </w:r>
      <w:r w:rsidR="00D768BA">
        <w:rPr>
          <w:rFonts w:ascii="Arial" w:hAnsi="Arial" w:cs="Arial"/>
        </w:rPr>
        <w:t xml:space="preserve"> </w:t>
      </w:r>
      <w:r w:rsidR="0076151E">
        <w:rPr>
          <w:rFonts w:ascii="Arial" w:hAnsi="Arial" w:cs="Arial"/>
        </w:rPr>
        <w:tab/>
        <w:t xml:space="preserve">    </w:t>
      </w:r>
    </w:p>
    <w:p w:rsidR="0076151E" w:rsidRDefault="0076151E" w:rsidP="0076151E">
      <w:pPr>
        <w:rPr>
          <w:rFonts w:ascii="Arial" w:hAnsi="Arial" w:cs="Arial"/>
        </w:rPr>
      </w:pPr>
    </w:p>
    <w:p w:rsidR="00E720F7" w:rsidRDefault="00E720F7" w:rsidP="00353EE3"/>
    <w:sectPr w:rsidR="00E720F7" w:rsidSect="000F6DDC">
      <w:footerReference w:type="default" r:id="rId12"/>
      <w:pgSz w:w="16838" w:h="11906" w:orient="landscape" w:code="9"/>
      <w:pgMar w:top="567" w:right="962" w:bottom="244" w:left="720"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47" w:rsidRDefault="00130647" w:rsidP="00DD67AD">
      <w:r>
        <w:separator/>
      </w:r>
    </w:p>
  </w:endnote>
  <w:endnote w:type="continuationSeparator" w:id="0">
    <w:p w:rsidR="00130647" w:rsidRDefault="00130647" w:rsidP="00DD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BE" w:rsidRPr="000F6DDC" w:rsidRDefault="00567EB1" w:rsidP="000F6DDC">
    <w:pPr>
      <w:pStyle w:val="Footer"/>
      <w:ind w:right="-295"/>
      <w:jc w:val="right"/>
      <w:rPr>
        <w:rFonts w:ascii="Arial" w:hAnsi="Arial" w:cs="Arial"/>
        <w:b/>
        <w:sz w:val="18"/>
        <w:szCs w:val="1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4097" type="#_x0000_t5" style="position:absolute;left:0;text-align:left;margin-left:763.8pt;margin-top:-8.8pt;width:59.15pt;height:26.3pt;rotation:-90;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" adj="11022" fillcolor="#ffc000" stroked="f" strokeweight="2pt"/>
      </w:pict>
    </w:r>
    <w:r w:rsidR="00E91FD4" w:rsidRPr="000F6DDC">
      <w:rPr>
        <w:rFonts w:ascii="Arial" w:hAnsi="Arial" w:cs="Arial"/>
        <w:b/>
        <w:sz w:val="18"/>
        <w:szCs w:val="18"/>
      </w:rPr>
      <w:fldChar w:fldCharType="begin"/>
    </w:r>
    <w:r w:rsidR="00D471BE" w:rsidRPr="000F6DDC">
      <w:rPr>
        <w:rFonts w:ascii="Arial" w:hAnsi="Arial" w:cs="Arial"/>
        <w:b/>
        <w:sz w:val="18"/>
        <w:szCs w:val="18"/>
      </w:rPr>
      <w:instrText xml:space="preserve"> PAGE   \* MERGEFORMAT </w:instrText>
    </w:r>
    <w:r w:rsidR="00E91FD4" w:rsidRPr="000F6DDC">
      <w:rPr>
        <w:rFonts w:ascii="Arial" w:hAnsi="Arial" w:cs="Arial"/>
        <w:b/>
        <w:sz w:val="18"/>
        <w:szCs w:val="18"/>
      </w:rPr>
      <w:fldChar w:fldCharType="separate"/>
    </w:r>
    <w:r>
      <w:rPr>
        <w:rFonts w:ascii="Arial" w:hAnsi="Arial" w:cs="Arial"/>
        <w:b/>
        <w:noProof/>
        <w:sz w:val="18"/>
        <w:szCs w:val="18"/>
      </w:rPr>
      <w:t>4</w:t>
    </w:r>
    <w:r w:rsidR="00E91FD4" w:rsidRPr="000F6DDC">
      <w:rPr>
        <w:rFonts w:ascii="Arial" w:hAnsi="Arial" w:cs="Arial"/>
        <w:b/>
        <w:noProof/>
        <w:sz w:val="18"/>
        <w:szCs w:val="18"/>
      </w:rPr>
      <w:fldChar w:fldCharType="end"/>
    </w:r>
  </w:p>
  <w:p w:rsidR="00D471BE" w:rsidRDefault="00D47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47" w:rsidRDefault="00130647" w:rsidP="00DD67AD">
      <w:r>
        <w:separator/>
      </w:r>
    </w:p>
  </w:footnote>
  <w:footnote w:type="continuationSeparator" w:id="0">
    <w:p w:rsidR="00130647" w:rsidRDefault="00130647" w:rsidP="00DD6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2C7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33236"/>
    <w:multiLevelType w:val="hybridMultilevel"/>
    <w:tmpl w:val="0AD25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F155D1"/>
    <w:multiLevelType w:val="multilevel"/>
    <w:tmpl w:val="4F18BF98"/>
    <w:lvl w:ilvl="0">
      <w:start w:val="1"/>
      <w:numFmt w:val="decimal"/>
      <w:lvlText w:val="%1."/>
      <w:lvlJc w:val="left"/>
      <w:pPr>
        <w:ind w:left="720" w:hanging="360"/>
      </w:pPr>
      <w:rPr>
        <w:rFonts w:hint="default"/>
        <w:i w:val="0"/>
      </w:rPr>
    </w:lvl>
    <w:lvl w:ilvl="1">
      <w:start w:val="1"/>
      <w:numFmt w:val="decimal"/>
      <w:isLgl/>
      <w:lvlText w:val="%1.%2"/>
      <w:lvlJc w:val="left"/>
      <w:pPr>
        <w:ind w:left="1110" w:hanging="39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8CA67E1"/>
    <w:multiLevelType w:val="hybridMultilevel"/>
    <w:tmpl w:val="D5084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6D03FF"/>
    <w:multiLevelType w:val="multilevel"/>
    <w:tmpl w:val="6E1EFEA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A5785B"/>
    <w:multiLevelType w:val="hybridMultilevel"/>
    <w:tmpl w:val="1BF4C2D0"/>
    <w:lvl w:ilvl="0" w:tplc="6FB02C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09289C"/>
    <w:multiLevelType w:val="hybridMultilevel"/>
    <w:tmpl w:val="F7925B18"/>
    <w:lvl w:ilvl="0" w:tplc="54F239D4">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4D45D5"/>
    <w:multiLevelType w:val="hybridMultilevel"/>
    <w:tmpl w:val="BA8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54237B"/>
    <w:multiLevelType w:val="hybridMultilevel"/>
    <w:tmpl w:val="CBD65196"/>
    <w:lvl w:ilvl="0" w:tplc="73200C22">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DD1CAD"/>
    <w:multiLevelType w:val="multilevel"/>
    <w:tmpl w:val="C2C47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935BA5"/>
    <w:multiLevelType w:val="hybridMultilevel"/>
    <w:tmpl w:val="116EF9DA"/>
    <w:lvl w:ilvl="0" w:tplc="C26A12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AD0206"/>
    <w:multiLevelType w:val="hybridMultilevel"/>
    <w:tmpl w:val="857C4888"/>
    <w:lvl w:ilvl="0" w:tplc="5D1C7896">
      <w:start w:val="2"/>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8D10E0"/>
    <w:multiLevelType w:val="hybridMultilevel"/>
    <w:tmpl w:val="1E74AAE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F80E97"/>
    <w:multiLevelType w:val="hybridMultilevel"/>
    <w:tmpl w:val="FD28A4D4"/>
    <w:lvl w:ilvl="0" w:tplc="AE56B2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82742C3"/>
    <w:multiLevelType w:val="hybridMultilevel"/>
    <w:tmpl w:val="651070A2"/>
    <w:lvl w:ilvl="0" w:tplc="5D1C7896">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2B697E"/>
    <w:multiLevelType w:val="hybridMultilevel"/>
    <w:tmpl w:val="76787C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D51398"/>
    <w:multiLevelType w:val="hybridMultilevel"/>
    <w:tmpl w:val="859EA600"/>
    <w:lvl w:ilvl="0" w:tplc="12C0B4C6">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58C5881"/>
    <w:multiLevelType w:val="hybridMultilevel"/>
    <w:tmpl w:val="1DE085B8"/>
    <w:lvl w:ilvl="0" w:tplc="5D1C7896">
      <w:start w:val="2"/>
      <w:numFmt w:val="bullet"/>
      <w:lvlText w:val=""/>
      <w:lvlJc w:val="left"/>
      <w:pPr>
        <w:ind w:left="720" w:hanging="360"/>
      </w:pPr>
      <w:rPr>
        <w:rFonts w:ascii="Symbol" w:eastAsia="Times New Roman" w:hAnsi="Symbol" w:cs="Times New Roman"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11"/>
  </w:num>
  <w:num w:numId="5">
    <w:abstractNumId w:val="14"/>
  </w:num>
  <w:num w:numId="6">
    <w:abstractNumId w:val="7"/>
  </w:num>
  <w:num w:numId="7">
    <w:abstractNumId w:val="1"/>
  </w:num>
  <w:num w:numId="8">
    <w:abstractNumId w:val="0"/>
  </w:num>
  <w:num w:numId="9">
    <w:abstractNumId w:val="3"/>
  </w:num>
  <w:num w:numId="10">
    <w:abstractNumId w:val="2"/>
  </w:num>
  <w:num w:numId="11">
    <w:abstractNumId w:val="6"/>
  </w:num>
  <w:num w:numId="12">
    <w:abstractNumId w:val="4"/>
  </w:num>
  <w:num w:numId="13">
    <w:abstractNumId w:val="9"/>
  </w:num>
  <w:num w:numId="14">
    <w:abstractNumId w:val="15"/>
  </w:num>
  <w:num w:numId="15">
    <w:abstractNumId w:val="13"/>
  </w:num>
  <w:num w:numId="16">
    <w:abstractNumId w:val="17"/>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7427F"/>
    <w:rsid w:val="000024EF"/>
    <w:rsid w:val="0000603B"/>
    <w:rsid w:val="000100BB"/>
    <w:rsid w:val="0001347F"/>
    <w:rsid w:val="000166F3"/>
    <w:rsid w:val="00022686"/>
    <w:rsid w:val="00027A3B"/>
    <w:rsid w:val="00030BFD"/>
    <w:rsid w:val="000335EA"/>
    <w:rsid w:val="00040474"/>
    <w:rsid w:val="00044A2A"/>
    <w:rsid w:val="00051562"/>
    <w:rsid w:val="000602C6"/>
    <w:rsid w:val="00063B54"/>
    <w:rsid w:val="00082EAB"/>
    <w:rsid w:val="00087452"/>
    <w:rsid w:val="000A0B08"/>
    <w:rsid w:val="000A0B59"/>
    <w:rsid w:val="000A4C0A"/>
    <w:rsid w:val="000B0FAA"/>
    <w:rsid w:val="000B146B"/>
    <w:rsid w:val="000B743D"/>
    <w:rsid w:val="000C0681"/>
    <w:rsid w:val="000C40B0"/>
    <w:rsid w:val="000D1894"/>
    <w:rsid w:val="000D3E3A"/>
    <w:rsid w:val="000D5110"/>
    <w:rsid w:val="000D5B37"/>
    <w:rsid w:val="000E5946"/>
    <w:rsid w:val="000F1BBA"/>
    <w:rsid w:val="000F5287"/>
    <w:rsid w:val="000F6DB4"/>
    <w:rsid w:val="000F6DDC"/>
    <w:rsid w:val="001112F7"/>
    <w:rsid w:val="00114865"/>
    <w:rsid w:val="00115BD2"/>
    <w:rsid w:val="00117102"/>
    <w:rsid w:val="00130647"/>
    <w:rsid w:val="00135D0C"/>
    <w:rsid w:val="00141E60"/>
    <w:rsid w:val="00145358"/>
    <w:rsid w:val="0014683E"/>
    <w:rsid w:val="00152A7E"/>
    <w:rsid w:val="00160696"/>
    <w:rsid w:val="0016367B"/>
    <w:rsid w:val="0016492F"/>
    <w:rsid w:val="001665AA"/>
    <w:rsid w:val="00170F59"/>
    <w:rsid w:val="00183BFD"/>
    <w:rsid w:val="00191AAE"/>
    <w:rsid w:val="001A18CB"/>
    <w:rsid w:val="001A3306"/>
    <w:rsid w:val="001B55C6"/>
    <w:rsid w:val="001C142D"/>
    <w:rsid w:val="001D7590"/>
    <w:rsid w:val="001D7D64"/>
    <w:rsid w:val="001E32ED"/>
    <w:rsid w:val="001E66FB"/>
    <w:rsid w:val="00207681"/>
    <w:rsid w:val="00211B0A"/>
    <w:rsid w:val="002132BD"/>
    <w:rsid w:val="0023782A"/>
    <w:rsid w:val="00237D88"/>
    <w:rsid w:val="00240B2F"/>
    <w:rsid w:val="00250281"/>
    <w:rsid w:val="00273C79"/>
    <w:rsid w:val="00274334"/>
    <w:rsid w:val="0029147F"/>
    <w:rsid w:val="00296BED"/>
    <w:rsid w:val="002A061A"/>
    <w:rsid w:val="002A1057"/>
    <w:rsid w:val="002A478E"/>
    <w:rsid w:val="002B143E"/>
    <w:rsid w:val="002B2F59"/>
    <w:rsid w:val="002B64E9"/>
    <w:rsid w:val="002D085F"/>
    <w:rsid w:val="002D4AFD"/>
    <w:rsid w:val="002D4FF2"/>
    <w:rsid w:val="002E367A"/>
    <w:rsid w:val="002E4EBE"/>
    <w:rsid w:val="002F3B22"/>
    <w:rsid w:val="002F6DC7"/>
    <w:rsid w:val="00310236"/>
    <w:rsid w:val="00311043"/>
    <w:rsid w:val="00311A3B"/>
    <w:rsid w:val="00315FA4"/>
    <w:rsid w:val="003244BE"/>
    <w:rsid w:val="0033199B"/>
    <w:rsid w:val="00331F04"/>
    <w:rsid w:val="003327DD"/>
    <w:rsid w:val="003344B1"/>
    <w:rsid w:val="00343CDE"/>
    <w:rsid w:val="00353E6B"/>
    <w:rsid w:val="00353EE3"/>
    <w:rsid w:val="00355170"/>
    <w:rsid w:val="003613DB"/>
    <w:rsid w:val="003627BA"/>
    <w:rsid w:val="00374301"/>
    <w:rsid w:val="0037535A"/>
    <w:rsid w:val="00377CC7"/>
    <w:rsid w:val="00381345"/>
    <w:rsid w:val="0038193A"/>
    <w:rsid w:val="0038212B"/>
    <w:rsid w:val="00385D36"/>
    <w:rsid w:val="00386572"/>
    <w:rsid w:val="0039409C"/>
    <w:rsid w:val="003969B0"/>
    <w:rsid w:val="00397A7E"/>
    <w:rsid w:val="003A0FD4"/>
    <w:rsid w:val="003A2BA8"/>
    <w:rsid w:val="003A3E57"/>
    <w:rsid w:val="003B47E5"/>
    <w:rsid w:val="003B54E2"/>
    <w:rsid w:val="003C19A0"/>
    <w:rsid w:val="003C29E1"/>
    <w:rsid w:val="003C5175"/>
    <w:rsid w:val="003C718B"/>
    <w:rsid w:val="003C71B8"/>
    <w:rsid w:val="003D1007"/>
    <w:rsid w:val="003E1A94"/>
    <w:rsid w:val="003F5949"/>
    <w:rsid w:val="003F6B35"/>
    <w:rsid w:val="004013D2"/>
    <w:rsid w:val="004027DC"/>
    <w:rsid w:val="0040558D"/>
    <w:rsid w:val="004055C6"/>
    <w:rsid w:val="00412953"/>
    <w:rsid w:val="00415F99"/>
    <w:rsid w:val="00420874"/>
    <w:rsid w:val="00420E35"/>
    <w:rsid w:val="0042401B"/>
    <w:rsid w:val="00440532"/>
    <w:rsid w:val="004429E1"/>
    <w:rsid w:val="004433E0"/>
    <w:rsid w:val="00451116"/>
    <w:rsid w:val="004523D8"/>
    <w:rsid w:val="00460D52"/>
    <w:rsid w:val="004623E0"/>
    <w:rsid w:val="0046698C"/>
    <w:rsid w:val="00466EE1"/>
    <w:rsid w:val="00474E9D"/>
    <w:rsid w:val="004823B5"/>
    <w:rsid w:val="00486457"/>
    <w:rsid w:val="00491AA3"/>
    <w:rsid w:val="00492E50"/>
    <w:rsid w:val="00493A63"/>
    <w:rsid w:val="004A3106"/>
    <w:rsid w:val="004A4CC7"/>
    <w:rsid w:val="004A68DC"/>
    <w:rsid w:val="004B6DDA"/>
    <w:rsid w:val="004C1D5E"/>
    <w:rsid w:val="004D120A"/>
    <w:rsid w:val="004D1EFD"/>
    <w:rsid w:val="004D31BC"/>
    <w:rsid w:val="004E3DFD"/>
    <w:rsid w:val="004E52D0"/>
    <w:rsid w:val="004E6DFB"/>
    <w:rsid w:val="004E7950"/>
    <w:rsid w:val="0050038E"/>
    <w:rsid w:val="00503E05"/>
    <w:rsid w:val="00503F77"/>
    <w:rsid w:val="00504180"/>
    <w:rsid w:val="005127D5"/>
    <w:rsid w:val="00515BED"/>
    <w:rsid w:val="00536730"/>
    <w:rsid w:val="005430F3"/>
    <w:rsid w:val="00547454"/>
    <w:rsid w:val="00554C60"/>
    <w:rsid w:val="005601D1"/>
    <w:rsid w:val="00561414"/>
    <w:rsid w:val="00564458"/>
    <w:rsid w:val="00567EB1"/>
    <w:rsid w:val="00571C78"/>
    <w:rsid w:val="005731D0"/>
    <w:rsid w:val="00575FEA"/>
    <w:rsid w:val="0059099C"/>
    <w:rsid w:val="00594A89"/>
    <w:rsid w:val="00594E3D"/>
    <w:rsid w:val="005969DF"/>
    <w:rsid w:val="005B6991"/>
    <w:rsid w:val="005B6C9F"/>
    <w:rsid w:val="005C0CE1"/>
    <w:rsid w:val="005C7461"/>
    <w:rsid w:val="005D076D"/>
    <w:rsid w:val="005D194D"/>
    <w:rsid w:val="005D65C5"/>
    <w:rsid w:val="005F5DBE"/>
    <w:rsid w:val="005F6AA1"/>
    <w:rsid w:val="0060572F"/>
    <w:rsid w:val="00607B36"/>
    <w:rsid w:val="006105BF"/>
    <w:rsid w:val="00611AFE"/>
    <w:rsid w:val="00613774"/>
    <w:rsid w:val="00613795"/>
    <w:rsid w:val="00614381"/>
    <w:rsid w:val="00615497"/>
    <w:rsid w:val="00617FB1"/>
    <w:rsid w:val="006204FF"/>
    <w:rsid w:val="00632150"/>
    <w:rsid w:val="00647F1B"/>
    <w:rsid w:val="006550E8"/>
    <w:rsid w:val="0065657E"/>
    <w:rsid w:val="00663A52"/>
    <w:rsid w:val="00672763"/>
    <w:rsid w:val="00672CEE"/>
    <w:rsid w:val="0067550D"/>
    <w:rsid w:val="00676C4A"/>
    <w:rsid w:val="00680BD3"/>
    <w:rsid w:val="006822AA"/>
    <w:rsid w:val="00683769"/>
    <w:rsid w:val="006869DB"/>
    <w:rsid w:val="006A13AF"/>
    <w:rsid w:val="006A1F19"/>
    <w:rsid w:val="006A2C1A"/>
    <w:rsid w:val="006A4174"/>
    <w:rsid w:val="006B033A"/>
    <w:rsid w:val="006B0EFD"/>
    <w:rsid w:val="006B26E9"/>
    <w:rsid w:val="006B60CD"/>
    <w:rsid w:val="006C14A1"/>
    <w:rsid w:val="006C1BCF"/>
    <w:rsid w:val="006C6053"/>
    <w:rsid w:val="006C7325"/>
    <w:rsid w:val="006D124E"/>
    <w:rsid w:val="006D1450"/>
    <w:rsid w:val="006D7AEB"/>
    <w:rsid w:val="006E6538"/>
    <w:rsid w:val="006F1E9B"/>
    <w:rsid w:val="006F2437"/>
    <w:rsid w:val="006F6DE8"/>
    <w:rsid w:val="007005E0"/>
    <w:rsid w:val="00700F14"/>
    <w:rsid w:val="007061E1"/>
    <w:rsid w:val="00720B3B"/>
    <w:rsid w:val="007302BE"/>
    <w:rsid w:val="00732BC0"/>
    <w:rsid w:val="00735C3E"/>
    <w:rsid w:val="00737591"/>
    <w:rsid w:val="0074387A"/>
    <w:rsid w:val="00750867"/>
    <w:rsid w:val="0075276E"/>
    <w:rsid w:val="007527DC"/>
    <w:rsid w:val="00754242"/>
    <w:rsid w:val="00755EEC"/>
    <w:rsid w:val="0076151E"/>
    <w:rsid w:val="007758A8"/>
    <w:rsid w:val="00782004"/>
    <w:rsid w:val="007874A2"/>
    <w:rsid w:val="00790EC5"/>
    <w:rsid w:val="007926B0"/>
    <w:rsid w:val="00793F44"/>
    <w:rsid w:val="007A040B"/>
    <w:rsid w:val="007A18CE"/>
    <w:rsid w:val="007A21D3"/>
    <w:rsid w:val="007C76E5"/>
    <w:rsid w:val="007D1D3B"/>
    <w:rsid w:val="007D743A"/>
    <w:rsid w:val="007E734C"/>
    <w:rsid w:val="007F187E"/>
    <w:rsid w:val="007F1AA0"/>
    <w:rsid w:val="008075A5"/>
    <w:rsid w:val="008218B1"/>
    <w:rsid w:val="00830C36"/>
    <w:rsid w:val="00831C91"/>
    <w:rsid w:val="00832AA5"/>
    <w:rsid w:val="00834F4D"/>
    <w:rsid w:val="00844FA9"/>
    <w:rsid w:val="00851EA7"/>
    <w:rsid w:val="008525A9"/>
    <w:rsid w:val="00854DAE"/>
    <w:rsid w:val="00861242"/>
    <w:rsid w:val="00872427"/>
    <w:rsid w:val="0087298F"/>
    <w:rsid w:val="008770F2"/>
    <w:rsid w:val="00877EF3"/>
    <w:rsid w:val="00880F24"/>
    <w:rsid w:val="00890A41"/>
    <w:rsid w:val="00892A11"/>
    <w:rsid w:val="008A05A7"/>
    <w:rsid w:val="008A1D73"/>
    <w:rsid w:val="008A2AC1"/>
    <w:rsid w:val="008A578F"/>
    <w:rsid w:val="008A5D23"/>
    <w:rsid w:val="008B24FE"/>
    <w:rsid w:val="008B6435"/>
    <w:rsid w:val="008C3C2D"/>
    <w:rsid w:val="008C4B4D"/>
    <w:rsid w:val="008D248E"/>
    <w:rsid w:val="008E293C"/>
    <w:rsid w:val="008F0AF5"/>
    <w:rsid w:val="00901A6B"/>
    <w:rsid w:val="00906DBB"/>
    <w:rsid w:val="0091095E"/>
    <w:rsid w:val="0092625C"/>
    <w:rsid w:val="00931899"/>
    <w:rsid w:val="009370C2"/>
    <w:rsid w:val="0094241D"/>
    <w:rsid w:val="00943AD1"/>
    <w:rsid w:val="00943F79"/>
    <w:rsid w:val="00952A92"/>
    <w:rsid w:val="0095793B"/>
    <w:rsid w:val="00960873"/>
    <w:rsid w:val="00962DFB"/>
    <w:rsid w:val="00965761"/>
    <w:rsid w:val="009762B1"/>
    <w:rsid w:val="00985CF2"/>
    <w:rsid w:val="0098726C"/>
    <w:rsid w:val="00987BD5"/>
    <w:rsid w:val="00994260"/>
    <w:rsid w:val="009A2986"/>
    <w:rsid w:val="009A2B12"/>
    <w:rsid w:val="009B1810"/>
    <w:rsid w:val="009B7315"/>
    <w:rsid w:val="009B7F15"/>
    <w:rsid w:val="009C75FA"/>
    <w:rsid w:val="009D1742"/>
    <w:rsid w:val="009D3CE9"/>
    <w:rsid w:val="009E100E"/>
    <w:rsid w:val="009E3E80"/>
    <w:rsid w:val="009F1135"/>
    <w:rsid w:val="00A027BB"/>
    <w:rsid w:val="00A05013"/>
    <w:rsid w:val="00A07DFE"/>
    <w:rsid w:val="00A165D9"/>
    <w:rsid w:val="00A22B4E"/>
    <w:rsid w:val="00A26A4E"/>
    <w:rsid w:val="00A345FA"/>
    <w:rsid w:val="00A3753C"/>
    <w:rsid w:val="00A420A9"/>
    <w:rsid w:val="00A43D49"/>
    <w:rsid w:val="00A46B96"/>
    <w:rsid w:val="00A51592"/>
    <w:rsid w:val="00A548BA"/>
    <w:rsid w:val="00A70535"/>
    <w:rsid w:val="00A72455"/>
    <w:rsid w:val="00A86CBF"/>
    <w:rsid w:val="00A906CE"/>
    <w:rsid w:val="00A91A97"/>
    <w:rsid w:val="00A973C1"/>
    <w:rsid w:val="00AA208B"/>
    <w:rsid w:val="00AB0F25"/>
    <w:rsid w:val="00AB1A1A"/>
    <w:rsid w:val="00AB36F5"/>
    <w:rsid w:val="00AE222A"/>
    <w:rsid w:val="00AE34A9"/>
    <w:rsid w:val="00AE3EB0"/>
    <w:rsid w:val="00AF345C"/>
    <w:rsid w:val="00B049FF"/>
    <w:rsid w:val="00B079A8"/>
    <w:rsid w:val="00B1387D"/>
    <w:rsid w:val="00B1449B"/>
    <w:rsid w:val="00B1641D"/>
    <w:rsid w:val="00B16E83"/>
    <w:rsid w:val="00B174E8"/>
    <w:rsid w:val="00B20AC8"/>
    <w:rsid w:val="00B20CD4"/>
    <w:rsid w:val="00B21EA2"/>
    <w:rsid w:val="00B30849"/>
    <w:rsid w:val="00B30E82"/>
    <w:rsid w:val="00B32CFF"/>
    <w:rsid w:val="00B33F90"/>
    <w:rsid w:val="00B4126B"/>
    <w:rsid w:val="00B5253F"/>
    <w:rsid w:val="00B54197"/>
    <w:rsid w:val="00B61FF9"/>
    <w:rsid w:val="00B62185"/>
    <w:rsid w:val="00B67E1E"/>
    <w:rsid w:val="00B80F8E"/>
    <w:rsid w:val="00BA14AE"/>
    <w:rsid w:val="00BA28AA"/>
    <w:rsid w:val="00BA2AB3"/>
    <w:rsid w:val="00BA64B5"/>
    <w:rsid w:val="00BB1088"/>
    <w:rsid w:val="00BB2635"/>
    <w:rsid w:val="00BB39D8"/>
    <w:rsid w:val="00BB468C"/>
    <w:rsid w:val="00BC1453"/>
    <w:rsid w:val="00BC30DC"/>
    <w:rsid w:val="00BC79FD"/>
    <w:rsid w:val="00C04D9F"/>
    <w:rsid w:val="00C44A0E"/>
    <w:rsid w:val="00C54C8F"/>
    <w:rsid w:val="00C55FDC"/>
    <w:rsid w:val="00C56641"/>
    <w:rsid w:val="00C614A9"/>
    <w:rsid w:val="00C615A0"/>
    <w:rsid w:val="00C61940"/>
    <w:rsid w:val="00C83FC2"/>
    <w:rsid w:val="00C84C94"/>
    <w:rsid w:val="00C87831"/>
    <w:rsid w:val="00C95A98"/>
    <w:rsid w:val="00C97C19"/>
    <w:rsid w:val="00CA4825"/>
    <w:rsid w:val="00CA6EB0"/>
    <w:rsid w:val="00CB230D"/>
    <w:rsid w:val="00CB62B9"/>
    <w:rsid w:val="00CC46AA"/>
    <w:rsid w:val="00CD1E4D"/>
    <w:rsid w:val="00CD2B5B"/>
    <w:rsid w:val="00CF0D63"/>
    <w:rsid w:val="00D05ABA"/>
    <w:rsid w:val="00D1406C"/>
    <w:rsid w:val="00D15D8E"/>
    <w:rsid w:val="00D21365"/>
    <w:rsid w:val="00D27066"/>
    <w:rsid w:val="00D43157"/>
    <w:rsid w:val="00D471BE"/>
    <w:rsid w:val="00D53818"/>
    <w:rsid w:val="00D7083E"/>
    <w:rsid w:val="00D728A5"/>
    <w:rsid w:val="00D730EB"/>
    <w:rsid w:val="00D7427F"/>
    <w:rsid w:val="00D768BA"/>
    <w:rsid w:val="00D936FA"/>
    <w:rsid w:val="00D93F89"/>
    <w:rsid w:val="00D94F89"/>
    <w:rsid w:val="00DA71E2"/>
    <w:rsid w:val="00DA7D9B"/>
    <w:rsid w:val="00DD4871"/>
    <w:rsid w:val="00DD67AD"/>
    <w:rsid w:val="00DD7587"/>
    <w:rsid w:val="00DF064F"/>
    <w:rsid w:val="00DF5470"/>
    <w:rsid w:val="00E02AB6"/>
    <w:rsid w:val="00E033A6"/>
    <w:rsid w:val="00E101D1"/>
    <w:rsid w:val="00E1276F"/>
    <w:rsid w:val="00E16E3B"/>
    <w:rsid w:val="00E32F50"/>
    <w:rsid w:val="00E37702"/>
    <w:rsid w:val="00E42CCB"/>
    <w:rsid w:val="00E50ED4"/>
    <w:rsid w:val="00E71F03"/>
    <w:rsid w:val="00E720F7"/>
    <w:rsid w:val="00E8062B"/>
    <w:rsid w:val="00E82325"/>
    <w:rsid w:val="00E91FD4"/>
    <w:rsid w:val="00EA0154"/>
    <w:rsid w:val="00EC20DA"/>
    <w:rsid w:val="00EC2DB1"/>
    <w:rsid w:val="00EC3029"/>
    <w:rsid w:val="00EC371E"/>
    <w:rsid w:val="00EC64DD"/>
    <w:rsid w:val="00ED0132"/>
    <w:rsid w:val="00ED1EB0"/>
    <w:rsid w:val="00ED224B"/>
    <w:rsid w:val="00ED2889"/>
    <w:rsid w:val="00ED2B2A"/>
    <w:rsid w:val="00EE464D"/>
    <w:rsid w:val="00EF4D5C"/>
    <w:rsid w:val="00EF5DD8"/>
    <w:rsid w:val="00F00ECC"/>
    <w:rsid w:val="00F01349"/>
    <w:rsid w:val="00F05310"/>
    <w:rsid w:val="00F154E0"/>
    <w:rsid w:val="00F16857"/>
    <w:rsid w:val="00F1688C"/>
    <w:rsid w:val="00F21994"/>
    <w:rsid w:val="00F233B4"/>
    <w:rsid w:val="00F2480A"/>
    <w:rsid w:val="00F30BF9"/>
    <w:rsid w:val="00F424A9"/>
    <w:rsid w:val="00F426EC"/>
    <w:rsid w:val="00F53DD2"/>
    <w:rsid w:val="00F569F3"/>
    <w:rsid w:val="00F65066"/>
    <w:rsid w:val="00F71DF4"/>
    <w:rsid w:val="00F74212"/>
    <w:rsid w:val="00F75384"/>
    <w:rsid w:val="00F81FA7"/>
    <w:rsid w:val="00F83192"/>
    <w:rsid w:val="00F90CD1"/>
    <w:rsid w:val="00F95324"/>
    <w:rsid w:val="00F975A7"/>
    <w:rsid w:val="00FA0F53"/>
    <w:rsid w:val="00FA4C27"/>
    <w:rsid w:val="00FB77BF"/>
    <w:rsid w:val="00FC545E"/>
    <w:rsid w:val="00FD4D3A"/>
    <w:rsid w:val="00FE323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7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A4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4E2"/>
    <w:pPr>
      <w:widowControl w:val="0"/>
      <w:autoSpaceDE w:val="0"/>
      <w:autoSpaceDN w:val="0"/>
      <w:adjustRightInd w:val="0"/>
    </w:pPr>
    <w:rPr>
      <w:rFonts w:eastAsia="Times New Roman" w:cs="Calibri"/>
      <w:color w:val="000000"/>
      <w:sz w:val="24"/>
      <w:szCs w:val="24"/>
    </w:rPr>
  </w:style>
  <w:style w:type="paragraph" w:customStyle="1" w:styleId="ColorfulList-Accent11">
    <w:name w:val="Colorful List - Accent 11"/>
    <w:basedOn w:val="Normal"/>
    <w:uiPriority w:val="34"/>
    <w:qFormat/>
    <w:rsid w:val="00FE3230"/>
    <w:pPr>
      <w:ind w:left="720"/>
      <w:contextualSpacing/>
    </w:pPr>
  </w:style>
  <w:style w:type="paragraph" w:styleId="Header">
    <w:name w:val="header"/>
    <w:basedOn w:val="Normal"/>
    <w:link w:val="HeaderChar"/>
    <w:uiPriority w:val="99"/>
    <w:unhideWhenUsed/>
    <w:rsid w:val="00DD67AD"/>
    <w:pPr>
      <w:tabs>
        <w:tab w:val="center" w:pos="4513"/>
        <w:tab w:val="right" w:pos="9026"/>
      </w:tabs>
    </w:pPr>
  </w:style>
  <w:style w:type="character" w:customStyle="1" w:styleId="HeaderChar">
    <w:name w:val="Header Char"/>
    <w:link w:val="Header"/>
    <w:uiPriority w:val="99"/>
    <w:rsid w:val="00DD67AD"/>
    <w:rPr>
      <w:rFonts w:ascii="Times New Roman" w:eastAsia="Times New Roman" w:hAnsi="Times New Roman"/>
      <w:sz w:val="24"/>
      <w:szCs w:val="24"/>
    </w:rPr>
  </w:style>
  <w:style w:type="paragraph" w:styleId="Footer">
    <w:name w:val="footer"/>
    <w:basedOn w:val="Normal"/>
    <w:link w:val="FooterChar"/>
    <w:uiPriority w:val="99"/>
    <w:unhideWhenUsed/>
    <w:rsid w:val="00DD67AD"/>
    <w:pPr>
      <w:tabs>
        <w:tab w:val="center" w:pos="4513"/>
        <w:tab w:val="right" w:pos="9026"/>
      </w:tabs>
    </w:pPr>
  </w:style>
  <w:style w:type="character" w:customStyle="1" w:styleId="FooterChar">
    <w:name w:val="Footer Char"/>
    <w:link w:val="Footer"/>
    <w:uiPriority w:val="99"/>
    <w:rsid w:val="00DD67AD"/>
    <w:rPr>
      <w:rFonts w:ascii="Times New Roman" w:eastAsia="Times New Roman" w:hAnsi="Times New Roman"/>
      <w:sz w:val="24"/>
      <w:szCs w:val="24"/>
    </w:rPr>
  </w:style>
  <w:style w:type="character" w:customStyle="1" w:styleId="psrch-metadata1">
    <w:name w:val="psrch-metadata1"/>
    <w:rsid w:val="00BA64B5"/>
    <w:rPr>
      <w:rFonts w:ascii="Tahoma" w:hAnsi="Tahoma" w:cs="Tahoma" w:hint="default"/>
      <w:color w:val="333333"/>
      <w:sz w:val="24"/>
      <w:szCs w:val="24"/>
    </w:rPr>
  </w:style>
  <w:style w:type="paragraph" w:styleId="ListParagraph">
    <w:name w:val="List Paragraph"/>
    <w:basedOn w:val="Normal"/>
    <w:uiPriority w:val="34"/>
    <w:qFormat/>
    <w:rsid w:val="00594E3D"/>
    <w:pPr>
      <w:ind w:left="720"/>
    </w:pPr>
  </w:style>
  <w:style w:type="character" w:styleId="Hyperlink">
    <w:name w:val="Hyperlink"/>
    <w:uiPriority w:val="99"/>
    <w:unhideWhenUsed/>
    <w:rsid w:val="00141E60"/>
    <w:rPr>
      <w:color w:val="0000FF"/>
      <w:u w:val="single"/>
    </w:rPr>
  </w:style>
  <w:style w:type="paragraph" w:styleId="BalloonText">
    <w:name w:val="Balloon Text"/>
    <w:basedOn w:val="Normal"/>
    <w:link w:val="BalloonTextChar"/>
    <w:uiPriority w:val="99"/>
    <w:semiHidden/>
    <w:unhideWhenUsed/>
    <w:rsid w:val="000024EF"/>
    <w:rPr>
      <w:rFonts w:ascii="Tahoma" w:hAnsi="Tahoma"/>
      <w:sz w:val="16"/>
      <w:szCs w:val="16"/>
    </w:rPr>
  </w:style>
  <w:style w:type="character" w:customStyle="1" w:styleId="BalloonTextChar">
    <w:name w:val="Balloon Text Char"/>
    <w:link w:val="BalloonText"/>
    <w:uiPriority w:val="99"/>
    <w:semiHidden/>
    <w:rsid w:val="000024EF"/>
    <w:rPr>
      <w:rFonts w:ascii="Tahoma" w:eastAsia="Times New Roman" w:hAnsi="Tahoma" w:cs="Tahoma"/>
      <w:sz w:val="16"/>
      <w:szCs w:val="16"/>
    </w:rPr>
  </w:style>
  <w:style w:type="paragraph" w:customStyle="1" w:styleId="BasicParagraph">
    <w:name w:val="[Basic Paragraph]"/>
    <w:basedOn w:val="Normal"/>
    <w:uiPriority w:val="99"/>
    <w:rsid w:val="00AB1A1A"/>
    <w:pPr>
      <w:autoSpaceDE w:val="0"/>
      <w:autoSpaceDN w:val="0"/>
      <w:adjustRightInd w:val="0"/>
      <w:spacing w:line="288" w:lineRule="auto"/>
      <w:textAlignment w:val="center"/>
    </w:pPr>
    <w:rPr>
      <w:color w:val="000000"/>
      <w:lang w:val="en-GB"/>
    </w:rPr>
  </w:style>
  <w:style w:type="character" w:customStyle="1" w:styleId="Heading1Char">
    <w:name w:val="Heading 1 Char"/>
    <w:link w:val="Heading1"/>
    <w:uiPriority w:val="9"/>
    <w:rsid w:val="00890A41"/>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7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A4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4E2"/>
    <w:pPr>
      <w:widowControl w:val="0"/>
      <w:autoSpaceDE w:val="0"/>
      <w:autoSpaceDN w:val="0"/>
      <w:adjustRightInd w:val="0"/>
    </w:pPr>
    <w:rPr>
      <w:rFonts w:eastAsia="Times New Roman" w:cs="Calibri"/>
      <w:color w:val="000000"/>
      <w:sz w:val="24"/>
      <w:szCs w:val="24"/>
    </w:rPr>
  </w:style>
  <w:style w:type="paragraph" w:customStyle="1" w:styleId="ColorfulList-Accent11">
    <w:name w:val="Colorful List - Accent 11"/>
    <w:basedOn w:val="Normal"/>
    <w:uiPriority w:val="34"/>
    <w:qFormat/>
    <w:rsid w:val="00FE3230"/>
    <w:pPr>
      <w:ind w:left="720"/>
      <w:contextualSpacing/>
    </w:pPr>
  </w:style>
  <w:style w:type="paragraph" w:styleId="Header">
    <w:name w:val="header"/>
    <w:basedOn w:val="Normal"/>
    <w:link w:val="HeaderChar"/>
    <w:uiPriority w:val="99"/>
    <w:unhideWhenUsed/>
    <w:rsid w:val="00DD67AD"/>
    <w:pPr>
      <w:tabs>
        <w:tab w:val="center" w:pos="4513"/>
        <w:tab w:val="right" w:pos="9026"/>
      </w:tabs>
    </w:pPr>
    <w:rPr>
      <w:lang w:val="x-none" w:eastAsia="x-none"/>
    </w:rPr>
  </w:style>
  <w:style w:type="character" w:customStyle="1" w:styleId="HeaderChar">
    <w:name w:val="Header Char"/>
    <w:link w:val="Header"/>
    <w:uiPriority w:val="99"/>
    <w:rsid w:val="00DD67AD"/>
    <w:rPr>
      <w:rFonts w:ascii="Times New Roman" w:eastAsia="Times New Roman" w:hAnsi="Times New Roman"/>
      <w:sz w:val="24"/>
      <w:szCs w:val="24"/>
    </w:rPr>
  </w:style>
  <w:style w:type="paragraph" w:styleId="Footer">
    <w:name w:val="footer"/>
    <w:basedOn w:val="Normal"/>
    <w:link w:val="FooterChar"/>
    <w:uiPriority w:val="99"/>
    <w:unhideWhenUsed/>
    <w:rsid w:val="00DD67AD"/>
    <w:pPr>
      <w:tabs>
        <w:tab w:val="center" w:pos="4513"/>
        <w:tab w:val="right" w:pos="9026"/>
      </w:tabs>
    </w:pPr>
    <w:rPr>
      <w:lang w:val="x-none" w:eastAsia="x-none"/>
    </w:rPr>
  </w:style>
  <w:style w:type="character" w:customStyle="1" w:styleId="FooterChar">
    <w:name w:val="Footer Char"/>
    <w:link w:val="Footer"/>
    <w:uiPriority w:val="99"/>
    <w:rsid w:val="00DD67AD"/>
    <w:rPr>
      <w:rFonts w:ascii="Times New Roman" w:eastAsia="Times New Roman" w:hAnsi="Times New Roman"/>
      <w:sz w:val="24"/>
      <w:szCs w:val="24"/>
    </w:rPr>
  </w:style>
  <w:style w:type="character" w:customStyle="1" w:styleId="psrch-metadata1">
    <w:name w:val="psrch-metadata1"/>
    <w:rsid w:val="00BA64B5"/>
    <w:rPr>
      <w:rFonts w:ascii="Tahoma" w:hAnsi="Tahoma" w:cs="Tahoma" w:hint="default"/>
      <w:color w:val="333333"/>
      <w:sz w:val="24"/>
      <w:szCs w:val="24"/>
    </w:rPr>
  </w:style>
  <w:style w:type="paragraph" w:styleId="ListParagraph">
    <w:name w:val="List Paragraph"/>
    <w:basedOn w:val="Normal"/>
    <w:uiPriority w:val="34"/>
    <w:qFormat/>
    <w:rsid w:val="00594E3D"/>
    <w:pPr>
      <w:ind w:left="720"/>
    </w:pPr>
  </w:style>
  <w:style w:type="character" w:styleId="Hyperlink">
    <w:name w:val="Hyperlink"/>
    <w:uiPriority w:val="99"/>
    <w:unhideWhenUsed/>
    <w:rsid w:val="00141E60"/>
    <w:rPr>
      <w:color w:val="0000FF"/>
      <w:u w:val="single"/>
    </w:rPr>
  </w:style>
  <w:style w:type="paragraph" w:styleId="BalloonText">
    <w:name w:val="Balloon Text"/>
    <w:basedOn w:val="Normal"/>
    <w:link w:val="BalloonTextChar"/>
    <w:uiPriority w:val="99"/>
    <w:semiHidden/>
    <w:unhideWhenUsed/>
    <w:rsid w:val="000024EF"/>
    <w:rPr>
      <w:rFonts w:ascii="Tahoma" w:hAnsi="Tahoma"/>
      <w:sz w:val="16"/>
      <w:szCs w:val="16"/>
      <w:lang w:val="x-none" w:eastAsia="x-none"/>
    </w:rPr>
  </w:style>
  <w:style w:type="character" w:customStyle="1" w:styleId="BalloonTextChar">
    <w:name w:val="Balloon Text Char"/>
    <w:link w:val="BalloonText"/>
    <w:uiPriority w:val="99"/>
    <w:semiHidden/>
    <w:rsid w:val="000024EF"/>
    <w:rPr>
      <w:rFonts w:ascii="Tahoma" w:eastAsia="Times New Roman" w:hAnsi="Tahoma" w:cs="Tahoma"/>
      <w:sz w:val="16"/>
      <w:szCs w:val="16"/>
    </w:rPr>
  </w:style>
  <w:style w:type="paragraph" w:customStyle="1" w:styleId="BasicParagraph">
    <w:name w:val="[Basic Paragraph]"/>
    <w:basedOn w:val="Normal"/>
    <w:uiPriority w:val="99"/>
    <w:rsid w:val="00AB1A1A"/>
    <w:pPr>
      <w:autoSpaceDE w:val="0"/>
      <w:autoSpaceDN w:val="0"/>
      <w:adjustRightInd w:val="0"/>
      <w:spacing w:line="288" w:lineRule="auto"/>
      <w:textAlignment w:val="center"/>
    </w:pPr>
    <w:rPr>
      <w:color w:val="000000"/>
      <w:lang w:val="en-GB"/>
    </w:rPr>
  </w:style>
  <w:style w:type="character" w:customStyle="1" w:styleId="Heading1Char">
    <w:name w:val="Heading 1 Char"/>
    <w:link w:val="Heading1"/>
    <w:uiPriority w:val="9"/>
    <w:rsid w:val="00890A41"/>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09A9-C368-4E1B-B2A3-7C3BD25C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7B965605.dotm</Template>
  <TotalTime>0</TotalTime>
  <Pages>14</Pages>
  <Words>3614</Words>
  <Characters>20606</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Kangan Batman TAFE</Company>
  <LinksUpToDate>false</LinksUpToDate>
  <CharactersWithSpaces>24172</CharactersWithSpaces>
  <SharedDoc>false</SharedDoc>
  <HLinks>
    <vt:vector size="6" baseType="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lxo1</dc:creator>
  <cp:lastModifiedBy>David Mason</cp:lastModifiedBy>
  <cp:revision>2</cp:revision>
  <cp:lastPrinted>2011-08-08T01:38:00Z</cp:lastPrinted>
  <dcterms:created xsi:type="dcterms:W3CDTF">2011-08-26T00:02:00Z</dcterms:created>
  <dcterms:modified xsi:type="dcterms:W3CDTF">2011-08-26T00:02:00Z</dcterms:modified>
</cp:coreProperties>
</file>