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0E0" w:rsidRDefault="00B567A9">
      <w:r>
        <w:rPr>
          <w:noProof/>
        </w:rPr>
        <w:drawing>
          <wp:anchor distT="0" distB="0" distL="114300" distR="114300" simplePos="0" relativeHeight="251658240" behindDoc="1" locked="0" layoutInCell="1" allowOverlap="1" wp14:anchorId="48FC52A9">
            <wp:simplePos x="0" y="0"/>
            <wp:positionH relativeFrom="column">
              <wp:posOffset>-712775</wp:posOffset>
            </wp:positionH>
            <wp:positionV relativeFrom="paragraph">
              <wp:posOffset>-1002208</wp:posOffset>
            </wp:positionV>
            <wp:extent cx="7650712" cy="10811866"/>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PORATE_PLAN_2018_COVER.jpg"/>
                    <pic:cNvPicPr/>
                  </pic:nvPicPr>
                  <pic:blipFill>
                    <a:blip r:embed="rId8">
                      <a:extLst>
                        <a:ext uri="{28A0092B-C50C-407E-A947-70E740481C1C}">
                          <a14:useLocalDpi xmlns:a14="http://schemas.microsoft.com/office/drawing/2010/main" val="0"/>
                        </a:ext>
                      </a:extLst>
                    </a:blip>
                    <a:stretch>
                      <a:fillRect/>
                    </a:stretch>
                  </pic:blipFill>
                  <pic:spPr>
                    <a:xfrm>
                      <a:off x="0" y="0"/>
                      <a:ext cx="7692757" cy="10871283"/>
                    </a:xfrm>
                    <a:prstGeom prst="rect">
                      <a:avLst/>
                    </a:prstGeom>
                  </pic:spPr>
                </pic:pic>
              </a:graphicData>
            </a:graphic>
            <wp14:sizeRelH relativeFrom="margin">
              <wp14:pctWidth>0</wp14:pctWidth>
            </wp14:sizeRelH>
            <wp14:sizeRelV relativeFrom="margin">
              <wp14:pctHeight>0</wp14:pctHeight>
            </wp14:sizeRelV>
          </wp:anchor>
        </w:drawing>
      </w:r>
    </w:p>
    <w:p w:rsidR="00B567A9" w:rsidRDefault="00B567A9"/>
    <w:p w:rsidR="00B567A9" w:rsidRDefault="00B567A9">
      <w:r>
        <w:br w:type="page"/>
      </w:r>
    </w:p>
    <w:p w:rsidR="00B567A9" w:rsidRPr="00D3135F" w:rsidRDefault="00B567A9" w:rsidP="00B567A9">
      <w:pPr>
        <w:rPr>
          <w:lang w:val="en-US"/>
        </w:rPr>
      </w:pPr>
      <w:r w:rsidRPr="00D3135F">
        <w:rPr>
          <w:lang w:val="en-US"/>
        </w:rPr>
        <w:t xml:space="preserve">The Australian Human Rights Commission encourages the dissemination and exchange of information provided in this publication. </w:t>
      </w:r>
    </w:p>
    <w:p w:rsidR="00B567A9" w:rsidRPr="00D3135F" w:rsidRDefault="00B567A9" w:rsidP="00B567A9">
      <w:pPr>
        <w:rPr>
          <w:lang w:val="en-US"/>
        </w:rPr>
      </w:pPr>
      <w:r w:rsidRPr="00D3135F">
        <w:rPr>
          <w:lang w:val="en-US"/>
        </w:rPr>
        <w:t xml:space="preserve">All material presented in this publication is provided under a </w:t>
      </w:r>
      <w:r w:rsidRPr="00D3135F">
        <w:rPr>
          <w:b/>
          <w:lang w:val="en-US"/>
        </w:rPr>
        <w:t>Creative Commons Attribution 3.0 Australia</w:t>
      </w:r>
      <w:r w:rsidRPr="00D3135F">
        <w:rPr>
          <w:lang w:val="en-US"/>
        </w:rPr>
        <w:t>, with the exception of:</w:t>
      </w:r>
    </w:p>
    <w:p w:rsidR="00B567A9" w:rsidRPr="00D3135F" w:rsidRDefault="00B567A9" w:rsidP="00B567A9">
      <w:pPr>
        <w:pStyle w:val="Paragrafoelenco"/>
        <w:numPr>
          <w:ilvl w:val="0"/>
          <w:numId w:val="1"/>
        </w:numPr>
        <w:rPr>
          <w:lang w:val="en-US"/>
        </w:rPr>
      </w:pPr>
      <w:r w:rsidRPr="00D3135F">
        <w:rPr>
          <w:lang w:val="en-US"/>
        </w:rPr>
        <w:t>the Australian Human Rights Commission logo,</w:t>
      </w:r>
    </w:p>
    <w:p w:rsidR="00B567A9" w:rsidRDefault="00B567A9" w:rsidP="00B567A9">
      <w:pPr>
        <w:pStyle w:val="Paragrafoelenco"/>
        <w:numPr>
          <w:ilvl w:val="0"/>
          <w:numId w:val="1"/>
        </w:numPr>
      </w:pPr>
      <w:proofErr w:type="spellStart"/>
      <w:r>
        <w:t>photographs</w:t>
      </w:r>
      <w:proofErr w:type="spellEnd"/>
      <w:r>
        <w:t xml:space="preserve"> and images, and</w:t>
      </w:r>
    </w:p>
    <w:p w:rsidR="00B567A9" w:rsidRPr="00D3135F" w:rsidRDefault="00B567A9" w:rsidP="00B567A9">
      <w:pPr>
        <w:pStyle w:val="Paragrafoelenco"/>
        <w:numPr>
          <w:ilvl w:val="0"/>
          <w:numId w:val="1"/>
        </w:numPr>
        <w:rPr>
          <w:lang w:val="en-US"/>
        </w:rPr>
      </w:pPr>
      <w:r w:rsidRPr="00D3135F">
        <w:rPr>
          <w:lang w:val="en-US"/>
        </w:rPr>
        <w:t>any content or material provided by third parties.</w:t>
      </w:r>
    </w:p>
    <w:p w:rsidR="00B567A9" w:rsidRPr="00D3135F" w:rsidRDefault="00B567A9" w:rsidP="00B567A9">
      <w:pPr>
        <w:rPr>
          <w:lang w:val="en-US"/>
        </w:rPr>
      </w:pPr>
      <w:r w:rsidRPr="00D3135F">
        <w:rPr>
          <w:lang w:val="en-US"/>
        </w:rPr>
        <w:t xml:space="preserve">The details of the relevant </w:t>
      </w:r>
      <w:proofErr w:type="spellStart"/>
      <w:r w:rsidRPr="00D3135F">
        <w:rPr>
          <w:lang w:val="en-US"/>
        </w:rPr>
        <w:t>licence</w:t>
      </w:r>
      <w:proofErr w:type="spellEnd"/>
      <w:r w:rsidRPr="00D3135F">
        <w:rPr>
          <w:lang w:val="en-US"/>
        </w:rPr>
        <w:t xml:space="preserve"> conditions are available on the </w:t>
      </w:r>
      <w:r w:rsidRPr="00D3135F">
        <w:rPr>
          <w:rStyle w:val="Enfasigrassetto"/>
          <w:lang w:val="en-US"/>
        </w:rPr>
        <w:t>Creative Commons</w:t>
      </w:r>
      <w:r w:rsidRPr="00D3135F">
        <w:rPr>
          <w:lang w:val="en-US"/>
        </w:rPr>
        <w:t xml:space="preserve"> website, as is the full legal code for the </w:t>
      </w:r>
      <w:r w:rsidRPr="00D3135F">
        <w:rPr>
          <w:rStyle w:val="Enfasigrassetto"/>
          <w:lang w:val="en-US"/>
        </w:rPr>
        <w:t xml:space="preserve">CC BY 3.0 AU </w:t>
      </w:r>
      <w:proofErr w:type="spellStart"/>
      <w:r w:rsidRPr="00D3135F">
        <w:rPr>
          <w:rStyle w:val="Enfasigrassetto"/>
          <w:lang w:val="en-US"/>
        </w:rPr>
        <w:t>licence</w:t>
      </w:r>
      <w:proofErr w:type="spellEnd"/>
      <w:r w:rsidRPr="00D3135F">
        <w:rPr>
          <w:lang w:val="en-US"/>
        </w:rPr>
        <w:t>.</w:t>
      </w:r>
    </w:p>
    <w:p w:rsidR="00B567A9" w:rsidRPr="00D3135F" w:rsidRDefault="00B567A9" w:rsidP="00B567A9">
      <w:pPr>
        <w:rPr>
          <w:rStyle w:val="Enfasigrassetto"/>
          <w:lang w:val="en-US"/>
        </w:rPr>
      </w:pPr>
      <w:r w:rsidRPr="00D3135F">
        <w:rPr>
          <w:rStyle w:val="Enfasigrassetto"/>
          <w:lang w:val="en-US"/>
        </w:rPr>
        <w:t>Attribution</w:t>
      </w:r>
    </w:p>
    <w:p w:rsidR="00B567A9" w:rsidRPr="00B567A9" w:rsidRDefault="00B567A9" w:rsidP="00B567A9">
      <w:pPr>
        <w:rPr>
          <w:lang w:val="en-US"/>
        </w:rPr>
      </w:pPr>
      <w:r w:rsidRPr="00B567A9">
        <w:rPr>
          <w:lang w:val="en-US"/>
        </w:rPr>
        <w:t>Material obtained from this publication is to be attributed to the Australian Human Rights Commission with the following copyright notice:</w:t>
      </w:r>
    </w:p>
    <w:p w:rsidR="00B567A9" w:rsidRPr="00D3135F" w:rsidRDefault="00B567A9" w:rsidP="0091060E">
      <w:pPr>
        <w:spacing w:after="0"/>
        <w:rPr>
          <w:lang w:val="en-US"/>
        </w:rPr>
      </w:pPr>
      <w:r w:rsidRPr="00D3135F">
        <w:rPr>
          <w:rStyle w:val="Enfasigrassetto"/>
          <w:lang w:val="en-US"/>
        </w:rPr>
        <w:t>Corporate Plan</w:t>
      </w:r>
      <w:r w:rsidRPr="00D3135F">
        <w:rPr>
          <w:lang w:val="en-US"/>
        </w:rPr>
        <w:t xml:space="preserve"> 2018–2019</w:t>
      </w:r>
    </w:p>
    <w:p w:rsidR="00B567A9" w:rsidRPr="00D3135F" w:rsidRDefault="00B567A9" w:rsidP="00B567A9">
      <w:pPr>
        <w:rPr>
          <w:rStyle w:val="Enfasigrassetto"/>
          <w:lang w:val="en-US"/>
        </w:rPr>
      </w:pPr>
      <w:r w:rsidRPr="00D3135F">
        <w:rPr>
          <w:rStyle w:val="Enfasigrassetto"/>
          <w:lang w:val="en-US"/>
        </w:rPr>
        <w:t>ISSN 2206-8368 (Online)</w:t>
      </w:r>
    </w:p>
    <w:p w:rsidR="00B567A9" w:rsidRPr="00D3135F" w:rsidRDefault="00B567A9" w:rsidP="00B567A9">
      <w:pPr>
        <w:rPr>
          <w:rStyle w:val="Enfasigrassetto"/>
          <w:lang w:val="en-US"/>
        </w:rPr>
      </w:pPr>
      <w:r w:rsidRPr="00D3135F">
        <w:rPr>
          <w:rStyle w:val="Enfasigrassetto"/>
          <w:lang w:val="en-US"/>
        </w:rPr>
        <w:t>Third party copyright</w:t>
      </w:r>
    </w:p>
    <w:p w:rsidR="00B567A9" w:rsidRPr="00D3135F" w:rsidRDefault="00B567A9" w:rsidP="00B567A9">
      <w:pPr>
        <w:rPr>
          <w:lang w:val="en-US"/>
        </w:rPr>
      </w:pPr>
      <w:r w:rsidRPr="00D3135F">
        <w:rPr>
          <w:lang w:val="en-US"/>
        </w:rPr>
        <w:t>Wherever a third party holds copyright in material presented in this publication, the copyright remains with that party. Their permission may be required to use the material.</w:t>
      </w:r>
    </w:p>
    <w:p w:rsidR="00B567A9" w:rsidRPr="00D3135F" w:rsidRDefault="00B567A9" w:rsidP="00B567A9">
      <w:pPr>
        <w:rPr>
          <w:lang w:val="en-US"/>
        </w:rPr>
      </w:pPr>
      <w:r w:rsidRPr="00D3135F">
        <w:rPr>
          <w:lang w:val="en-US"/>
        </w:rPr>
        <w:t>The Commission has made all reasonable efforts to:</w:t>
      </w:r>
    </w:p>
    <w:p w:rsidR="00B567A9" w:rsidRPr="00B567A9" w:rsidRDefault="00B567A9" w:rsidP="00B567A9">
      <w:pPr>
        <w:rPr>
          <w:lang w:val="en-US"/>
        </w:rPr>
      </w:pPr>
      <w:r w:rsidRPr="003F535D">
        <w:rPr>
          <w:lang w:val="en-US"/>
        </w:rPr>
        <w:t xml:space="preserve">clearly label material where the copyright is owned by a third party. </w:t>
      </w:r>
      <w:r w:rsidRPr="00B567A9">
        <w:rPr>
          <w:lang w:val="en-US"/>
        </w:rPr>
        <w:t xml:space="preserve">Please note this does not include photos, images and video which are all regarded as third party </w:t>
      </w:r>
      <w:proofErr w:type="gramStart"/>
      <w:r w:rsidRPr="00B567A9">
        <w:rPr>
          <w:lang w:val="en-US"/>
        </w:rPr>
        <w:t>material, and</w:t>
      </w:r>
      <w:proofErr w:type="gramEnd"/>
      <w:r w:rsidRPr="00B567A9">
        <w:rPr>
          <w:lang w:val="en-US"/>
        </w:rPr>
        <w:t xml:space="preserve"> ensure that the copyright owner has consented to this material being presented on this website.</w:t>
      </w:r>
    </w:p>
    <w:p w:rsidR="00B567A9" w:rsidRPr="00D3135F" w:rsidRDefault="00B567A9" w:rsidP="00B567A9">
      <w:pPr>
        <w:rPr>
          <w:lang w:val="en-US"/>
        </w:rPr>
      </w:pPr>
      <w:r w:rsidRPr="00D3135F">
        <w:rPr>
          <w:rStyle w:val="Enfasigrassetto"/>
          <w:lang w:val="en-US"/>
        </w:rPr>
        <w:t>Graphic design</w:t>
      </w:r>
      <w:r w:rsidRPr="00D3135F">
        <w:rPr>
          <w:lang w:val="en-US"/>
        </w:rPr>
        <w:t xml:space="preserve"> </w:t>
      </w:r>
      <w:proofErr w:type="spellStart"/>
      <w:r w:rsidRPr="00D3135F">
        <w:rPr>
          <w:lang w:val="en-US"/>
        </w:rPr>
        <w:t>Dancingirl</w:t>
      </w:r>
      <w:proofErr w:type="spellEnd"/>
      <w:r w:rsidRPr="00D3135F">
        <w:rPr>
          <w:lang w:val="en-US"/>
        </w:rPr>
        <w:t xml:space="preserve"> Designs</w:t>
      </w:r>
    </w:p>
    <w:p w:rsidR="00B567A9" w:rsidRPr="00B567A9" w:rsidRDefault="00B567A9" w:rsidP="00B567A9">
      <w:pPr>
        <w:rPr>
          <w:lang w:val="en-US"/>
        </w:rPr>
      </w:pPr>
      <w:r w:rsidRPr="00D3135F">
        <w:rPr>
          <w:rStyle w:val="Enfasigrassetto"/>
          <w:lang w:val="en-US"/>
        </w:rPr>
        <w:t>Cover photo 1</w:t>
      </w:r>
      <w:r w:rsidRPr="00B567A9">
        <w:rPr>
          <w:lang w:val="en-US"/>
        </w:rPr>
        <w:t xml:space="preserve">–The Universal Declaration of Human Rights 10 December 1948, United Nations Department of Public Information, Wikipedia Commons, Public Domain, </w:t>
      </w:r>
      <w:r w:rsidRPr="00B567A9">
        <w:rPr>
          <w:rStyle w:val="CondensedBold"/>
          <w:lang w:val="en-US"/>
        </w:rPr>
        <w:t>2</w:t>
      </w:r>
      <w:r w:rsidRPr="00B567A9">
        <w:rPr>
          <w:lang w:val="en-US"/>
        </w:rPr>
        <w:t xml:space="preserve">–70 Years Universal Declaration of Human Rights logo, </w:t>
      </w:r>
      <w:r w:rsidRPr="00D3135F">
        <w:rPr>
          <w:rStyle w:val="Enfasigrassetto"/>
          <w:lang w:val="en-US"/>
        </w:rPr>
        <w:t>http://www.standup4humanrights.org/en/index.html</w:t>
      </w:r>
      <w:r w:rsidRPr="00B567A9">
        <w:rPr>
          <w:lang w:val="en-US"/>
        </w:rPr>
        <w:t>.</w:t>
      </w:r>
    </w:p>
    <w:p w:rsidR="00B567A9" w:rsidRDefault="00B567A9">
      <w:pPr>
        <w:spacing w:after="0"/>
        <w:rPr>
          <w:lang w:val="en-US"/>
        </w:rPr>
      </w:pPr>
      <w:r>
        <w:rPr>
          <w:lang w:val="en-US"/>
        </w:rPr>
        <w:br w:type="page"/>
      </w:r>
    </w:p>
    <w:p w:rsidR="00ED5F22" w:rsidRPr="00C629D7" w:rsidRDefault="00ED5F22" w:rsidP="00C629D7">
      <w:pPr>
        <w:spacing w:after="2000" w:line="240" w:lineRule="auto"/>
        <w:rPr>
          <w:rFonts w:ascii="Arial Narrow" w:hAnsi="Arial Narrow"/>
          <w:color w:val="ED7D31" w:themeColor="accent2"/>
          <w:sz w:val="72"/>
          <w:szCs w:val="72"/>
          <w:lang w:val="en-US"/>
        </w:rPr>
      </w:pPr>
      <w:r w:rsidRPr="00C629D7">
        <w:rPr>
          <w:rFonts w:ascii="Arial Narrow" w:hAnsi="Arial Narrow"/>
          <w:b/>
          <w:color w:val="ED7D31" w:themeColor="accent2"/>
          <w:sz w:val="72"/>
          <w:szCs w:val="72"/>
          <w:lang w:val="en-US"/>
        </w:rPr>
        <w:t>Corporate Plan</w:t>
      </w:r>
      <w:r w:rsidRPr="00C629D7">
        <w:rPr>
          <w:rFonts w:ascii="Arial Narrow" w:hAnsi="Arial Narrow"/>
          <w:color w:val="ED7D31" w:themeColor="accent2"/>
          <w:sz w:val="72"/>
          <w:szCs w:val="72"/>
          <w:lang w:val="en-US"/>
        </w:rPr>
        <w:t xml:space="preserve"> 2018–2019</w:t>
      </w:r>
    </w:p>
    <w:p w:rsidR="00B567A9" w:rsidRPr="00B567A9" w:rsidRDefault="00B567A9">
      <w:pPr>
        <w:rPr>
          <w:b/>
          <w:sz w:val="36"/>
          <w:szCs w:val="36"/>
          <w:lang w:val="en-US"/>
        </w:rPr>
      </w:pPr>
      <w:r w:rsidRPr="00B567A9">
        <w:rPr>
          <w:b/>
          <w:sz w:val="36"/>
          <w:szCs w:val="36"/>
          <w:lang w:val="en-US"/>
        </w:rPr>
        <w:t>Contents</w:t>
      </w:r>
    </w:p>
    <w:p w:rsidR="00B567A9" w:rsidRDefault="00B567A9">
      <w:pPr>
        <w:rPr>
          <w:lang w:val="en-US"/>
        </w:rPr>
      </w:pPr>
    </w:p>
    <w:p w:rsidR="00F300E0" w:rsidRDefault="00F300E0" w:rsidP="00F300E0">
      <w:pPr>
        <w:pStyle w:val="Sommario1"/>
        <w:rPr>
          <w:noProof/>
        </w:rPr>
      </w:pPr>
      <w:r>
        <w:rPr>
          <w:lang w:val="en-US"/>
        </w:rPr>
        <w:fldChar w:fldCharType="begin"/>
      </w:r>
      <w:r>
        <w:rPr>
          <w:lang w:val="en-US"/>
        </w:rPr>
        <w:instrText xml:space="preserve"> TOC \o "1-2" \h \z \u </w:instrText>
      </w:r>
      <w:r>
        <w:rPr>
          <w:lang w:val="en-US"/>
        </w:rPr>
        <w:fldChar w:fldCharType="separate"/>
      </w:r>
      <w:hyperlink w:anchor="_Toc521945945" w:history="1">
        <w:r w:rsidRPr="005834DF">
          <w:rPr>
            <w:rStyle w:val="Collegamentoipertestuale"/>
            <w:noProof/>
            <w:lang w:val="en-US"/>
          </w:rPr>
          <w:t>1.</w:t>
        </w:r>
        <w:r>
          <w:rPr>
            <w:noProof/>
          </w:rPr>
          <w:tab/>
        </w:r>
        <w:r w:rsidRPr="005834DF">
          <w:rPr>
            <w:rStyle w:val="Collegamentoipertestuale"/>
            <w:noProof/>
            <w:lang w:val="en-US"/>
          </w:rPr>
          <w:t>Preface</w:t>
        </w:r>
        <w:r>
          <w:rPr>
            <w:noProof/>
            <w:webHidden/>
          </w:rPr>
          <w:tab/>
        </w:r>
        <w:r>
          <w:rPr>
            <w:noProof/>
            <w:webHidden/>
          </w:rPr>
          <w:fldChar w:fldCharType="begin"/>
        </w:r>
        <w:r>
          <w:rPr>
            <w:noProof/>
            <w:webHidden/>
          </w:rPr>
          <w:instrText xml:space="preserve"> PAGEREF _Toc521945945 \h </w:instrText>
        </w:r>
        <w:r>
          <w:rPr>
            <w:noProof/>
            <w:webHidden/>
          </w:rPr>
        </w:r>
        <w:r>
          <w:rPr>
            <w:noProof/>
            <w:webHidden/>
          </w:rPr>
          <w:fldChar w:fldCharType="separate"/>
        </w:r>
        <w:r>
          <w:rPr>
            <w:noProof/>
            <w:webHidden/>
          </w:rPr>
          <w:t>4</w:t>
        </w:r>
        <w:r>
          <w:rPr>
            <w:noProof/>
            <w:webHidden/>
          </w:rPr>
          <w:fldChar w:fldCharType="end"/>
        </w:r>
      </w:hyperlink>
    </w:p>
    <w:p w:rsidR="00F300E0" w:rsidRDefault="00951E1B" w:rsidP="00F300E0">
      <w:pPr>
        <w:pStyle w:val="Sommario1"/>
        <w:rPr>
          <w:noProof/>
        </w:rPr>
      </w:pPr>
      <w:hyperlink w:anchor="_Toc521945946" w:history="1">
        <w:r w:rsidR="00F300E0" w:rsidRPr="005834DF">
          <w:rPr>
            <w:rStyle w:val="Collegamentoipertestuale"/>
            <w:noProof/>
          </w:rPr>
          <w:t>2.</w:t>
        </w:r>
        <w:r w:rsidR="00F300E0">
          <w:rPr>
            <w:noProof/>
          </w:rPr>
          <w:tab/>
        </w:r>
        <w:r w:rsidR="00F300E0" w:rsidRPr="005834DF">
          <w:rPr>
            <w:rStyle w:val="Collegamentoipertestuale"/>
            <w:noProof/>
          </w:rPr>
          <w:t>Our purpose</w:t>
        </w:r>
        <w:r w:rsidR="00F300E0">
          <w:rPr>
            <w:noProof/>
            <w:webHidden/>
          </w:rPr>
          <w:tab/>
        </w:r>
        <w:r w:rsidR="00F300E0">
          <w:rPr>
            <w:noProof/>
            <w:webHidden/>
          </w:rPr>
          <w:fldChar w:fldCharType="begin"/>
        </w:r>
        <w:r w:rsidR="00F300E0">
          <w:rPr>
            <w:noProof/>
            <w:webHidden/>
          </w:rPr>
          <w:instrText xml:space="preserve"> PAGEREF _Toc521945946 \h </w:instrText>
        </w:r>
        <w:r w:rsidR="00F300E0">
          <w:rPr>
            <w:noProof/>
            <w:webHidden/>
          </w:rPr>
        </w:r>
        <w:r w:rsidR="00F300E0">
          <w:rPr>
            <w:noProof/>
            <w:webHidden/>
          </w:rPr>
          <w:fldChar w:fldCharType="separate"/>
        </w:r>
        <w:r w:rsidR="00F300E0">
          <w:rPr>
            <w:noProof/>
            <w:webHidden/>
          </w:rPr>
          <w:t>5</w:t>
        </w:r>
        <w:r w:rsidR="00F300E0">
          <w:rPr>
            <w:noProof/>
            <w:webHidden/>
          </w:rPr>
          <w:fldChar w:fldCharType="end"/>
        </w:r>
      </w:hyperlink>
    </w:p>
    <w:p w:rsidR="00F300E0" w:rsidRDefault="00951E1B" w:rsidP="00F300E0">
      <w:pPr>
        <w:pStyle w:val="Sommario2"/>
        <w:rPr>
          <w:noProof/>
        </w:rPr>
      </w:pPr>
      <w:hyperlink w:anchor="_Toc521945947" w:history="1">
        <w:r w:rsidR="00F300E0" w:rsidRPr="005834DF">
          <w:rPr>
            <w:rStyle w:val="Collegamentoipertestuale"/>
            <w:noProof/>
            <w:lang w:val="en-US"/>
          </w:rPr>
          <w:t>2.1 Our leadership team</w:t>
        </w:r>
        <w:r w:rsidR="00F300E0">
          <w:rPr>
            <w:noProof/>
            <w:webHidden/>
          </w:rPr>
          <w:tab/>
        </w:r>
        <w:r w:rsidR="00F300E0">
          <w:rPr>
            <w:noProof/>
            <w:webHidden/>
          </w:rPr>
          <w:fldChar w:fldCharType="begin"/>
        </w:r>
        <w:r w:rsidR="00F300E0">
          <w:rPr>
            <w:noProof/>
            <w:webHidden/>
          </w:rPr>
          <w:instrText xml:space="preserve"> PAGEREF _Toc521945947 \h </w:instrText>
        </w:r>
        <w:r w:rsidR="00F300E0">
          <w:rPr>
            <w:noProof/>
            <w:webHidden/>
          </w:rPr>
        </w:r>
        <w:r w:rsidR="00F300E0">
          <w:rPr>
            <w:noProof/>
            <w:webHidden/>
          </w:rPr>
          <w:fldChar w:fldCharType="separate"/>
        </w:r>
        <w:r w:rsidR="00F300E0">
          <w:rPr>
            <w:noProof/>
            <w:webHidden/>
          </w:rPr>
          <w:t>6</w:t>
        </w:r>
        <w:r w:rsidR="00F300E0">
          <w:rPr>
            <w:noProof/>
            <w:webHidden/>
          </w:rPr>
          <w:fldChar w:fldCharType="end"/>
        </w:r>
      </w:hyperlink>
    </w:p>
    <w:p w:rsidR="00F300E0" w:rsidRDefault="00951E1B" w:rsidP="00F300E0">
      <w:pPr>
        <w:pStyle w:val="Sommario2"/>
        <w:rPr>
          <w:noProof/>
        </w:rPr>
      </w:pPr>
      <w:hyperlink w:anchor="_Toc521945948" w:history="1">
        <w:r w:rsidR="00F300E0" w:rsidRPr="005834DF">
          <w:rPr>
            <w:rStyle w:val="Collegamentoipertestuale"/>
            <w:noProof/>
            <w:lang w:val="en-US"/>
          </w:rPr>
          <w:t>2.2 Performance framework</w:t>
        </w:r>
        <w:r w:rsidR="00F300E0">
          <w:rPr>
            <w:noProof/>
            <w:webHidden/>
          </w:rPr>
          <w:tab/>
        </w:r>
        <w:r w:rsidR="00F300E0">
          <w:rPr>
            <w:noProof/>
            <w:webHidden/>
          </w:rPr>
          <w:fldChar w:fldCharType="begin"/>
        </w:r>
        <w:r w:rsidR="00F300E0">
          <w:rPr>
            <w:noProof/>
            <w:webHidden/>
          </w:rPr>
          <w:instrText xml:space="preserve"> PAGEREF _Toc521945948 \h </w:instrText>
        </w:r>
        <w:r w:rsidR="00F300E0">
          <w:rPr>
            <w:noProof/>
            <w:webHidden/>
          </w:rPr>
        </w:r>
        <w:r w:rsidR="00F300E0">
          <w:rPr>
            <w:noProof/>
            <w:webHidden/>
          </w:rPr>
          <w:fldChar w:fldCharType="separate"/>
        </w:r>
        <w:r w:rsidR="00F300E0">
          <w:rPr>
            <w:noProof/>
            <w:webHidden/>
          </w:rPr>
          <w:t>7</w:t>
        </w:r>
        <w:r w:rsidR="00F300E0">
          <w:rPr>
            <w:noProof/>
            <w:webHidden/>
          </w:rPr>
          <w:fldChar w:fldCharType="end"/>
        </w:r>
      </w:hyperlink>
    </w:p>
    <w:p w:rsidR="00F300E0" w:rsidRDefault="00951E1B" w:rsidP="00F300E0">
      <w:pPr>
        <w:pStyle w:val="Sommario1"/>
        <w:rPr>
          <w:noProof/>
        </w:rPr>
      </w:pPr>
      <w:hyperlink w:anchor="_Toc521945949" w:history="1">
        <w:r w:rsidR="00F300E0" w:rsidRPr="005834DF">
          <w:rPr>
            <w:rStyle w:val="Collegamentoipertestuale"/>
            <w:noProof/>
            <w:lang w:val="en-US"/>
          </w:rPr>
          <w:t>3.</w:t>
        </w:r>
        <w:r w:rsidR="00F300E0">
          <w:rPr>
            <w:noProof/>
          </w:rPr>
          <w:tab/>
        </w:r>
        <w:r w:rsidR="00F300E0" w:rsidRPr="005834DF">
          <w:rPr>
            <w:rStyle w:val="Collegamentoipertestuale"/>
            <w:noProof/>
            <w:lang w:val="en-US"/>
          </w:rPr>
          <w:t>Operating context</w:t>
        </w:r>
        <w:r w:rsidR="00F300E0">
          <w:rPr>
            <w:noProof/>
            <w:webHidden/>
          </w:rPr>
          <w:tab/>
        </w:r>
        <w:r w:rsidR="00F300E0">
          <w:rPr>
            <w:noProof/>
            <w:webHidden/>
          </w:rPr>
          <w:fldChar w:fldCharType="begin"/>
        </w:r>
        <w:r w:rsidR="00F300E0">
          <w:rPr>
            <w:noProof/>
            <w:webHidden/>
          </w:rPr>
          <w:instrText xml:space="preserve"> PAGEREF _Toc521945949 \h </w:instrText>
        </w:r>
        <w:r w:rsidR="00F300E0">
          <w:rPr>
            <w:noProof/>
            <w:webHidden/>
          </w:rPr>
        </w:r>
        <w:r w:rsidR="00F300E0">
          <w:rPr>
            <w:noProof/>
            <w:webHidden/>
          </w:rPr>
          <w:fldChar w:fldCharType="separate"/>
        </w:r>
        <w:r w:rsidR="00F300E0">
          <w:rPr>
            <w:noProof/>
            <w:webHidden/>
          </w:rPr>
          <w:t>12</w:t>
        </w:r>
        <w:r w:rsidR="00F300E0">
          <w:rPr>
            <w:noProof/>
            <w:webHidden/>
          </w:rPr>
          <w:fldChar w:fldCharType="end"/>
        </w:r>
      </w:hyperlink>
    </w:p>
    <w:p w:rsidR="00F300E0" w:rsidRDefault="00951E1B" w:rsidP="00F300E0">
      <w:pPr>
        <w:pStyle w:val="Sommario1"/>
        <w:rPr>
          <w:noProof/>
        </w:rPr>
      </w:pPr>
      <w:hyperlink w:anchor="_Toc521945950" w:history="1">
        <w:r w:rsidR="00F300E0" w:rsidRPr="005834DF">
          <w:rPr>
            <w:rStyle w:val="Collegamentoipertestuale"/>
            <w:noProof/>
            <w:lang w:val="en-US"/>
          </w:rPr>
          <w:t>4.</w:t>
        </w:r>
        <w:r w:rsidR="00F300E0">
          <w:rPr>
            <w:noProof/>
          </w:rPr>
          <w:tab/>
        </w:r>
        <w:r w:rsidR="00F300E0" w:rsidRPr="005834DF">
          <w:rPr>
            <w:rStyle w:val="Collegamentoipertestuale"/>
            <w:noProof/>
            <w:lang w:val="en-US"/>
          </w:rPr>
          <w:t>Operationalising performance</w:t>
        </w:r>
        <w:r w:rsidR="00F300E0">
          <w:rPr>
            <w:noProof/>
            <w:webHidden/>
          </w:rPr>
          <w:tab/>
        </w:r>
        <w:r w:rsidR="00F300E0">
          <w:rPr>
            <w:noProof/>
            <w:webHidden/>
          </w:rPr>
          <w:fldChar w:fldCharType="begin"/>
        </w:r>
        <w:r w:rsidR="00F300E0">
          <w:rPr>
            <w:noProof/>
            <w:webHidden/>
          </w:rPr>
          <w:instrText xml:space="preserve"> PAGEREF _Toc521945950 \h </w:instrText>
        </w:r>
        <w:r w:rsidR="00F300E0">
          <w:rPr>
            <w:noProof/>
            <w:webHidden/>
          </w:rPr>
        </w:r>
        <w:r w:rsidR="00F300E0">
          <w:rPr>
            <w:noProof/>
            <w:webHidden/>
          </w:rPr>
          <w:fldChar w:fldCharType="separate"/>
        </w:r>
        <w:r w:rsidR="00F300E0">
          <w:rPr>
            <w:noProof/>
            <w:webHidden/>
          </w:rPr>
          <w:t>18</w:t>
        </w:r>
        <w:r w:rsidR="00F300E0">
          <w:rPr>
            <w:noProof/>
            <w:webHidden/>
          </w:rPr>
          <w:fldChar w:fldCharType="end"/>
        </w:r>
      </w:hyperlink>
    </w:p>
    <w:p w:rsidR="00F300E0" w:rsidRDefault="00951E1B" w:rsidP="00F300E0">
      <w:pPr>
        <w:pStyle w:val="Sommario2"/>
        <w:rPr>
          <w:noProof/>
        </w:rPr>
      </w:pPr>
      <w:hyperlink w:anchor="_Toc521945951" w:history="1">
        <w:r w:rsidR="00F300E0" w:rsidRPr="005834DF">
          <w:rPr>
            <w:rStyle w:val="Collegamentoipertestuale"/>
            <w:noProof/>
            <w:lang w:val="en-US"/>
          </w:rPr>
          <w:t>4.1 Planning our work and the Commissioner terms</w:t>
        </w:r>
        <w:r w:rsidR="00F300E0">
          <w:rPr>
            <w:noProof/>
            <w:webHidden/>
          </w:rPr>
          <w:tab/>
        </w:r>
        <w:r w:rsidR="00F300E0">
          <w:rPr>
            <w:noProof/>
            <w:webHidden/>
          </w:rPr>
          <w:fldChar w:fldCharType="begin"/>
        </w:r>
        <w:r w:rsidR="00F300E0">
          <w:rPr>
            <w:noProof/>
            <w:webHidden/>
          </w:rPr>
          <w:instrText xml:space="preserve"> PAGEREF _Toc521945951 \h </w:instrText>
        </w:r>
        <w:r w:rsidR="00F300E0">
          <w:rPr>
            <w:noProof/>
            <w:webHidden/>
          </w:rPr>
        </w:r>
        <w:r w:rsidR="00F300E0">
          <w:rPr>
            <w:noProof/>
            <w:webHidden/>
          </w:rPr>
          <w:fldChar w:fldCharType="separate"/>
        </w:r>
        <w:r w:rsidR="00F300E0">
          <w:rPr>
            <w:noProof/>
            <w:webHidden/>
          </w:rPr>
          <w:t>19</w:t>
        </w:r>
        <w:r w:rsidR="00F300E0">
          <w:rPr>
            <w:noProof/>
            <w:webHidden/>
          </w:rPr>
          <w:fldChar w:fldCharType="end"/>
        </w:r>
      </w:hyperlink>
    </w:p>
    <w:p w:rsidR="00F300E0" w:rsidRDefault="00951E1B" w:rsidP="00F300E0">
      <w:pPr>
        <w:pStyle w:val="Sommario2"/>
        <w:rPr>
          <w:noProof/>
        </w:rPr>
      </w:pPr>
      <w:hyperlink w:anchor="_Toc521945952" w:history="1">
        <w:r w:rsidR="00F300E0" w:rsidRPr="005834DF">
          <w:rPr>
            <w:rStyle w:val="Collegamentoipertestuale"/>
            <w:noProof/>
            <w:lang w:val="en-US"/>
          </w:rPr>
          <w:t>4.2 Key initiatives against performance outcomes</w:t>
        </w:r>
        <w:r w:rsidR="00F300E0">
          <w:rPr>
            <w:noProof/>
            <w:webHidden/>
          </w:rPr>
          <w:tab/>
        </w:r>
        <w:r w:rsidR="00F300E0">
          <w:rPr>
            <w:noProof/>
            <w:webHidden/>
          </w:rPr>
          <w:fldChar w:fldCharType="begin"/>
        </w:r>
        <w:r w:rsidR="00F300E0">
          <w:rPr>
            <w:noProof/>
            <w:webHidden/>
          </w:rPr>
          <w:instrText xml:space="preserve"> PAGEREF _Toc521945952 \h </w:instrText>
        </w:r>
        <w:r w:rsidR="00F300E0">
          <w:rPr>
            <w:noProof/>
            <w:webHidden/>
          </w:rPr>
        </w:r>
        <w:r w:rsidR="00F300E0">
          <w:rPr>
            <w:noProof/>
            <w:webHidden/>
          </w:rPr>
          <w:fldChar w:fldCharType="separate"/>
        </w:r>
        <w:r w:rsidR="00F300E0">
          <w:rPr>
            <w:noProof/>
            <w:webHidden/>
          </w:rPr>
          <w:t>22</w:t>
        </w:r>
        <w:r w:rsidR="00F300E0">
          <w:rPr>
            <w:noProof/>
            <w:webHidden/>
          </w:rPr>
          <w:fldChar w:fldCharType="end"/>
        </w:r>
      </w:hyperlink>
    </w:p>
    <w:p w:rsidR="00F300E0" w:rsidRDefault="00951E1B" w:rsidP="00F300E0">
      <w:pPr>
        <w:pStyle w:val="Sommario1"/>
        <w:rPr>
          <w:noProof/>
        </w:rPr>
      </w:pPr>
      <w:hyperlink w:anchor="_Toc521945953" w:history="1">
        <w:r w:rsidR="00F300E0" w:rsidRPr="005834DF">
          <w:rPr>
            <w:rStyle w:val="Collegamentoipertestuale"/>
            <w:noProof/>
            <w:lang w:val="en-US"/>
          </w:rPr>
          <w:t>5.</w:t>
        </w:r>
        <w:r w:rsidR="00F300E0">
          <w:rPr>
            <w:noProof/>
          </w:rPr>
          <w:tab/>
        </w:r>
        <w:r w:rsidR="00F300E0" w:rsidRPr="005834DF">
          <w:rPr>
            <w:rStyle w:val="Collegamentoipertestuale"/>
            <w:noProof/>
            <w:lang w:val="en-US"/>
          </w:rPr>
          <w:t>Evaluating our performance</w:t>
        </w:r>
        <w:r w:rsidR="00F300E0">
          <w:rPr>
            <w:noProof/>
            <w:webHidden/>
          </w:rPr>
          <w:tab/>
        </w:r>
        <w:r w:rsidR="00F300E0">
          <w:rPr>
            <w:noProof/>
            <w:webHidden/>
          </w:rPr>
          <w:fldChar w:fldCharType="begin"/>
        </w:r>
        <w:r w:rsidR="00F300E0">
          <w:rPr>
            <w:noProof/>
            <w:webHidden/>
          </w:rPr>
          <w:instrText xml:space="preserve"> PAGEREF _Toc521945953 \h </w:instrText>
        </w:r>
        <w:r w:rsidR="00F300E0">
          <w:rPr>
            <w:noProof/>
            <w:webHidden/>
          </w:rPr>
        </w:r>
        <w:r w:rsidR="00F300E0">
          <w:rPr>
            <w:noProof/>
            <w:webHidden/>
          </w:rPr>
          <w:fldChar w:fldCharType="separate"/>
        </w:r>
        <w:r w:rsidR="00F300E0">
          <w:rPr>
            <w:noProof/>
            <w:webHidden/>
          </w:rPr>
          <w:t>24</w:t>
        </w:r>
        <w:r w:rsidR="00F300E0">
          <w:rPr>
            <w:noProof/>
            <w:webHidden/>
          </w:rPr>
          <w:fldChar w:fldCharType="end"/>
        </w:r>
      </w:hyperlink>
    </w:p>
    <w:p w:rsidR="00F300E0" w:rsidRDefault="00951E1B" w:rsidP="00F300E0">
      <w:pPr>
        <w:pStyle w:val="Sommario1"/>
        <w:rPr>
          <w:noProof/>
        </w:rPr>
      </w:pPr>
      <w:hyperlink w:anchor="_Toc521945954" w:history="1">
        <w:r w:rsidR="00F300E0" w:rsidRPr="005834DF">
          <w:rPr>
            <w:rStyle w:val="Collegamentoipertestuale"/>
            <w:noProof/>
            <w:spacing w:val="-35"/>
            <w:lang w:val="en-US"/>
          </w:rPr>
          <w:t>6</w:t>
        </w:r>
        <w:r w:rsidR="00F300E0" w:rsidRPr="005834DF">
          <w:rPr>
            <w:rStyle w:val="Collegamentoipertestuale"/>
            <w:noProof/>
            <w:lang w:val="en-US"/>
          </w:rPr>
          <w:t>.</w:t>
        </w:r>
        <w:r w:rsidR="00F300E0">
          <w:rPr>
            <w:noProof/>
          </w:rPr>
          <w:tab/>
        </w:r>
        <w:r w:rsidR="00F300E0" w:rsidRPr="005834DF">
          <w:rPr>
            <w:rStyle w:val="Collegamentoipertestuale"/>
            <w:noProof/>
            <w:lang w:val="en-US"/>
          </w:rPr>
          <w:t>Our organisational structure</w:t>
        </w:r>
        <w:r w:rsidR="00F300E0">
          <w:rPr>
            <w:noProof/>
            <w:webHidden/>
          </w:rPr>
          <w:tab/>
        </w:r>
        <w:r w:rsidR="00F300E0">
          <w:rPr>
            <w:noProof/>
            <w:webHidden/>
          </w:rPr>
          <w:fldChar w:fldCharType="begin"/>
        </w:r>
        <w:r w:rsidR="00F300E0">
          <w:rPr>
            <w:noProof/>
            <w:webHidden/>
          </w:rPr>
          <w:instrText xml:space="preserve"> PAGEREF _Toc521945954 \h </w:instrText>
        </w:r>
        <w:r w:rsidR="00F300E0">
          <w:rPr>
            <w:noProof/>
            <w:webHidden/>
          </w:rPr>
        </w:r>
        <w:r w:rsidR="00F300E0">
          <w:rPr>
            <w:noProof/>
            <w:webHidden/>
          </w:rPr>
          <w:fldChar w:fldCharType="separate"/>
        </w:r>
        <w:r w:rsidR="00F300E0">
          <w:rPr>
            <w:noProof/>
            <w:webHidden/>
          </w:rPr>
          <w:t>26</w:t>
        </w:r>
        <w:r w:rsidR="00F300E0">
          <w:rPr>
            <w:noProof/>
            <w:webHidden/>
          </w:rPr>
          <w:fldChar w:fldCharType="end"/>
        </w:r>
      </w:hyperlink>
    </w:p>
    <w:p w:rsidR="00F300E0" w:rsidRDefault="00951E1B" w:rsidP="00F300E0">
      <w:pPr>
        <w:pStyle w:val="Sommario1"/>
        <w:rPr>
          <w:noProof/>
        </w:rPr>
      </w:pPr>
      <w:hyperlink w:anchor="_Toc521945955" w:history="1">
        <w:r w:rsidR="00F300E0" w:rsidRPr="005834DF">
          <w:rPr>
            <w:rStyle w:val="Collegamentoipertestuale"/>
            <w:noProof/>
            <w:lang w:val="en-US"/>
          </w:rPr>
          <w:t>7.</w:t>
        </w:r>
        <w:r w:rsidR="00F300E0">
          <w:rPr>
            <w:noProof/>
          </w:rPr>
          <w:tab/>
        </w:r>
        <w:r w:rsidR="00F300E0" w:rsidRPr="005834DF">
          <w:rPr>
            <w:rStyle w:val="Collegamentoipertestuale"/>
            <w:noProof/>
            <w:lang w:val="en-US"/>
          </w:rPr>
          <w:t>2018–19 Corporate Plan web page</w:t>
        </w:r>
        <w:r w:rsidR="00F300E0">
          <w:rPr>
            <w:noProof/>
            <w:webHidden/>
          </w:rPr>
          <w:tab/>
        </w:r>
        <w:r w:rsidR="00F300E0">
          <w:rPr>
            <w:noProof/>
            <w:webHidden/>
          </w:rPr>
          <w:fldChar w:fldCharType="begin"/>
        </w:r>
        <w:r w:rsidR="00F300E0">
          <w:rPr>
            <w:noProof/>
            <w:webHidden/>
          </w:rPr>
          <w:instrText xml:space="preserve"> PAGEREF _Toc521945955 \h </w:instrText>
        </w:r>
        <w:r w:rsidR="00F300E0">
          <w:rPr>
            <w:noProof/>
            <w:webHidden/>
          </w:rPr>
        </w:r>
        <w:r w:rsidR="00F300E0">
          <w:rPr>
            <w:noProof/>
            <w:webHidden/>
          </w:rPr>
          <w:fldChar w:fldCharType="separate"/>
        </w:r>
        <w:r w:rsidR="00F300E0">
          <w:rPr>
            <w:noProof/>
            <w:webHidden/>
          </w:rPr>
          <w:t>27</w:t>
        </w:r>
        <w:r w:rsidR="00F300E0">
          <w:rPr>
            <w:noProof/>
            <w:webHidden/>
          </w:rPr>
          <w:fldChar w:fldCharType="end"/>
        </w:r>
      </w:hyperlink>
    </w:p>
    <w:p w:rsidR="00B567A9" w:rsidRDefault="00F300E0">
      <w:pPr>
        <w:rPr>
          <w:lang w:val="en-US"/>
        </w:rPr>
      </w:pPr>
      <w:r>
        <w:rPr>
          <w:lang w:val="en-US"/>
        </w:rPr>
        <w:fldChar w:fldCharType="end"/>
      </w:r>
    </w:p>
    <w:p w:rsidR="00B567A9" w:rsidRDefault="00B567A9">
      <w:pPr>
        <w:rPr>
          <w:lang w:val="en-US"/>
        </w:rPr>
      </w:pPr>
    </w:p>
    <w:p w:rsidR="00B567A9" w:rsidRDefault="00B567A9">
      <w:pPr>
        <w:spacing w:after="0"/>
        <w:rPr>
          <w:lang w:val="en-US"/>
        </w:rPr>
      </w:pPr>
      <w:r>
        <w:rPr>
          <w:lang w:val="en-US"/>
        </w:rPr>
        <w:br w:type="page"/>
      </w:r>
    </w:p>
    <w:p w:rsidR="00B567A9" w:rsidRPr="00D3135F" w:rsidRDefault="00B567A9" w:rsidP="000D6C43">
      <w:pPr>
        <w:pStyle w:val="Titolo1"/>
        <w:rPr>
          <w:lang w:val="en-US"/>
        </w:rPr>
      </w:pPr>
      <w:bookmarkStart w:id="0" w:name="_Toc521945945"/>
      <w:r w:rsidRPr="00D3135F">
        <w:rPr>
          <w:lang w:val="en-US"/>
        </w:rPr>
        <w:t>1.</w:t>
      </w:r>
      <w:r w:rsidRPr="00D3135F">
        <w:rPr>
          <w:lang w:val="en-US"/>
        </w:rPr>
        <w:tab/>
        <w:t>Preface</w:t>
      </w:r>
      <w:bookmarkEnd w:id="0"/>
    </w:p>
    <w:p w:rsidR="00B567A9" w:rsidRPr="00D3135F" w:rsidRDefault="00B567A9" w:rsidP="00B567A9">
      <w:pPr>
        <w:rPr>
          <w:lang w:val="en-US"/>
        </w:rPr>
      </w:pPr>
      <w:r w:rsidRPr="00D3135F">
        <w:rPr>
          <w:lang w:val="en-US"/>
        </w:rPr>
        <w:t>The Australian Human Rights Commission is a small independent statutory agency that is part of the Attorney-General’s portfolio.</w:t>
      </w:r>
    </w:p>
    <w:p w:rsidR="00B567A9" w:rsidRPr="00D3135F" w:rsidRDefault="00B567A9" w:rsidP="00B567A9">
      <w:pPr>
        <w:rPr>
          <w:lang w:val="en-US"/>
        </w:rPr>
      </w:pPr>
      <w:r w:rsidRPr="00D3135F">
        <w:rPr>
          <w:lang w:val="en-US"/>
        </w:rPr>
        <w:t xml:space="preserve">This Corporate Plan articulates how we implement our purpose and promote an Australian society where human rights are enjoyed by everyone, everywhere, </w:t>
      </w:r>
      <w:proofErr w:type="spellStart"/>
      <w:r w:rsidRPr="00D3135F">
        <w:rPr>
          <w:lang w:val="en-US"/>
        </w:rPr>
        <w:t>everyday</w:t>
      </w:r>
      <w:proofErr w:type="spellEnd"/>
      <w:r w:rsidRPr="00D3135F">
        <w:rPr>
          <w:lang w:val="en-US"/>
        </w:rPr>
        <w:t>.</w:t>
      </w:r>
    </w:p>
    <w:p w:rsidR="00B567A9" w:rsidRPr="00D3135F" w:rsidRDefault="00B567A9" w:rsidP="00B567A9">
      <w:pPr>
        <w:rPr>
          <w:lang w:val="en-US"/>
        </w:rPr>
      </w:pPr>
      <w:r w:rsidRPr="00D3135F">
        <w:rPr>
          <w:lang w:val="en-US"/>
        </w:rPr>
        <w:t xml:space="preserve">It has been prepared in accordance with s 35(1)(b) of the </w:t>
      </w:r>
      <w:r w:rsidRPr="00D3135F">
        <w:rPr>
          <w:rStyle w:val="Enfasicorsivo"/>
          <w:lang w:val="en-US"/>
        </w:rPr>
        <w:t>Public Governance, Performance and Accountability Act 2013 (</w:t>
      </w:r>
      <w:proofErr w:type="spellStart"/>
      <w:r w:rsidRPr="00D3135F">
        <w:rPr>
          <w:rStyle w:val="Enfasicorsivo"/>
          <w:lang w:val="en-US"/>
        </w:rPr>
        <w:t>Cth</w:t>
      </w:r>
      <w:proofErr w:type="spellEnd"/>
      <w:r w:rsidRPr="00D3135F">
        <w:rPr>
          <w:rStyle w:val="Enfasicorsivo"/>
          <w:lang w:val="en-US"/>
        </w:rPr>
        <w:t>) and s 46AA of the Australian Human Rights Commission Act 1986</w:t>
      </w:r>
      <w:r w:rsidRPr="00D3135F">
        <w:rPr>
          <w:lang w:val="en-US"/>
        </w:rPr>
        <w:t xml:space="preserve"> (</w:t>
      </w:r>
      <w:proofErr w:type="spellStart"/>
      <w:r w:rsidRPr="00D3135F">
        <w:rPr>
          <w:lang w:val="en-US"/>
        </w:rPr>
        <w:t>Cth</w:t>
      </w:r>
      <w:proofErr w:type="spellEnd"/>
      <w:r w:rsidRPr="00D3135F">
        <w:rPr>
          <w:lang w:val="en-US"/>
        </w:rPr>
        <w:t xml:space="preserve">). It sets out the connection between our purpose, operating environment, and </w:t>
      </w:r>
      <w:proofErr w:type="spellStart"/>
      <w:r w:rsidRPr="00D3135F">
        <w:rPr>
          <w:lang w:val="en-US"/>
        </w:rPr>
        <w:t>organisational</w:t>
      </w:r>
      <w:proofErr w:type="spellEnd"/>
      <w:r w:rsidRPr="00D3135F">
        <w:rPr>
          <w:lang w:val="en-US"/>
        </w:rPr>
        <w:t xml:space="preserve"> impact over the next 4 years to 2021. </w:t>
      </w:r>
    </w:p>
    <w:p w:rsidR="00B567A9" w:rsidRPr="00D3135F" w:rsidRDefault="00B567A9" w:rsidP="00B567A9">
      <w:pPr>
        <w:rPr>
          <w:lang w:val="en-US"/>
        </w:rPr>
      </w:pPr>
      <w:r w:rsidRPr="00D3135F">
        <w:rPr>
          <w:lang w:val="en-US"/>
        </w:rPr>
        <w:t>It also sets out the key activities that we anticipate will contribute to this impact over the 2018–19 financial year.</w:t>
      </w:r>
    </w:p>
    <w:p w:rsidR="00B567A9" w:rsidRPr="00D3135F" w:rsidRDefault="00B567A9" w:rsidP="00B567A9">
      <w:pPr>
        <w:rPr>
          <w:lang w:val="en-US"/>
        </w:rPr>
      </w:pPr>
      <w:r w:rsidRPr="00D3135F">
        <w:rPr>
          <w:lang w:val="en-US"/>
        </w:rPr>
        <w:t xml:space="preserve">Additional materials that further detail our performance and evaluation frameworks and related matters are included on our Corporate Plan webpage at </w:t>
      </w:r>
      <w:hyperlink r:id="rId9" w:history="1">
        <w:r w:rsidRPr="00D3135F">
          <w:rPr>
            <w:rStyle w:val="Collegamentoipertestuale"/>
            <w:lang w:val="en-US"/>
          </w:rPr>
          <w:t>https://www.humanrights.gov.au/corporate-plan-2018-2019</w:t>
        </w:r>
      </w:hyperlink>
      <w:r w:rsidRPr="00D3135F">
        <w:rPr>
          <w:lang w:val="en-US"/>
        </w:rPr>
        <w:t>.</w:t>
      </w:r>
    </w:p>
    <w:p w:rsidR="00B567A9" w:rsidRPr="00D3135F" w:rsidRDefault="00B567A9" w:rsidP="00B567A9">
      <w:pPr>
        <w:rPr>
          <w:lang w:val="en-US"/>
        </w:rPr>
      </w:pPr>
    </w:p>
    <w:p w:rsidR="00B567A9" w:rsidRPr="00D3135F" w:rsidRDefault="00B567A9">
      <w:pPr>
        <w:spacing w:after="0" w:line="240" w:lineRule="auto"/>
        <w:rPr>
          <w:lang w:val="en-US"/>
        </w:rPr>
      </w:pPr>
      <w:r w:rsidRPr="00D3135F">
        <w:rPr>
          <w:lang w:val="en-US"/>
        </w:rPr>
        <w:br w:type="page"/>
      </w:r>
    </w:p>
    <w:p w:rsidR="00B567A9" w:rsidRPr="000D6C43" w:rsidRDefault="00B567A9" w:rsidP="000D6C43">
      <w:pPr>
        <w:pStyle w:val="Titolo1"/>
      </w:pPr>
      <w:bookmarkStart w:id="1" w:name="_Toc521945946"/>
      <w:r w:rsidRPr="000D6C43">
        <w:t>2.</w:t>
      </w:r>
      <w:r w:rsidRPr="000D6C43">
        <w:tab/>
      </w:r>
      <w:proofErr w:type="spellStart"/>
      <w:r w:rsidRPr="000D6C43">
        <w:t>Our</w:t>
      </w:r>
      <w:proofErr w:type="spellEnd"/>
      <w:r w:rsidRPr="000D6C43">
        <w:t xml:space="preserve"> </w:t>
      </w:r>
      <w:proofErr w:type="spellStart"/>
      <w:r w:rsidRPr="000D6C43">
        <w:t>purpose</w:t>
      </w:r>
      <w:bookmarkEnd w:id="1"/>
      <w:proofErr w:type="spellEnd"/>
    </w:p>
    <w:tbl>
      <w:tblPr>
        <w:tblStyle w:val="Grigliatabella"/>
        <w:tblW w:w="0" w:type="auto"/>
        <w:tblBorders>
          <w:top w:val="single" w:sz="4" w:space="0" w:color="ED7D31" w:themeColor="accent2"/>
          <w:left w:val="single" w:sz="4" w:space="0" w:color="ED7D31" w:themeColor="accent2"/>
          <w:bottom w:val="single" w:sz="4" w:space="0" w:color="ED7D31" w:themeColor="accent2"/>
          <w:right w:val="single" w:sz="4" w:space="0" w:color="ED7D31" w:themeColor="accent2"/>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622"/>
      </w:tblGrid>
      <w:tr w:rsidR="00520739" w:rsidRPr="00AA7F04" w:rsidTr="00520739">
        <w:trPr>
          <w:trHeight w:val="1292"/>
        </w:trPr>
        <w:tc>
          <w:tcPr>
            <w:tcW w:w="9622" w:type="dxa"/>
            <w:vAlign w:val="center"/>
          </w:tcPr>
          <w:p w:rsidR="00520739" w:rsidRDefault="00520739" w:rsidP="00520739">
            <w:pPr>
              <w:rPr>
                <w:lang w:val="en-US"/>
              </w:rPr>
            </w:pPr>
            <w:r w:rsidRPr="00520739">
              <w:rPr>
                <w:rStyle w:val="Enfasigrassetto"/>
                <w:lang w:val="en-US"/>
              </w:rPr>
              <w:t>As Australia’s national human rights institution, our purpose is to fulfil our statutory functions so that Australians have access to effective, independent complaint handling and public inquiry processes on human rights and discrimination matters, and benefit from our human rights education, advocacy, monitoring and compliance activities.</w:t>
            </w:r>
          </w:p>
        </w:tc>
      </w:tr>
    </w:tbl>
    <w:p w:rsidR="00B567A9" w:rsidRDefault="00B567A9" w:rsidP="00520739">
      <w:pPr>
        <w:rPr>
          <w:lang w:val="en-US"/>
        </w:rPr>
      </w:pPr>
    </w:p>
    <w:p w:rsidR="00B567A9" w:rsidRPr="00D3135F" w:rsidRDefault="00B567A9" w:rsidP="00520739">
      <w:pPr>
        <w:rPr>
          <w:lang w:val="en-US"/>
        </w:rPr>
      </w:pPr>
      <w:r w:rsidRPr="00D3135F">
        <w:rPr>
          <w:lang w:val="en-US"/>
        </w:rPr>
        <w:t xml:space="preserve">The Australian Human Rights Commission was established in 1986 by the federal Parliament as an independent statutory </w:t>
      </w:r>
      <w:proofErr w:type="spellStart"/>
      <w:r w:rsidRPr="00D3135F">
        <w:rPr>
          <w:lang w:val="en-US"/>
        </w:rPr>
        <w:t>organisation</w:t>
      </w:r>
      <w:proofErr w:type="spellEnd"/>
      <w:r w:rsidRPr="00D3135F">
        <w:rPr>
          <w:lang w:val="en-US"/>
        </w:rPr>
        <w:t xml:space="preserve"> charged with protecting and promoting the human rights of all people in Australia.</w:t>
      </w:r>
    </w:p>
    <w:p w:rsidR="00B567A9" w:rsidRPr="00D3135F" w:rsidRDefault="00B567A9" w:rsidP="00520739">
      <w:pPr>
        <w:rPr>
          <w:lang w:val="en-US"/>
        </w:rPr>
      </w:pPr>
      <w:r w:rsidRPr="00D3135F">
        <w:rPr>
          <w:lang w:val="en-US"/>
        </w:rPr>
        <w:t>The Commission is accredited as an ‘A status’ national human rights institution (NHRI). This accreditation is regularly reviewed through United Nations sanctioned processes by the Global Alliance of NHRIs. To be given ‘A status’, NHRIs must be established and operate in compliance with the United Nations Principles Relating to the Status of National Institutions for the Promotion and Protection of Human Rights—commonly known as the ‘Paris Principles’.</w:t>
      </w:r>
      <w:r>
        <w:rPr>
          <w:vertAlign w:val="superscript"/>
        </w:rPr>
        <w:footnoteReference w:id="1"/>
      </w:r>
      <w:r w:rsidRPr="00D3135F">
        <w:rPr>
          <w:lang w:val="en-US"/>
        </w:rPr>
        <w:t xml:space="preserve"> The principles require us to operate in a robust, independent manner in order to provide accountability for human rights in Australia.</w:t>
      </w:r>
    </w:p>
    <w:p w:rsidR="00B567A9" w:rsidRPr="00D3135F" w:rsidRDefault="00B567A9" w:rsidP="00520739">
      <w:pPr>
        <w:rPr>
          <w:lang w:val="en-US"/>
        </w:rPr>
      </w:pPr>
      <w:r w:rsidRPr="00D3135F">
        <w:rPr>
          <w:lang w:val="en-US"/>
        </w:rPr>
        <w:t xml:space="preserve">We have statutory obligations under the </w:t>
      </w:r>
      <w:r w:rsidRPr="00D3135F">
        <w:rPr>
          <w:rStyle w:val="Enfasicorsivo"/>
          <w:lang w:val="en-US"/>
        </w:rPr>
        <w:t>Australian Human Rights Commission Act 1986</w:t>
      </w:r>
      <w:r w:rsidRPr="00D3135F">
        <w:rPr>
          <w:lang w:val="en-US"/>
        </w:rPr>
        <w:t xml:space="preserve"> (</w:t>
      </w:r>
      <w:proofErr w:type="spellStart"/>
      <w:r w:rsidRPr="00D3135F">
        <w:rPr>
          <w:lang w:val="en-US"/>
        </w:rPr>
        <w:t>Cth</w:t>
      </w:r>
      <w:proofErr w:type="spellEnd"/>
      <w:r w:rsidRPr="00D3135F">
        <w:rPr>
          <w:lang w:val="en-US"/>
        </w:rPr>
        <w:t xml:space="preserve">) as well as the </w:t>
      </w:r>
      <w:r w:rsidRPr="00D3135F">
        <w:rPr>
          <w:rStyle w:val="Enfasicorsivo"/>
          <w:lang w:val="en-US"/>
        </w:rPr>
        <w:t>Age Discrimination Act 2004</w:t>
      </w:r>
      <w:r w:rsidRPr="00D3135F">
        <w:rPr>
          <w:lang w:val="en-US"/>
        </w:rPr>
        <w:t xml:space="preserve"> (</w:t>
      </w:r>
      <w:proofErr w:type="spellStart"/>
      <w:r w:rsidRPr="00D3135F">
        <w:rPr>
          <w:lang w:val="en-US"/>
        </w:rPr>
        <w:t>Cth</w:t>
      </w:r>
      <w:proofErr w:type="spellEnd"/>
      <w:r w:rsidRPr="00D3135F">
        <w:rPr>
          <w:lang w:val="en-US"/>
        </w:rPr>
        <w:t xml:space="preserve">), </w:t>
      </w:r>
      <w:r w:rsidRPr="00D3135F">
        <w:rPr>
          <w:rStyle w:val="Enfasicorsivo"/>
          <w:lang w:val="en-US"/>
        </w:rPr>
        <w:t>Disability Discrimination Act 1992</w:t>
      </w:r>
      <w:r w:rsidRPr="00D3135F">
        <w:rPr>
          <w:lang w:val="en-US"/>
        </w:rPr>
        <w:t xml:space="preserve"> (</w:t>
      </w:r>
      <w:proofErr w:type="spellStart"/>
      <w:r w:rsidRPr="00D3135F">
        <w:rPr>
          <w:lang w:val="en-US"/>
        </w:rPr>
        <w:t>Cth</w:t>
      </w:r>
      <w:proofErr w:type="spellEnd"/>
      <w:r w:rsidRPr="00D3135F">
        <w:rPr>
          <w:lang w:val="en-US"/>
        </w:rPr>
        <w:t xml:space="preserve">), </w:t>
      </w:r>
      <w:r w:rsidRPr="00D3135F">
        <w:rPr>
          <w:rStyle w:val="Enfasicorsivo"/>
          <w:lang w:val="en-US"/>
        </w:rPr>
        <w:t>Race Discrimination Act 1975</w:t>
      </w:r>
      <w:r w:rsidRPr="00D3135F">
        <w:rPr>
          <w:lang w:val="en-US"/>
        </w:rPr>
        <w:t xml:space="preserve"> (</w:t>
      </w:r>
      <w:proofErr w:type="spellStart"/>
      <w:r w:rsidRPr="00D3135F">
        <w:rPr>
          <w:lang w:val="en-US"/>
        </w:rPr>
        <w:t>Cth</w:t>
      </w:r>
      <w:proofErr w:type="spellEnd"/>
      <w:r w:rsidRPr="00D3135F">
        <w:rPr>
          <w:lang w:val="en-US"/>
        </w:rPr>
        <w:t xml:space="preserve">) and </w:t>
      </w:r>
      <w:r w:rsidRPr="00D3135F">
        <w:rPr>
          <w:rStyle w:val="Enfasicorsivo"/>
          <w:lang w:val="en-US"/>
        </w:rPr>
        <w:t>Sex Discrimination Act 1984</w:t>
      </w:r>
      <w:r w:rsidRPr="00D3135F">
        <w:rPr>
          <w:lang w:val="en-US"/>
        </w:rPr>
        <w:t xml:space="preserve"> (</w:t>
      </w:r>
      <w:proofErr w:type="spellStart"/>
      <w:r w:rsidRPr="00D3135F">
        <w:rPr>
          <w:lang w:val="en-US"/>
        </w:rPr>
        <w:t>Cth</w:t>
      </w:r>
      <w:proofErr w:type="spellEnd"/>
      <w:r w:rsidRPr="00D3135F">
        <w:rPr>
          <w:lang w:val="en-US"/>
        </w:rPr>
        <w:t xml:space="preserve">). The Commission also has specific responsibilities under the </w:t>
      </w:r>
      <w:r w:rsidRPr="00D3135F">
        <w:rPr>
          <w:rStyle w:val="Enfasicorsivo"/>
          <w:lang w:val="en-US"/>
        </w:rPr>
        <w:t>Fair Work Act 2009</w:t>
      </w:r>
      <w:r w:rsidRPr="00D3135F">
        <w:rPr>
          <w:lang w:val="en-US"/>
        </w:rPr>
        <w:t xml:space="preserve"> (</w:t>
      </w:r>
      <w:proofErr w:type="spellStart"/>
      <w:r w:rsidRPr="00D3135F">
        <w:rPr>
          <w:lang w:val="en-US"/>
        </w:rPr>
        <w:t>Cth</w:t>
      </w:r>
      <w:proofErr w:type="spellEnd"/>
      <w:r w:rsidRPr="00D3135F">
        <w:rPr>
          <w:lang w:val="en-US"/>
        </w:rPr>
        <w:t xml:space="preserve">) and </w:t>
      </w:r>
      <w:r w:rsidRPr="00D3135F">
        <w:rPr>
          <w:rStyle w:val="Enfasicorsivo"/>
          <w:lang w:val="en-US"/>
        </w:rPr>
        <w:t>Native Title Act 1993</w:t>
      </w:r>
      <w:r w:rsidRPr="00D3135F">
        <w:rPr>
          <w:lang w:val="en-US"/>
        </w:rPr>
        <w:t xml:space="preserve"> (</w:t>
      </w:r>
      <w:proofErr w:type="spellStart"/>
      <w:r w:rsidRPr="00D3135F">
        <w:rPr>
          <w:lang w:val="en-US"/>
        </w:rPr>
        <w:t>Cth</w:t>
      </w:r>
      <w:proofErr w:type="spellEnd"/>
      <w:r w:rsidRPr="00D3135F">
        <w:rPr>
          <w:lang w:val="en-US"/>
        </w:rPr>
        <w:t>).</w:t>
      </w:r>
    </w:p>
    <w:p w:rsidR="00B567A9" w:rsidRPr="00D3135F" w:rsidRDefault="00B567A9" w:rsidP="00520739">
      <w:pPr>
        <w:rPr>
          <w:lang w:val="en-US"/>
        </w:rPr>
      </w:pPr>
      <w:r w:rsidRPr="00D3135F">
        <w:rPr>
          <w:lang w:val="en-US"/>
        </w:rPr>
        <w:t>Our vision is an Australian society where respect for human rights and freedoms is the cornerstone of a cohesive and peaceful society in which everyone can contribute and feel safe and included.</w:t>
      </w:r>
    </w:p>
    <w:p w:rsidR="00520739" w:rsidRDefault="00520739">
      <w:pPr>
        <w:spacing w:after="0" w:line="240" w:lineRule="auto"/>
        <w:rPr>
          <w:lang w:val="en-US"/>
        </w:rPr>
      </w:pPr>
      <w:r>
        <w:rPr>
          <w:lang w:val="en-US"/>
        </w:rPr>
        <w:br w:type="page"/>
      </w:r>
    </w:p>
    <w:p w:rsidR="00B567A9" w:rsidRDefault="00520739" w:rsidP="00520739">
      <w:pPr>
        <w:pStyle w:val="Titolo2"/>
        <w:rPr>
          <w:lang w:val="en-US"/>
        </w:rPr>
      </w:pPr>
      <w:bookmarkStart w:id="2" w:name="_Toc521945947"/>
      <w:r>
        <w:rPr>
          <w:lang w:val="en-US"/>
        </w:rPr>
        <w:t>2.1 Our leadership team</w:t>
      </w:r>
      <w:bookmarkEnd w:id="2"/>
    </w:p>
    <w:p w:rsidR="00B4143A" w:rsidRPr="00B4143A" w:rsidRDefault="00B4143A" w:rsidP="00713018">
      <w:pPr>
        <w:spacing w:after="400"/>
        <w:rPr>
          <w:lang w:val="en-US"/>
        </w:rPr>
      </w:pPr>
      <w:r w:rsidRPr="00D3135F">
        <w:rPr>
          <w:lang w:val="en-US"/>
        </w:rPr>
        <w:t>The work of the Commission is led by a President and seven Commissioners.</w:t>
      </w:r>
    </w:p>
    <w:p w:rsidR="00520739" w:rsidRDefault="00DD16AC" w:rsidP="00B4143A">
      <w:pPr>
        <w:ind w:left="708"/>
        <w:rPr>
          <w:lang w:val="en-AU"/>
        </w:rPr>
      </w:pPr>
      <w:r w:rsidRPr="00713018">
        <w:rPr>
          <w:rStyle w:val="Enfasigrassetto"/>
          <w:lang w:val="en-US"/>
        </w:rPr>
        <w:t>Emeritus Professor Rosalind Croucher AM</w:t>
      </w:r>
      <w:r>
        <w:rPr>
          <w:rFonts w:ascii="HelveticaNeueLT Pro 57 Cn" w:hAnsi="HelveticaNeueLT Pro 57 Cn" w:cs="HelveticaNeueLT Pro 57 Cn"/>
          <w:b/>
          <w:bCs/>
          <w:sz w:val="16"/>
          <w:szCs w:val="16"/>
          <w:lang w:val="en-AU"/>
        </w:rPr>
        <w:t>—</w:t>
      </w:r>
      <w:r w:rsidRPr="00DD16AC">
        <w:rPr>
          <w:lang w:val="en-US"/>
        </w:rPr>
        <w:t>President,</w:t>
      </w:r>
      <w:r>
        <w:rPr>
          <w:rStyle w:val="Enfasigrassetto"/>
          <w:lang w:val="en-US"/>
        </w:rPr>
        <w:t xml:space="preserve"> </w:t>
      </w:r>
      <w:r w:rsidRPr="00DD16AC">
        <w:rPr>
          <w:lang w:val="en-AU"/>
        </w:rPr>
        <w:t>August 2017</w:t>
      </w:r>
    </w:p>
    <w:p w:rsidR="00DD16AC" w:rsidRPr="00D3135F" w:rsidRDefault="00DD16AC" w:rsidP="00B4143A">
      <w:pPr>
        <w:ind w:left="708"/>
        <w:rPr>
          <w:lang w:val="en-US"/>
        </w:rPr>
      </w:pPr>
      <w:r w:rsidRPr="00D3135F">
        <w:rPr>
          <w:rStyle w:val="Enfasigrassetto"/>
          <w:lang w:val="en-US"/>
        </w:rPr>
        <w:t>June Oscar AO</w:t>
      </w:r>
      <w:r w:rsidRPr="00D3135F">
        <w:rPr>
          <w:lang w:val="en-US"/>
        </w:rPr>
        <w:t>—Aboriginal and Torres Strait Islander Social Justice Commissioner</w:t>
      </w:r>
    </w:p>
    <w:p w:rsidR="00DD16AC" w:rsidRPr="00DD16AC" w:rsidRDefault="00DD16AC" w:rsidP="00B4143A">
      <w:pPr>
        <w:ind w:left="708"/>
        <w:rPr>
          <w:lang w:val="en-US"/>
        </w:rPr>
      </w:pPr>
      <w:r w:rsidRPr="00D3135F">
        <w:rPr>
          <w:rStyle w:val="Enfasigrassetto"/>
          <w:lang w:val="en-US"/>
        </w:rPr>
        <w:t xml:space="preserve">The Hon </w:t>
      </w:r>
      <w:proofErr w:type="spellStart"/>
      <w:r w:rsidRPr="00D3135F">
        <w:rPr>
          <w:rStyle w:val="Enfasigrassetto"/>
          <w:lang w:val="en-US"/>
        </w:rPr>
        <w:t>Dr</w:t>
      </w:r>
      <w:proofErr w:type="spellEnd"/>
      <w:r w:rsidRPr="00D3135F">
        <w:rPr>
          <w:rStyle w:val="Enfasigrassetto"/>
          <w:lang w:val="en-US"/>
        </w:rPr>
        <w:t xml:space="preserve"> Kay Patterson AO</w:t>
      </w:r>
      <w:r w:rsidRPr="00D3135F">
        <w:rPr>
          <w:lang w:val="en-US"/>
        </w:rPr>
        <w:t>—Age</w:t>
      </w:r>
      <w:r w:rsidRPr="00DD16AC">
        <w:rPr>
          <w:lang w:val="en-US"/>
        </w:rPr>
        <w:t xml:space="preserve"> Discrimination Commissioner</w:t>
      </w:r>
    </w:p>
    <w:p w:rsidR="00DD16AC" w:rsidRPr="00850E01" w:rsidRDefault="00850E01" w:rsidP="00B4143A">
      <w:pPr>
        <w:ind w:left="708"/>
        <w:rPr>
          <w:lang w:val="en-US"/>
        </w:rPr>
      </w:pPr>
      <w:r w:rsidRPr="00713018">
        <w:rPr>
          <w:rStyle w:val="Enfasigrassetto"/>
          <w:lang w:val="en-US"/>
        </w:rPr>
        <w:t>Megan Mitchell</w:t>
      </w:r>
      <w:r>
        <w:rPr>
          <w:rFonts w:ascii="HelveticaNeueLT Pro 57 Cn" w:hAnsi="HelveticaNeueLT Pro 57 Cn" w:cs="HelveticaNeueLT Pro 57 Cn"/>
          <w:b/>
          <w:bCs/>
          <w:sz w:val="16"/>
          <w:szCs w:val="16"/>
          <w:lang w:val="en-AU"/>
        </w:rPr>
        <w:t>—</w:t>
      </w:r>
      <w:r w:rsidRPr="00850E01">
        <w:rPr>
          <w:lang w:val="en-US"/>
        </w:rPr>
        <w:t>N</w:t>
      </w:r>
      <w:r>
        <w:rPr>
          <w:lang w:val="en-US"/>
        </w:rPr>
        <w:t>ational Children’s Commissioner</w:t>
      </w:r>
    </w:p>
    <w:p w:rsidR="00850E01" w:rsidRPr="00850E01" w:rsidRDefault="00850E01" w:rsidP="00B4143A">
      <w:pPr>
        <w:ind w:left="708"/>
        <w:rPr>
          <w:lang w:val="en-US"/>
        </w:rPr>
      </w:pPr>
      <w:r w:rsidRPr="00713018">
        <w:rPr>
          <w:rStyle w:val="Enfasigrassetto"/>
          <w:lang w:val="en-US"/>
        </w:rPr>
        <w:t>Alastair McEwin</w:t>
      </w:r>
      <w:r>
        <w:rPr>
          <w:rFonts w:ascii="HelveticaNeueLT Pro 57 Cn" w:hAnsi="HelveticaNeueLT Pro 57 Cn" w:cs="HelveticaNeueLT Pro 57 Cn"/>
          <w:b/>
          <w:bCs/>
          <w:sz w:val="16"/>
          <w:szCs w:val="16"/>
          <w:lang w:val="en-AU"/>
        </w:rPr>
        <w:t>—</w:t>
      </w:r>
      <w:r w:rsidRPr="00850E01">
        <w:rPr>
          <w:lang w:val="en-US"/>
        </w:rPr>
        <w:t>Disability Discrimination Commissioner</w:t>
      </w:r>
    </w:p>
    <w:p w:rsidR="00850E01" w:rsidRPr="00850E01" w:rsidRDefault="00850E01" w:rsidP="00B4143A">
      <w:pPr>
        <w:ind w:left="708"/>
        <w:rPr>
          <w:lang w:val="en-US"/>
        </w:rPr>
      </w:pPr>
      <w:r w:rsidRPr="00713018">
        <w:rPr>
          <w:rStyle w:val="Bold"/>
          <w:lang w:val="en-US"/>
        </w:rPr>
        <w:t xml:space="preserve">Edward </w:t>
      </w:r>
      <w:proofErr w:type="spellStart"/>
      <w:r w:rsidRPr="00713018">
        <w:rPr>
          <w:rStyle w:val="Bold"/>
          <w:lang w:val="en-US"/>
        </w:rPr>
        <w:t>Santow</w:t>
      </w:r>
      <w:proofErr w:type="spellEnd"/>
      <w:r>
        <w:rPr>
          <w:rFonts w:ascii="HelveticaNeueLT Pro 57 Cn" w:hAnsi="HelveticaNeueLT Pro 57 Cn" w:cs="HelveticaNeueLT Pro 57 Cn"/>
          <w:b/>
          <w:bCs/>
          <w:sz w:val="16"/>
          <w:szCs w:val="16"/>
          <w:lang w:val="en-AU"/>
        </w:rPr>
        <w:t>—</w:t>
      </w:r>
      <w:r w:rsidRPr="00850E01">
        <w:rPr>
          <w:lang w:val="en-US"/>
        </w:rPr>
        <w:t>Human Rights Commissioner</w:t>
      </w:r>
    </w:p>
    <w:p w:rsidR="00850E01" w:rsidRPr="00850E01" w:rsidRDefault="00850E01" w:rsidP="00B4143A">
      <w:pPr>
        <w:ind w:left="708"/>
        <w:rPr>
          <w:lang w:val="en-US"/>
        </w:rPr>
      </w:pPr>
      <w:proofErr w:type="spellStart"/>
      <w:r w:rsidRPr="00713018">
        <w:rPr>
          <w:rStyle w:val="Enfasigrassetto"/>
          <w:lang w:val="en-US"/>
        </w:rPr>
        <w:t>Dr</w:t>
      </w:r>
      <w:proofErr w:type="spellEnd"/>
      <w:r w:rsidRPr="00713018">
        <w:rPr>
          <w:rStyle w:val="Enfasigrassetto"/>
          <w:lang w:val="en-US"/>
        </w:rPr>
        <w:t xml:space="preserve"> Tim </w:t>
      </w:r>
      <w:proofErr w:type="spellStart"/>
      <w:r w:rsidRPr="00713018">
        <w:rPr>
          <w:rStyle w:val="Enfasigrassetto"/>
          <w:lang w:val="en-US"/>
        </w:rPr>
        <w:t>Soutphommasane</w:t>
      </w:r>
      <w:proofErr w:type="spellEnd"/>
      <w:r>
        <w:rPr>
          <w:rFonts w:ascii="HelveticaNeueLT Pro 57 Cn" w:hAnsi="HelveticaNeueLT Pro 57 Cn" w:cs="HelveticaNeueLT Pro 57 Cn"/>
          <w:b/>
          <w:bCs/>
          <w:sz w:val="16"/>
          <w:szCs w:val="16"/>
          <w:lang w:val="en-AU"/>
        </w:rPr>
        <w:t>—</w:t>
      </w:r>
      <w:r w:rsidRPr="00850E01">
        <w:rPr>
          <w:lang w:val="en-US"/>
        </w:rPr>
        <w:t>R</w:t>
      </w:r>
      <w:r>
        <w:rPr>
          <w:lang w:val="en-US"/>
        </w:rPr>
        <w:t>ace Discrimination Commissioner (</w:t>
      </w:r>
      <w:r w:rsidRPr="00850E01">
        <w:rPr>
          <w:lang w:val="en-US"/>
        </w:rPr>
        <w:t>term finishes 19 August 2018</w:t>
      </w:r>
      <w:r>
        <w:rPr>
          <w:lang w:val="en-US"/>
        </w:rPr>
        <w:t>)</w:t>
      </w:r>
    </w:p>
    <w:p w:rsidR="00850E01" w:rsidRPr="00850E01" w:rsidRDefault="00850E01" w:rsidP="00B4143A">
      <w:pPr>
        <w:ind w:left="708"/>
        <w:rPr>
          <w:lang w:val="en-US"/>
        </w:rPr>
      </w:pPr>
      <w:r w:rsidRPr="00713018">
        <w:rPr>
          <w:rStyle w:val="Enfasigrassetto"/>
          <w:lang w:val="en-US"/>
        </w:rPr>
        <w:t>Kate Jenkins</w:t>
      </w:r>
      <w:r>
        <w:rPr>
          <w:rFonts w:ascii="HelveticaNeueLT Pro 57 Cn" w:hAnsi="HelveticaNeueLT Pro 57 Cn" w:cs="HelveticaNeueLT Pro 57 Cn"/>
          <w:b/>
          <w:bCs/>
          <w:sz w:val="16"/>
          <w:szCs w:val="16"/>
          <w:lang w:val="en-AU"/>
        </w:rPr>
        <w:t>—</w:t>
      </w:r>
      <w:r w:rsidRPr="00850E01">
        <w:rPr>
          <w:lang w:val="en-US"/>
        </w:rPr>
        <w:t>Sex Discrimination Commissioner</w:t>
      </w:r>
    </w:p>
    <w:p w:rsidR="00B4143A" w:rsidRDefault="00850E01" w:rsidP="00B4143A">
      <w:pPr>
        <w:ind w:left="708"/>
        <w:rPr>
          <w:lang w:val="en-US"/>
        </w:rPr>
      </w:pPr>
      <w:r w:rsidRPr="00713018">
        <w:rPr>
          <w:rStyle w:val="Enfasigrassetto"/>
          <w:lang w:val="en-US"/>
        </w:rPr>
        <w:t>Padma Raman</w:t>
      </w:r>
      <w:r>
        <w:rPr>
          <w:rFonts w:ascii="HelveticaNeueLT Pro 57 Cn" w:hAnsi="HelveticaNeueLT Pro 57 Cn" w:cs="HelveticaNeueLT Pro 57 Cn"/>
          <w:b/>
          <w:bCs/>
          <w:sz w:val="16"/>
          <w:szCs w:val="16"/>
          <w:lang w:val="en-AU"/>
        </w:rPr>
        <w:t>—</w:t>
      </w:r>
      <w:r w:rsidRPr="00B4143A">
        <w:rPr>
          <w:lang w:val="en-US"/>
        </w:rPr>
        <w:t>Chief Executive</w:t>
      </w:r>
    </w:p>
    <w:p w:rsidR="00713018" w:rsidRPr="00B4143A" w:rsidRDefault="00713018" w:rsidP="00713018">
      <w:pPr>
        <w:rPr>
          <w:lang w:val="en-US"/>
        </w:rPr>
      </w:pPr>
    </w:p>
    <w:p w:rsidR="00B4143A" w:rsidRDefault="00B4143A">
      <w:pPr>
        <w:spacing w:after="0" w:line="240" w:lineRule="auto"/>
        <w:rPr>
          <w:lang w:val="en-US"/>
        </w:rPr>
      </w:pPr>
      <w:r>
        <w:rPr>
          <w:lang w:val="en-US"/>
        </w:rPr>
        <w:br w:type="page"/>
      </w:r>
    </w:p>
    <w:p w:rsidR="00B4143A" w:rsidRPr="00D3135F" w:rsidRDefault="00B4143A" w:rsidP="00B4143A">
      <w:pPr>
        <w:pStyle w:val="Titolo2"/>
        <w:rPr>
          <w:lang w:val="en-US"/>
        </w:rPr>
      </w:pPr>
      <w:bookmarkStart w:id="3" w:name="_Toc521945948"/>
      <w:r w:rsidRPr="00D3135F">
        <w:rPr>
          <w:lang w:val="en-US"/>
        </w:rPr>
        <w:t>2.2 Performance framework</w:t>
      </w:r>
      <w:bookmarkEnd w:id="3"/>
    </w:p>
    <w:p w:rsidR="00B4143A" w:rsidRPr="00D3135F" w:rsidRDefault="00B4143A" w:rsidP="00B4143A">
      <w:pPr>
        <w:rPr>
          <w:lang w:val="en-US"/>
        </w:rPr>
      </w:pPr>
      <w:r w:rsidRPr="00D3135F">
        <w:rPr>
          <w:lang w:val="en-US"/>
        </w:rPr>
        <w:t xml:space="preserve">This Corporate Plan sets out how the Commission meets its legislative mandate and the outcomes in our Portfolio Budget Statement. Figure 1 shows the line of sight between our purpose, programs and the day-to-day work of our staff. </w:t>
      </w:r>
    </w:p>
    <w:p w:rsidR="00B4143A" w:rsidRPr="00D3135F" w:rsidRDefault="00B4143A" w:rsidP="000D6C43">
      <w:pPr>
        <w:pStyle w:val="Titolo4"/>
        <w:rPr>
          <w:lang w:val="en-US"/>
        </w:rPr>
      </w:pPr>
      <w:r w:rsidRPr="00D3135F">
        <w:rPr>
          <w:lang w:val="en-US"/>
        </w:rPr>
        <w:t>Figure 1: Integrating our purpose into our day to day work</w:t>
      </w:r>
    </w:p>
    <w:p w:rsidR="00D3135F" w:rsidRDefault="00ED5F22">
      <w:pPr>
        <w:spacing w:after="0" w:line="240" w:lineRule="auto"/>
        <w:rPr>
          <w:lang w:val="en-US"/>
        </w:rPr>
      </w:pPr>
      <w:r>
        <w:rPr>
          <w:noProof/>
          <w:lang w:val="en-US"/>
        </w:rPr>
        <w:drawing>
          <wp:inline distT="0" distB="0" distL="0" distR="0">
            <wp:extent cx="6116320" cy="5501970"/>
            <wp:effectExtent l="0" t="0" r="5080" b="0"/>
            <wp:docPr id="20" name="Immagine 20" descr="Chart showing a series of sequential boxes from top to bottom starting with Purpose, Portfolio Budget Statement, Corporate Plan, Operational work plan and Individual work plans and performanc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_Integrating our purposes.jpg"/>
                    <pic:cNvPicPr/>
                  </pic:nvPicPr>
                  <pic:blipFill rotWithShape="1">
                    <a:blip r:embed="rId10">
                      <a:extLst>
                        <a:ext uri="{28A0092B-C50C-407E-A947-70E740481C1C}">
                          <a14:useLocalDpi xmlns:a14="http://schemas.microsoft.com/office/drawing/2010/main" val="0"/>
                        </a:ext>
                      </a:extLst>
                    </a:blip>
                    <a:srcRect t="8957"/>
                    <a:stretch/>
                  </pic:blipFill>
                  <pic:spPr bwMode="auto">
                    <a:xfrm>
                      <a:off x="0" y="0"/>
                      <a:ext cx="6116320" cy="5501970"/>
                    </a:xfrm>
                    <a:prstGeom prst="rect">
                      <a:avLst/>
                    </a:prstGeom>
                    <a:ln>
                      <a:noFill/>
                    </a:ln>
                    <a:extLst>
                      <a:ext uri="{53640926-AAD7-44D8-BBD7-CCE9431645EC}">
                        <a14:shadowObscured xmlns:a14="http://schemas.microsoft.com/office/drawing/2010/main"/>
                      </a:ext>
                    </a:extLst>
                  </pic:spPr>
                </pic:pic>
              </a:graphicData>
            </a:graphic>
          </wp:inline>
        </w:drawing>
      </w:r>
    </w:p>
    <w:p w:rsidR="00B4143A" w:rsidRDefault="00B4143A">
      <w:pPr>
        <w:spacing w:after="0" w:line="240" w:lineRule="auto"/>
        <w:rPr>
          <w:lang w:val="en-US"/>
        </w:rPr>
      </w:pPr>
      <w:r>
        <w:rPr>
          <w:lang w:val="en-US"/>
        </w:rPr>
        <w:br w:type="page"/>
      </w:r>
    </w:p>
    <w:p w:rsidR="00F053F5" w:rsidRPr="00B4143A" w:rsidRDefault="00B4143A" w:rsidP="00B4143A">
      <w:pPr>
        <w:rPr>
          <w:lang w:val="en-US"/>
        </w:rPr>
      </w:pPr>
      <w:r w:rsidRPr="00B4143A">
        <w:rPr>
          <w:lang w:val="en-US"/>
        </w:rPr>
        <w:t xml:space="preserve">Figure 2 below, sets out our four performance outcomes and the indicators used to measure performance against these. The four outcomes correspond to the Performance Criteria in the Commission’s Portfolio Budget Statement (PBS). The indicators with an asterisk, correspond to the targets in our PBS. Under the </w:t>
      </w:r>
      <w:r w:rsidRPr="00D813DF">
        <w:rPr>
          <w:rStyle w:val="Enfasicorsivo"/>
          <w:lang w:val="en-US"/>
        </w:rPr>
        <w:t xml:space="preserve">Public Governance, </w:t>
      </w:r>
      <w:proofErr w:type="spellStart"/>
      <w:r w:rsidRPr="00D813DF">
        <w:rPr>
          <w:rStyle w:val="Enfasicorsivo"/>
          <w:lang w:val="en-US"/>
        </w:rPr>
        <w:t>Perfomance</w:t>
      </w:r>
      <w:proofErr w:type="spellEnd"/>
      <w:r w:rsidRPr="00D813DF">
        <w:rPr>
          <w:rStyle w:val="Enfasicorsivo"/>
          <w:lang w:val="en-US"/>
        </w:rPr>
        <w:t xml:space="preserve"> and Accountability Act 2013</w:t>
      </w:r>
      <w:r w:rsidRPr="00B4143A">
        <w:rPr>
          <w:lang w:val="en-US"/>
        </w:rPr>
        <w:t xml:space="preserve"> (</w:t>
      </w:r>
      <w:proofErr w:type="spellStart"/>
      <w:r w:rsidRPr="00B4143A">
        <w:rPr>
          <w:lang w:val="en-US"/>
        </w:rPr>
        <w:t>Cth</w:t>
      </w:r>
      <w:proofErr w:type="spellEnd"/>
      <w:r w:rsidRPr="00B4143A">
        <w:rPr>
          <w:lang w:val="en-US"/>
        </w:rPr>
        <w:t>), we report on our performance in our Annual Report.</w:t>
      </w:r>
    </w:p>
    <w:p w:rsidR="00B4143A" w:rsidRPr="00B4143A" w:rsidRDefault="00B4143A" w:rsidP="000D6C43">
      <w:pPr>
        <w:pStyle w:val="Titolo4"/>
        <w:rPr>
          <w:lang w:val="en-US"/>
        </w:rPr>
      </w:pPr>
      <w:r w:rsidRPr="00B4143A">
        <w:rPr>
          <w:lang w:val="en-US"/>
        </w:rPr>
        <w:t xml:space="preserve">Figure 2: Our performance outcomes and indicators </w:t>
      </w:r>
      <w:r w:rsidRPr="00F053F5">
        <w:rPr>
          <w:lang w:val="en-US"/>
        </w:rPr>
        <w:t>framework</w:t>
      </w:r>
    </w:p>
    <w:tbl>
      <w:tblPr>
        <w:tblW w:w="9923" w:type="dxa"/>
        <w:tblInd w:w="-5" w:type="dxa"/>
        <w:tblLayout w:type="fixed"/>
        <w:tblCellMar>
          <w:left w:w="0" w:type="dxa"/>
          <w:right w:w="0" w:type="dxa"/>
        </w:tblCellMar>
        <w:tblLook w:val="0000" w:firstRow="0" w:lastRow="0" w:firstColumn="0" w:lastColumn="0" w:noHBand="0" w:noVBand="0"/>
      </w:tblPr>
      <w:tblGrid>
        <w:gridCol w:w="2041"/>
        <w:gridCol w:w="2070"/>
        <w:gridCol w:w="2126"/>
        <w:gridCol w:w="1985"/>
        <w:gridCol w:w="1701"/>
      </w:tblGrid>
      <w:tr w:rsidR="00D813DF" w:rsidRPr="00AA7F04" w:rsidTr="00F3154B">
        <w:trPr>
          <w:trHeight w:val="623"/>
        </w:trPr>
        <w:tc>
          <w:tcPr>
            <w:tcW w:w="2041" w:type="dxa"/>
            <w:tcBorders>
              <w:top w:val="single" w:sz="4" w:space="0" w:color="4C4C4C"/>
              <w:left w:val="single" w:sz="4" w:space="0" w:color="4C4C4C"/>
              <w:bottom w:val="single" w:sz="4" w:space="0" w:color="4C4C4C"/>
              <w:right w:val="single" w:sz="4" w:space="0" w:color="4C4C4C"/>
            </w:tcBorders>
            <w:shd w:val="clear" w:color="auto" w:fill="FBE4D5" w:themeFill="accent2" w:themeFillTint="33"/>
            <w:tcMar>
              <w:top w:w="170" w:type="dxa"/>
              <w:left w:w="227" w:type="dxa"/>
              <w:bottom w:w="170" w:type="dxa"/>
              <w:right w:w="227" w:type="dxa"/>
            </w:tcMar>
            <w:vAlign w:val="center"/>
          </w:tcPr>
          <w:p w:rsidR="00D813DF" w:rsidRPr="00AA7F04" w:rsidRDefault="00D813DF" w:rsidP="00FE2600">
            <w:pPr>
              <w:spacing w:line="240" w:lineRule="auto"/>
              <w:rPr>
                <w:rStyle w:val="Enfasigrassetto"/>
                <w:szCs w:val="20"/>
              </w:rPr>
            </w:pPr>
            <w:proofErr w:type="spellStart"/>
            <w:r w:rsidRPr="00AA7F04">
              <w:rPr>
                <w:rStyle w:val="Enfasigrassetto"/>
                <w:szCs w:val="20"/>
              </w:rPr>
              <w:t>Our</w:t>
            </w:r>
            <w:proofErr w:type="spellEnd"/>
            <w:r w:rsidRPr="00AA7F04">
              <w:rPr>
                <w:rStyle w:val="Enfasigrassetto"/>
                <w:szCs w:val="20"/>
              </w:rPr>
              <w:t xml:space="preserve"> </w:t>
            </w:r>
            <w:proofErr w:type="spellStart"/>
            <w:r w:rsidRPr="00AA7F04">
              <w:rPr>
                <w:rStyle w:val="Enfasigrassetto"/>
                <w:szCs w:val="20"/>
              </w:rPr>
              <w:t>vision</w:t>
            </w:r>
            <w:proofErr w:type="spellEnd"/>
          </w:p>
        </w:tc>
        <w:tc>
          <w:tcPr>
            <w:tcW w:w="7882" w:type="dxa"/>
            <w:gridSpan w:val="4"/>
            <w:tcBorders>
              <w:top w:val="single" w:sz="4" w:space="0" w:color="4C4C4C"/>
              <w:left w:val="single" w:sz="4" w:space="0" w:color="4C4C4C"/>
              <w:bottom w:val="single" w:sz="4" w:space="0" w:color="4C4C4C"/>
              <w:right w:val="single" w:sz="4" w:space="0" w:color="4C4C4C"/>
            </w:tcBorders>
            <w:shd w:val="clear" w:color="auto" w:fill="ED7D31" w:themeFill="accent2"/>
            <w:tcMar>
              <w:top w:w="170" w:type="dxa"/>
              <w:left w:w="227" w:type="dxa"/>
              <w:bottom w:w="170" w:type="dxa"/>
              <w:right w:w="227" w:type="dxa"/>
            </w:tcMar>
            <w:vAlign w:val="center"/>
          </w:tcPr>
          <w:p w:rsidR="00D813DF" w:rsidRPr="00AA7F04" w:rsidRDefault="00D813DF" w:rsidP="006359D5">
            <w:pPr>
              <w:keepLines/>
              <w:suppressAutoHyphens/>
              <w:autoSpaceDE w:val="0"/>
              <w:autoSpaceDN w:val="0"/>
              <w:adjustRightInd w:val="0"/>
              <w:spacing w:after="113" w:line="288" w:lineRule="auto"/>
              <w:jc w:val="center"/>
              <w:textAlignment w:val="center"/>
              <w:rPr>
                <w:rStyle w:val="Enfasigrassetto"/>
                <w:szCs w:val="20"/>
                <w:lang w:val="en-US"/>
              </w:rPr>
            </w:pPr>
            <w:r w:rsidRPr="00AA7F04">
              <w:rPr>
                <w:rStyle w:val="Enfasigrassetto"/>
                <w:szCs w:val="20"/>
                <w:lang w:val="en-US"/>
              </w:rPr>
              <w:t>Human rights—everyone, everywhere, everyday</w:t>
            </w:r>
          </w:p>
        </w:tc>
      </w:tr>
      <w:tr w:rsidR="00D813DF" w:rsidRPr="00AA7F04" w:rsidTr="00F3154B">
        <w:trPr>
          <w:trHeight w:val="958"/>
        </w:trPr>
        <w:tc>
          <w:tcPr>
            <w:tcW w:w="2041" w:type="dxa"/>
            <w:tcBorders>
              <w:top w:val="single" w:sz="4" w:space="0" w:color="4C4C4C"/>
              <w:left w:val="single" w:sz="4" w:space="0" w:color="4C4C4C"/>
              <w:bottom w:val="single" w:sz="4" w:space="0" w:color="4C4C4C"/>
              <w:right w:val="single" w:sz="4" w:space="0" w:color="4C4C4C"/>
            </w:tcBorders>
            <w:shd w:val="clear" w:color="auto" w:fill="FBE4D5" w:themeFill="accent2" w:themeFillTint="33"/>
            <w:tcMar>
              <w:top w:w="170" w:type="dxa"/>
              <w:left w:w="227" w:type="dxa"/>
              <w:bottom w:w="170" w:type="dxa"/>
              <w:right w:w="227" w:type="dxa"/>
            </w:tcMar>
          </w:tcPr>
          <w:p w:rsidR="00D813DF" w:rsidRPr="00AA7F04" w:rsidRDefault="00D813DF" w:rsidP="00FE2600">
            <w:pPr>
              <w:spacing w:line="240" w:lineRule="auto"/>
              <w:rPr>
                <w:rStyle w:val="Enfasigrassetto"/>
                <w:szCs w:val="20"/>
              </w:rPr>
            </w:pPr>
            <w:proofErr w:type="spellStart"/>
            <w:r w:rsidRPr="00AA7F04">
              <w:rPr>
                <w:rStyle w:val="Enfasigrassetto"/>
                <w:szCs w:val="20"/>
              </w:rPr>
              <w:t>Our</w:t>
            </w:r>
            <w:proofErr w:type="spellEnd"/>
            <w:r w:rsidRPr="00AA7F04">
              <w:rPr>
                <w:rStyle w:val="Enfasigrassetto"/>
                <w:szCs w:val="20"/>
              </w:rPr>
              <w:t xml:space="preserve"> </w:t>
            </w:r>
            <w:proofErr w:type="spellStart"/>
            <w:r w:rsidRPr="00AA7F04">
              <w:rPr>
                <w:rStyle w:val="Enfasigrassetto"/>
                <w:szCs w:val="20"/>
              </w:rPr>
              <w:t>purpose</w:t>
            </w:r>
            <w:proofErr w:type="spellEnd"/>
          </w:p>
        </w:tc>
        <w:tc>
          <w:tcPr>
            <w:tcW w:w="7882" w:type="dxa"/>
            <w:gridSpan w:val="4"/>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813DF">
              <w:rPr>
                <w:sz w:val="18"/>
                <w:szCs w:val="18"/>
                <w:lang w:val="en-US"/>
              </w:rPr>
              <w:t>As Australia’s national human rights institution our purpose is to fulfil our statutory functions so that Australians have access to effective, independent complaint handling and public inquiry processes on human rights and discrimination matters, and benefit from our human rights education, advocacy, monitoring and compliance activities.</w:t>
            </w:r>
          </w:p>
        </w:tc>
      </w:tr>
      <w:tr w:rsidR="00D813DF" w:rsidRPr="00AA7F04" w:rsidTr="00F3154B">
        <w:trPr>
          <w:trHeight w:val="60"/>
        </w:trPr>
        <w:tc>
          <w:tcPr>
            <w:tcW w:w="2041" w:type="dxa"/>
            <w:tcBorders>
              <w:top w:val="single" w:sz="4" w:space="0" w:color="4C4C4C"/>
              <w:left w:val="single" w:sz="4" w:space="0" w:color="4C4C4C"/>
              <w:bottom w:val="single" w:sz="4" w:space="0" w:color="4C4C4C"/>
              <w:right w:val="single" w:sz="4" w:space="0" w:color="4C4C4C"/>
            </w:tcBorders>
            <w:shd w:val="clear" w:color="auto" w:fill="FBE4D5" w:themeFill="accent2" w:themeFillTint="33"/>
            <w:tcMar>
              <w:top w:w="170" w:type="dxa"/>
              <w:left w:w="227" w:type="dxa"/>
              <w:bottom w:w="170" w:type="dxa"/>
              <w:right w:w="227" w:type="dxa"/>
            </w:tcMar>
          </w:tcPr>
          <w:p w:rsidR="00D813DF" w:rsidRPr="00AA7F04" w:rsidRDefault="00D813DF" w:rsidP="00FE2600">
            <w:pPr>
              <w:spacing w:line="240" w:lineRule="auto"/>
              <w:rPr>
                <w:rStyle w:val="Enfasigrassetto"/>
                <w:szCs w:val="20"/>
              </w:rPr>
            </w:pPr>
            <w:proofErr w:type="spellStart"/>
            <w:r w:rsidRPr="00AA7F04">
              <w:rPr>
                <w:rStyle w:val="Enfasigrassetto"/>
                <w:szCs w:val="20"/>
              </w:rPr>
              <w:t>Our</w:t>
            </w:r>
            <w:proofErr w:type="spellEnd"/>
            <w:r w:rsidRPr="00AA7F04">
              <w:rPr>
                <w:rStyle w:val="Enfasigrassetto"/>
                <w:szCs w:val="20"/>
              </w:rPr>
              <w:t xml:space="preserve"> </w:t>
            </w:r>
            <w:proofErr w:type="spellStart"/>
            <w:r w:rsidRPr="00AA7F04">
              <w:rPr>
                <w:rStyle w:val="Enfasigrassetto"/>
                <w:szCs w:val="20"/>
              </w:rPr>
              <w:t>functions</w:t>
            </w:r>
            <w:proofErr w:type="spellEnd"/>
          </w:p>
        </w:tc>
        <w:tc>
          <w:tcPr>
            <w:tcW w:w="7882" w:type="dxa"/>
            <w:gridSpan w:val="4"/>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813DF">
              <w:rPr>
                <w:sz w:val="18"/>
                <w:szCs w:val="18"/>
                <w:lang w:val="en-US"/>
              </w:rPr>
              <w:t xml:space="preserve">The Commission exercises functions under the </w:t>
            </w:r>
            <w:r w:rsidRPr="00D813DF">
              <w:rPr>
                <w:rStyle w:val="Enfasicorsivo"/>
                <w:sz w:val="18"/>
                <w:szCs w:val="18"/>
                <w:lang w:val="en-US"/>
              </w:rPr>
              <w:t>Australian Human Rights Commission Act 1986</w:t>
            </w:r>
            <w:r w:rsidRPr="00D813DF">
              <w:rPr>
                <w:sz w:val="18"/>
                <w:szCs w:val="18"/>
                <w:lang w:val="en-US"/>
              </w:rPr>
              <w:t xml:space="preserve"> (</w:t>
            </w:r>
            <w:proofErr w:type="spellStart"/>
            <w:r w:rsidRPr="00D813DF">
              <w:rPr>
                <w:sz w:val="18"/>
                <w:szCs w:val="18"/>
                <w:lang w:val="en-US"/>
              </w:rPr>
              <w:t>Cth</w:t>
            </w:r>
            <w:proofErr w:type="spellEnd"/>
            <w:r w:rsidRPr="00D813DF">
              <w:rPr>
                <w:sz w:val="18"/>
                <w:szCs w:val="18"/>
                <w:lang w:val="en-US"/>
              </w:rPr>
              <w:t xml:space="preserve">), federal discrimination laws </w:t>
            </w:r>
            <w:r w:rsidRPr="00D813DF">
              <w:rPr>
                <w:rStyle w:val="Enfasicorsivo"/>
                <w:sz w:val="18"/>
                <w:szCs w:val="18"/>
                <w:lang w:val="en-US"/>
              </w:rPr>
              <w:t>(Age Discrimination Act 2004 (</w:t>
            </w:r>
            <w:proofErr w:type="spellStart"/>
            <w:r w:rsidRPr="00D813DF">
              <w:rPr>
                <w:rStyle w:val="Enfasicorsivo"/>
                <w:sz w:val="18"/>
                <w:szCs w:val="18"/>
                <w:lang w:val="en-US"/>
              </w:rPr>
              <w:t>Cth</w:t>
            </w:r>
            <w:proofErr w:type="spellEnd"/>
            <w:r w:rsidRPr="00D813DF">
              <w:rPr>
                <w:rStyle w:val="Enfasicorsivo"/>
                <w:sz w:val="18"/>
                <w:szCs w:val="18"/>
                <w:lang w:val="en-US"/>
              </w:rPr>
              <w:t>), Disability Discrimination Act 1992</w:t>
            </w:r>
            <w:r w:rsidRPr="00D813DF">
              <w:rPr>
                <w:sz w:val="18"/>
                <w:szCs w:val="18"/>
                <w:lang w:val="en-US"/>
              </w:rPr>
              <w:t xml:space="preserve"> (</w:t>
            </w:r>
            <w:proofErr w:type="spellStart"/>
            <w:r w:rsidRPr="00D813DF">
              <w:rPr>
                <w:sz w:val="18"/>
                <w:szCs w:val="18"/>
                <w:lang w:val="en-US"/>
              </w:rPr>
              <w:t>Cth</w:t>
            </w:r>
            <w:proofErr w:type="spellEnd"/>
            <w:r w:rsidRPr="00D813DF">
              <w:rPr>
                <w:sz w:val="18"/>
                <w:szCs w:val="18"/>
                <w:lang w:val="en-US"/>
              </w:rPr>
              <w:t>), Race Discrimination Act 1975 (</w:t>
            </w:r>
            <w:proofErr w:type="spellStart"/>
            <w:r w:rsidRPr="00D813DF">
              <w:rPr>
                <w:sz w:val="18"/>
                <w:szCs w:val="18"/>
                <w:lang w:val="en-US"/>
              </w:rPr>
              <w:t>Cth</w:t>
            </w:r>
            <w:proofErr w:type="spellEnd"/>
            <w:r w:rsidRPr="00D813DF">
              <w:rPr>
                <w:sz w:val="18"/>
                <w:szCs w:val="18"/>
                <w:lang w:val="en-US"/>
              </w:rPr>
              <w:t xml:space="preserve">) and </w:t>
            </w:r>
            <w:r w:rsidRPr="00D813DF">
              <w:rPr>
                <w:rStyle w:val="Enfasicorsivo"/>
                <w:sz w:val="18"/>
                <w:szCs w:val="18"/>
                <w:lang w:val="en-US"/>
              </w:rPr>
              <w:t>Sex Discrimination Act 1984</w:t>
            </w:r>
            <w:r w:rsidRPr="00D813DF">
              <w:rPr>
                <w:sz w:val="18"/>
                <w:szCs w:val="18"/>
                <w:lang w:val="en-US"/>
              </w:rPr>
              <w:t xml:space="preserve"> (</w:t>
            </w:r>
            <w:proofErr w:type="spellStart"/>
            <w:r w:rsidRPr="00D813DF">
              <w:rPr>
                <w:sz w:val="18"/>
                <w:szCs w:val="18"/>
                <w:lang w:val="en-US"/>
              </w:rPr>
              <w:t>Cth</w:t>
            </w:r>
            <w:proofErr w:type="spellEnd"/>
            <w:r w:rsidRPr="00D813DF">
              <w:rPr>
                <w:sz w:val="18"/>
                <w:szCs w:val="18"/>
                <w:lang w:val="en-US"/>
              </w:rPr>
              <w:t xml:space="preserve">)) and the </w:t>
            </w:r>
            <w:r w:rsidRPr="00D813DF">
              <w:rPr>
                <w:rStyle w:val="Enfasicorsivo"/>
                <w:sz w:val="18"/>
                <w:szCs w:val="18"/>
                <w:lang w:val="en-US"/>
              </w:rPr>
              <w:t>Fair Work Act 2009</w:t>
            </w:r>
            <w:r w:rsidRPr="00D813DF">
              <w:rPr>
                <w:sz w:val="18"/>
                <w:szCs w:val="18"/>
                <w:lang w:val="en-US"/>
              </w:rPr>
              <w:t xml:space="preserve"> (</w:t>
            </w:r>
            <w:proofErr w:type="spellStart"/>
            <w:r w:rsidRPr="00D813DF">
              <w:rPr>
                <w:sz w:val="18"/>
                <w:szCs w:val="18"/>
                <w:lang w:val="en-US"/>
              </w:rPr>
              <w:t>Cth</w:t>
            </w:r>
            <w:proofErr w:type="spellEnd"/>
            <w:r w:rsidRPr="00D813DF">
              <w:rPr>
                <w:sz w:val="18"/>
                <w:szCs w:val="18"/>
                <w:lang w:val="en-US"/>
              </w:rPr>
              <w:t>) and achieves its purpose by:</w:t>
            </w:r>
          </w:p>
          <w:p w:rsidR="00D813DF" w:rsidRPr="00D813DF" w:rsidRDefault="00D813DF" w:rsidP="00D813DF">
            <w:pPr>
              <w:pStyle w:val="Paragrafoelenco"/>
              <w:numPr>
                <w:ilvl w:val="0"/>
                <w:numId w:val="2"/>
              </w:numPr>
              <w:rPr>
                <w:sz w:val="18"/>
                <w:szCs w:val="18"/>
                <w:lang w:val="en-US"/>
              </w:rPr>
            </w:pPr>
            <w:r w:rsidRPr="00D813DF">
              <w:rPr>
                <w:sz w:val="18"/>
                <w:szCs w:val="18"/>
                <w:lang w:val="en-US"/>
              </w:rPr>
              <w:t>Promoting understanding, acceptance and public discussion of human rights in Australia (including through our specialist commissioners).</w:t>
            </w:r>
          </w:p>
          <w:p w:rsidR="00D813DF" w:rsidRPr="00D813DF" w:rsidRDefault="00D813DF" w:rsidP="00D813DF">
            <w:pPr>
              <w:pStyle w:val="Paragrafoelenco"/>
              <w:numPr>
                <w:ilvl w:val="0"/>
                <w:numId w:val="2"/>
              </w:numPr>
              <w:rPr>
                <w:sz w:val="18"/>
                <w:szCs w:val="18"/>
                <w:lang w:val="en-US"/>
              </w:rPr>
            </w:pPr>
            <w:r w:rsidRPr="00D813DF">
              <w:rPr>
                <w:sz w:val="18"/>
                <w:szCs w:val="18"/>
                <w:lang w:val="en-US"/>
              </w:rPr>
              <w:t>Promoting compliance with human rights and federal discrimination law (including through the preparation of guidelines; developing and monitoring disability standards; and considering applications for exemptions under relevant discrimination laws).</w:t>
            </w:r>
          </w:p>
          <w:p w:rsidR="00D813DF" w:rsidRPr="00D813DF" w:rsidRDefault="00D813DF" w:rsidP="00D813DF">
            <w:pPr>
              <w:pStyle w:val="Paragrafoelenco"/>
              <w:numPr>
                <w:ilvl w:val="0"/>
                <w:numId w:val="2"/>
              </w:numPr>
              <w:rPr>
                <w:sz w:val="18"/>
                <w:szCs w:val="18"/>
                <w:lang w:val="en-US"/>
              </w:rPr>
            </w:pPr>
            <w:r w:rsidRPr="00D813DF">
              <w:rPr>
                <w:sz w:val="18"/>
                <w:szCs w:val="18"/>
                <w:lang w:val="en-US"/>
              </w:rPr>
              <w:t>Undertaking research, educational and other programs for promoting human rights, including by reporting to Parliament on the status of enjoyment of human rights by children and Aboriginal and Torres Strait Islander peoples.</w:t>
            </w:r>
          </w:p>
          <w:p w:rsidR="00D813DF" w:rsidRPr="00D813DF" w:rsidRDefault="00D813DF" w:rsidP="00D813DF">
            <w:pPr>
              <w:pStyle w:val="Paragrafoelenco"/>
              <w:numPr>
                <w:ilvl w:val="0"/>
                <w:numId w:val="2"/>
              </w:numPr>
              <w:rPr>
                <w:sz w:val="18"/>
                <w:szCs w:val="18"/>
                <w:lang w:val="en-US"/>
              </w:rPr>
            </w:pPr>
            <w:r w:rsidRPr="00D813DF">
              <w:rPr>
                <w:sz w:val="18"/>
                <w:szCs w:val="18"/>
                <w:lang w:val="en-US"/>
              </w:rPr>
              <w:t>Conducting inquiries into acts or practices that may be contrary to human rights; reporting on laws that Parliament should make, or actions that the Commonwealth should take, to meet Australia’s international human rights obligations; and examining laws and proposed laws for consistency with human rights.</w:t>
            </w:r>
          </w:p>
          <w:p w:rsidR="00D813DF" w:rsidRPr="00D813DF" w:rsidRDefault="00D813DF" w:rsidP="00D813DF">
            <w:pPr>
              <w:pStyle w:val="Paragrafoelenco"/>
              <w:numPr>
                <w:ilvl w:val="0"/>
                <w:numId w:val="2"/>
              </w:numPr>
              <w:rPr>
                <w:lang w:val="en-US"/>
              </w:rPr>
            </w:pPr>
            <w:r w:rsidRPr="00D813DF">
              <w:rPr>
                <w:sz w:val="18"/>
                <w:szCs w:val="18"/>
                <w:lang w:val="en-US"/>
              </w:rPr>
              <w:t>Inquiring into, and attempting to conciliate, complaints of unlawful discrimination, or breaches of human rights or discrimination in employment.</w:t>
            </w:r>
            <w:r w:rsidR="00197F4B">
              <w:rPr>
                <w:rStyle w:val="Rimandonotaapidipagina"/>
                <w:sz w:val="18"/>
                <w:szCs w:val="18"/>
                <w:lang w:val="en-AU"/>
              </w:rPr>
              <w:footnoteReference w:id="2"/>
            </w:r>
          </w:p>
        </w:tc>
      </w:tr>
      <w:tr w:rsidR="00D813DF" w:rsidRPr="00AA7F04" w:rsidTr="00F3154B">
        <w:trPr>
          <w:trHeight w:val="60"/>
        </w:trPr>
        <w:tc>
          <w:tcPr>
            <w:tcW w:w="2041" w:type="dxa"/>
            <w:tcBorders>
              <w:top w:val="single" w:sz="4" w:space="0" w:color="4C4C4C"/>
              <w:left w:val="single" w:sz="4" w:space="0" w:color="4C4C4C"/>
              <w:bottom w:val="single" w:sz="4" w:space="0" w:color="4C4C4C"/>
              <w:right w:val="single" w:sz="4" w:space="0" w:color="4C4C4C"/>
            </w:tcBorders>
            <w:shd w:val="clear" w:color="auto" w:fill="FBE4D5" w:themeFill="accent2" w:themeFillTint="33"/>
            <w:tcMar>
              <w:top w:w="170" w:type="dxa"/>
              <w:left w:w="227" w:type="dxa"/>
              <w:bottom w:w="170" w:type="dxa"/>
              <w:right w:w="227" w:type="dxa"/>
            </w:tcMar>
          </w:tcPr>
          <w:p w:rsidR="00D813DF" w:rsidRPr="00AA7F04" w:rsidRDefault="00D813DF" w:rsidP="00FE2600">
            <w:pPr>
              <w:spacing w:line="240" w:lineRule="auto"/>
              <w:rPr>
                <w:rStyle w:val="Enfasigrassetto"/>
                <w:szCs w:val="20"/>
              </w:rPr>
            </w:pPr>
            <w:proofErr w:type="spellStart"/>
            <w:r w:rsidRPr="00AA7F04">
              <w:rPr>
                <w:rStyle w:val="Enfasigrassetto"/>
                <w:szCs w:val="20"/>
              </w:rPr>
              <w:t>Our</w:t>
            </w:r>
            <w:proofErr w:type="spellEnd"/>
            <w:r w:rsidRPr="00AA7F04">
              <w:rPr>
                <w:rStyle w:val="Enfasigrassetto"/>
                <w:szCs w:val="20"/>
              </w:rPr>
              <w:t xml:space="preserve"> </w:t>
            </w:r>
            <w:proofErr w:type="spellStart"/>
            <w:r w:rsidRPr="00AA7F04">
              <w:rPr>
                <w:rStyle w:val="Enfasigrassetto"/>
                <w:szCs w:val="20"/>
              </w:rPr>
              <w:t>environment</w:t>
            </w:r>
            <w:proofErr w:type="spellEnd"/>
            <w:r w:rsidRPr="00AA7F04">
              <w:rPr>
                <w:rStyle w:val="Enfasigrassetto"/>
                <w:szCs w:val="20"/>
              </w:rPr>
              <w:t xml:space="preserve"> and </w:t>
            </w:r>
            <w:proofErr w:type="spellStart"/>
            <w:r w:rsidRPr="00AA7F04">
              <w:rPr>
                <w:rStyle w:val="Enfasigrassetto"/>
                <w:szCs w:val="20"/>
              </w:rPr>
              <w:t>capability</w:t>
            </w:r>
            <w:proofErr w:type="spellEnd"/>
            <w:r w:rsidRPr="00AA7F04">
              <w:rPr>
                <w:rStyle w:val="Enfasigrassetto"/>
                <w:szCs w:val="20"/>
              </w:rPr>
              <w:t xml:space="preserve"> </w:t>
            </w:r>
          </w:p>
        </w:tc>
        <w:tc>
          <w:tcPr>
            <w:tcW w:w="7882" w:type="dxa"/>
            <w:gridSpan w:val="4"/>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813DF">
              <w:rPr>
                <w:sz w:val="18"/>
                <w:szCs w:val="18"/>
                <w:lang w:val="en-US"/>
              </w:rPr>
              <w:t>We operate in a complex social and political environment and multiple factors can affect how, and how well, we achieve our purpose. Our planning framework identifies key risks, challenges, and opportunities and aims to build our capability to address these.</w:t>
            </w:r>
          </w:p>
        </w:tc>
      </w:tr>
      <w:tr w:rsidR="00D813DF" w:rsidRPr="00D813DF" w:rsidTr="00F3154B">
        <w:trPr>
          <w:trHeight w:val="60"/>
        </w:trPr>
        <w:tc>
          <w:tcPr>
            <w:tcW w:w="2041" w:type="dxa"/>
            <w:vMerge w:val="restart"/>
            <w:tcBorders>
              <w:top w:val="single" w:sz="4" w:space="0" w:color="4C4C4C"/>
              <w:left w:val="single" w:sz="4" w:space="0" w:color="4C4C4C"/>
              <w:bottom w:val="single" w:sz="4" w:space="0" w:color="4C4C4C"/>
              <w:right w:val="single" w:sz="4" w:space="0" w:color="4C4C4C"/>
            </w:tcBorders>
            <w:shd w:val="clear" w:color="auto" w:fill="FBE4D5" w:themeFill="accent2" w:themeFillTint="33"/>
            <w:tcMar>
              <w:top w:w="170" w:type="dxa"/>
              <w:left w:w="227" w:type="dxa"/>
              <w:bottom w:w="170" w:type="dxa"/>
              <w:right w:w="227" w:type="dxa"/>
            </w:tcMar>
          </w:tcPr>
          <w:p w:rsidR="00D813DF" w:rsidRPr="00AA7F04" w:rsidRDefault="00D813DF" w:rsidP="00FE2600">
            <w:pPr>
              <w:spacing w:line="240" w:lineRule="auto"/>
              <w:rPr>
                <w:rStyle w:val="Enfasigrassetto"/>
                <w:szCs w:val="20"/>
              </w:rPr>
            </w:pPr>
            <w:proofErr w:type="spellStart"/>
            <w:r w:rsidRPr="00AA7F04">
              <w:rPr>
                <w:rStyle w:val="Enfasigrassetto"/>
                <w:szCs w:val="20"/>
              </w:rPr>
              <w:t>Our</w:t>
            </w:r>
            <w:proofErr w:type="spellEnd"/>
            <w:r w:rsidRPr="00AA7F04">
              <w:rPr>
                <w:rStyle w:val="Enfasigrassetto"/>
                <w:szCs w:val="20"/>
              </w:rPr>
              <w:t xml:space="preserve"> performance</w:t>
            </w:r>
          </w:p>
        </w:tc>
        <w:tc>
          <w:tcPr>
            <w:tcW w:w="7882" w:type="dxa"/>
            <w:gridSpan w:val="4"/>
            <w:tcBorders>
              <w:top w:val="single" w:sz="4" w:space="0" w:color="4C4C4C"/>
              <w:left w:val="single" w:sz="4" w:space="0" w:color="4C4C4C"/>
              <w:bottom w:val="single" w:sz="4" w:space="0" w:color="4C4C4C"/>
              <w:right w:val="single" w:sz="4" w:space="0" w:color="4C4C4C"/>
            </w:tcBorders>
            <w:shd w:val="clear" w:color="auto" w:fill="ED7D31" w:themeFill="accent2"/>
            <w:tcMar>
              <w:top w:w="170" w:type="dxa"/>
              <w:left w:w="227" w:type="dxa"/>
              <w:bottom w:w="170" w:type="dxa"/>
              <w:right w:w="227" w:type="dxa"/>
            </w:tcMar>
          </w:tcPr>
          <w:p w:rsidR="00D813DF" w:rsidRPr="00F3154B" w:rsidRDefault="00D813DF" w:rsidP="00D813DF">
            <w:pPr>
              <w:keepNext/>
              <w:keepLines/>
              <w:suppressAutoHyphens/>
              <w:autoSpaceDE w:val="0"/>
              <w:autoSpaceDN w:val="0"/>
              <w:adjustRightInd w:val="0"/>
              <w:spacing w:before="170" w:after="170" w:line="288" w:lineRule="auto"/>
              <w:jc w:val="center"/>
              <w:textAlignment w:val="center"/>
              <w:rPr>
                <w:rStyle w:val="Enfasigrassetto"/>
                <w:szCs w:val="20"/>
                <w:lang w:val="en-US"/>
              </w:rPr>
            </w:pPr>
            <w:r w:rsidRPr="00F3154B">
              <w:rPr>
                <w:rStyle w:val="Enfasigrassetto"/>
                <w:szCs w:val="20"/>
                <w:lang w:val="en-US"/>
              </w:rPr>
              <w:t>Outcomes</w:t>
            </w:r>
          </w:p>
        </w:tc>
      </w:tr>
      <w:tr w:rsidR="00D813DF" w:rsidRPr="00AA7F04" w:rsidTr="00F3154B">
        <w:trPr>
          <w:trHeight w:val="60"/>
        </w:trPr>
        <w:tc>
          <w:tcPr>
            <w:tcW w:w="2041" w:type="dxa"/>
            <w:vMerge/>
            <w:tcBorders>
              <w:top w:val="single" w:sz="4" w:space="0" w:color="4C4C4C"/>
              <w:left w:val="single" w:sz="4" w:space="0" w:color="4C4C4C"/>
              <w:bottom w:val="single" w:sz="4" w:space="0" w:color="4C4C4C"/>
              <w:right w:val="single" w:sz="4" w:space="0" w:color="4C4C4C"/>
            </w:tcBorders>
            <w:shd w:val="clear" w:color="auto" w:fill="FBE4D5" w:themeFill="accent2" w:themeFillTint="33"/>
          </w:tcPr>
          <w:p w:rsidR="00D813DF" w:rsidRPr="00AA7F04" w:rsidRDefault="00D813DF" w:rsidP="00FE2600">
            <w:pPr>
              <w:spacing w:line="240" w:lineRule="auto"/>
              <w:rPr>
                <w:rStyle w:val="Enfasigrassetto"/>
                <w:szCs w:val="20"/>
              </w:rPr>
            </w:pPr>
          </w:p>
        </w:tc>
        <w:tc>
          <w:tcPr>
            <w:tcW w:w="2070" w:type="dxa"/>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3135F">
              <w:rPr>
                <w:rStyle w:val="Enfasigrassetto"/>
                <w:sz w:val="18"/>
                <w:szCs w:val="18"/>
                <w:lang w:val="en-US"/>
              </w:rPr>
              <w:t>1</w:t>
            </w:r>
            <w:r w:rsidRPr="00D813DF">
              <w:rPr>
                <w:b/>
                <w:bCs/>
                <w:color w:val="BC5F00"/>
                <w:sz w:val="18"/>
                <w:szCs w:val="18"/>
                <w:lang w:val="en-US"/>
              </w:rPr>
              <w:t xml:space="preserve"> </w:t>
            </w:r>
            <w:r w:rsidRPr="00D813DF">
              <w:rPr>
                <w:sz w:val="18"/>
                <w:szCs w:val="18"/>
                <w:lang w:val="en-US"/>
              </w:rPr>
              <w:t>Effective promotion of key human rights issues and engagement with governments, parliament, the courts, business and civil society builds increased awareness and understanding of actions required to comply with Australia’s human rights obligations.</w:t>
            </w:r>
          </w:p>
        </w:tc>
        <w:tc>
          <w:tcPr>
            <w:tcW w:w="2126" w:type="dxa"/>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3135F">
              <w:rPr>
                <w:rStyle w:val="Enfasigrassetto"/>
                <w:sz w:val="18"/>
                <w:szCs w:val="18"/>
                <w:lang w:val="en-US"/>
              </w:rPr>
              <w:t>2</w:t>
            </w:r>
            <w:r w:rsidRPr="00D813DF">
              <w:rPr>
                <w:b/>
                <w:bCs/>
                <w:color w:val="BC5F00"/>
                <w:sz w:val="18"/>
                <w:szCs w:val="18"/>
                <w:lang w:val="en-US"/>
              </w:rPr>
              <w:t xml:space="preserve"> </w:t>
            </w:r>
            <w:r w:rsidRPr="00D813DF">
              <w:rPr>
                <w:sz w:val="18"/>
                <w:szCs w:val="18"/>
                <w:lang w:val="en-US"/>
              </w:rPr>
              <w:t>Effective and timely information assists government, business and the community to comply with discrimination and human rights law.</w:t>
            </w:r>
          </w:p>
          <w:p w:rsidR="00D813DF" w:rsidRPr="00D813DF" w:rsidRDefault="00D813DF" w:rsidP="00D813DF">
            <w:pPr>
              <w:rPr>
                <w:lang w:val="en-US"/>
              </w:rPr>
            </w:pPr>
            <w:r w:rsidRPr="00D813DF">
              <w:rPr>
                <w:sz w:val="18"/>
                <w:szCs w:val="18"/>
                <w:lang w:val="en-US"/>
              </w:rPr>
              <w:t>The efficient investigation and conciliation of complaints resolves disputes in a timely manner, impartially, and ensures access to justice.</w:t>
            </w:r>
          </w:p>
        </w:tc>
        <w:tc>
          <w:tcPr>
            <w:tcW w:w="1985" w:type="dxa"/>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3135F">
              <w:rPr>
                <w:rStyle w:val="Enfasigrassetto"/>
                <w:sz w:val="18"/>
                <w:szCs w:val="18"/>
                <w:lang w:val="en-US"/>
              </w:rPr>
              <w:t>3</w:t>
            </w:r>
            <w:r w:rsidRPr="00D813DF">
              <w:rPr>
                <w:b/>
                <w:bCs/>
                <w:color w:val="BC5F00"/>
                <w:sz w:val="18"/>
                <w:szCs w:val="18"/>
                <w:lang w:val="en-US"/>
              </w:rPr>
              <w:t xml:space="preserve"> </w:t>
            </w:r>
            <w:r w:rsidRPr="00D813DF">
              <w:rPr>
                <w:sz w:val="18"/>
                <w:szCs w:val="18"/>
                <w:lang w:val="en-US"/>
              </w:rPr>
              <w:t>Expert and persuasive research, analysis, advocacy and reporting contribute to preventing human rights breaches and proactively improving compliance with international human rights obligations of laws, proposed laws and the acts or practices of the Commonwealth.</w:t>
            </w:r>
          </w:p>
        </w:tc>
        <w:tc>
          <w:tcPr>
            <w:tcW w:w="1701" w:type="dxa"/>
            <w:tcBorders>
              <w:top w:val="single" w:sz="4" w:space="0" w:color="4C4C4C"/>
              <w:left w:val="single" w:sz="4" w:space="0" w:color="4C4C4C"/>
              <w:bottom w:val="single" w:sz="4" w:space="0" w:color="4C4C4C"/>
              <w:right w:val="single" w:sz="4" w:space="0" w:color="4C4C4C"/>
            </w:tcBorders>
            <w:shd w:val="solid" w:color="FFFFFF" w:fill="auto"/>
            <w:tcMar>
              <w:top w:w="170" w:type="dxa"/>
              <w:left w:w="227" w:type="dxa"/>
              <w:bottom w:w="170" w:type="dxa"/>
              <w:right w:w="227" w:type="dxa"/>
            </w:tcMar>
          </w:tcPr>
          <w:p w:rsidR="00D813DF" w:rsidRPr="00D813DF" w:rsidRDefault="00D813DF" w:rsidP="00D813DF">
            <w:pPr>
              <w:rPr>
                <w:sz w:val="18"/>
                <w:szCs w:val="18"/>
                <w:lang w:val="en-US"/>
              </w:rPr>
            </w:pPr>
            <w:r w:rsidRPr="00D3135F">
              <w:rPr>
                <w:rStyle w:val="Enfasigrassetto"/>
                <w:sz w:val="18"/>
                <w:szCs w:val="18"/>
                <w:lang w:val="en-US"/>
              </w:rPr>
              <w:t>4</w:t>
            </w:r>
            <w:r w:rsidRPr="00D813DF">
              <w:rPr>
                <w:color w:val="BC5F00"/>
                <w:sz w:val="18"/>
                <w:szCs w:val="18"/>
                <w:lang w:val="en-US"/>
              </w:rPr>
              <w:t xml:space="preserve"> </w:t>
            </w:r>
            <w:r w:rsidRPr="00D813DF">
              <w:rPr>
                <w:sz w:val="18"/>
                <w:szCs w:val="18"/>
                <w:lang w:val="en-US"/>
              </w:rPr>
              <w:t xml:space="preserve">Human rights education activities increase understanding and build capacity in individuals and </w:t>
            </w:r>
            <w:proofErr w:type="spellStart"/>
            <w:r w:rsidRPr="00D813DF">
              <w:rPr>
                <w:sz w:val="18"/>
                <w:szCs w:val="18"/>
                <w:lang w:val="en-US"/>
              </w:rPr>
              <w:t>organisations</w:t>
            </w:r>
            <w:proofErr w:type="spellEnd"/>
            <w:r w:rsidRPr="00D813DF">
              <w:rPr>
                <w:sz w:val="18"/>
                <w:szCs w:val="18"/>
                <w:lang w:val="en-US"/>
              </w:rPr>
              <w:t xml:space="preserve"> about human rights and freedoms.</w:t>
            </w:r>
          </w:p>
        </w:tc>
      </w:tr>
    </w:tbl>
    <w:p w:rsidR="000F56F3" w:rsidRDefault="000F56F3" w:rsidP="00B4143A">
      <w:pPr>
        <w:rPr>
          <w:lang w:val="en-US"/>
        </w:rPr>
      </w:pPr>
    </w:p>
    <w:p w:rsidR="000F56F3" w:rsidRDefault="000F56F3" w:rsidP="000F56F3">
      <w:pPr>
        <w:rPr>
          <w:lang w:val="en-US"/>
        </w:rPr>
      </w:pPr>
      <w:r>
        <w:rPr>
          <w:lang w:val="en-US"/>
        </w:rPr>
        <w:br w:type="page"/>
      </w:r>
    </w:p>
    <w:p w:rsidR="00B4143A" w:rsidRDefault="00B4143A" w:rsidP="00B4143A">
      <w:pPr>
        <w:rPr>
          <w:lang w:val="en-U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41"/>
        <w:gridCol w:w="2211"/>
        <w:gridCol w:w="1928"/>
        <w:gridCol w:w="1927"/>
        <w:gridCol w:w="1816"/>
      </w:tblGrid>
      <w:tr w:rsidR="00F3154B" w:rsidRPr="000F56F3" w:rsidTr="00F3154B">
        <w:trPr>
          <w:trHeight w:val="60"/>
        </w:trPr>
        <w:tc>
          <w:tcPr>
            <w:tcW w:w="2041" w:type="dxa"/>
            <w:vMerge w:val="restart"/>
            <w:shd w:val="clear" w:color="auto" w:fill="FBE4D5" w:themeFill="accent2" w:themeFillTint="33"/>
            <w:tcMar>
              <w:top w:w="170" w:type="dxa"/>
              <w:left w:w="227" w:type="dxa"/>
              <w:bottom w:w="170" w:type="dxa"/>
              <w:right w:w="227" w:type="dxa"/>
            </w:tcMar>
          </w:tcPr>
          <w:p w:rsidR="00F3154B" w:rsidRPr="007E5176" w:rsidRDefault="00F3154B" w:rsidP="00F3154B">
            <w:pPr>
              <w:spacing w:line="240" w:lineRule="auto"/>
              <w:rPr>
                <w:rStyle w:val="Enfasigrassetto"/>
                <w:szCs w:val="20"/>
              </w:rPr>
            </w:pPr>
            <w:proofErr w:type="spellStart"/>
            <w:r w:rsidRPr="007E5176">
              <w:rPr>
                <w:rStyle w:val="Enfasigrassetto"/>
                <w:szCs w:val="20"/>
              </w:rPr>
              <w:t>Our</w:t>
            </w:r>
            <w:proofErr w:type="spellEnd"/>
            <w:r w:rsidRPr="007E5176">
              <w:rPr>
                <w:rStyle w:val="Enfasigrassetto"/>
                <w:szCs w:val="20"/>
              </w:rPr>
              <w:t xml:space="preserve"> performance</w:t>
            </w:r>
          </w:p>
        </w:tc>
        <w:tc>
          <w:tcPr>
            <w:tcW w:w="7882" w:type="dxa"/>
            <w:gridSpan w:val="4"/>
            <w:shd w:val="clear" w:color="auto" w:fill="ED7D31" w:themeFill="accent2"/>
            <w:tcMar>
              <w:top w:w="170" w:type="dxa"/>
              <w:left w:w="227" w:type="dxa"/>
              <w:bottom w:w="170" w:type="dxa"/>
              <w:right w:w="227" w:type="dxa"/>
            </w:tcMar>
            <w:vAlign w:val="center"/>
          </w:tcPr>
          <w:p w:rsidR="00AA7F04" w:rsidRPr="007E5176" w:rsidRDefault="00F3154B" w:rsidP="00AA7F04">
            <w:pPr>
              <w:spacing w:after="0" w:line="240" w:lineRule="auto"/>
              <w:jc w:val="center"/>
              <w:rPr>
                <w:rStyle w:val="Enfasigrassetto"/>
                <w:szCs w:val="20"/>
                <w:lang w:val="en-US"/>
              </w:rPr>
            </w:pPr>
            <w:r w:rsidRPr="007E5176">
              <w:rPr>
                <w:rStyle w:val="Enfasigrassetto"/>
                <w:szCs w:val="20"/>
                <w:lang w:val="en-US"/>
              </w:rPr>
              <w:t>Indicators</w:t>
            </w:r>
          </w:p>
        </w:tc>
      </w:tr>
      <w:tr w:rsidR="00F3154B" w:rsidRPr="00AA7F04" w:rsidTr="00F3154B">
        <w:trPr>
          <w:trHeight w:val="2792"/>
        </w:trPr>
        <w:tc>
          <w:tcPr>
            <w:tcW w:w="2041" w:type="dxa"/>
            <w:vMerge/>
            <w:shd w:val="clear" w:color="auto" w:fill="FBE4D5" w:themeFill="accent2" w:themeFillTint="33"/>
          </w:tcPr>
          <w:p w:rsidR="00F3154B" w:rsidRPr="008B67E1" w:rsidRDefault="00F3154B" w:rsidP="000F56F3">
            <w:pPr>
              <w:rPr>
                <w:rStyle w:val="Enfasigrassetto"/>
                <w:sz w:val="18"/>
                <w:szCs w:val="18"/>
              </w:rPr>
            </w:pPr>
          </w:p>
        </w:tc>
        <w:tc>
          <w:tcPr>
            <w:tcW w:w="2211" w:type="dxa"/>
            <w:shd w:val="solid" w:color="FFFFFF" w:fill="auto"/>
            <w:tcMar>
              <w:top w:w="170" w:type="dxa"/>
              <w:left w:w="227" w:type="dxa"/>
              <w:bottom w:w="170" w:type="dxa"/>
              <w:right w:w="227" w:type="dxa"/>
            </w:tcMar>
          </w:tcPr>
          <w:p w:rsidR="00F3154B" w:rsidRPr="008B67E1" w:rsidRDefault="00F3154B" w:rsidP="006F6645">
            <w:pPr>
              <w:rPr>
                <w:sz w:val="18"/>
                <w:szCs w:val="18"/>
                <w:lang w:val="en-US"/>
              </w:rPr>
            </w:pPr>
            <w:r w:rsidRPr="008B67E1">
              <w:rPr>
                <w:rStyle w:val="Enfasigrassetto"/>
                <w:sz w:val="18"/>
                <w:szCs w:val="18"/>
                <w:lang w:val="en-US"/>
              </w:rPr>
              <w:t>1a</w:t>
            </w:r>
            <w:r w:rsidRPr="008B67E1">
              <w:rPr>
                <w:color w:val="BC5F00"/>
                <w:sz w:val="18"/>
                <w:szCs w:val="18"/>
                <w:lang w:val="en-US"/>
              </w:rPr>
              <w:t xml:space="preserve"> </w:t>
            </w:r>
            <w:r w:rsidRPr="008B67E1">
              <w:rPr>
                <w:sz w:val="18"/>
                <w:szCs w:val="18"/>
                <w:lang w:val="en-US"/>
              </w:rPr>
              <w:t>Leadership, promotion and advocacy that facilitates positive discourse, increases awareness of human rights issues and contributes to positive action by stakeholders and decision makers.</w:t>
            </w:r>
          </w:p>
          <w:p w:rsidR="00F3154B" w:rsidRPr="008B67E1" w:rsidRDefault="00F3154B" w:rsidP="006F6645">
            <w:pPr>
              <w:rPr>
                <w:sz w:val="18"/>
                <w:szCs w:val="18"/>
                <w:lang w:val="en-US"/>
              </w:rPr>
            </w:pPr>
            <w:r w:rsidRPr="008B67E1">
              <w:rPr>
                <w:rStyle w:val="Enfasigrassetto"/>
                <w:sz w:val="18"/>
                <w:szCs w:val="18"/>
                <w:lang w:val="en-US"/>
              </w:rPr>
              <w:t>1b*</w:t>
            </w:r>
            <w:r w:rsidRPr="008B67E1">
              <w:rPr>
                <w:sz w:val="18"/>
                <w:szCs w:val="18"/>
                <w:lang w:val="en-US"/>
              </w:rPr>
              <w:t xml:space="preserve"> Effective reach among identified audiences, through the provision of relevant and useful information about human rights with increased reach demonstrated by web and social media analytics that exceed the previous year’s benchmark by 5%.</w:t>
            </w:r>
          </w:p>
          <w:p w:rsidR="00F3154B" w:rsidRPr="008B67E1" w:rsidRDefault="00F3154B" w:rsidP="006F6645">
            <w:pPr>
              <w:rPr>
                <w:sz w:val="18"/>
                <w:szCs w:val="18"/>
                <w:lang w:val="en-US"/>
              </w:rPr>
            </w:pPr>
            <w:r w:rsidRPr="00D3135F">
              <w:rPr>
                <w:rStyle w:val="Enfasigrassetto"/>
                <w:sz w:val="18"/>
                <w:szCs w:val="18"/>
                <w:lang w:val="en-US"/>
              </w:rPr>
              <w:t>1c*</w:t>
            </w:r>
            <w:r w:rsidRPr="008B67E1">
              <w:rPr>
                <w:sz w:val="18"/>
                <w:szCs w:val="18"/>
                <w:lang w:val="en-US"/>
              </w:rPr>
              <w:t xml:space="preserve"> High rate of acceptance of applications to the courts for leave to appear demonstrates acknowledged expertise on human rights; and citation analysis of court judgements demonstrates that our submissions to the courts have contributed to human rights impacts being considered.</w:t>
            </w:r>
          </w:p>
          <w:p w:rsidR="00F3154B" w:rsidRPr="008B67E1" w:rsidRDefault="00F3154B" w:rsidP="006F6645">
            <w:pPr>
              <w:rPr>
                <w:rFonts w:cs="Arial"/>
                <w:color w:val="000000"/>
                <w:sz w:val="18"/>
                <w:szCs w:val="18"/>
                <w:lang w:val="en-US"/>
              </w:rPr>
            </w:pPr>
            <w:r w:rsidRPr="00D3135F">
              <w:rPr>
                <w:rStyle w:val="Enfasigrassetto"/>
                <w:sz w:val="18"/>
                <w:szCs w:val="18"/>
                <w:lang w:val="en-US"/>
              </w:rPr>
              <w:t>1d</w:t>
            </w:r>
            <w:r w:rsidRPr="008B67E1">
              <w:rPr>
                <w:rFonts w:cs="Arial"/>
                <w:color w:val="000000"/>
                <w:sz w:val="18"/>
                <w:szCs w:val="18"/>
                <w:lang w:val="en-US"/>
              </w:rPr>
              <w:t xml:space="preserve"> Increased capability among </w:t>
            </w:r>
            <w:proofErr w:type="spellStart"/>
            <w:r w:rsidRPr="008B67E1">
              <w:rPr>
                <w:rFonts w:cs="Arial"/>
                <w:color w:val="000000"/>
                <w:sz w:val="18"/>
                <w:szCs w:val="18"/>
                <w:lang w:val="en-US"/>
              </w:rPr>
              <w:t>organisations</w:t>
            </w:r>
            <w:proofErr w:type="spellEnd"/>
            <w:r w:rsidRPr="008B67E1">
              <w:rPr>
                <w:rFonts w:cs="Arial"/>
                <w:color w:val="000000"/>
                <w:sz w:val="18"/>
                <w:szCs w:val="18"/>
                <w:lang w:val="en-US"/>
              </w:rPr>
              <w:t xml:space="preserve"> and employers to be diverse, inclusive and respectful workplaces.</w:t>
            </w:r>
          </w:p>
          <w:p w:rsidR="00F3154B" w:rsidRPr="008B67E1" w:rsidRDefault="00F3154B" w:rsidP="006F6645">
            <w:pPr>
              <w:rPr>
                <w:rFonts w:ascii="HelveticaNeueLT Pro 55 Roman" w:hAnsi="HelveticaNeueLT Pro 55 Roman" w:cs="HelveticaNeueLT Pro 55 Roman"/>
                <w:color w:val="000000"/>
                <w:sz w:val="18"/>
                <w:szCs w:val="18"/>
                <w:lang w:val="en-US"/>
              </w:rPr>
            </w:pPr>
            <w:r w:rsidRPr="007E5176">
              <w:rPr>
                <w:rStyle w:val="Enfasigrassetto"/>
                <w:sz w:val="18"/>
                <w:szCs w:val="18"/>
                <w:lang w:val="en-US"/>
              </w:rPr>
              <w:t>1e</w:t>
            </w:r>
            <w:r w:rsidRPr="008B67E1">
              <w:rPr>
                <w:rFonts w:ascii="HelveticaNeueLT Pro 55 Roman" w:hAnsi="HelveticaNeueLT Pro 55 Roman" w:cs="HelveticaNeueLT Pro 55 Roman"/>
                <w:color w:val="000000"/>
                <w:sz w:val="18"/>
                <w:szCs w:val="18"/>
                <w:lang w:val="en-US"/>
              </w:rPr>
              <w:t xml:space="preserve"> </w:t>
            </w:r>
            <w:proofErr w:type="gramStart"/>
            <w:r w:rsidRPr="00AA7F04">
              <w:rPr>
                <w:sz w:val="18"/>
                <w:szCs w:val="18"/>
                <w:lang w:val="en-US"/>
              </w:rPr>
              <w:t>As</w:t>
            </w:r>
            <w:proofErr w:type="gramEnd"/>
            <w:r w:rsidRPr="00AA7F04">
              <w:rPr>
                <w:sz w:val="18"/>
                <w:szCs w:val="18"/>
                <w:lang w:val="en-US"/>
              </w:rPr>
              <w:t xml:space="preserve"> a national human rights institution our engagement with United Nations processes contributes to the full implementation of human rights commitments by the government and Parliament.</w:t>
            </w:r>
          </w:p>
        </w:tc>
        <w:tc>
          <w:tcPr>
            <w:tcW w:w="1928" w:type="dxa"/>
            <w:shd w:val="solid" w:color="FFFFFF" w:fill="auto"/>
            <w:tcMar>
              <w:top w:w="170" w:type="dxa"/>
              <w:left w:w="227" w:type="dxa"/>
              <w:bottom w:w="170" w:type="dxa"/>
              <w:right w:w="227" w:type="dxa"/>
            </w:tcMar>
          </w:tcPr>
          <w:p w:rsidR="00F3154B" w:rsidRPr="00E27276" w:rsidRDefault="00F3154B" w:rsidP="00E27276">
            <w:pPr>
              <w:rPr>
                <w:sz w:val="18"/>
                <w:szCs w:val="18"/>
                <w:lang w:val="en-US"/>
              </w:rPr>
            </w:pPr>
            <w:r w:rsidRPr="008B67E1">
              <w:rPr>
                <w:rStyle w:val="Enfasigrassetto"/>
                <w:sz w:val="18"/>
                <w:szCs w:val="18"/>
                <w:lang w:val="en-US"/>
              </w:rPr>
              <w:t>2a*</w:t>
            </w:r>
            <w:r w:rsidRPr="008B67E1">
              <w:rPr>
                <w:lang w:val="en-US"/>
              </w:rPr>
              <w:t xml:space="preserve"> </w:t>
            </w:r>
            <w:r w:rsidRPr="00E27276">
              <w:rPr>
                <w:sz w:val="18"/>
                <w:szCs w:val="18"/>
                <w:lang w:val="en-US"/>
              </w:rPr>
              <w:t>Efficient and effective information and dispute resolution services meet performance indicators relating to timeliness, effectiveness and service user satisfaction. Including:</w:t>
            </w:r>
          </w:p>
          <w:p w:rsidR="00F3154B" w:rsidRPr="00E27276" w:rsidRDefault="00F3154B" w:rsidP="00E27276">
            <w:pPr>
              <w:pStyle w:val="Paragrafoelenco"/>
              <w:numPr>
                <w:ilvl w:val="0"/>
                <w:numId w:val="30"/>
              </w:numPr>
              <w:rPr>
                <w:sz w:val="18"/>
                <w:szCs w:val="18"/>
                <w:lang w:val="en-US"/>
              </w:rPr>
            </w:pPr>
            <w:r w:rsidRPr="00E27276">
              <w:rPr>
                <w:sz w:val="18"/>
                <w:szCs w:val="18"/>
                <w:lang w:val="en-US"/>
              </w:rPr>
              <w:t xml:space="preserve">85% of complaints are </w:t>
            </w:r>
            <w:proofErr w:type="spellStart"/>
            <w:r w:rsidRPr="00E27276">
              <w:rPr>
                <w:sz w:val="18"/>
                <w:szCs w:val="18"/>
                <w:lang w:val="en-US"/>
              </w:rPr>
              <w:t>finalised</w:t>
            </w:r>
            <w:proofErr w:type="spellEnd"/>
            <w:r w:rsidRPr="00E27276">
              <w:rPr>
                <w:sz w:val="18"/>
                <w:szCs w:val="18"/>
                <w:lang w:val="en-US"/>
              </w:rPr>
              <w:t xml:space="preserve"> in under 12 months.</w:t>
            </w:r>
          </w:p>
          <w:p w:rsidR="00F3154B" w:rsidRPr="00E27276" w:rsidRDefault="00F3154B" w:rsidP="00E27276">
            <w:pPr>
              <w:pStyle w:val="Paragrafoelenco"/>
              <w:numPr>
                <w:ilvl w:val="0"/>
                <w:numId w:val="30"/>
              </w:numPr>
              <w:rPr>
                <w:sz w:val="18"/>
                <w:szCs w:val="18"/>
                <w:lang w:val="en-US"/>
              </w:rPr>
            </w:pPr>
            <w:r w:rsidRPr="00E27276">
              <w:rPr>
                <w:sz w:val="18"/>
                <w:szCs w:val="18"/>
                <w:lang w:val="en-US"/>
              </w:rPr>
              <w:t>40% of complaints are resolved by conciliation.</w:t>
            </w:r>
          </w:p>
          <w:p w:rsidR="00F3154B" w:rsidRPr="00E27276" w:rsidRDefault="00F3154B" w:rsidP="00E27276">
            <w:pPr>
              <w:pStyle w:val="Paragrafoelenco"/>
              <w:numPr>
                <w:ilvl w:val="0"/>
                <w:numId w:val="30"/>
              </w:numPr>
              <w:rPr>
                <w:sz w:val="18"/>
                <w:szCs w:val="18"/>
                <w:lang w:val="en-US"/>
              </w:rPr>
            </w:pPr>
            <w:r w:rsidRPr="00E27276">
              <w:rPr>
                <w:sz w:val="18"/>
                <w:szCs w:val="18"/>
                <w:lang w:val="en-US"/>
              </w:rPr>
              <w:t>85% of parties to complaints are satisfied with the service they receive.</w:t>
            </w:r>
          </w:p>
          <w:p w:rsidR="00F3154B" w:rsidRPr="00E27276" w:rsidRDefault="00F3154B" w:rsidP="00E27276">
            <w:pPr>
              <w:rPr>
                <w:sz w:val="18"/>
                <w:szCs w:val="18"/>
                <w:lang w:val="en-US"/>
              </w:rPr>
            </w:pPr>
            <w:r w:rsidRPr="00D3135F">
              <w:rPr>
                <w:rStyle w:val="Enfasigrassetto"/>
                <w:sz w:val="18"/>
                <w:szCs w:val="18"/>
                <w:lang w:val="en-US"/>
              </w:rPr>
              <w:t>2b*</w:t>
            </w:r>
            <w:r w:rsidRPr="008B67E1">
              <w:rPr>
                <w:lang w:val="en-US"/>
              </w:rPr>
              <w:t xml:space="preserve"> </w:t>
            </w:r>
            <w:r w:rsidRPr="00E27276">
              <w:rPr>
                <w:sz w:val="18"/>
                <w:szCs w:val="18"/>
                <w:lang w:val="en-US"/>
              </w:rPr>
              <w:t>The terms on which disputes are resolved include systemic outcomes that accord with the objectives of the law.</w:t>
            </w:r>
          </w:p>
          <w:p w:rsidR="00F3154B" w:rsidRPr="008B67E1" w:rsidRDefault="00F3154B" w:rsidP="00E27276">
            <w:pPr>
              <w:rPr>
                <w:lang w:val="en-US"/>
              </w:rPr>
            </w:pPr>
            <w:r w:rsidRPr="00E27276">
              <w:rPr>
                <w:rStyle w:val="Enfasigrassetto"/>
                <w:sz w:val="18"/>
                <w:szCs w:val="18"/>
                <w:lang w:val="en-US"/>
              </w:rPr>
              <w:t>2c</w:t>
            </w:r>
            <w:r w:rsidRPr="00E27276">
              <w:rPr>
                <w:sz w:val="18"/>
                <w:szCs w:val="18"/>
                <w:lang w:val="en-US"/>
              </w:rPr>
              <w:t xml:space="preserve"> Legal information, resources, guidelines and</w:t>
            </w:r>
            <w:r w:rsidRPr="008B67E1">
              <w:rPr>
                <w:lang w:val="en-US"/>
              </w:rPr>
              <w:t xml:space="preserve"> an </w:t>
            </w:r>
            <w:r w:rsidRPr="00E27276">
              <w:rPr>
                <w:sz w:val="18"/>
                <w:szCs w:val="18"/>
                <w:lang w:val="en-US"/>
              </w:rPr>
              <w:t xml:space="preserve">effective exemption process help employers and </w:t>
            </w:r>
            <w:proofErr w:type="spellStart"/>
            <w:r w:rsidRPr="00E27276">
              <w:rPr>
                <w:sz w:val="18"/>
                <w:szCs w:val="18"/>
                <w:lang w:val="en-US"/>
              </w:rPr>
              <w:t>organisations</w:t>
            </w:r>
            <w:proofErr w:type="spellEnd"/>
            <w:r w:rsidRPr="00E27276">
              <w:rPr>
                <w:sz w:val="18"/>
                <w:szCs w:val="18"/>
                <w:lang w:val="en-US"/>
              </w:rPr>
              <w:t xml:space="preserve"> to comply with Australian discrimination and human rights law.</w:t>
            </w:r>
          </w:p>
        </w:tc>
        <w:tc>
          <w:tcPr>
            <w:tcW w:w="1927" w:type="dxa"/>
            <w:shd w:val="solid" w:color="FFFFFF" w:fill="auto"/>
            <w:tcMar>
              <w:top w:w="170" w:type="dxa"/>
              <w:left w:w="227" w:type="dxa"/>
              <w:bottom w:w="170" w:type="dxa"/>
              <w:right w:w="227" w:type="dxa"/>
            </w:tcMar>
          </w:tcPr>
          <w:p w:rsidR="00F3154B" w:rsidRPr="00E27276" w:rsidRDefault="00F3154B" w:rsidP="008B67E1">
            <w:pPr>
              <w:rPr>
                <w:rFonts w:cs="Arial"/>
                <w:sz w:val="18"/>
                <w:szCs w:val="18"/>
                <w:lang w:val="en-US"/>
              </w:rPr>
            </w:pPr>
            <w:r w:rsidRPr="00E27276">
              <w:rPr>
                <w:rStyle w:val="Enfasigrassetto"/>
                <w:rFonts w:cs="Arial"/>
                <w:sz w:val="18"/>
                <w:szCs w:val="18"/>
                <w:lang w:val="en-US"/>
              </w:rPr>
              <w:t>3a*</w:t>
            </w:r>
            <w:r w:rsidRPr="00E27276">
              <w:rPr>
                <w:rFonts w:cs="Arial"/>
                <w:sz w:val="18"/>
                <w:szCs w:val="18"/>
                <w:lang w:val="en-US"/>
              </w:rPr>
              <w:t xml:space="preserve"> Parliamentary debates and committee inquiry reports cite and/or reference the work of the Commission, demonstrating that our analysis, submissions and recommendations have contributed to human rights issues being considered.</w:t>
            </w:r>
          </w:p>
          <w:p w:rsidR="00F3154B" w:rsidRPr="00E27276" w:rsidRDefault="00F3154B" w:rsidP="008B67E1">
            <w:pPr>
              <w:rPr>
                <w:rFonts w:cs="Arial"/>
                <w:sz w:val="18"/>
                <w:szCs w:val="18"/>
                <w:lang w:val="en-US"/>
              </w:rPr>
            </w:pPr>
            <w:r w:rsidRPr="00E27276">
              <w:rPr>
                <w:rStyle w:val="Enfasigrassetto"/>
                <w:rFonts w:cs="Arial"/>
                <w:sz w:val="18"/>
                <w:szCs w:val="18"/>
                <w:lang w:val="en-US"/>
              </w:rPr>
              <w:t>3b*</w:t>
            </w:r>
            <w:r w:rsidRPr="00E27276">
              <w:rPr>
                <w:rFonts w:cs="Arial"/>
                <w:sz w:val="18"/>
                <w:szCs w:val="18"/>
                <w:lang w:val="en-US"/>
              </w:rPr>
              <w:t xml:space="preserve"> Major reports and national inquiries are viewed as robust; lead to increased understanding of relevant human rights issues and impact; and increased motivation to </w:t>
            </w:r>
            <w:proofErr w:type="gramStart"/>
            <w:r w:rsidRPr="00E27276">
              <w:rPr>
                <w:rFonts w:cs="Arial"/>
                <w:sz w:val="18"/>
                <w:szCs w:val="18"/>
                <w:lang w:val="en-US"/>
              </w:rPr>
              <w:t>take action</w:t>
            </w:r>
            <w:proofErr w:type="gramEnd"/>
            <w:r w:rsidRPr="00E27276">
              <w:rPr>
                <w:rFonts w:cs="Arial"/>
                <w:sz w:val="18"/>
                <w:szCs w:val="18"/>
                <w:lang w:val="en-US"/>
              </w:rPr>
              <w:t xml:space="preserve"> to address human rights violations.</w:t>
            </w:r>
          </w:p>
          <w:p w:rsidR="00F3154B" w:rsidRPr="00E27276" w:rsidRDefault="00F3154B" w:rsidP="008B67E1">
            <w:pPr>
              <w:rPr>
                <w:rFonts w:cs="Arial"/>
                <w:sz w:val="18"/>
                <w:szCs w:val="18"/>
                <w:lang w:val="en-US"/>
              </w:rPr>
            </w:pPr>
            <w:r w:rsidRPr="00E27276">
              <w:rPr>
                <w:rStyle w:val="Enfasigrassetto"/>
                <w:rFonts w:cs="Arial"/>
                <w:sz w:val="18"/>
                <w:szCs w:val="18"/>
                <w:lang w:val="en-US"/>
              </w:rPr>
              <w:t>3c</w:t>
            </w:r>
            <w:r w:rsidRPr="00E27276">
              <w:rPr>
                <w:rFonts w:cs="Arial"/>
                <w:sz w:val="18"/>
                <w:szCs w:val="18"/>
                <w:lang w:val="en-US"/>
              </w:rPr>
              <w:t xml:space="preserve"> Stakeholders use our research, reports and other resources, increasing their capacity to advocate and strategically promote human rights issues.</w:t>
            </w:r>
          </w:p>
        </w:tc>
        <w:tc>
          <w:tcPr>
            <w:tcW w:w="1816" w:type="dxa"/>
            <w:shd w:val="solid" w:color="FFFFFF" w:fill="auto"/>
            <w:tcMar>
              <w:top w:w="170" w:type="dxa"/>
              <w:left w:w="227" w:type="dxa"/>
              <w:bottom w:w="170" w:type="dxa"/>
              <w:right w:w="227" w:type="dxa"/>
            </w:tcMar>
          </w:tcPr>
          <w:p w:rsidR="00F3154B" w:rsidRPr="00E27276" w:rsidRDefault="00F3154B" w:rsidP="006F6645">
            <w:pPr>
              <w:rPr>
                <w:rFonts w:cs="Arial"/>
                <w:color w:val="000000"/>
                <w:sz w:val="18"/>
                <w:szCs w:val="18"/>
                <w:lang w:val="en-US"/>
              </w:rPr>
            </w:pPr>
            <w:r w:rsidRPr="00E27276">
              <w:rPr>
                <w:rStyle w:val="Enfasigrassetto"/>
                <w:rFonts w:cs="Arial"/>
                <w:sz w:val="18"/>
                <w:szCs w:val="18"/>
                <w:lang w:val="en-US"/>
              </w:rPr>
              <w:t>4a*</w:t>
            </w:r>
            <w:r w:rsidRPr="00E27276">
              <w:rPr>
                <w:rFonts w:cs="Arial"/>
                <w:color w:val="000000"/>
                <w:sz w:val="18"/>
                <w:szCs w:val="18"/>
                <w:lang w:val="en-US"/>
              </w:rPr>
              <w:t xml:space="preserve"> Education and training programs demonstrate that:</w:t>
            </w:r>
          </w:p>
          <w:p w:rsidR="00F3154B" w:rsidRPr="00E27276" w:rsidRDefault="00F3154B" w:rsidP="006F6645">
            <w:pPr>
              <w:rPr>
                <w:rFonts w:cs="Arial"/>
                <w:color w:val="000000"/>
                <w:sz w:val="18"/>
                <w:szCs w:val="18"/>
                <w:lang w:val="en-US"/>
              </w:rPr>
            </w:pPr>
            <w:r w:rsidRPr="00E27276">
              <w:rPr>
                <w:rFonts w:cs="Arial"/>
                <w:color w:val="000000"/>
                <w:sz w:val="18"/>
                <w:szCs w:val="18"/>
                <w:lang w:val="en-US"/>
              </w:rPr>
              <w:t>New resources are engaging, of a satisfactory quality and relevant to target audiences.</w:t>
            </w:r>
          </w:p>
          <w:p w:rsidR="00F3154B" w:rsidRPr="00E27276" w:rsidRDefault="00F3154B" w:rsidP="006F6645">
            <w:pPr>
              <w:rPr>
                <w:rFonts w:cs="Arial"/>
                <w:color w:val="000000"/>
                <w:sz w:val="18"/>
                <w:szCs w:val="18"/>
                <w:lang w:val="en-US"/>
              </w:rPr>
            </w:pPr>
            <w:r w:rsidRPr="00E27276">
              <w:rPr>
                <w:rFonts w:cs="Arial"/>
                <w:color w:val="000000"/>
                <w:sz w:val="18"/>
                <w:szCs w:val="18"/>
                <w:lang w:val="en-US"/>
              </w:rPr>
              <w:t>Learning objectives have been met for the majority of participants.</w:t>
            </w:r>
          </w:p>
          <w:p w:rsidR="00F3154B" w:rsidRPr="00E27276" w:rsidRDefault="00F3154B" w:rsidP="006F6645">
            <w:pPr>
              <w:rPr>
                <w:rFonts w:cs="Arial"/>
                <w:color w:val="000000"/>
                <w:sz w:val="18"/>
                <w:szCs w:val="18"/>
                <w:lang w:val="en-US"/>
              </w:rPr>
            </w:pPr>
            <w:r w:rsidRPr="00E27276">
              <w:rPr>
                <w:rFonts w:cs="Arial"/>
                <w:color w:val="000000"/>
                <w:sz w:val="18"/>
                <w:szCs w:val="18"/>
                <w:lang w:val="en-US"/>
              </w:rPr>
              <w:t>The majority of participants are satisfied with the quality and relevance of the training.</w:t>
            </w:r>
          </w:p>
          <w:p w:rsidR="00F3154B" w:rsidRPr="00E27276" w:rsidRDefault="00F3154B" w:rsidP="006F6645">
            <w:pPr>
              <w:rPr>
                <w:rFonts w:cs="Arial"/>
                <w:color w:val="000000"/>
                <w:sz w:val="18"/>
                <w:szCs w:val="18"/>
                <w:lang w:val="en-US"/>
              </w:rPr>
            </w:pPr>
            <w:r w:rsidRPr="00E27276">
              <w:rPr>
                <w:rStyle w:val="Enfasigrassetto"/>
                <w:rFonts w:cs="Arial"/>
                <w:sz w:val="18"/>
                <w:szCs w:val="18"/>
                <w:lang w:val="en-US"/>
              </w:rPr>
              <w:t>4b</w:t>
            </w:r>
            <w:r w:rsidRPr="00E27276">
              <w:rPr>
                <w:rFonts w:cs="Arial"/>
                <w:color w:val="000000"/>
                <w:sz w:val="18"/>
                <w:szCs w:val="18"/>
                <w:lang w:val="en-US"/>
              </w:rPr>
              <w:t xml:space="preserve"> Increased knowledge, attitudes and skills, within the school community and adult training participants, to apply human rights in school, in work and in everyday life.</w:t>
            </w:r>
          </w:p>
          <w:p w:rsidR="00F3154B" w:rsidRPr="00E27276" w:rsidRDefault="00F3154B" w:rsidP="006F6645">
            <w:pPr>
              <w:rPr>
                <w:rFonts w:cs="Arial"/>
                <w:color w:val="000000"/>
                <w:sz w:val="18"/>
                <w:szCs w:val="18"/>
                <w:lang w:val="en-US"/>
              </w:rPr>
            </w:pPr>
            <w:r w:rsidRPr="00E27276">
              <w:rPr>
                <w:rStyle w:val="Enfasigrassetto"/>
                <w:rFonts w:cs="Arial"/>
                <w:sz w:val="18"/>
                <w:szCs w:val="18"/>
                <w:lang w:val="en-US"/>
              </w:rPr>
              <w:t>4c*</w:t>
            </w:r>
            <w:r w:rsidRPr="00E27276">
              <w:rPr>
                <w:rFonts w:cs="Arial"/>
                <w:color w:val="000000"/>
                <w:sz w:val="18"/>
                <w:szCs w:val="18"/>
                <w:lang w:val="en-US"/>
              </w:rPr>
              <w:t xml:space="preserve"> Participation in the investigation and conciliation process results in increased understanding of rights and responsibilities in the law.</w:t>
            </w:r>
          </w:p>
          <w:p w:rsidR="00F3154B" w:rsidRPr="00E27276" w:rsidRDefault="00F3154B" w:rsidP="006F6645">
            <w:pPr>
              <w:rPr>
                <w:rFonts w:cs="Arial"/>
                <w:color w:val="000000"/>
                <w:sz w:val="18"/>
                <w:szCs w:val="18"/>
                <w:lang w:val="en-US"/>
              </w:rPr>
            </w:pPr>
            <w:r w:rsidRPr="00E27276">
              <w:rPr>
                <w:rStyle w:val="Enfasigrassetto"/>
                <w:rFonts w:cs="Arial"/>
                <w:sz w:val="18"/>
                <w:szCs w:val="18"/>
                <w:lang w:val="en-US"/>
              </w:rPr>
              <w:t>4d</w:t>
            </w:r>
            <w:r w:rsidRPr="00E27276">
              <w:rPr>
                <w:rFonts w:cs="Arial"/>
                <w:color w:val="000000"/>
                <w:sz w:val="18"/>
                <w:szCs w:val="18"/>
                <w:lang w:val="en-US"/>
              </w:rPr>
              <w:t xml:space="preserve"> International technical cooperation activities increase human rights capacity and advance national reform in partner states.</w:t>
            </w:r>
          </w:p>
        </w:tc>
      </w:tr>
      <w:tr w:rsidR="00F3154B" w:rsidRPr="000F56F3" w:rsidTr="00F3154B">
        <w:trPr>
          <w:trHeight w:val="482"/>
        </w:trPr>
        <w:tc>
          <w:tcPr>
            <w:tcW w:w="2041" w:type="dxa"/>
            <w:vMerge/>
            <w:shd w:val="clear" w:color="auto" w:fill="FBE4D5" w:themeFill="accent2" w:themeFillTint="33"/>
            <w:tcMar>
              <w:top w:w="170" w:type="dxa"/>
              <w:left w:w="227" w:type="dxa"/>
              <w:bottom w:w="170" w:type="dxa"/>
              <w:right w:w="227" w:type="dxa"/>
            </w:tcMar>
            <w:vAlign w:val="center"/>
          </w:tcPr>
          <w:p w:rsidR="00F3154B" w:rsidRPr="00D3135F" w:rsidRDefault="00F3154B" w:rsidP="007E5176">
            <w:pPr>
              <w:jc w:val="center"/>
              <w:rPr>
                <w:rStyle w:val="Enfasigrassetto"/>
                <w:sz w:val="18"/>
                <w:szCs w:val="18"/>
                <w:lang w:val="en-US"/>
              </w:rPr>
            </w:pPr>
          </w:p>
        </w:tc>
        <w:tc>
          <w:tcPr>
            <w:tcW w:w="7882" w:type="dxa"/>
            <w:gridSpan w:val="4"/>
            <w:shd w:val="clear" w:color="auto" w:fill="ED7D31" w:themeFill="accent2"/>
            <w:tcMar>
              <w:top w:w="96" w:type="dxa"/>
              <w:left w:w="227" w:type="dxa"/>
              <w:bottom w:w="170" w:type="dxa"/>
              <w:right w:w="227" w:type="dxa"/>
            </w:tcMar>
            <w:vAlign w:val="center"/>
          </w:tcPr>
          <w:p w:rsidR="00F3154B" w:rsidRPr="008B67E1" w:rsidRDefault="00F3154B" w:rsidP="007E5176">
            <w:pPr>
              <w:spacing w:after="0" w:line="240" w:lineRule="auto"/>
              <w:jc w:val="center"/>
              <w:rPr>
                <w:rFonts w:ascii="HelveticaNeueLT Pro 55 Roman" w:hAnsi="HelveticaNeueLT Pro 55 Roman" w:cs="HelveticaNeueLT Pro 55 Roman"/>
                <w:color w:val="000000"/>
                <w:sz w:val="18"/>
                <w:szCs w:val="18"/>
                <w:lang w:val="en-US"/>
              </w:rPr>
            </w:pPr>
            <w:r w:rsidRPr="008B67E1">
              <w:rPr>
                <w:rStyle w:val="Enfasigrassetto"/>
                <w:szCs w:val="20"/>
                <w:lang w:val="en-US"/>
              </w:rPr>
              <w:t>Commissioner term goals</w:t>
            </w:r>
            <w:r w:rsidR="00384EE4">
              <w:rPr>
                <w:rStyle w:val="Rimandonotaapidipagina"/>
                <w:rFonts w:cs="Arial"/>
                <w:szCs w:val="20"/>
                <w:lang w:val="en-US"/>
              </w:rPr>
              <w:footnoteReference w:id="3"/>
            </w:r>
            <w:r w:rsidRPr="008B67E1">
              <w:rPr>
                <w:rFonts w:ascii="HelveticaNeueLT Pro 55 Roman" w:hAnsi="HelveticaNeueLT Pro 55 Roman" w:cs="HelveticaNeueLT Pro 55 Roman"/>
                <w:color w:val="000000"/>
                <w:sz w:val="18"/>
                <w:szCs w:val="18"/>
                <w:lang w:val="en-US"/>
              </w:rPr>
              <w:t xml:space="preserve"> </w:t>
            </w:r>
            <w:r>
              <w:rPr>
                <w:rFonts w:ascii="HelveticaNeueLT Pro 55 Roman" w:hAnsi="HelveticaNeueLT Pro 55 Roman" w:cs="HelveticaNeueLT Pro 55 Roman"/>
                <w:color w:val="000000"/>
                <w:sz w:val="18"/>
                <w:szCs w:val="18"/>
                <w:lang w:val="en-US"/>
              </w:rPr>
              <w:t xml:space="preserve"> </w:t>
            </w:r>
            <w:r>
              <w:rPr>
                <w:rFonts w:ascii="HelveticaNeueLT Pro 55 Roman" w:hAnsi="HelveticaNeueLT Pro 55 Roman" w:cs="HelveticaNeueLT Pro 55 Roman"/>
                <w:color w:val="000000"/>
                <w:sz w:val="18"/>
                <w:szCs w:val="18"/>
                <w:lang w:val="en-US"/>
              </w:rPr>
              <w:sym w:font="Wingdings" w:char="F0E9"/>
            </w:r>
          </w:p>
        </w:tc>
      </w:tr>
      <w:tr w:rsidR="00F3154B" w:rsidRPr="00AA7F04" w:rsidTr="00F95E53">
        <w:trPr>
          <w:trHeight w:val="482"/>
        </w:trPr>
        <w:tc>
          <w:tcPr>
            <w:tcW w:w="2041" w:type="dxa"/>
            <w:vMerge/>
            <w:shd w:val="clear" w:color="auto" w:fill="FBE4D5" w:themeFill="accent2" w:themeFillTint="33"/>
            <w:tcMar>
              <w:top w:w="170" w:type="dxa"/>
              <w:left w:w="227" w:type="dxa"/>
              <w:bottom w:w="170" w:type="dxa"/>
              <w:right w:w="227" w:type="dxa"/>
            </w:tcMar>
            <w:vAlign w:val="center"/>
          </w:tcPr>
          <w:p w:rsidR="00F3154B" w:rsidRPr="008B67E1" w:rsidRDefault="00F3154B" w:rsidP="007E5176">
            <w:pPr>
              <w:jc w:val="center"/>
              <w:rPr>
                <w:rStyle w:val="Enfasigrassetto"/>
                <w:sz w:val="18"/>
                <w:szCs w:val="18"/>
              </w:rPr>
            </w:pPr>
          </w:p>
        </w:tc>
        <w:tc>
          <w:tcPr>
            <w:tcW w:w="7882" w:type="dxa"/>
            <w:gridSpan w:val="4"/>
            <w:shd w:val="clear" w:color="auto" w:fill="F7CAAC" w:themeFill="accent2" w:themeFillTint="66"/>
            <w:tcMar>
              <w:top w:w="96" w:type="dxa"/>
              <w:left w:w="227" w:type="dxa"/>
              <w:bottom w:w="170" w:type="dxa"/>
              <w:right w:w="227" w:type="dxa"/>
            </w:tcMar>
            <w:vAlign w:val="center"/>
          </w:tcPr>
          <w:p w:rsidR="00F3154B" w:rsidRPr="008B67E1" w:rsidRDefault="00F3154B" w:rsidP="007E5176">
            <w:pPr>
              <w:spacing w:after="0" w:line="240" w:lineRule="auto"/>
              <w:jc w:val="center"/>
              <w:rPr>
                <w:rFonts w:ascii="HelveticaNeueLT Pro 55 Roman" w:hAnsi="HelveticaNeueLT Pro 55 Roman" w:cs="HelveticaNeueLT Pro 55 Roman"/>
                <w:color w:val="000000"/>
                <w:sz w:val="18"/>
                <w:szCs w:val="18"/>
                <w:lang w:val="en-US"/>
              </w:rPr>
            </w:pPr>
            <w:r w:rsidRPr="007E5176">
              <w:rPr>
                <w:rStyle w:val="Enfasigrassetto"/>
                <w:lang w:val="en-US"/>
              </w:rPr>
              <w:t>Operational workplan — how we deliver these</w:t>
            </w:r>
            <w:r w:rsidRPr="008B67E1">
              <w:rPr>
                <w:rFonts w:ascii="HelveticaNeueLT Pro 55 Roman" w:hAnsi="HelveticaNeueLT Pro 55 Roman" w:cs="HelveticaNeueLT Pro 55 Roman"/>
                <w:color w:val="FFFFFF"/>
                <w:sz w:val="18"/>
                <w:szCs w:val="18"/>
                <w:lang w:val="en-US"/>
              </w:rPr>
              <w:t xml:space="preserve">  </w:t>
            </w:r>
            <w:r>
              <w:rPr>
                <w:rFonts w:ascii="HelveticaNeueLT Pro 55 Roman" w:hAnsi="HelveticaNeueLT Pro 55 Roman" w:cs="HelveticaNeueLT Pro 55 Roman"/>
                <w:color w:val="000000"/>
                <w:sz w:val="18"/>
                <w:szCs w:val="18"/>
                <w:lang w:val="en-US"/>
              </w:rPr>
              <w:sym w:font="Wingdings" w:char="F0E9"/>
            </w:r>
          </w:p>
        </w:tc>
      </w:tr>
    </w:tbl>
    <w:p w:rsidR="00F3154B" w:rsidRDefault="00F3154B" w:rsidP="00B4143A">
      <w:pPr>
        <w:rPr>
          <w:lang w:val="en-US"/>
        </w:rPr>
      </w:pPr>
    </w:p>
    <w:p w:rsidR="00F95E53" w:rsidRDefault="00F95E53">
      <w:pPr>
        <w:spacing w:after="0" w:line="240" w:lineRule="auto"/>
        <w:rPr>
          <w:lang w:val="en-US"/>
        </w:rPr>
      </w:pPr>
      <w:r>
        <w:rPr>
          <w:lang w:val="en-US"/>
        </w:rPr>
        <w:br w:type="page"/>
      </w:r>
    </w:p>
    <w:p w:rsidR="00F95E53" w:rsidRPr="002F6FDD" w:rsidRDefault="00F95E53" w:rsidP="00F95E53">
      <w:pPr>
        <w:pStyle w:val="Titolo1"/>
        <w:rPr>
          <w:lang w:val="en-US"/>
        </w:rPr>
      </w:pPr>
      <w:bookmarkStart w:id="4" w:name="_Toc521945949"/>
      <w:r w:rsidRPr="002F6FDD">
        <w:rPr>
          <w:lang w:val="en-US"/>
        </w:rPr>
        <w:t>3.</w:t>
      </w:r>
      <w:r w:rsidRPr="002F6FDD">
        <w:rPr>
          <w:lang w:val="en-US"/>
        </w:rPr>
        <w:tab/>
        <w:t>Operating context</w:t>
      </w:r>
      <w:bookmarkEnd w:id="4"/>
    </w:p>
    <w:p w:rsidR="002F6FDD" w:rsidRPr="002F6FDD" w:rsidRDefault="002F6FDD" w:rsidP="002F6FDD">
      <w:pPr>
        <w:rPr>
          <w:lang w:val="en-US"/>
        </w:rPr>
      </w:pPr>
      <w:r w:rsidRPr="002F6FDD">
        <w:rPr>
          <w:lang w:val="en-US"/>
        </w:rPr>
        <w:t>The Commission operates in a complex social and political environment with multiple factors that can affect how and how well we achieve our purpose. Each year we examine our operating context to assess the risks, challenges, opportunities and capability factors that may have an impact on our work.</w:t>
      </w:r>
    </w:p>
    <w:p w:rsidR="002F6FDD" w:rsidRPr="002F6FDD" w:rsidRDefault="002F6FDD" w:rsidP="002F6FDD">
      <w:pPr>
        <w:rPr>
          <w:lang w:val="en-US"/>
        </w:rPr>
      </w:pPr>
      <w:r w:rsidRPr="002F6FDD">
        <w:rPr>
          <w:lang w:val="en-US"/>
        </w:rPr>
        <w:t xml:space="preserve">Our risk management process complies with the </w:t>
      </w:r>
      <w:r w:rsidRPr="002F6FDD">
        <w:rPr>
          <w:rStyle w:val="Enfasicorsivo"/>
          <w:lang w:val="en-US"/>
        </w:rPr>
        <w:t>Public Governance, Performance and Accountability Rule 2014</w:t>
      </w:r>
      <w:r w:rsidRPr="002F6FDD">
        <w:rPr>
          <w:lang w:val="en-US"/>
        </w:rPr>
        <w:t xml:space="preserve"> requirements for Commonwealth entities. Each year a process to review and </w:t>
      </w:r>
      <w:proofErr w:type="gramStart"/>
      <w:r w:rsidRPr="002F6FDD">
        <w:rPr>
          <w:lang w:val="en-US"/>
        </w:rPr>
        <w:t>oversee</w:t>
      </w:r>
      <w:proofErr w:type="gramEnd"/>
      <w:r w:rsidRPr="002F6FDD">
        <w:rPr>
          <w:lang w:val="en-US"/>
        </w:rPr>
        <w:t xml:space="preserve"> these risks is undertaken with our internal auditors and integrated into our planning processes. The framework covers three areas:</w:t>
      </w:r>
    </w:p>
    <w:p w:rsidR="002F6FDD" w:rsidRPr="002F6FDD" w:rsidRDefault="002F6FDD" w:rsidP="002F6FDD">
      <w:pPr>
        <w:pStyle w:val="Paragrafoelenco"/>
        <w:numPr>
          <w:ilvl w:val="0"/>
          <w:numId w:val="3"/>
        </w:numPr>
        <w:rPr>
          <w:lang w:val="en-US"/>
        </w:rPr>
      </w:pPr>
      <w:r w:rsidRPr="002F6FDD">
        <w:rPr>
          <w:rStyle w:val="Enfasicorsivo"/>
          <w:lang w:val="en-US"/>
        </w:rPr>
        <w:t>Strategic risks:</w:t>
      </w:r>
      <w:r w:rsidRPr="002F6FDD">
        <w:rPr>
          <w:lang w:val="en-US"/>
        </w:rPr>
        <w:t xml:space="preserve"> including reputation and public image, managing external relationships.</w:t>
      </w:r>
    </w:p>
    <w:p w:rsidR="002F6FDD" w:rsidRPr="002F6FDD" w:rsidRDefault="002F6FDD" w:rsidP="002F6FDD">
      <w:pPr>
        <w:pStyle w:val="Paragrafoelenco"/>
        <w:numPr>
          <w:ilvl w:val="0"/>
          <w:numId w:val="3"/>
        </w:numPr>
        <w:rPr>
          <w:lang w:val="en-US"/>
        </w:rPr>
      </w:pPr>
      <w:r w:rsidRPr="002F6FDD">
        <w:rPr>
          <w:rStyle w:val="Enfasicorsivo"/>
          <w:lang w:val="en-US"/>
        </w:rPr>
        <w:t>Core business risks:</w:t>
      </w:r>
      <w:r w:rsidRPr="002F6FDD">
        <w:rPr>
          <w:lang w:val="en-US"/>
        </w:rPr>
        <w:t xml:space="preserve"> including complaints management, community engagement, media and public awareness, </w:t>
      </w:r>
      <w:proofErr w:type="spellStart"/>
      <w:r w:rsidRPr="002F6FDD">
        <w:rPr>
          <w:lang w:val="en-US"/>
        </w:rPr>
        <w:t>organisational</w:t>
      </w:r>
      <w:proofErr w:type="spellEnd"/>
      <w:r w:rsidRPr="002F6FDD">
        <w:rPr>
          <w:lang w:val="en-US"/>
        </w:rPr>
        <w:t xml:space="preserve"> alignment.</w:t>
      </w:r>
    </w:p>
    <w:p w:rsidR="002F6FDD" w:rsidRPr="002F6FDD" w:rsidRDefault="002F6FDD" w:rsidP="002F6FDD">
      <w:pPr>
        <w:pStyle w:val="Paragrafoelenco"/>
        <w:numPr>
          <w:ilvl w:val="0"/>
          <w:numId w:val="3"/>
        </w:numPr>
        <w:rPr>
          <w:lang w:val="en-US"/>
        </w:rPr>
      </w:pPr>
      <w:r w:rsidRPr="002F6FDD">
        <w:rPr>
          <w:rStyle w:val="Enfasicorsivo"/>
          <w:lang w:val="en-US"/>
        </w:rPr>
        <w:t>Administration and corporate service risk assessment:</w:t>
      </w:r>
      <w:r w:rsidRPr="002F6FDD">
        <w:rPr>
          <w:lang w:val="en-US"/>
        </w:rPr>
        <w:t xml:space="preserve"> including financial management, asset management, fraud and corruption prevention, business continuity, regulatory compliance, procurement and contract management, human resources, information and communications technology management, Workplace Health and Safety management, project management and records management.</w:t>
      </w:r>
    </w:p>
    <w:p w:rsidR="002F6FDD" w:rsidRPr="002F6FDD" w:rsidRDefault="002F6FDD" w:rsidP="002F6FDD">
      <w:pPr>
        <w:rPr>
          <w:lang w:val="en-US"/>
        </w:rPr>
      </w:pPr>
      <w:r w:rsidRPr="002F6FDD">
        <w:rPr>
          <w:lang w:val="en-US"/>
        </w:rPr>
        <w:t xml:space="preserve">Figure 3 below </w:t>
      </w:r>
      <w:proofErr w:type="spellStart"/>
      <w:r w:rsidRPr="002F6FDD">
        <w:rPr>
          <w:lang w:val="en-US"/>
        </w:rPr>
        <w:t>summarises</w:t>
      </w:r>
      <w:proofErr w:type="spellEnd"/>
      <w:r w:rsidRPr="002F6FDD">
        <w:rPr>
          <w:lang w:val="en-US"/>
        </w:rPr>
        <w:t xml:space="preserve"> the challenges and opportunities that the Commission anticipates we will face this coming financial year as well as over the next four years. We note that we have varying degrees of control over these matters. </w:t>
      </w:r>
    </w:p>
    <w:p w:rsidR="002F6FDD" w:rsidRPr="002F6FDD" w:rsidRDefault="002F6FDD" w:rsidP="002F6FDD">
      <w:pPr>
        <w:rPr>
          <w:lang w:val="en-US"/>
        </w:rPr>
      </w:pPr>
      <w:r w:rsidRPr="002F6FDD">
        <w:rPr>
          <w:lang w:val="en-US"/>
        </w:rPr>
        <w:t>We also detail our internal capability relating to Workforce, Information and Communications Technology and Partnerships.</w:t>
      </w:r>
    </w:p>
    <w:p w:rsidR="00F3154B" w:rsidRDefault="002F6FDD" w:rsidP="002F6FDD">
      <w:pPr>
        <w:rPr>
          <w:lang w:val="en-US"/>
        </w:rPr>
      </w:pPr>
      <w:r w:rsidRPr="002F6FDD">
        <w:rPr>
          <w:lang w:val="en-US"/>
        </w:rPr>
        <w:t>Further information about these challenges and opportunities, our level of control over them and our management strategy is set out in the appendices to this Corporate Plan on our website.</w:t>
      </w:r>
    </w:p>
    <w:p w:rsidR="00D07065" w:rsidRDefault="00D07065" w:rsidP="002F6FDD">
      <w:pPr>
        <w:rPr>
          <w:lang w:val="en-US"/>
        </w:rPr>
      </w:pPr>
    </w:p>
    <w:p w:rsidR="00D07065" w:rsidRDefault="00D07065">
      <w:pPr>
        <w:spacing w:after="0" w:line="240" w:lineRule="auto"/>
        <w:rPr>
          <w:lang w:val="en-US"/>
        </w:rPr>
      </w:pPr>
      <w:r>
        <w:rPr>
          <w:lang w:val="en-US"/>
        </w:rPr>
        <w:br w:type="page"/>
      </w:r>
    </w:p>
    <w:p w:rsidR="00945D1F" w:rsidRPr="00D3135F" w:rsidRDefault="00D07065" w:rsidP="00047516">
      <w:pPr>
        <w:pStyle w:val="Titolo4"/>
        <w:rPr>
          <w:lang w:val="en-US"/>
        </w:rPr>
      </w:pPr>
      <w:r w:rsidRPr="00D3135F">
        <w:rPr>
          <w:lang w:val="en-US"/>
        </w:rPr>
        <w:t>Figure 3: Key challenges and opportunities, 2018–19</w:t>
      </w:r>
    </w:p>
    <w:tbl>
      <w:tblPr>
        <w:tblStyle w:val="Grigliatabella"/>
        <w:tblW w:w="0" w:type="auto"/>
        <w:tblBorders>
          <w:top w:val="none" w:sz="0" w:space="0" w:color="auto"/>
          <w:left w:val="single" w:sz="4" w:space="0" w:color="000000"/>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602"/>
      </w:tblGrid>
      <w:tr w:rsidR="00BC0D5E" w:rsidTr="00945D1F">
        <w:tc>
          <w:tcPr>
            <w:tcW w:w="9622" w:type="dxa"/>
            <w:tcBorders>
              <w:left w:val="single" w:sz="24" w:space="0" w:color="auto"/>
            </w:tcBorders>
            <w:vAlign w:val="center"/>
          </w:tcPr>
          <w:p w:rsidR="00BC0D5E" w:rsidRDefault="00BC0D5E" w:rsidP="00BC0D5E">
            <w:pPr>
              <w:spacing w:after="0" w:line="240" w:lineRule="auto"/>
              <w:rPr>
                <w:lang w:val="en-US"/>
              </w:rPr>
            </w:pPr>
            <w:r w:rsidRPr="00945D1F">
              <w:rPr>
                <w:color w:val="808080" w:themeColor="background1" w:themeShade="80"/>
                <w:sz w:val="28"/>
                <w:szCs w:val="28"/>
              </w:rPr>
              <w:t>EXTERNAL</w:t>
            </w:r>
          </w:p>
        </w:tc>
      </w:tr>
    </w:tbl>
    <w:p w:rsidR="00D07065" w:rsidRDefault="00D07065" w:rsidP="002F6FDD">
      <w:pPr>
        <w:rPr>
          <w:lang w:val="en-US"/>
        </w:rPr>
      </w:pPr>
    </w:p>
    <w:tbl>
      <w:tblPr>
        <w:tblStyle w:val="Grigliatabella"/>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737"/>
        <w:gridCol w:w="4535"/>
      </w:tblGrid>
      <w:tr w:rsidR="00945D1F" w:rsidRPr="00AA7F04" w:rsidTr="00945D1F">
        <w:tc>
          <w:tcPr>
            <w:tcW w:w="4535" w:type="dxa"/>
          </w:tcPr>
          <w:p w:rsidR="00945D1F" w:rsidRPr="006100DB" w:rsidRDefault="00945D1F" w:rsidP="00370E1F">
            <w:pPr>
              <w:pStyle w:val="Titolo3"/>
            </w:pPr>
            <w:r w:rsidRPr="006100DB">
              <w:t>Opportunities</w:t>
            </w:r>
          </w:p>
          <w:p w:rsidR="00945D1F" w:rsidRPr="00D3135F" w:rsidRDefault="00945D1F" w:rsidP="008A23FA">
            <w:pPr>
              <w:pStyle w:val="Paragrafoelenco"/>
              <w:numPr>
                <w:ilvl w:val="0"/>
                <w:numId w:val="5"/>
              </w:numPr>
              <w:ind w:left="357" w:hanging="357"/>
              <w:rPr>
                <w:lang w:val="en-US"/>
              </w:rPr>
            </w:pPr>
            <w:r w:rsidRPr="00D3135F">
              <w:rPr>
                <w:rStyle w:val="Bold"/>
                <w:lang w:val="en-US"/>
              </w:rPr>
              <w:t>Release of significant reports</w:t>
            </w:r>
            <w:r w:rsidRPr="00D3135F">
              <w:rPr>
                <w:lang w:val="en-US"/>
              </w:rPr>
              <w:t xml:space="preserve"> that will inform human rights outcomes: Royal Commission on Institutional Abuse; ALRC elder abuse; ALRC indigenous incarceration; Religious freedoms panel.</w:t>
            </w:r>
          </w:p>
          <w:p w:rsidR="00945D1F" w:rsidRPr="00D3135F" w:rsidRDefault="00945D1F" w:rsidP="008A23FA">
            <w:pPr>
              <w:pStyle w:val="Paragrafoelenco"/>
              <w:numPr>
                <w:ilvl w:val="0"/>
                <w:numId w:val="5"/>
              </w:numPr>
              <w:ind w:left="357" w:hanging="357"/>
              <w:rPr>
                <w:lang w:val="en-US"/>
              </w:rPr>
            </w:pPr>
            <w:r w:rsidRPr="00D3135F">
              <w:rPr>
                <w:rStyle w:val="Bold"/>
                <w:lang w:val="en-US"/>
              </w:rPr>
              <w:t>National and international focus on high profile violence/harassment issues</w:t>
            </w:r>
            <w:r w:rsidRPr="00D3135F">
              <w:rPr>
                <w:lang w:val="en-US"/>
              </w:rPr>
              <w:t xml:space="preserve"> provides momentum to </w:t>
            </w:r>
            <w:proofErr w:type="spellStart"/>
            <w:r w:rsidRPr="00D3135F">
              <w:rPr>
                <w:lang w:val="en-US"/>
              </w:rPr>
              <w:t>utilise</w:t>
            </w:r>
            <w:proofErr w:type="spellEnd"/>
            <w:r w:rsidRPr="00D3135F">
              <w:rPr>
                <w:lang w:val="en-US"/>
              </w:rPr>
              <w:t xml:space="preserve"> Commission’s functions to achieve positive change (e.g. sexual harassment, elder abuse, OPCAT, institutional abuse of children, people with a disability).</w:t>
            </w:r>
          </w:p>
          <w:p w:rsidR="00945D1F" w:rsidRPr="00D3135F" w:rsidRDefault="00945D1F" w:rsidP="008A23FA">
            <w:pPr>
              <w:pStyle w:val="Paragrafoelenco"/>
              <w:numPr>
                <w:ilvl w:val="0"/>
                <w:numId w:val="5"/>
              </w:numPr>
              <w:ind w:left="357" w:hanging="357"/>
              <w:rPr>
                <w:lang w:val="en-US"/>
              </w:rPr>
            </w:pPr>
            <w:r w:rsidRPr="00D3135F">
              <w:rPr>
                <w:rStyle w:val="Bold"/>
                <w:lang w:val="en-US"/>
              </w:rPr>
              <w:t>Stronger focus on international engagement:</w:t>
            </w:r>
            <w:r w:rsidRPr="00D3135F">
              <w:rPr>
                <w:lang w:val="en-US"/>
              </w:rPr>
              <w:t xml:space="preserve"> Australia’s place on UN Human Rights Council and multiple treaty body appearances ahead and the global focus on Sustainable Development Goals are a timely agent for change.</w:t>
            </w:r>
          </w:p>
          <w:p w:rsidR="00945D1F" w:rsidRPr="00D3135F" w:rsidRDefault="00945D1F" w:rsidP="008A23FA">
            <w:pPr>
              <w:pStyle w:val="Paragrafoelenco"/>
              <w:numPr>
                <w:ilvl w:val="0"/>
                <w:numId w:val="5"/>
              </w:numPr>
              <w:ind w:left="357" w:hanging="357"/>
              <w:rPr>
                <w:lang w:val="en-US"/>
              </w:rPr>
            </w:pPr>
            <w:r w:rsidRPr="00D3135F">
              <w:rPr>
                <w:rStyle w:val="Bold"/>
                <w:lang w:val="en-US"/>
              </w:rPr>
              <w:t>Promoting our distinct role as Australia's National Human Rights Institution</w:t>
            </w:r>
            <w:r w:rsidRPr="00D3135F">
              <w:rPr>
                <w:lang w:val="en-US"/>
              </w:rPr>
              <w:t xml:space="preserve"> provides a valuable perspective for our unique expertise to influence change.</w:t>
            </w:r>
          </w:p>
        </w:tc>
        <w:tc>
          <w:tcPr>
            <w:tcW w:w="737" w:type="dxa"/>
          </w:tcPr>
          <w:p w:rsidR="00945D1F" w:rsidRPr="00945D1F" w:rsidRDefault="00945D1F" w:rsidP="00945D1F">
            <w:pPr>
              <w:pStyle w:val="TableHeadingBlack"/>
              <w:spacing w:after="283"/>
              <w:rPr>
                <w:rFonts w:ascii="HelveticaNeueLT Pro 45 Lt" w:hAnsi="HelveticaNeueLT Pro 45 Lt" w:cs="HelveticaNeueLT Pro 45 Lt"/>
                <w:b w:val="0"/>
                <w:bCs w:val="0"/>
                <w:color w:val="E9550C"/>
                <w:sz w:val="28"/>
                <w:szCs w:val="28"/>
              </w:rPr>
            </w:pPr>
          </w:p>
        </w:tc>
        <w:tc>
          <w:tcPr>
            <w:tcW w:w="4535" w:type="dxa"/>
          </w:tcPr>
          <w:p w:rsidR="00945D1F" w:rsidRPr="006100DB" w:rsidRDefault="00945D1F" w:rsidP="00370E1F">
            <w:pPr>
              <w:pStyle w:val="Titolo3"/>
            </w:pPr>
            <w:r w:rsidRPr="006100DB">
              <w:t>Challenges and risk management</w:t>
            </w:r>
          </w:p>
          <w:p w:rsidR="00945D1F" w:rsidRPr="00D3135F" w:rsidRDefault="00945D1F" w:rsidP="008A23FA">
            <w:pPr>
              <w:pStyle w:val="Paragrafoelenco"/>
              <w:numPr>
                <w:ilvl w:val="0"/>
                <w:numId w:val="5"/>
              </w:numPr>
              <w:rPr>
                <w:lang w:val="en-US"/>
              </w:rPr>
            </w:pPr>
            <w:r w:rsidRPr="00D3135F">
              <w:rPr>
                <w:rStyle w:val="Bold"/>
                <w:lang w:val="en-US"/>
              </w:rPr>
              <w:t>Effective implementation of reforms to the Commission’s functions:</w:t>
            </w:r>
            <w:r w:rsidRPr="00D3135F">
              <w:rPr>
                <w:lang w:val="en-US"/>
              </w:rPr>
              <w:t xml:space="preserve"> public scrutiny and judicial clarity is likely to come in the next few years as new provisions for handling complaints are </w:t>
            </w:r>
            <w:proofErr w:type="spellStart"/>
            <w:r w:rsidRPr="00D3135F">
              <w:rPr>
                <w:lang w:val="en-US"/>
              </w:rPr>
              <w:t>utilised</w:t>
            </w:r>
            <w:proofErr w:type="spellEnd"/>
            <w:r w:rsidRPr="00D3135F">
              <w:rPr>
                <w:lang w:val="en-US"/>
              </w:rPr>
              <w:t xml:space="preserve"> and tested.</w:t>
            </w:r>
          </w:p>
          <w:p w:rsidR="00945D1F" w:rsidRPr="00D3135F" w:rsidRDefault="00945D1F" w:rsidP="008A23FA">
            <w:pPr>
              <w:pStyle w:val="Paragrafoelenco"/>
              <w:numPr>
                <w:ilvl w:val="0"/>
                <w:numId w:val="5"/>
              </w:numPr>
              <w:rPr>
                <w:lang w:val="en-US"/>
              </w:rPr>
            </w:pPr>
            <w:r w:rsidRPr="00D3135F">
              <w:rPr>
                <w:rStyle w:val="Bold"/>
                <w:lang w:val="en-US"/>
              </w:rPr>
              <w:t>Ongoing risk to reputation from high profile issues:</w:t>
            </w:r>
            <w:r w:rsidRPr="00D3135F">
              <w:rPr>
                <w:lang w:val="en-US"/>
              </w:rPr>
              <w:t xml:space="preserve"> continual scrutiny of the Commission is likely to continue.</w:t>
            </w:r>
          </w:p>
          <w:p w:rsidR="00945D1F" w:rsidRPr="00D3135F" w:rsidRDefault="00945D1F" w:rsidP="008A23FA">
            <w:pPr>
              <w:pStyle w:val="Paragrafoelenco"/>
              <w:numPr>
                <w:ilvl w:val="0"/>
                <w:numId w:val="5"/>
              </w:numPr>
              <w:rPr>
                <w:lang w:val="en-US"/>
              </w:rPr>
            </w:pPr>
            <w:r w:rsidRPr="00D3135F">
              <w:rPr>
                <w:rStyle w:val="Bold"/>
                <w:lang w:val="en-US"/>
              </w:rPr>
              <w:t>Constrained public service funding environment likely to continue</w:t>
            </w:r>
            <w:r w:rsidRPr="00D3135F">
              <w:rPr>
                <w:lang w:val="en-US"/>
              </w:rPr>
              <w:t xml:space="preserve"> limiting core funding and having an impact on our work program.</w:t>
            </w:r>
          </w:p>
          <w:p w:rsidR="00945D1F" w:rsidRPr="008A23FA" w:rsidRDefault="00945D1F" w:rsidP="008A23FA">
            <w:pPr>
              <w:pStyle w:val="Paragrafoelenco"/>
              <w:numPr>
                <w:ilvl w:val="0"/>
                <w:numId w:val="5"/>
              </w:numPr>
              <w:rPr>
                <w:lang w:val="en-US"/>
              </w:rPr>
            </w:pPr>
            <w:r w:rsidRPr="008A23FA">
              <w:rPr>
                <w:rStyle w:val="Bold"/>
                <w:lang w:val="en-US"/>
              </w:rPr>
              <w:t>Machinery of Government changes:</w:t>
            </w:r>
            <w:r w:rsidRPr="008A23FA">
              <w:rPr>
                <w:lang w:val="en-US"/>
              </w:rPr>
              <w:t xml:space="preserve"> including a federal election by May 2019 an</w:t>
            </w:r>
            <w:r w:rsidR="00F93B8F" w:rsidRPr="008A23FA">
              <w:rPr>
                <w:lang w:val="en-US"/>
              </w:rPr>
              <w:t>d potential shifts in whole-of-</w:t>
            </w:r>
            <w:r w:rsidRPr="008A23FA">
              <w:rPr>
                <w:lang w:val="en-US"/>
              </w:rPr>
              <w:t>government policies on shared services.</w:t>
            </w:r>
          </w:p>
          <w:p w:rsidR="00945D1F" w:rsidRDefault="00945D1F" w:rsidP="002F6FDD">
            <w:pPr>
              <w:rPr>
                <w:lang w:val="en-US"/>
              </w:rPr>
            </w:pPr>
          </w:p>
        </w:tc>
      </w:tr>
    </w:tbl>
    <w:p w:rsidR="008A23FA" w:rsidRDefault="008A23FA" w:rsidP="00945D1F">
      <w:pPr>
        <w:rPr>
          <w:lang w:val="en-US"/>
        </w:rPr>
      </w:pPr>
    </w:p>
    <w:p w:rsidR="008A23FA" w:rsidRDefault="008A23FA">
      <w:pPr>
        <w:spacing w:after="0" w:line="240" w:lineRule="auto"/>
        <w:rPr>
          <w:lang w:val="en-US"/>
        </w:rPr>
      </w:pPr>
      <w:r>
        <w:rPr>
          <w:lang w:val="en-US"/>
        </w:rPr>
        <w:br w:type="page"/>
      </w:r>
    </w:p>
    <w:p w:rsidR="00945D1F" w:rsidRPr="008A23FA" w:rsidRDefault="00945D1F" w:rsidP="00945D1F">
      <w:pPr>
        <w:rPr>
          <w:lang w:val="en-US"/>
        </w:rPr>
      </w:pPr>
    </w:p>
    <w:tbl>
      <w:tblPr>
        <w:tblStyle w:val="Grigliatabella"/>
        <w:tblW w:w="0" w:type="auto"/>
        <w:tblBorders>
          <w:top w:val="none" w:sz="0" w:space="0" w:color="auto"/>
          <w:left w:val="single" w:sz="4" w:space="0" w:color="000000"/>
          <w:right w:val="none" w:sz="0" w:space="0" w:color="auto"/>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602"/>
      </w:tblGrid>
      <w:tr w:rsidR="00945D1F" w:rsidTr="00F300E0">
        <w:tc>
          <w:tcPr>
            <w:tcW w:w="9622" w:type="dxa"/>
            <w:tcBorders>
              <w:left w:val="single" w:sz="24" w:space="0" w:color="auto"/>
            </w:tcBorders>
            <w:vAlign w:val="center"/>
          </w:tcPr>
          <w:p w:rsidR="00945D1F" w:rsidRDefault="00945D1F" w:rsidP="00F300E0">
            <w:pPr>
              <w:spacing w:after="0" w:line="240" w:lineRule="auto"/>
              <w:rPr>
                <w:lang w:val="en-US"/>
              </w:rPr>
            </w:pPr>
            <w:r w:rsidRPr="00945D1F">
              <w:rPr>
                <w:color w:val="808080" w:themeColor="background1" w:themeShade="80"/>
                <w:sz w:val="28"/>
                <w:szCs w:val="28"/>
              </w:rPr>
              <w:t>INTERNAL</w:t>
            </w:r>
          </w:p>
        </w:tc>
      </w:tr>
    </w:tbl>
    <w:p w:rsidR="006100DB" w:rsidRDefault="006100DB" w:rsidP="006100DB">
      <w:pPr>
        <w:rPr>
          <w:lang w:val="en-US"/>
        </w:rPr>
      </w:pPr>
    </w:p>
    <w:tbl>
      <w:tblPr>
        <w:tblStyle w:val="Grigliatabella"/>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737"/>
        <w:gridCol w:w="4535"/>
      </w:tblGrid>
      <w:tr w:rsidR="006100DB" w:rsidRPr="00AA7F04" w:rsidTr="00F300E0">
        <w:tc>
          <w:tcPr>
            <w:tcW w:w="4535" w:type="dxa"/>
          </w:tcPr>
          <w:p w:rsidR="006100DB" w:rsidRPr="006100DB" w:rsidRDefault="006100DB" w:rsidP="00370E1F">
            <w:pPr>
              <w:pStyle w:val="Titolo3"/>
            </w:pPr>
            <w:proofErr w:type="spellStart"/>
            <w:r w:rsidRPr="006100DB">
              <w:t>Opportunities</w:t>
            </w:r>
            <w:proofErr w:type="spellEnd"/>
            <w:r w:rsidRPr="006100DB">
              <w:t xml:space="preserve">, </w:t>
            </w:r>
            <w:proofErr w:type="spellStart"/>
            <w:r w:rsidRPr="006100DB">
              <w:t>challenges</w:t>
            </w:r>
            <w:proofErr w:type="spellEnd"/>
            <w:r w:rsidRPr="006100DB">
              <w:t xml:space="preserve"> and </w:t>
            </w:r>
            <w:proofErr w:type="spellStart"/>
            <w:r w:rsidRPr="006100DB">
              <w:t>risks</w:t>
            </w:r>
            <w:proofErr w:type="spellEnd"/>
          </w:p>
          <w:p w:rsidR="006100DB" w:rsidRPr="00D3135F" w:rsidRDefault="006100DB" w:rsidP="008A23FA">
            <w:pPr>
              <w:pStyle w:val="Paragrafoelenco"/>
              <w:numPr>
                <w:ilvl w:val="0"/>
                <w:numId w:val="7"/>
              </w:numPr>
              <w:rPr>
                <w:lang w:val="en-US"/>
              </w:rPr>
            </w:pPr>
            <w:r w:rsidRPr="00D3135F">
              <w:rPr>
                <w:rStyle w:val="Bold"/>
                <w:lang w:val="en-US"/>
              </w:rPr>
              <w:t>Building partnerships and financial support for our work:</w:t>
            </w:r>
            <w:r w:rsidRPr="00D3135F">
              <w:rPr>
                <w:lang w:val="en-US"/>
              </w:rPr>
              <w:t xml:space="preserve"> an increasing reliance on external funding to complete our program needs requires improved agility, strategic coordination and recognition that not all Commission functions or work areas can attract funding.</w:t>
            </w:r>
          </w:p>
          <w:p w:rsidR="006100DB" w:rsidRPr="00D3135F" w:rsidRDefault="006100DB" w:rsidP="008A23FA">
            <w:pPr>
              <w:pStyle w:val="Paragrafoelenco"/>
              <w:numPr>
                <w:ilvl w:val="0"/>
                <w:numId w:val="7"/>
              </w:numPr>
              <w:rPr>
                <w:lang w:val="en-US"/>
              </w:rPr>
            </w:pPr>
            <w:r w:rsidRPr="00D3135F">
              <w:rPr>
                <w:rStyle w:val="Bold"/>
                <w:lang w:val="en-US"/>
              </w:rPr>
              <w:t>‘Living within our means’:</w:t>
            </w:r>
            <w:r w:rsidRPr="00D3135F">
              <w:rPr>
                <w:lang w:val="en-US"/>
              </w:rPr>
              <w:t xml:space="preserve"> ongoing need for realistic work planning.</w:t>
            </w:r>
          </w:p>
          <w:p w:rsidR="006100DB" w:rsidRPr="00D3135F" w:rsidRDefault="006100DB" w:rsidP="008A23FA">
            <w:pPr>
              <w:pStyle w:val="Paragrafoelenco"/>
              <w:numPr>
                <w:ilvl w:val="0"/>
                <w:numId w:val="7"/>
              </w:numPr>
              <w:rPr>
                <w:lang w:val="en-US"/>
              </w:rPr>
            </w:pPr>
            <w:r w:rsidRPr="00D3135F">
              <w:rPr>
                <w:rStyle w:val="Bold"/>
                <w:lang w:val="en-US"/>
              </w:rPr>
              <w:t>Ensuring national coverage of our work:</w:t>
            </w:r>
            <w:r w:rsidRPr="00D3135F">
              <w:rPr>
                <w:lang w:val="en-US"/>
              </w:rPr>
              <w:t xml:space="preserve"> addressing a Sydney/East Coast </w:t>
            </w:r>
            <w:proofErr w:type="gramStart"/>
            <w:r w:rsidRPr="00D3135F">
              <w:rPr>
                <w:lang w:val="en-US"/>
              </w:rPr>
              <w:t>bias, and</w:t>
            </w:r>
            <w:proofErr w:type="gramEnd"/>
            <w:r w:rsidRPr="00D3135F">
              <w:rPr>
                <w:lang w:val="en-US"/>
              </w:rPr>
              <w:t xml:space="preserve"> need for a rural and regional engagement lens.</w:t>
            </w:r>
          </w:p>
          <w:p w:rsidR="006100DB" w:rsidRPr="008A23FA" w:rsidRDefault="006100DB" w:rsidP="008A23FA">
            <w:pPr>
              <w:pStyle w:val="Paragrafoelenco"/>
              <w:numPr>
                <w:ilvl w:val="0"/>
                <w:numId w:val="7"/>
              </w:numPr>
              <w:rPr>
                <w:lang w:val="en-US"/>
              </w:rPr>
            </w:pPr>
            <w:r w:rsidRPr="008A23FA">
              <w:rPr>
                <w:rStyle w:val="Bold"/>
                <w:lang w:val="en-US"/>
              </w:rPr>
              <w:t>Building on the goodwill generated more recently</w:t>
            </w:r>
            <w:r w:rsidRPr="008A23FA">
              <w:rPr>
                <w:lang w:val="en-US"/>
              </w:rPr>
              <w:t xml:space="preserve"> to consolidate effective working relationships with Parliament and government.</w:t>
            </w:r>
          </w:p>
        </w:tc>
        <w:tc>
          <w:tcPr>
            <w:tcW w:w="737" w:type="dxa"/>
          </w:tcPr>
          <w:p w:rsidR="006100DB" w:rsidRPr="00945D1F" w:rsidRDefault="006100DB" w:rsidP="00F300E0">
            <w:pPr>
              <w:pStyle w:val="TableHeadingBlack"/>
              <w:spacing w:after="283"/>
              <w:rPr>
                <w:rFonts w:ascii="HelveticaNeueLT Pro 45 Lt" w:hAnsi="HelveticaNeueLT Pro 45 Lt" w:cs="HelveticaNeueLT Pro 45 Lt"/>
                <w:b w:val="0"/>
                <w:bCs w:val="0"/>
                <w:color w:val="E9550C"/>
                <w:sz w:val="28"/>
                <w:szCs w:val="28"/>
              </w:rPr>
            </w:pPr>
          </w:p>
        </w:tc>
        <w:tc>
          <w:tcPr>
            <w:tcW w:w="4535" w:type="dxa"/>
          </w:tcPr>
          <w:p w:rsidR="006100DB" w:rsidRPr="00D3135F" w:rsidRDefault="006100DB" w:rsidP="00370E1F">
            <w:pPr>
              <w:pStyle w:val="Titolo3"/>
              <w:rPr>
                <w:lang w:val="en-US"/>
              </w:rPr>
            </w:pPr>
            <w:r w:rsidRPr="00D3135F">
              <w:rPr>
                <w:lang w:val="en-US"/>
              </w:rPr>
              <w:t>Systems, Workforce, and Information and Communications Technology capability factors</w:t>
            </w:r>
          </w:p>
          <w:p w:rsidR="006100DB" w:rsidRPr="00D3135F" w:rsidRDefault="006100DB" w:rsidP="008A23FA">
            <w:pPr>
              <w:pStyle w:val="Paragrafoelenco"/>
              <w:numPr>
                <w:ilvl w:val="0"/>
                <w:numId w:val="8"/>
              </w:numPr>
              <w:rPr>
                <w:lang w:val="en-US"/>
              </w:rPr>
            </w:pPr>
            <w:r w:rsidRPr="00D3135F">
              <w:rPr>
                <w:lang w:val="en-US"/>
              </w:rPr>
              <w:t>Greater mobility of staff, with higher staff turnover expected to continue within a climate in which there is a higher reliance on project specific funding.</w:t>
            </w:r>
          </w:p>
          <w:p w:rsidR="006100DB" w:rsidRPr="00D3135F" w:rsidRDefault="006100DB" w:rsidP="008A23FA">
            <w:pPr>
              <w:pStyle w:val="Paragrafoelenco"/>
              <w:numPr>
                <w:ilvl w:val="0"/>
                <w:numId w:val="8"/>
              </w:numPr>
              <w:rPr>
                <w:lang w:val="en-US"/>
              </w:rPr>
            </w:pPr>
            <w:r w:rsidRPr="00D3135F">
              <w:rPr>
                <w:lang w:val="en-US"/>
              </w:rPr>
              <w:t>Meeting digital continuity 20/20 policy through upgrade of key IT and support systems.</w:t>
            </w:r>
          </w:p>
          <w:p w:rsidR="006100DB" w:rsidRPr="006100DB" w:rsidRDefault="006100DB" w:rsidP="008A23FA">
            <w:pPr>
              <w:pStyle w:val="Paragrafoelenco"/>
              <w:numPr>
                <w:ilvl w:val="0"/>
                <w:numId w:val="8"/>
              </w:numPr>
              <w:rPr>
                <w:lang w:val="en-US"/>
              </w:rPr>
            </w:pPr>
            <w:r w:rsidRPr="006100DB">
              <w:rPr>
                <w:lang w:val="en-US"/>
              </w:rPr>
              <w:t>Upgrading of key internal finance and human resources technology, as well as key communication tools such as website and intranet.</w:t>
            </w:r>
          </w:p>
        </w:tc>
      </w:tr>
    </w:tbl>
    <w:p w:rsidR="006100DB" w:rsidRPr="006100DB" w:rsidRDefault="006100DB" w:rsidP="006100DB">
      <w:pPr>
        <w:rPr>
          <w:lang w:val="en-US"/>
        </w:rPr>
      </w:pPr>
    </w:p>
    <w:p w:rsidR="008A23FA" w:rsidRDefault="008A23FA">
      <w:pPr>
        <w:spacing w:after="0" w:line="240" w:lineRule="auto"/>
        <w:rPr>
          <w:lang w:val="en-US"/>
        </w:rPr>
      </w:pPr>
      <w:r>
        <w:rPr>
          <w:lang w:val="en-US"/>
        </w:rPr>
        <w:br w:type="page"/>
      </w:r>
    </w:p>
    <w:p w:rsidR="00A439FD" w:rsidRDefault="00A439FD">
      <w:pPr>
        <w:spacing w:after="0" w:line="240" w:lineRule="auto"/>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E4D5" w:themeFill="accent2" w:themeFillTint="33"/>
        <w:tblCellMar>
          <w:top w:w="284" w:type="dxa"/>
          <w:left w:w="284" w:type="dxa"/>
          <w:bottom w:w="284" w:type="dxa"/>
          <w:right w:w="284" w:type="dxa"/>
        </w:tblCellMar>
        <w:tblLook w:val="04A0" w:firstRow="1" w:lastRow="0" w:firstColumn="1" w:lastColumn="0" w:noHBand="0" w:noVBand="1"/>
      </w:tblPr>
      <w:tblGrid>
        <w:gridCol w:w="4811"/>
        <w:gridCol w:w="4811"/>
      </w:tblGrid>
      <w:tr w:rsidR="00D059F8" w:rsidTr="00A439FD">
        <w:trPr>
          <w:trHeight w:val="279"/>
        </w:trPr>
        <w:tc>
          <w:tcPr>
            <w:tcW w:w="9622" w:type="dxa"/>
            <w:gridSpan w:val="2"/>
            <w:shd w:val="clear" w:color="auto" w:fill="FBE4D5" w:themeFill="accent2" w:themeFillTint="33"/>
            <w:vAlign w:val="center"/>
          </w:tcPr>
          <w:p w:rsidR="00D059F8" w:rsidRPr="00D059F8" w:rsidRDefault="00047516" w:rsidP="00A439FD">
            <w:pPr>
              <w:pStyle w:val="Titolo3"/>
              <w:spacing w:after="0"/>
            </w:pPr>
            <w:r w:rsidRPr="00D3135F">
              <w:rPr>
                <w:lang w:val="en-US"/>
              </w:rPr>
              <w:br/>
            </w:r>
            <w:proofErr w:type="spellStart"/>
            <w:r w:rsidR="00D059F8" w:rsidRPr="00D059F8">
              <w:t>Workforce</w:t>
            </w:r>
            <w:proofErr w:type="spellEnd"/>
            <w:r w:rsidR="00D059F8" w:rsidRPr="00D059F8">
              <w:t xml:space="preserve"> </w:t>
            </w:r>
            <w:proofErr w:type="spellStart"/>
            <w:r w:rsidR="00D059F8" w:rsidRPr="00D059F8">
              <w:t>Capability</w:t>
            </w:r>
            <w:proofErr w:type="spellEnd"/>
          </w:p>
        </w:tc>
      </w:tr>
      <w:tr w:rsidR="00D059F8" w:rsidRPr="00AA7F04" w:rsidTr="00A439FD">
        <w:trPr>
          <w:trHeight w:val="167"/>
        </w:trPr>
        <w:tc>
          <w:tcPr>
            <w:tcW w:w="4811" w:type="dxa"/>
            <w:shd w:val="clear" w:color="auto" w:fill="FBE4D5" w:themeFill="accent2" w:themeFillTint="33"/>
          </w:tcPr>
          <w:p w:rsidR="00D059F8" w:rsidRPr="00D3135F" w:rsidRDefault="00D059F8" w:rsidP="00D059F8">
            <w:pPr>
              <w:rPr>
                <w:lang w:val="en-US"/>
              </w:rPr>
            </w:pPr>
            <w:r w:rsidRPr="00D059F8">
              <w:rPr>
                <w:lang w:val="en-US"/>
              </w:rPr>
              <w:t xml:space="preserve">As a micro-agency within the Commonwealth public service, we are subject to the same external factors as larger agencies. </w:t>
            </w:r>
            <w:r w:rsidRPr="00D3135F">
              <w:rPr>
                <w:lang w:val="en-US"/>
              </w:rPr>
              <w:t>This includes Australian Public Service (APS) workforce directives and continuing reduced appropriations. In this coming year we expect to see a need to address:</w:t>
            </w:r>
          </w:p>
          <w:p w:rsidR="00D059F8" w:rsidRPr="00D3135F" w:rsidRDefault="00D059F8" w:rsidP="00D059F8">
            <w:pPr>
              <w:pStyle w:val="Paragrafoelenco"/>
              <w:numPr>
                <w:ilvl w:val="0"/>
                <w:numId w:val="9"/>
              </w:numPr>
              <w:rPr>
                <w:lang w:val="en-US"/>
              </w:rPr>
            </w:pPr>
            <w:r w:rsidRPr="00D3135F">
              <w:rPr>
                <w:lang w:val="en-US"/>
              </w:rPr>
              <w:t>Continuing trends of workforce career ambitions, particularly among junior staff, that are challenging to foster within a small agency environment.</w:t>
            </w:r>
          </w:p>
          <w:p w:rsidR="00D059F8" w:rsidRPr="00D059F8" w:rsidRDefault="00D059F8" w:rsidP="00D059F8">
            <w:pPr>
              <w:pStyle w:val="Paragrafoelenco"/>
              <w:numPr>
                <w:ilvl w:val="0"/>
                <w:numId w:val="9"/>
              </w:numPr>
              <w:rPr>
                <w:lang w:val="en-US"/>
              </w:rPr>
            </w:pPr>
            <w:r w:rsidRPr="00D059F8">
              <w:rPr>
                <w:lang w:val="en-US"/>
              </w:rPr>
              <w:t>Continuing requirements to resource externally funded projects with short lead times and parameters.</w:t>
            </w:r>
          </w:p>
        </w:tc>
        <w:tc>
          <w:tcPr>
            <w:tcW w:w="4811" w:type="dxa"/>
            <w:shd w:val="clear" w:color="auto" w:fill="FBE4D5" w:themeFill="accent2" w:themeFillTint="33"/>
          </w:tcPr>
          <w:p w:rsidR="00D059F8" w:rsidRPr="00D3135F" w:rsidRDefault="00D059F8" w:rsidP="00D059F8">
            <w:pPr>
              <w:rPr>
                <w:lang w:val="en-US"/>
              </w:rPr>
            </w:pPr>
            <w:r w:rsidRPr="00D3135F">
              <w:rPr>
                <w:lang w:val="en-US"/>
              </w:rPr>
              <w:t>We will manage these along with other workforce demand and supply trends via:</w:t>
            </w:r>
          </w:p>
          <w:p w:rsidR="00D059F8" w:rsidRPr="00D3135F" w:rsidRDefault="00D059F8" w:rsidP="00D059F8">
            <w:pPr>
              <w:pStyle w:val="Paragrafoelenco"/>
              <w:numPr>
                <w:ilvl w:val="0"/>
                <w:numId w:val="11"/>
              </w:numPr>
              <w:rPr>
                <w:lang w:val="en-US"/>
              </w:rPr>
            </w:pPr>
            <w:r w:rsidRPr="00D3135F">
              <w:rPr>
                <w:lang w:val="en-US"/>
              </w:rPr>
              <w:t>A continued commitment to building the capability of current and less experienced staff through professional development opportunities.</w:t>
            </w:r>
          </w:p>
          <w:p w:rsidR="00D059F8" w:rsidRPr="00D3135F" w:rsidRDefault="00D059F8" w:rsidP="00D059F8">
            <w:pPr>
              <w:pStyle w:val="Paragrafoelenco"/>
              <w:numPr>
                <w:ilvl w:val="0"/>
                <w:numId w:val="11"/>
              </w:numPr>
              <w:rPr>
                <w:lang w:val="en-US"/>
              </w:rPr>
            </w:pPr>
            <w:r w:rsidRPr="00D3135F">
              <w:rPr>
                <w:lang w:val="en-US"/>
              </w:rPr>
              <w:t xml:space="preserve">Use of staffing feeder mechanisms such as talent pools, temporary project staff registers and </w:t>
            </w:r>
            <w:proofErr w:type="gramStart"/>
            <w:r w:rsidRPr="00D3135F">
              <w:rPr>
                <w:lang w:val="en-US"/>
              </w:rPr>
              <w:t>short term</w:t>
            </w:r>
            <w:proofErr w:type="gramEnd"/>
            <w:r w:rsidRPr="00D3135F">
              <w:rPr>
                <w:lang w:val="en-US"/>
              </w:rPr>
              <w:t xml:space="preserve"> contracts to maintain an agile and skilled workforce.</w:t>
            </w:r>
          </w:p>
          <w:p w:rsidR="00D059F8" w:rsidRPr="00D059F8" w:rsidRDefault="00D059F8" w:rsidP="00D059F8">
            <w:pPr>
              <w:pStyle w:val="Paragrafoelenco"/>
              <w:numPr>
                <w:ilvl w:val="0"/>
                <w:numId w:val="10"/>
              </w:numPr>
              <w:rPr>
                <w:lang w:val="en-US"/>
              </w:rPr>
            </w:pPr>
            <w:r w:rsidRPr="00D059F8">
              <w:rPr>
                <w:lang w:val="en-US"/>
              </w:rPr>
              <w:t>Increasing in-house skills and reducing outsourcing by building in-house capacity around critical and emerging needs such as data analysis and design/graphics skills.</w:t>
            </w:r>
          </w:p>
        </w:tc>
      </w:tr>
    </w:tbl>
    <w:p w:rsidR="00945D1F" w:rsidRDefault="00945D1F" w:rsidP="002F6FDD">
      <w:pPr>
        <w:rPr>
          <w:lang w:val="en-US"/>
        </w:rPr>
      </w:pPr>
    </w:p>
    <w:p w:rsidR="00A439FD" w:rsidRDefault="00A439FD" w:rsidP="00A439FD">
      <w:pPr>
        <w:spacing w:after="0" w:line="240" w:lineRule="auto"/>
        <w:rPr>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4" w:type="dxa"/>
          <w:left w:w="284" w:type="dxa"/>
          <w:bottom w:w="284" w:type="dxa"/>
          <w:right w:w="284" w:type="dxa"/>
        </w:tblCellMar>
        <w:tblLook w:val="04A0" w:firstRow="1" w:lastRow="0" w:firstColumn="1" w:lastColumn="0" w:noHBand="0" w:noVBand="1"/>
      </w:tblPr>
      <w:tblGrid>
        <w:gridCol w:w="4811"/>
        <w:gridCol w:w="4811"/>
      </w:tblGrid>
      <w:tr w:rsidR="00A439FD" w:rsidRPr="00AA7F04" w:rsidTr="00A439FD">
        <w:trPr>
          <w:trHeight w:val="279"/>
        </w:trPr>
        <w:tc>
          <w:tcPr>
            <w:tcW w:w="9622" w:type="dxa"/>
            <w:gridSpan w:val="2"/>
            <w:shd w:val="clear" w:color="auto" w:fill="F2F2F2" w:themeFill="background1" w:themeFillShade="F2"/>
            <w:vAlign w:val="center"/>
          </w:tcPr>
          <w:p w:rsidR="00A439FD" w:rsidRPr="00D3135F" w:rsidRDefault="00A439FD" w:rsidP="00A439FD">
            <w:pPr>
              <w:pStyle w:val="Titolo3"/>
              <w:spacing w:after="0"/>
              <w:rPr>
                <w:lang w:val="en-US"/>
              </w:rPr>
            </w:pPr>
            <w:r w:rsidRPr="00D3135F">
              <w:rPr>
                <w:lang w:val="en-US"/>
              </w:rPr>
              <w:br/>
              <w:t>Information and Communications Technology Capability</w:t>
            </w:r>
          </w:p>
        </w:tc>
      </w:tr>
      <w:tr w:rsidR="00A439FD" w:rsidRPr="00AA7F04" w:rsidTr="00A439FD">
        <w:trPr>
          <w:trHeight w:val="167"/>
        </w:trPr>
        <w:tc>
          <w:tcPr>
            <w:tcW w:w="4811" w:type="dxa"/>
            <w:shd w:val="clear" w:color="auto" w:fill="F2F2F2" w:themeFill="background1" w:themeFillShade="F2"/>
          </w:tcPr>
          <w:p w:rsidR="00A439FD" w:rsidRPr="00A439FD" w:rsidRDefault="00A439FD" w:rsidP="00A439FD">
            <w:pPr>
              <w:rPr>
                <w:lang w:val="en-US"/>
              </w:rPr>
            </w:pPr>
            <w:r w:rsidRPr="00A439FD">
              <w:rPr>
                <w:lang w:val="en-US"/>
              </w:rPr>
              <w:t xml:space="preserve">Information and communications technology (ICT) </w:t>
            </w:r>
            <w:proofErr w:type="gramStart"/>
            <w:r w:rsidRPr="00A439FD">
              <w:rPr>
                <w:lang w:val="en-US"/>
              </w:rPr>
              <w:t>has</w:t>
            </w:r>
            <w:proofErr w:type="gramEnd"/>
            <w:r w:rsidRPr="00A439FD">
              <w:rPr>
                <w:lang w:val="en-US"/>
              </w:rPr>
              <w:t xml:space="preserve"> a crucial role in supporting the </w:t>
            </w:r>
            <w:proofErr w:type="spellStart"/>
            <w:r w:rsidRPr="00A439FD">
              <w:rPr>
                <w:lang w:val="en-US"/>
              </w:rPr>
              <w:t>organisation’s</w:t>
            </w:r>
            <w:proofErr w:type="spellEnd"/>
            <w:r w:rsidRPr="00A439FD">
              <w:rPr>
                <w:lang w:val="en-US"/>
              </w:rPr>
              <w:t xml:space="preserve"> communication and sharing of information both internally and externally.</w:t>
            </w:r>
          </w:p>
          <w:p w:rsidR="00A439FD" w:rsidRPr="00A439FD" w:rsidRDefault="00A439FD" w:rsidP="00A439FD">
            <w:pPr>
              <w:rPr>
                <w:lang w:val="en-US"/>
              </w:rPr>
            </w:pPr>
            <w:r w:rsidRPr="00A439FD">
              <w:rPr>
                <w:lang w:val="en-US"/>
              </w:rPr>
              <w:t>Our ICT manages a complex network with a diverse range of supported platforms. To ensure the continuity and availability of ICT services, and a reliable and resilient network service requires increasing investment, which is challenging in our current fiscal environment.</w:t>
            </w:r>
          </w:p>
        </w:tc>
        <w:tc>
          <w:tcPr>
            <w:tcW w:w="4811" w:type="dxa"/>
            <w:shd w:val="clear" w:color="auto" w:fill="F2F2F2" w:themeFill="background1" w:themeFillShade="F2"/>
          </w:tcPr>
          <w:p w:rsidR="00A439FD" w:rsidRPr="00D3135F" w:rsidRDefault="00A439FD" w:rsidP="00A439FD">
            <w:pPr>
              <w:rPr>
                <w:lang w:val="en-US"/>
              </w:rPr>
            </w:pPr>
            <w:r w:rsidRPr="00D3135F">
              <w:rPr>
                <w:lang w:val="en-US"/>
              </w:rPr>
              <w:t xml:space="preserve">Our ICT Strategic Plan for the coming four years focuses on continuity, security and efficiency in addition to exploring innovative ways to harness new communications technologies such as artificial intelligence. For example, this financial year we have commenced a trial with </w:t>
            </w:r>
            <w:proofErr w:type="spellStart"/>
            <w:r w:rsidRPr="00D3135F">
              <w:rPr>
                <w:lang w:val="en-US"/>
              </w:rPr>
              <w:t>RecordPoint</w:t>
            </w:r>
            <w:proofErr w:type="spellEnd"/>
            <w:r w:rsidRPr="00D3135F">
              <w:rPr>
                <w:lang w:val="en-US"/>
              </w:rPr>
              <w:t xml:space="preserve"> to implement new technology that is cloud-based and artificial intelligence driven for records management.</w:t>
            </w:r>
          </w:p>
        </w:tc>
      </w:tr>
    </w:tbl>
    <w:p w:rsidR="00047516" w:rsidRPr="00047516" w:rsidRDefault="00047516" w:rsidP="00047516">
      <w:pPr>
        <w:pStyle w:val="Titolo3"/>
        <w:rPr>
          <w:lang w:val="en-US"/>
        </w:rPr>
      </w:pPr>
      <w:r w:rsidRPr="00047516">
        <w:rPr>
          <w:lang w:val="en-US"/>
        </w:rPr>
        <w:t>Partnership Capability</w:t>
      </w:r>
    </w:p>
    <w:p w:rsidR="00047516" w:rsidRPr="00047516" w:rsidRDefault="00047516" w:rsidP="00047516">
      <w:pPr>
        <w:rPr>
          <w:lang w:val="en-US"/>
        </w:rPr>
      </w:pPr>
      <w:r w:rsidRPr="00047516">
        <w:rPr>
          <w:lang w:val="en-US"/>
        </w:rPr>
        <w:t xml:space="preserve">The Commission regularly works in partnership across government, business, the non-government sector and internationally. We are a source of expertise on human rights research, consultation and implementation design. We also have a track record of being trusted as providing a neutral, ‘safe’, meeting place for different sectors to come together to jointly address difficult human rights challenges. </w:t>
      </w:r>
    </w:p>
    <w:p w:rsidR="00047516" w:rsidRPr="00047516" w:rsidRDefault="00047516" w:rsidP="00047516">
      <w:pPr>
        <w:rPr>
          <w:lang w:val="en-US"/>
        </w:rPr>
      </w:pPr>
      <w:r w:rsidRPr="00047516">
        <w:rPr>
          <w:lang w:val="en-US"/>
        </w:rPr>
        <w:t>Some of our partnerships involve fee for service arrangements that draw on our expertise and our networks to advance human rights awareness and protections. For example, we work across the federal government on projects like:</w:t>
      </w:r>
    </w:p>
    <w:p w:rsidR="00047516" w:rsidRPr="00047516" w:rsidRDefault="00047516" w:rsidP="009B6031">
      <w:pPr>
        <w:pStyle w:val="Paragrafoelenco"/>
        <w:numPr>
          <w:ilvl w:val="0"/>
          <w:numId w:val="14"/>
        </w:numPr>
        <w:ind w:left="714" w:hanging="357"/>
        <w:rPr>
          <w:lang w:val="en-US"/>
        </w:rPr>
      </w:pPr>
      <w:proofErr w:type="spellStart"/>
      <w:r w:rsidRPr="00047516">
        <w:rPr>
          <w:lang w:val="en-US"/>
        </w:rPr>
        <w:t>Wiyi</w:t>
      </w:r>
      <w:proofErr w:type="spellEnd"/>
      <w:r w:rsidRPr="00047516">
        <w:rPr>
          <w:lang w:val="en-US"/>
        </w:rPr>
        <w:t xml:space="preserve"> </w:t>
      </w:r>
      <w:proofErr w:type="spellStart"/>
      <w:r w:rsidRPr="00047516">
        <w:rPr>
          <w:lang w:val="en-US"/>
        </w:rPr>
        <w:t>Yani</w:t>
      </w:r>
      <w:proofErr w:type="spellEnd"/>
      <w:r w:rsidRPr="00047516">
        <w:rPr>
          <w:lang w:val="en-US"/>
        </w:rPr>
        <w:t xml:space="preserve"> U </w:t>
      </w:r>
      <w:proofErr w:type="spellStart"/>
      <w:r w:rsidRPr="00047516">
        <w:rPr>
          <w:lang w:val="en-US"/>
        </w:rPr>
        <w:t>Thangani</w:t>
      </w:r>
      <w:proofErr w:type="spellEnd"/>
      <w:r w:rsidRPr="00047516">
        <w:rPr>
          <w:lang w:val="en-US"/>
        </w:rPr>
        <w:t xml:space="preserve"> (Women’s Voices) with the Department of Prime Minister and Cabinet </w:t>
      </w:r>
      <w:r w:rsidR="009B6031">
        <w:rPr>
          <w:lang w:val="en-US"/>
        </w:rPr>
        <w:br/>
      </w:r>
      <w:r w:rsidRPr="00047516">
        <w:rPr>
          <w:lang w:val="en-US"/>
        </w:rPr>
        <w:t>(PM &amp; C)</w:t>
      </w:r>
    </w:p>
    <w:p w:rsidR="00047516" w:rsidRPr="00047516" w:rsidRDefault="00047516" w:rsidP="009B6031">
      <w:pPr>
        <w:pStyle w:val="Paragrafoelenco"/>
        <w:numPr>
          <w:ilvl w:val="0"/>
          <w:numId w:val="14"/>
        </w:numPr>
        <w:ind w:left="714" w:hanging="357"/>
        <w:rPr>
          <w:lang w:val="en-US"/>
        </w:rPr>
      </w:pPr>
      <w:r w:rsidRPr="00047516">
        <w:rPr>
          <w:lang w:val="en-US"/>
        </w:rPr>
        <w:t xml:space="preserve">Child Safe </w:t>
      </w:r>
      <w:proofErr w:type="spellStart"/>
      <w:r w:rsidRPr="00047516">
        <w:rPr>
          <w:lang w:val="en-US"/>
        </w:rPr>
        <w:t>Organisations</w:t>
      </w:r>
      <w:proofErr w:type="spellEnd"/>
      <w:r w:rsidRPr="00047516">
        <w:rPr>
          <w:lang w:val="en-US"/>
        </w:rPr>
        <w:t xml:space="preserve"> program, with the Department of Social Services</w:t>
      </w:r>
    </w:p>
    <w:p w:rsidR="00047516" w:rsidRPr="00047516" w:rsidRDefault="00047516" w:rsidP="009B6031">
      <w:pPr>
        <w:pStyle w:val="Paragrafoelenco"/>
        <w:numPr>
          <w:ilvl w:val="0"/>
          <w:numId w:val="14"/>
        </w:numPr>
        <w:ind w:left="714" w:hanging="357"/>
        <w:rPr>
          <w:lang w:val="en-US"/>
        </w:rPr>
      </w:pPr>
      <w:r w:rsidRPr="00047516">
        <w:rPr>
          <w:lang w:val="en-US"/>
        </w:rPr>
        <w:t xml:space="preserve">Cultural reform program with the Australian </w:t>
      </w:r>
      <w:proofErr w:type="spellStart"/>
      <w:r w:rsidRPr="00047516">
        <w:rPr>
          <w:lang w:val="en-US"/>
        </w:rPr>
        <w:t>Defence</w:t>
      </w:r>
      <w:proofErr w:type="spellEnd"/>
      <w:r w:rsidRPr="00047516">
        <w:rPr>
          <w:lang w:val="en-US"/>
        </w:rPr>
        <w:t xml:space="preserve"> Force</w:t>
      </w:r>
    </w:p>
    <w:p w:rsidR="00047516" w:rsidRPr="00047516" w:rsidRDefault="00047516" w:rsidP="009B6031">
      <w:pPr>
        <w:pStyle w:val="Paragrafoelenco"/>
        <w:numPr>
          <w:ilvl w:val="0"/>
          <w:numId w:val="14"/>
        </w:numPr>
        <w:ind w:left="714" w:hanging="357"/>
        <w:rPr>
          <w:lang w:val="en-US"/>
        </w:rPr>
      </w:pPr>
      <w:r w:rsidRPr="00047516">
        <w:rPr>
          <w:lang w:val="en-US"/>
        </w:rPr>
        <w:t>National Inquiry into Sexual harassment in the Workplace with the Office for Women (PM &amp; C)</w:t>
      </w:r>
    </w:p>
    <w:p w:rsidR="00047516" w:rsidRPr="00047516" w:rsidRDefault="00047516" w:rsidP="009B6031">
      <w:pPr>
        <w:pStyle w:val="Paragrafoelenco"/>
        <w:numPr>
          <w:ilvl w:val="0"/>
          <w:numId w:val="14"/>
        </w:numPr>
        <w:ind w:left="714" w:hanging="357"/>
        <w:rPr>
          <w:lang w:val="en-US"/>
        </w:rPr>
      </w:pPr>
      <w:r w:rsidRPr="00047516">
        <w:rPr>
          <w:lang w:val="en-US"/>
        </w:rPr>
        <w:t>Human rights technical cooperation programs in Laos and China, and activities in other countries, with the Department of Foreign Affairs and Trade</w:t>
      </w:r>
    </w:p>
    <w:p w:rsidR="00047516" w:rsidRPr="00047516" w:rsidRDefault="00047516" w:rsidP="009B6031">
      <w:pPr>
        <w:pStyle w:val="Paragrafoelenco"/>
        <w:numPr>
          <w:ilvl w:val="0"/>
          <w:numId w:val="14"/>
        </w:numPr>
        <w:ind w:left="714" w:hanging="357"/>
        <w:rPr>
          <w:lang w:val="en-US"/>
        </w:rPr>
      </w:pPr>
      <w:r w:rsidRPr="00047516">
        <w:rPr>
          <w:lang w:val="en-US"/>
        </w:rPr>
        <w:t>We are also working with these Commonwealth entities: Australian Sports Commission, Attorney-General’s Department, Department of Education and Training, National Disability Insurance Agency, and the Digital Transformation Agency.</w:t>
      </w:r>
    </w:p>
    <w:p w:rsidR="00047516" w:rsidRPr="00047516" w:rsidRDefault="00047516" w:rsidP="00047516">
      <w:pPr>
        <w:rPr>
          <w:lang w:val="en-US"/>
        </w:rPr>
      </w:pPr>
      <w:r w:rsidRPr="00047516">
        <w:rPr>
          <w:lang w:val="en-US"/>
        </w:rPr>
        <w:t xml:space="preserve">Other partnerships involve collaborations across different sectors on specific human rights projects of mutual benefit. These increase our capability and reach through shared resources and generating a collective ability to deliver outcomes greater than that of individual </w:t>
      </w:r>
      <w:proofErr w:type="spellStart"/>
      <w:r w:rsidRPr="00047516">
        <w:rPr>
          <w:lang w:val="en-US"/>
        </w:rPr>
        <w:t>organisations</w:t>
      </w:r>
      <w:proofErr w:type="spellEnd"/>
      <w:r w:rsidRPr="00047516">
        <w:rPr>
          <w:lang w:val="en-US"/>
        </w:rPr>
        <w:t xml:space="preserve"> acting alone. For example:</w:t>
      </w:r>
    </w:p>
    <w:p w:rsidR="00047516" w:rsidRPr="00047516" w:rsidRDefault="00047516" w:rsidP="00047516">
      <w:pPr>
        <w:pStyle w:val="Paragrafoelenco"/>
        <w:numPr>
          <w:ilvl w:val="0"/>
          <w:numId w:val="12"/>
        </w:numPr>
        <w:rPr>
          <w:lang w:val="en-US"/>
        </w:rPr>
      </w:pPr>
      <w:r w:rsidRPr="00047516">
        <w:rPr>
          <w:lang w:val="en-US"/>
        </w:rPr>
        <w:t xml:space="preserve">A range of </w:t>
      </w:r>
      <w:proofErr w:type="spellStart"/>
      <w:r w:rsidRPr="00047516">
        <w:rPr>
          <w:lang w:val="en-US"/>
        </w:rPr>
        <w:t>organisations</w:t>
      </w:r>
      <w:proofErr w:type="spellEnd"/>
      <w:r w:rsidRPr="00047516">
        <w:rPr>
          <w:lang w:val="en-US"/>
        </w:rPr>
        <w:t xml:space="preserve"> across government, industry, the legal sector and NGOs are working with the Commission on issues relating to the impact of new technology on human rights protections. </w:t>
      </w:r>
    </w:p>
    <w:p w:rsidR="00047516" w:rsidRPr="00047516" w:rsidRDefault="00047516" w:rsidP="00047516">
      <w:pPr>
        <w:pStyle w:val="Paragrafoelenco"/>
        <w:numPr>
          <w:ilvl w:val="0"/>
          <w:numId w:val="12"/>
        </w:numPr>
        <w:rPr>
          <w:lang w:val="en-US"/>
        </w:rPr>
      </w:pPr>
      <w:r w:rsidRPr="00047516">
        <w:rPr>
          <w:lang w:val="en-US"/>
        </w:rPr>
        <w:t>We host the secretariat for the Close the Gap Campaign and National Health Equality Forum, working with over 30 partners to achieve health equality for Aboriginal and Torres Strait Islander peoples within a generation.</w:t>
      </w:r>
    </w:p>
    <w:p w:rsidR="00047516" w:rsidRPr="00047516" w:rsidRDefault="00047516" w:rsidP="00047516">
      <w:pPr>
        <w:pStyle w:val="Paragrafoelenco"/>
        <w:numPr>
          <w:ilvl w:val="0"/>
          <w:numId w:val="12"/>
        </w:numPr>
        <w:rPr>
          <w:lang w:val="en-US"/>
        </w:rPr>
      </w:pPr>
      <w:r w:rsidRPr="00047516">
        <w:rPr>
          <w:lang w:val="en-US"/>
        </w:rPr>
        <w:t>We are working with the Australian Building Codes Board and other stakeholders to support the development of a regulatory impact statement on universal housing design standards that will be of great benefit to people with a disability and older Australians.</w:t>
      </w:r>
    </w:p>
    <w:p w:rsidR="00A439FD" w:rsidRDefault="00047516" w:rsidP="00047516">
      <w:pPr>
        <w:rPr>
          <w:lang w:val="en-US"/>
        </w:rPr>
      </w:pPr>
      <w:r w:rsidRPr="00047516">
        <w:rPr>
          <w:lang w:val="en-US"/>
        </w:rPr>
        <w:t>We are working with the Australian Sports Commission and multiple sporting codes on guidance for the inclusion of intersex people in sport, as well as with Golf Australia to develop national guidelines for equal opportunity in golf.</w:t>
      </w:r>
    </w:p>
    <w:p w:rsidR="00047516" w:rsidRPr="00D3135F" w:rsidRDefault="00047516" w:rsidP="00047516">
      <w:pPr>
        <w:pStyle w:val="Paragrafoelenco"/>
        <w:numPr>
          <w:ilvl w:val="0"/>
          <w:numId w:val="13"/>
        </w:numPr>
        <w:rPr>
          <w:lang w:val="en-US"/>
        </w:rPr>
      </w:pPr>
      <w:r w:rsidRPr="00D3135F">
        <w:rPr>
          <w:lang w:val="en-US"/>
        </w:rPr>
        <w:t xml:space="preserve">We are working across the business sector, including with the Australian Human Resources Institute on issues affecting employment of older Australians, the Global Compact Network Australia on an annual dialogue on business and human rights, as well as with universities and unions on a number of sexual harassment research projects. </w:t>
      </w:r>
    </w:p>
    <w:p w:rsidR="00047516" w:rsidRDefault="00047516" w:rsidP="00047516">
      <w:r w:rsidRPr="00D3135F">
        <w:rPr>
          <w:lang w:val="en-US"/>
        </w:rPr>
        <w:t xml:space="preserve">The Commission also receives generous pro-bono support from the legal sector, consultancy firms, the medical and education sectors in our work. </w:t>
      </w:r>
      <w:r>
        <w:t xml:space="preserve">For </w:t>
      </w:r>
      <w:proofErr w:type="spellStart"/>
      <w:r>
        <w:t>example</w:t>
      </w:r>
      <w:proofErr w:type="spellEnd"/>
      <w:r>
        <w:t>:</w:t>
      </w:r>
    </w:p>
    <w:p w:rsidR="00047516" w:rsidRPr="00D3135F" w:rsidRDefault="00047516" w:rsidP="00047516">
      <w:pPr>
        <w:pStyle w:val="Paragrafoelenco"/>
        <w:numPr>
          <w:ilvl w:val="0"/>
          <w:numId w:val="13"/>
        </w:numPr>
        <w:rPr>
          <w:lang w:val="en-US"/>
        </w:rPr>
      </w:pPr>
      <w:r w:rsidRPr="00D3135F">
        <w:rPr>
          <w:lang w:val="en-US"/>
        </w:rPr>
        <w:t>We have strategic partnerships with a number of law firms for research and other support for the work of our Commissioners.</w:t>
      </w:r>
    </w:p>
    <w:p w:rsidR="00047516" w:rsidRPr="00D3135F" w:rsidRDefault="00047516" w:rsidP="00047516">
      <w:pPr>
        <w:pStyle w:val="Paragrafoelenco"/>
        <w:numPr>
          <w:ilvl w:val="0"/>
          <w:numId w:val="13"/>
        </w:numPr>
        <w:rPr>
          <w:lang w:val="en-US"/>
        </w:rPr>
      </w:pPr>
      <w:r w:rsidRPr="00D3135F">
        <w:rPr>
          <w:lang w:val="en-US"/>
        </w:rPr>
        <w:t xml:space="preserve">Medical professionals </w:t>
      </w:r>
      <w:proofErr w:type="gramStart"/>
      <w:r w:rsidRPr="00D3135F">
        <w:rPr>
          <w:lang w:val="en-US"/>
        </w:rPr>
        <w:t>provide assistance</w:t>
      </w:r>
      <w:proofErr w:type="gramEnd"/>
      <w:r w:rsidRPr="00D3135F">
        <w:rPr>
          <w:lang w:val="en-US"/>
        </w:rPr>
        <w:t xml:space="preserve"> in our monitoring visits to immigration detention facilities, providing expertise on mental health, child health and related issues.</w:t>
      </w:r>
    </w:p>
    <w:p w:rsidR="00047516" w:rsidRPr="00D3135F" w:rsidRDefault="00047516" w:rsidP="0022068C">
      <w:pPr>
        <w:spacing w:after="600"/>
        <w:rPr>
          <w:lang w:val="en-US"/>
        </w:rPr>
      </w:pPr>
      <w:r w:rsidRPr="00D3135F">
        <w:rPr>
          <w:lang w:val="en-US"/>
        </w:rPr>
        <w:t xml:space="preserve">In this coming year, we will continue to build relationships and undertake partnerships where there is strategic benefit to the </w:t>
      </w:r>
      <w:proofErr w:type="spellStart"/>
      <w:r w:rsidRPr="00D3135F">
        <w:rPr>
          <w:lang w:val="en-US"/>
        </w:rPr>
        <w:t>organisation</w:t>
      </w:r>
      <w:proofErr w:type="spellEnd"/>
      <w:r w:rsidRPr="00D3135F">
        <w:rPr>
          <w:lang w:val="en-US"/>
        </w:rPr>
        <w:t>. To do this requires agility, coordination and an attuned risk compass. Figure 4 identifies the range of our regular partners and collaborators.</w:t>
      </w:r>
    </w:p>
    <w:p w:rsidR="00047516" w:rsidRPr="00D3135F" w:rsidRDefault="00047516" w:rsidP="00047516">
      <w:pPr>
        <w:pStyle w:val="Titolo4"/>
        <w:rPr>
          <w:lang w:val="en-US"/>
        </w:rPr>
      </w:pPr>
      <w:r w:rsidRPr="00D3135F">
        <w:rPr>
          <w:lang w:val="en-US"/>
        </w:rPr>
        <w:t>Figure 4: Partner categories</w:t>
      </w:r>
    </w:p>
    <w:p w:rsidR="00047516" w:rsidRDefault="00AE133B" w:rsidP="00E26F9B">
      <w:pPr>
        <w:jc w:val="center"/>
        <w:rPr>
          <w:lang w:val="en-US"/>
        </w:rPr>
      </w:pPr>
      <w:r>
        <w:rPr>
          <w:noProof/>
          <w:lang w:val="en-US"/>
        </w:rPr>
        <w:drawing>
          <wp:inline distT="0" distB="0" distL="0" distR="0">
            <wp:extent cx="4315968" cy="4315968"/>
            <wp:effectExtent l="0" t="0" r="2540" b="2540"/>
            <wp:docPr id="18" name="Immagine 18" descr="Circular chart with &quot;This year the Commission is working with” in the centre. Then the following text in smaller circles around the centre circle which read: Non-Government Organisations, International NGOs and peak bodies, Education NGOs, peak bodies and universities, Business and sector and peak bodies, Community organisations and groups, Legal agencies, Media, Professional peak bodies, Sport sector organisations and peak bodies, Governments: Commonwealth an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4_Partner Categories.png"/>
                    <pic:cNvPicPr/>
                  </pic:nvPicPr>
                  <pic:blipFill>
                    <a:blip r:embed="rId11">
                      <a:extLst>
                        <a:ext uri="{28A0092B-C50C-407E-A947-70E740481C1C}">
                          <a14:useLocalDpi xmlns:a14="http://schemas.microsoft.com/office/drawing/2010/main" val="0"/>
                        </a:ext>
                      </a:extLst>
                    </a:blip>
                    <a:stretch>
                      <a:fillRect/>
                    </a:stretch>
                  </pic:blipFill>
                  <pic:spPr>
                    <a:xfrm>
                      <a:off x="0" y="0"/>
                      <a:ext cx="4325292" cy="4325292"/>
                    </a:xfrm>
                    <a:prstGeom prst="rect">
                      <a:avLst/>
                    </a:prstGeom>
                  </pic:spPr>
                </pic:pic>
              </a:graphicData>
            </a:graphic>
          </wp:inline>
        </w:drawing>
      </w:r>
    </w:p>
    <w:p w:rsidR="006C4D13" w:rsidRDefault="006C4D13">
      <w:pPr>
        <w:spacing w:after="0" w:line="240" w:lineRule="auto"/>
        <w:rPr>
          <w:lang w:val="en-US"/>
        </w:rPr>
      </w:pPr>
      <w:r>
        <w:rPr>
          <w:lang w:val="en-US"/>
        </w:rPr>
        <w:br w:type="page"/>
      </w:r>
    </w:p>
    <w:p w:rsidR="006C4D13" w:rsidRPr="00D3135F" w:rsidRDefault="006C4D13" w:rsidP="000D6C43">
      <w:pPr>
        <w:pStyle w:val="Titolo1"/>
        <w:rPr>
          <w:lang w:val="en-US"/>
        </w:rPr>
      </w:pPr>
      <w:bookmarkStart w:id="5" w:name="_Toc521945950"/>
      <w:r w:rsidRPr="00D3135F">
        <w:rPr>
          <w:lang w:val="en-US"/>
        </w:rPr>
        <w:t>4.</w:t>
      </w:r>
      <w:r w:rsidRPr="00D3135F">
        <w:rPr>
          <w:lang w:val="en-US"/>
        </w:rPr>
        <w:tab/>
      </w:r>
      <w:proofErr w:type="spellStart"/>
      <w:r w:rsidRPr="00D3135F">
        <w:rPr>
          <w:lang w:val="en-US"/>
        </w:rPr>
        <w:t>Operationalising</w:t>
      </w:r>
      <w:proofErr w:type="spellEnd"/>
      <w:r w:rsidRPr="00D3135F">
        <w:rPr>
          <w:lang w:val="en-US"/>
        </w:rPr>
        <w:t xml:space="preserve"> performance</w:t>
      </w:r>
      <w:bookmarkEnd w:id="5"/>
    </w:p>
    <w:p w:rsidR="00384EE4" w:rsidRPr="00384EE4" w:rsidRDefault="00384EE4" w:rsidP="00384EE4">
      <w:pPr>
        <w:rPr>
          <w:lang w:val="en-US"/>
        </w:rPr>
      </w:pPr>
      <w:r w:rsidRPr="00384EE4">
        <w:rPr>
          <w:lang w:val="en-US"/>
        </w:rPr>
        <w:t>The Commission’s activities in 2018–19 and beyond advance the four outcome areas in this Corporate Plan.</w:t>
      </w:r>
    </w:p>
    <w:p w:rsidR="00384EE4" w:rsidRPr="00384EE4" w:rsidRDefault="00384EE4" w:rsidP="00384EE4">
      <w:pPr>
        <w:rPr>
          <w:lang w:val="en-US"/>
        </w:rPr>
      </w:pPr>
      <w:r w:rsidRPr="00384EE4">
        <w:rPr>
          <w:lang w:val="en-US"/>
        </w:rPr>
        <w:t xml:space="preserve">Under </w:t>
      </w:r>
      <w:r w:rsidRPr="00D3135F">
        <w:rPr>
          <w:rStyle w:val="Enfasigrassetto"/>
          <w:lang w:val="en-US"/>
        </w:rPr>
        <w:t>Outcome 1</w:t>
      </w:r>
      <w:r w:rsidRPr="00384EE4">
        <w:rPr>
          <w:lang w:val="en-US"/>
        </w:rPr>
        <w:t xml:space="preserve"> we focus on our functions to promote the implementation of human rights and freedoms in Australia. We do this using our profile and public presence to reach communities, raise public awareness and contribute to debate about human rights issues. </w:t>
      </w:r>
    </w:p>
    <w:p w:rsidR="00384EE4" w:rsidRPr="00384EE4" w:rsidRDefault="00384EE4" w:rsidP="00384EE4">
      <w:pPr>
        <w:rPr>
          <w:lang w:val="en-US"/>
        </w:rPr>
      </w:pPr>
      <w:r w:rsidRPr="00384EE4">
        <w:rPr>
          <w:lang w:val="en-US"/>
        </w:rPr>
        <w:t xml:space="preserve">Our President and Commissioners play a key leadership role in this by promoting a positive discourse, facilitating cooperation and partnerships to implement human rights and in using our independent research as an evidence base to set and advance important human rights agendas. </w:t>
      </w:r>
    </w:p>
    <w:p w:rsidR="00384EE4" w:rsidRPr="00384EE4" w:rsidRDefault="00384EE4" w:rsidP="00384EE4">
      <w:pPr>
        <w:rPr>
          <w:lang w:val="en-US"/>
        </w:rPr>
      </w:pPr>
      <w:r w:rsidRPr="00384EE4">
        <w:rPr>
          <w:lang w:val="en-US"/>
        </w:rPr>
        <w:t xml:space="preserve">We also intervene in court cases when it is important to make a human rights argument and appear as </w:t>
      </w:r>
      <w:r w:rsidRPr="00384EE4">
        <w:rPr>
          <w:i/>
          <w:iCs/>
          <w:lang w:val="en-US"/>
        </w:rPr>
        <w:t>amicus curiae</w:t>
      </w:r>
      <w:r w:rsidRPr="00384EE4">
        <w:rPr>
          <w:lang w:val="en-US"/>
        </w:rPr>
        <w:t>—or ‘friend of the court’—to provide specialist experience and advice in discrimination cases.</w:t>
      </w:r>
    </w:p>
    <w:p w:rsidR="00384EE4" w:rsidRPr="00384EE4" w:rsidRDefault="00384EE4" w:rsidP="00384EE4">
      <w:pPr>
        <w:rPr>
          <w:lang w:val="en-US"/>
        </w:rPr>
      </w:pPr>
      <w:r w:rsidRPr="00384EE4">
        <w:rPr>
          <w:lang w:val="en-US"/>
        </w:rPr>
        <w:t>As a National Human Rights Institution (NHRI), we participate in global exchanges between Commissions through the Global Alliance of National Human Rights Institutions (GANHRI) and we have an important role to play in the United Nations system. We regularly provide independent reports, which describe how Australia is progressing in relation to meeting its human rights obligations.</w:t>
      </w:r>
    </w:p>
    <w:p w:rsidR="00384EE4" w:rsidRPr="00384EE4" w:rsidRDefault="00384EE4" w:rsidP="00384EE4">
      <w:pPr>
        <w:rPr>
          <w:lang w:val="en-US"/>
        </w:rPr>
      </w:pPr>
      <w:r w:rsidRPr="00384EE4">
        <w:rPr>
          <w:lang w:val="en-US"/>
        </w:rPr>
        <w:t xml:space="preserve">Under </w:t>
      </w:r>
      <w:r w:rsidRPr="00D3135F">
        <w:rPr>
          <w:rStyle w:val="Enfasigrassetto"/>
          <w:lang w:val="en-US"/>
        </w:rPr>
        <w:t>Outcome 2</w:t>
      </w:r>
      <w:r w:rsidRPr="00384EE4">
        <w:rPr>
          <w:lang w:val="en-US"/>
        </w:rPr>
        <w:t xml:space="preserve"> we provide an avenue for people to voice and resolve disputes about human rights in a manner that is accessible, timely and educative.</w:t>
      </w:r>
    </w:p>
    <w:p w:rsidR="00384EE4" w:rsidRPr="00384EE4" w:rsidRDefault="00384EE4" w:rsidP="00384EE4">
      <w:pPr>
        <w:rPr>
          <w:lang w:val="en-US"/>
        </w:rPr>
      </w:pPr>
      <w:r w:rsidRPr="00384EE4">
        <w:rPr>
          <w:lang w:val="en-US"/>
        </w:rPr>
        <w:t>Like many NHRIs around the world, we deliver a National Information Service and a complaint Investigation and Conciliation Service. Conciliating complaints allows individuals to resolve their disputes quickly and effectively without recourse to litigation. Moreover, agreed outcomes through conciliation regularly include actions that have a systemic impact.</w:t>
      </w:r>
    </w:p>
    <w:p w:rsidR="00384EE4" w:rsidRPr="00384EE4" w:rsidRDefault="00384EE4" w:rsidP="00384EE4">
      <w:pPr>
        <w:rPr>
          <w:lang w:val="en-US"/>
        </w:rPr>
      </w:pPr>
      <w:r w:rsidRPr="00384EE4">
        <w:rPr>
          <w:lang w:val="en-US"/>
        </w:rPr>
        <w:t xml:space="preserve">We also support and promote understanding and compliance with federal discrimination laws through legal information, resources and guides, as well as administration of a temporary exemption service to grant applicants the time to </w:t>
      </w:r>
      <w:proofErr w:type="gramStart"/>
      <w:r w:rsidRPr="00384EE4">
        <w:rPr>
          <w:lang w:val="en-US"/>
        </w:rPr>
        <w:t>make adjustments</w:t>
      </w:r>
      <w:proofErr w:type="gramEnd"/>
      <w:r w:rsidRPr="00384EE4">
        <w:rPr>
          <w:lang w:val="en-US"/>
        </w:rPr>
        <w:t xml:space="preserve"> in order to comply with discrimination law.</w:t>
      </w:r>
      <w:r w:rsidR="00370E1F">
        <w:rPr>
          <w:rStyle w:val="Rimandonotaapidipagina"/>
          <w:lang w:val="en-US"/>
        </w:rPr>
        <w:footnoteReference w:id="4"/>
      </w:r>
    </w:p>
    <w:p w:rsidR="00384EE4" w:rsidRPr="00384EE4" w:rsidRDefault="00384EE4" w:rsidP="00384EE4">
      <w:pPr>
        <w:rPr>
          <w:lang w:val="en-US"/>
        </w:rPr>
      </w:pPr>
      <w:r w:rsidRPr="00384EE4">
        <w:rPr>
          <w:lang w:val="en-US"/>
        </w:rPr>
        <w:t xml:space="preserve">Under </w:t>
      </w:r>
      <w:r w:rsidRPr="00D3135F">
        <w:rPr>
          <w:rStyle w:val="Enfasigrassetto"/>
          <w:lang w:val="en-US"/>
        </w:rPr>
        <w:t>Outcome 3</w:t>
      </w:r>
      <w:r w:rsidRPr="00384EE4">
        <w:rPr>
          <w:lang w:val="en-US"/>
        </w:rPr>
        <w:t xml:space="preserve"> we conduct research and report on the protection of human rights and freedoms. We have a particular responsibility to monitor situations involving groups of people who are especially vulnerable to discrimination, exclusion and unfair treatment. </w:t>
      </w:r>
    </w:p>
    <w:p w:rsidR="006C4D13" w:rsidRPr="00B4143A" w:rsidRDefault="00384EE4" w:rsidP="00384EE4">
      <w:pPr>
        <w:rPr>
          <w:lang w:val="en-US"/>
        </w:rPr>
      </w:pPr>
      <w:r w:rsidRPr="00384EE4">
        <w:rPr>
          <w:lang w:val="en-US"/>
        </w:rPr>
        <w:t>We regularly consider the human rights impact of existing and proposed legislation and we undertake regular monitoring and reporting work on issues affecting Aboriginal and Torres Strait Islander communities and the status of the enjoyment of rights by children.</w:t>
      </w:r>
    </w:p>
    <w:p w:rsidR="00154F90" w:rsidRPr="00154F90" w:rsidRDefault="00154F90" w:rsidP="00154F90">
      <w:pPr>
        <w:rPr>
          <w:lang w:val="en-US"/>
        </w:rPr>
      </w:pPr>
      <w:r w:rsidRPr="00D3135F">
        <w:rPr>
          <w:rStyle w:val="Enfasigrassetto"/>
          <w:lang w:val="en-US"/>
        </w:rPr>
        <w:t>Outcome 4</w:t>
      </w:r>
      <w:r w:rsidRPr="00154F90">
        <w:rPr>
          <w:lang w:val="en-US"/>
        </w:rPr>
        <w:t xml:space="preserve"> captures our functions to promote human rights through educational activities. Our objective is to build ‘rights-mindedness’ across the community with better understanding and awareness of human rights and how to protect them. Our education programs aim to increase capacity to apply human rights in individuals and </w:t>
      </w:r>
      <w:proofErr w:type="spellStart"/>
      <w:r w:rsidRPr="00154F90">
        <w:rPr>
          <w:lang w:val="en-US"/>
        </w:rPr>
        <w:t>organisations</w:t>
      </w:r>
      <w:proofErr w:type="spellEnd"/>
      <w:r w:rsidRPr="00154F90">
        <w:rPr>
          <w:lang w:val="en-US"/>
        </w:rPr>
        <w:t>. We do this by developing and promoting school resources for today’s teaching environment and delivering training programs (currently targeting the public service and helping government personnel to apply human rights in their day-to-day work).</w:t>
      </w:r>
    </w:p>
    <w:p w:rsidR="00384EE4" w:rsidRDefault="00154F90" w:rsidP="00154F90">
      <w:pPr>
        <w:rPr>
          <w:lang w:val="en-US"/>
        </w:rPr>
      </w:pPr>
      <w:r w:rsidRPr="00154F90">
        <w:rPr>
          <w:lang w:val="en-US"/>
        </w:rPr>
        <w:t xml:space="preserve">Our human rights technical cooperation programs assist with human rights issues facing our regional partners. They use education and skill-building approaches with partner </w:t>
      </w:r>
      <w:proofErr w:type="spellStart"/>
      <w:r w:rsidRPr="00154F90">
        <w:rPr>
          <w:lang w:val="en-US"/>
        </w:rPr>
        <w:t>organisations</w:t>
      </w:r>
      <w:proofErr w:type="spellEnd"/>
      <w:r w:rsidRPr="00154F90">
        <w:rPr>
          <w:lang w:val="en-US"/>
        </w:rPr>
        <w:t xml:space="preserve"> and share experience and best practice in the application of </w:t>
      </w:r>
      <w:proofErr w:type="gramStart"/>
      <w:r w:rsidRPr="00154F90">
        <w:rPr>
          <w:lang w:val="en-US"/>
        </w:rPr>
        <w:t>rights based</w:t>
      </w:r>
      <w:proofErr w:type="gramEnd"/>
      <w:r w:rsidRPr="00154F90">
        <w:rPr>
          <w:lang w:val="en-US"/>
        </w:rPr>
        <w:t xml:space="preserve"> models and approaches to help </w:t>
      </w:r>
      <w:proofErr w:type="spellStart"/>
      <w:r w:rsidRPr="00154F90">
        <w:rPr>
          <w:lang w:val="en-US"/>
        </w:rPr>
        <w:t>operationalise</w:t>
      </w:r>
      <w:proofErr w:type="spellEnd"/>
      <w:r w:rsidRPr="00154F90">
        <w:rPr>
          <w:lang w:val="en-US"/>
        </w:rPr>
        <w:t xml:space="preserve"> local human rights related policies, regulations and legislation.</w:t>
      </w:r>
    </w:p>
    <w:p w:rsidR="00F80ADE" w:rsidRPr="00F80ADE" w:rsidRDefault="00F80ADE" w:rsidP="00F80ADE">
      <w:pPr>
        <w:pStyle w:val="Titolo2"/>
        <w:rPr>
          <w:lang w:val="en-US"/>
        </w:rPr>
      </w:pPr>
      <w:bookmarkStart w:id="6" w:name="_Toc521945951"/>
      <w:r w:rsidRPr="00F80ADE">
        <w:rPr>
          <w:lang w:val="en-US"/>
        </w:rPr>
        <w:t>4.1 Planning our work and the Commissioner terms</w:t>
      </w:r>
      <w:bookmarkEnd w:id="6"/>
    </w:p>
    <w:p w:rsidR="00F80ADE" w:rsidRPr="00F80ADE" w:rsidRDefault="00F80ADE" w:rsidP="00F80ADE">
      <w:pPr>
        <w:rPr>
          <w:lang w:val="en-US"/>
        </w:rPr>
      </w:pPr>
      <w:r w:rsidRPr="00F80ADE">
        <w:rPr>
          <w:lang w:val="en-US"/>
        </w:rPr>
        <w:t xml:space="preserve">The Commission’s workplan and outlook differs from many other agencies as the terms of our President and Commissioners do not always align with the standard </w:t>
      </w:r>
      <w:proofErr w:type="gramStart"/>
      <w:r w:rsidRPr="00F80ADE">
        <w:rPr>
          <w:lang w:val="en-US"/>
        </w:rPr>
        <w:t>four year</w:t>
      </w:r>
      <w:proofErr w:type="gramEnd"/>
      <w:r w:rsidRPr="00F80ADE">
        <w:rPr>
          <w:lang w:val="en-US"/>
        </w:rPr>
        <w:t xml:space="preserve"> outlook of the Commonwealth Corporate Plan cycle. Statutory appointments are made at differing times and usually for a period of five years.</w:t>
      </w:r>
      <w:r w:rsidR="00C548F7">
        <w:rPr>
          <w:rStyle w:val="Rimandonotaapidipagina"/>
          <w:lang w:val="en-US"/>
        </w:rPr>
        <w:footnoteReference w:id="5"/>
      </w:r>
      <w:r w:rsidRPr="00F80ADE">
        <w:rPr>
          <w:lang w:val="en-US"/>
        </w:rPr>
        <w:t xml:space="preserve"> Figure 5 shows the current stage in their terms for our P</w:t>
      </w:r>
      <w:r w:rsidR="006F017F">
        <w:rPr>
          <w:lang w:val="en-US"/>
        </w:rPr>
        <w:t>resident and each Commissioner.</w:t>
      </w:r>
    </w:p>
    <w:p w:rsidR="00F80ADE" w:rsidRPr="00F80ADE" w:rsidRDefault="00F80ADE" w:rsidP="00F80ADE">
      <w:pPr>
        <w:pStyle w:val="Titolo4"/>
        <w:rPr>
          <w:color w:val="000000"/>
          <w:sz w:val="18"/>
          <w:szCs w:val="18"/>
          <w:lang w:val="en-US"/>
        </w:rPr>
      </w:pPr>
      <w:r w:rsidRPr="00F80ADE">
        <w:rPr>
          <w:lang w:val="en-US"/>
        </w:rPr>
        <w:t>Figure 5: Commissioner Terms transect the multiyear outlook of the Corporate Plan</w:t>
      </w:r>
    </w:p>
    <w:p w:rsidR="00AD5903" w:rsidRDefault="00E26F9B" w:rsidP="00154F90">
      <w:pPr>
        <w:rPr>
          <w:lang w:val="en-US"/>
        </w:rPr>
      </w:pPr>
      <w:r>
        <w:rPr>
          <w:noProof/>
          <w:lang w:val="en-US"/>
        </w:rPr>
        <w:drawing>
          <wp:inline distT="0" distB="0" distL="0" distR="0">
            <wp:extent cx="6116320" cy="3857625"/>
            <wp:effectExtent l="0" t="0" r="5080" b="3175"/>
            <wp:docPr id="15" name="Immagine 15" descr="Horizonal chart showing the President and Commissioners’ terms and Commonwealth Corporate Plan Outlook from 2018-19 to 2021-22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5_Commissioner Terms.jpg"/>
                    <pic:cNvPicPr/>
                  </pic:nvPicPr>
                  <pic:blipFill>
                    <a:blip r:embed="rId12">
                      <a:extLst>
                        <a:ext uri="{28A0092B-C50C-407E-A947-70E740481C1C}">
                          <a14:useLocalDpi xmlns:a14="http://schemas.microsoft.com/office/drawing/2010/main" val="0"/>
                        </a:ext>
                      </a:extLst>
                    </a:blip>
                    <a:stretch>
                      <a:fillRect/>
                    </a:stretch>
                  </pic:blipFill>
                  <pic:spPr>
                    <a:xfrm>
                      <a:off x="0" y="0"/>
                      <a:ext cx="6116320" cy="3857625"/>
                    </a:xfrm>
                    <a:prstGeom prst="rect">
                      <a:avLst/>
                    </a:prstGeom>
                  </pic:spPr>
                </pic:pic>
              </a:graphicData>
            </a:graphic>
          </wp:inline>
        </w:drawing>
      </w:r>
    </w:p>
    <w:p w:rsidR="00AD5903" w:rsidRDefault="00AD5903">
      <w:pPr>
        <w:spacing w:after="0" w:line="240" w:lineRule="auto"/>
        <w:rPr>
          <w:lang w:val="en-US"/>
        </w:rPr>
      </w:pPr>
      <w:r>
        <w:rPr>
          <w:lang w:val="en-US"/>
        </w:rPr>
        <w:br w:type="page"/>
      </w:r>
    </w:p>
    <w:p w:rsidR="004A0BD8" w:rsidRPr="0087090A" w:rsidRDefault="004A0BD8" w:rsidP="0051669B">
      <w:pPr>
        <w:rPr>
          <w:lang w:val="en-US"/>
        </w:rPr>
      </w:pPr>
      <w:r w:rsidRPr="00D3135F">
        <w:rPr>
          <w:lang w:val="en-US"/>
        </w:rPr>
        <w:t xml:space="preserve">Our President and each Commissioner has a series of goals that they are seeking to achieve over their terms. </w:t>
      </w:r>
      <w:r w:rsidRPr="0087090A">
        <w:rPr>
          <w:lang w:val="en-US"/>
        </w:rPr>
        <w:t xml:space="preserve">Our Corporate Plan website provides the individual profiles that </w:t>
      </w:r>
      <w:proofErr w:type="spellStart"/>
      <w:r w:rsidRPr="0087090A">
        <w:rPr>
          <w:lang w:val="en-US"/>
        </w:rPr>
        <w:t>summarise</w:t>
      </w:r>
      <w:proofErr w:type="spellEnd"/>
      <w:r w:rsidRPr="0087090A">
        <w:rPr>
          <w:lang w:val="en-US"/>
        </w:rPr>
        <w:t xml:space="preserve"> the difference each aims to make during their term, their goals, the approaches they use and key initiatives they are leading in this year.</w:t>
      </w:r>
      <w:r w:rsidR="0087090A">
        <w:rPr>
          <w:rStyle w:val="Rimandonotaapidipagina"/>
          <w:rFonts w:ascii="HelveticaNeueLT Pro 55 Roman" w:hAnsi="HelveticaNeueLT Pro 55 Roman" w:cs="HelveticaNeueLT Pro 55 Roman"/>
          <w:color w:val="000000"/>
        </w:rPr>
        <w:footnoteReference w:id="6"/>
      </w:r>
    </w:p>
    <w:p w:rsidR="00C51681" w:rsidRDefault="004A0BD8" w:rsidP="00C51681">
      <w:pPr>
        <w:spacing w:after="400"/>
        <w:rPr>
          <w:lang w:val="en-US"/>
        </w:rPr>
      </w:pPr>
      <w:r w:rsidRPr="004A0BD8">
        <w:rPr>
          <w:lang w:val="en-US"/>
        </w:rPr>
        <w:t xml:space="preserve">Click on the icons below for President and Commissioner profiles or visit our website at </w:t>
      </w:r>
      <w:hyperlink r:id="rId13" w:history="1">
        <w:r w:rsidR="0051669B" w:rsidRPr="00EB2F68">
          <w:rPr>
            <w:rStyle w:val="Collegamentoipertestuale"/>
            <w:lang w:val="en-US"/>
          </w:rPr>
          <w:t>https://www.humanrights.gov.au/corporate-plan-2018-2019</w:t>
        </w:r>
      </w:hyperlink>
      <w:r w:rsidRPr="004A0BD8">
        <w:rPr>
          <w:lang w:val="en-US"/>
        </w:rPr>
        <w:t>.</w:t>
      </w:r>
    </w:p>
    <w:tbl>
      <w:tblPr>
        <w:tblStyle w:val="Grigliatabella"/>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227" w:type="dxa"/>
          <w:right w:w="0" w:type="dxa"/>
        </w:tblCellMar>
        <w:tblLook w:val="04A0" w:firstRow="1" w:lastRow="0" w:firstColumn="1" w:lastColumn="0" w:noHBand="0" w:noVBand="1"/>
      </w:tblPr>
      <w:tblGrid>
        <w:gridCol w:w="3402"/>
        <w:gridCol w:w="3402"/>
        <w:gridCol w:w="3402"/>
      </w:tblGrid>
      <w:tr w:rsidR="0091060E" w:rsidRPr="00AA7F04" w:rsidTr="005A6C31">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60500" cy="1397000"/>
                  <wp:effectExtent l="0" t="0" r="0" b="0"/>
                  <wp:docPr id="3" name="Immagin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1460500" cy="1397000"/>
                          </a:xfrm>
                          <a:prstGeom prst="rect">
                            <a:avLst/>
                          </a:prstGeom>
                        </pic:spPr>
                      </pic:pic>
                    </a:graphicData>
                  </a:graphic>
                </wp:inline>
              </w:drawing>
            </w:r>
          </w:p>
          <w:p w:rsidR="00847264" w:rsidRPr="00D3135F" w:rsidRDefault="00847264" w:rsidP="00761575">
            <w:pPr>
              <w:spacing w:after="100" w:line="276" w:lineRule="auto"/>
              <w:rPr>
                <w:rStyle w:val="Enfasigrassetto"/>
                <w:sz w:val="16"/>
                <w:szCs w:val="16"/>
                <w:lang w:val="en-US"/>
              </w:rPr>
            </w:pPr>
            <w:r w:rsidRPr="00D3135F">
              <w:rPr>
                <w:rStyle w:val="Enfasigrassetto"/>
                <w:sz w:val="16"/>
                <w:szCs w:val="16"/>
                <w:lang w:val="en-US"/>
              </w:rPr>
              <w:t>President</w:t>
            </w:r>
          </w:p>
          <w:p w:rsidR="00847264" w:rsidRPr="00D3135F" w:rsidRDefault="00847264" w:rsidP="00761575">
            <w:pPr>
              <w:spacing w:line="276" w:lineRule="auto"/>
              <w:rPr>
                <w:sz w:val="16"/>
                <w:szCs w:val="16"/>
                <w:lang w:val="en-US"/>
              </w:rPr>
            </w:pPr>
            <w:r w:rsidRPr="00D3135F">
              <w:rPr>
                <w:sz w:val="16"/>
                <w:szCs w:val="16"/>
                <w:lang w:val="en-US"/>
              </w:rPr>
              <w:t xml:space="preserve">Emeritus Professor </w:t>
            </w:r>
            <w:r w:rsidRPr="00D3135F">
              <w:rPr>
                <w:sz w:val="16"/>
                <w:szCs w:val="16"/>
                <w:lang w:val="en-US"/>
              </w:rPr>
              <w:br/>
              <w:t>Rosalind Croucher AM</w:t>
            </w:r>
          </w:p>
        </w:tc>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60500" cy="1397000"/>
                  <wp:effectExtent l="0" t="0" r="0" b="0"/>
                  <wp:docPr id="4" name="Immagine 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a:hlinkClick r:id="rId16"/>
                          </pic:cNvPr>
                          <pic:cNvPicPr/>
                        </pic:nvPicPr>
                        <pic:blipFill>
                          <a:blip r:embed="rId17">
                            <a:extLst>
                              <a:ext uri="{28A0092B-C50C-407E-A947-70E740481C1C}">
                                <a14:useLocalDpi xmlns:a14="http://schemas.microsoft.com/office/drawing/2010/main" val="0"/>
                              </a:ext>
                            </a:extLst>
                          </a:blip>
                          <a:stretch>
                            <a:fillRect/>
                          </a:stretch>
                        </pic:blipFill>
                        <pic:spPr>
                          <a:xfrm>
                            <a:off x="0" y="0"/>
                            <a:ext cx="1460500" cy="1397000"/>
                          </a:xfrm>
                          <a:prstGeom prst="rect">
                            <a:avLst/>
                          </a:prstGeom>
                        </pic:spPr>
                      </pic:pic>
                    </a:graphicData>
                  </a:graphic>
                </wp:inline>
              </w:drawing>
            </w:r>
          </w:p>
          <w:p w:rsidR="00847264" w:rsidRPr="00D3135F" w:rsidRDefault="00847264" w:rsidP="00761575">
            <w:pPr>
              <w:spacing w:after="100" w:line="276" w:lineRule="auto"/>
              <w:rPr>
                <w:b/>
                <w:sz w:val="16"/>
                <w:szCs w:val="16"/>
                <w:lang w:val="en-US"/>
              </w:rPr>
            </w:pPr>
            <w:r w:rsidRPr="00D3135F">
              <w:rPr>
                <w:b/>
                <w:sz w:val="16"/>
                <w:szCs w:val="16"/>
                <w:lang w:val="en-US"/>
              </w:rPr>
              <w:t xml:space="preserve">Aboriginal and Torres Strait Islander </w:t>
            </w:r>
            <w:r w:rsidR="00C51681" w:rsidRPr="00D3135F">
              <w:rPr>
                <w:b/>
                <w:sz w:val="16"/>
                <w:szCs w:val="16"/>
                <w:lang w:val="en-US"/>
              </w:rPr>
              <w:br/>
            </w:r>
            <w:r w:rsidRPr="00D3135F">
              <w:rPr>
                <w:b/>
                <w:sz w:val="16"/>
                <w:szCs w:val="16"/>
                <w:lang w:val="en-US"/>
              </w:rPr>
              <w:t>Social Justice Commissioner</w:t>
            </w:r>
          </w:p>
          <w:p w:rsidR="00847264" w:rsidRPr="0091060E" w:rsidRDefault="00847264" w:rsidP="00761575">
            <w:pPr>
              <w:spacing w:after="100" w:line="276" w:lineRule="auto"/>
              <w:rPr>
                <w:sz w:val="16"/>
                <w:szCs w:val="16"/>
              </w:rPr>
            </w:pPr>
            <w:proofErr w:type="spellStart"/>
            <w:r w:rsidRPr="0091060E">
              <w:rPr>
                <w:sz w:val="16"/>
                <w:szCs w:val="16"/>
              </w:rPr>
              <w:t>June</w:t>
            </w:r>
            <w:proofErr w:type="spellEnd"/>
            <w:r w:rsidRPr="0091060E">
              <w:rPr>
                <w:sz w:val="16"/>
                <w:szCs w:val="16"/>
              </w:rPr>
              <w:t xml:space="preserve"> Oscar AO</w:t>
            </w:r>
          </w:p>
        </w:tc>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47800" cy="1397000"/>
                  <wp:effectExtent l="0" t="0" r="0" b="0"/>
                  <wp:docPr id="5" name="Immagine 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447800" cy="1397000"/>
                          </a:xfrm>
                          <a:prstGeom prst="rect">
                            <a:avLst/>
                          </a:prstGeom>
                        </pic:spPr>
                      </pic:pic>
                    </a:graphicData>
                  </a:graphic>
                </wp:inline>
              </w:drawing>
            </w:r>
          </w:p>
          <w:p w:rsidR="0059410F" w:rsidRPr="00D3135F" w:rsidRDefault="0059410F" w:rsidP="00761575">
            <w:pPr>
              <w:spacing w:after="100" w:line="276" w:lineRule="auto"/>
              <w:rPr>
                <w:b/>
                <w:sz w:val="16"/>
                <w:szCs w:val="16"/>
                <w:lang w:val="en-US"/>
              </w:rPr>
            </w:pPr>
            <w:r w:rsidRPr="00D3135F">
              <w:rPr>
                <w:b/>
                <w:sz w:val="16"/>
                <w:szCs w:val="16"/>
                <w:lang w:val="en-US"/>
              </w:rPr>
              <w:t>Age Discrimination Commissioner</w:t>
            </w:r>
          </w:p>
          <w:p w:rsidR="0059410F" w:rsidRPr="00D3135F" w:rsidRDefault="0059410F" w:rsidP="00761575">
            <w:pPr>
              <w:spacing w:after="100" w:line="276" w:lineRule="auto"/>
              <w:rPr>
                <w:sz w:val="16"/>
                <w:szCs w:val="16"/>
                <w:lang w:val="en-US"/>
              </w:rPr>
            </w:pPr>
            <w:r w:rsidRPr="00D3135F">
              <w:rPr>
                <w:sz w:val="16"/>
                <w:szCs w:val="16"/>
                <w:lang w:val="en-US"/>
              </w:rPr>
              <w:t xml:space="preserve">The Hon </w:t>
            </w:r>
            <w:proofErr w:type="spellStart"/>
            <w:r w:rsidRPr="00D3135F">
              <w:rPr>
                <w:sz w:val="16"/>
                <w:szCs w:val="16"/>
                <w:lang w:val="en-US"/>
              </w:rPr>
              <w:t>Dr</w:t>
            </w:r>
            <w:proofErr w:type="spellEnd"/>
            <w:r w:rsidRPr="00D3135F">
              <w:rPr>
                <w:sz w:val="16"/>
                <w:szCs w:val="16"/>
                <w:lang w:val="en-US"/>
              </w:rPr>
              <w:t xml:space="preserve"> Kay Patterson AO</w:t>
            </w:r>
          </w:p>
        </w:tc>
      </w:tr>
      <w:tr w:rsidR="0091060E" w:rsidRPr="00AA7F04" w:rsidTr="005A6C31">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60500" cy="1397000"/>
                  <wp:effectExtent l="0" t="0" r="0" b="0"/>
                  <wp:docPr id="6" name="Immagin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1460500" cy="1397000"/>
                          </a:xfrm>
                          <a:prstGeom prst="rect">
                            <a:avLst/>
                          </a:prstGeom>
                        </pic:spPr>
                      </pic:pic>
                    </a:graphicData>
                  </a:graphic>
                </wp:inline>
              </w:drawing>
            </w:r>
          </w:p>
          <w:p w:rsidR="00D94952" w:rsidRPr="00D3135F" w:rsidRDefault="00D94952" w:rsidP="00761575">
            <w:pPr>
              <w:spacing w:after="100" w:line="276" w:lineRule="auto"/>
              <w:rPr>
                <w:b/>
                <w:sz w:val="16"/>
                <w:szCs w:val="16"/>
                <w:lang w:val="en-US"/>
              </w:rPr>
            </w:pPr>
            <w:r w:rsidRPr="00D3135F">
              <w:rPr>
                <w:b/>
                <w:sz w:val="16"/>
                <w:szCs w:val="16"/>
                <w:lang w:val="en-US"/>
              </w:rPr>
              <w:t>National Children’s Commissioner</w:t>
            </w:r>
          </w:p>
          <w:p w:rsidR="0059410F" w:rsidRPr="00D3135F" w:rsidRDefault="00D94952" w:rsidP="00761575">
            <w:pPr>
              <w:spacing w:line="276" w:lineRule="auto"/>
              <w:rPr>
                <w:sz w:val="16"/>
                <w:szCs w:val="16"/>
                <w:lang w:val="en-US"/>
              </w:rPr>
            </w:pPr>
            <w:r w:rsidRPr="00D3135F">
              <w:rPr>
                <w:sz w:val="16"/>
                <w:szCs w:val="16"/>
                <w:lang w:val="en-US"/>
              </w:rPr>
              <w:t>Megan Mitchell</w:t>
            </w:r>
          </w:p>
        </w:tc>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47800" cy="1397000"/>
                  <wp:effectExtent l="0" t="0" r="0" b="0"/>
                  <wp:docPr id="7" name="Immagine 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1447800" cy="1397000"/>
                          </a:xfrm>
                          <a:prstGeom prst="rect">
                            <a:avLst/>
                          </a:prstGeom>
                        </pic:spPr>
                      </pic:pic>
                    </a:graphicData>
                  </a:graphic>
                </wp:inline>
              </w:drawing>
            </w:r>
          </w:p>
          <w:p w:rsidR="00D94952" w:rsidRPr="0091060E" w:rsidRDefault="00D94952" w:rsidP="00761575">
            <w:pPr>
              <w:spacing w:after="100" w:line="276" w:lineRule="auto"/>
              <w:rPr>
                <w:b/>
                <w:sz w:val="16"/>
                <w:szCs w:val="16"/>
              </w:rPr>
            </w:pPr>
            <w:proofErr w:type="spellStart"/>
            <w:r w:rsidRPr="0091060E">
              <w:rPr>
                <w:b/>
                <w:sz w:val="16"/>
                <w:szCs w:val="16"/>
              </w:rPr>
              <w:t>Disability</w:t>
            </w:r>
            <w:proofErr w:type="spellEnd"/>
            <w:r w:rsidRPr="0091060E">
              <w:rPr>
                <w:b/>
                <w:sz w:val="16"/>
                <w:szCs w:val="16"/>
              </w:rPr>
              <w:t xml:space="preserve"> </w:t>
            </w:r>
            <w:proofErr w:type="spellStart"/>
            <w:r w:rsidRPr="0091060E">
              <w:rPr>
                <w:b/>
                <w:sz w:val="16"/>
                <w:szCs w:val="16"/>
              </w:rPr>
              <w:t>Discrimination</w:t>
            </w:r>
            <w:proofErr w:type="spellEnd"/>
            <w:r w:rsidRPr="0091060E">
              <w:rPr>
                <w:b/>
                <w:sz w:val="16"/>
                <w:szCs w:val="16"/>
              </w:rPr>
              <w:t xml:space="preserve"> </w:t>
            </w:r>
            <w:proofErr w:type="spellStart"/>
            <w:r w:rsidRPr="0091060E">
              <w:rPr>
                <w:b/>
                <w:sz w:val="16"/>
                <w:szCs w:val="16"/>
              </w:rPr>
              <w:t>Commissioner</w:t>
            </w:r>
            <w:proofErr w:type="spellEnd"/>
          </w:p>
          <w:p w:rsidR="00D94952" w:rsidRPr="0091060E" w:rsidRDefault="00D94952" w:rsidP="00761575">
            <w:pPr>
              <w:spacing w:after="100" w:line="276" w:lineRule="auto"/>
              <w:rPr>
                <w:sz w:val="16"/>
                <w:szCs w:val="16"/>
              </w:rPr>
            </w:pPr>
            <w:r w:rsidRPr="0091060E">
              <w:rPr>
                <w:sz w:val="16"/>
                <w:szCs w:val="16"/>
              </w:rPr>
              <w:t xml:space="preserve">Alastair </w:t>
            </w:r>
            <w:proofErr w:type="spellStart"/>
            <w:r w:rsidRPr="0091060E">
              <w:rPr>
                <w:sz w:val="16"/>
                <w:szCs w:val="16"/>
              </w:rPr>
              <w:t>McEwin</w:t>
            </w:r>
            <w:proofErr w:type="spellEnd"/>
          </w:p>
        </w:tc>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60500" cy="1384300"/>
                  <wp:effectExtent l="0" t="0" r="0" b="0"/>
                  <wp:docPr id="8" name="Immagine 8">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a:hlinkClick r:id="rId24"/>
                          </pic:cNvPr>
                          <pic:cNvPicPr/>
                        </pic:nvPicPr>
                        <pic:blipFill>
                          <a:blip r:embed="rId25">
                            <a:extLst>
                              <a:ext uri="{28A0092B-C50C-407E-A947-70E740481C1C}">
                                <a14:useLocalDpi xmlns:a14="http://schemas.microsoft.com/office/drawing/2010/main" val="0"/>
                              </a:ext>
                            </a:extLst>
                          </a:blip>
                          <a:stretch>
                            <a:fillRect/>
                          </a:stretch>
                        </pic:blipFill>
                        <pic:spPr>
                          <a:xfrm>
                            <a:off x="0" y="0"/>
                            <a:ext cx="1460500" cy="1384300"/>
                          </a:xfrm>
                          <a:prstGeom prst="rect">
                            <a:avLst/>
                          </a:prstGeom>
                        </pic:spPr>
                      </pic:pic>
                    </a:graphicData>
                  </a:graphic>
                </wp:inline>
              </w:drawing>
            </w:r>
          </w:p>
          <w:p w:rsidR="00D94952" w:rsidRPr="00D3135F" w:rsidRDefault="00D94952" w:rsidP="00761575">
            <w:pPr>
              <w:spacing w:after="100" w:line="276" w:lineRule="auto"/>
              <w:rPr>
                <w:b/>
                <w:sz w:val="16"/>
                <w:szCs w:val="16"/>
                <w:lang w:val="en-US"/>
              </w:rPr>
            </w:pPr>
            <w:r w:rsidRPr="00D3135F">
              <w:rPr>
                <w:b/>
                <w:sz w:val="16"/>
                <w:szCs w:val="16"/>
                <w:lang w:val="en-US"/>
              </w:rPr>
              <w:t>Human Rights Commissioner</w:t>
            </w:r>
          </w:p>
          <w:p w:rsidR="00D94952" w:rsidRPr="00D3135F" w:rsidRDefault="00D94952" w:rsidP="00761575">
            <w:pPr>
              <w:spacing w:after="100" w:line="276" w:lineRule="auto"/>
              <w:rPr>
                <w:sz w:val="16"/>
                <w:szCs w:val="16"/>
                <w:lang w:val="en-US"/>
              </w:rPr>
            </w:pPr>
            <w:r w:rsidRPr="00D3135F">
              <w:rPr>
                <w:sz w:val="16"/>
                <w:szCs w:val="16"/>
                <w:lang w:val="en-US"/>
              </w:rPr>
              <w:t xml:space="preserve">Edward </w:t>
            </w:r>
            <w:proofErr w:type="spellStart"/>
            <w:r w:rsidRPr="00D3135F">
              <w:rPr>
                <w:sz w:val="16"/>
                <w:szCs w:val="16"/>
                <w:lang w:val="en-US"/>
              </w:rPr>
              <w:t>Santow</w:t>
            </w:r>
            <w:proofErr w:type="spellEnd"/>
          </w:p>
        </w:tc>
      </w:tr>
      <w:tr w:rsidR="0091060E" w:rsidRPr="00AA7F04" w:rsidTr="005A6C31">
        <w:tc>
          <w:tcPr>
            <w:tcW w:w="3402" w:type="dxa"/>
          </w:tcPr>
          <w:p w:rsidR="003337F9" w:rsidRPr="0091060E" w:rsidRDefault="00BB2C6B" w:rsidP="00761575">
            <w:pPr>
              <w:spacing w:after="100" w:line="276" w:lineRule="auto"/>
              <w:rPr>
                <w:sz w:val="16"/>
                <w:szCs w:val="16"/>
              </w:rPr>
            </w:pPr>
            <w:r w:rsidRPr="0091060E">
              <w:rPr>
                <w:noProof/>
                <w:sz w:val="16"/>
                <w:szCs w:val="16"/>
              </w:rPr>
              <w:drawing>
                <wp:inline distT="0" distB="0" distL="0" distR="0">
                  <wp:extent cx="1460500" cy="1397000"/>
                  <wp:effectExtent l="0" t="0" r="0" b="0"/>
                  <wp:docPr id="9" name="Immagine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1460500" cy="1397000"/>
                          </a:xfrm>
                          <a:prstGeom prst="rect">
                            <a:avLst/>
                          </a:prstGeom>
                        </pic:spPr>
                      </pic:pic>
                    </a:graphicData>
                  </a:graphic>
                </wp:inline>
              </w:drawing>
            </w:r>
          </w:p>
          <w:p w:rsidR="00D94952" w:rsidRPr="00D3135F" w:rsidRDefault="0091060E" w:rsidP="00761575">
            <w:pPr>
              <w:spacing w:after="100" w:line="276" w:lineRule="auto"/>
              <w:rPr>
                <w:b/>
                <w:sz w:val="16"/>
                <w:szCs w:val="16"/>
                <w:lang w:val="en-US"/>
              </w:rPr>
            </w:pPr>
            <w:r w:rsidRPr="00D3135F">
              <w:rPr>
                <w:b/>
                <w:sz w:val="16"/>
                <w:szCs w:val="16"/>
                <w:lang w:val="en-US"/>
              </w:rPr>
              <w:t>Sex Discrimination Commissioner</w:t>
            </w:r>
          </w:p>
          <w:p w:rsidR="00D94952" w:rsidRPr="00D3135F" w:rsidRDefault="00D94952" w:rsidP="00761575">
            <w:pPr>
              <w:spacing w:after="100" w:line="276" w:lineRule="auto"/>
              <w:rPr>
                <w:sz w:val="16"/>
                <w:szCs w:val="16"/>
                <w:lang w:val="en-US"/>
              </w:rPr>
            </w:pPr>
            <w:r w:rsidRPr="00D3135F">
              <w:rPr>
                <w:sz w:val="16"/>
                <w:szCs w:val="16"/>
                <w:lang w:val="en-US"/>
              </w:rPr>
              <w:t>Kate Jenkins</w:t>
            </w:r>
          </w:p>
        </w:tc>
        <w:tc>
          <w:tcPr>
            <w:tcW w:w="3402" w:type="dxa"/>
          </w:tcPr>
          <w:p w:rsidR="003337F9" w:rsidRPr="00D3135F" w:rsidRDefault="003337F9" w:rsidP="00761575">
            <w:pPr>
              <w:spacing w:after="100" w:line="276" w:lineRule="auto"/>
              <w:rPr>
                <w:sz w:val="16"/>
                <w:szCs w:val="16"/>
                <w:lang w:val="en-US"/>
              </w:rPr>
            </w:pPr>
          </w:p>
        </w:tc>
        <w:tc>
          <w:tcPr>
            <w:tcW w:w="3402" w:type="dxa"/>
          </w:tcPr>
          <w:p w:rsidR="003337F9" w:rsidRPr="00D3135F" w:rsidRDefault="003337F9" w:rsidP="00761575">
            <w:pPr>
              <w:spacing w:after="100" w:line="276" w:lineRule="auto"/>
              <w:rPr>
                <w:sz w:val="16"/>
                <w:szCs w:val="16"/>
                <w:lang w:val="en-US"/>
              </w:rPr>
            </w:pPr>
          </w:p>
        </w:tc>
      </w:tr>
    </w:tbl>
    <w:p w:rsidR="00334AE5" w:rsidRPr="00D3135F" w:rsidRDefault="00334AE5" w:rsidP="00334AE5">
      <w:pPr>
        <w:pStyle w:val="Titolo2"/>
        <w:rPr>
          <w:lang w:val="en-US"/>
        </w:rPr>
      </w:pPr>
      <w:bookmarkStart w:id="7" w:name="_Toc521945952"/>
      <w:r w:rsidRPr="00D3135F">
        <w:rPr>
          <w:lang w:val="en-US"/>
        </w:rPr>
        <w:t>4.2 Key initiatives against performance outcomes</w:t>
      </w:r>
      <w:bookmarkEnd w:id="7"/>
    </w:p>
    <w:p w:rsidR="00FA4241" w:rsidRPr="00D3135F" w:rsidRDefault="00334AE5" w:rsidP="00EB743C">
      <w:pPr>
        <w:spacing w:after="400"/>
        <w:rPr>
          <w:lang w:val="en-US"/>
        </w:rPr>
      </w:pPr>
      <w:r w:rsidRPr="00D3135F">
        <w:rPr>
          <w:lang w:val="en-US"/>
        </w:rPr>
        <w:t>The table below maps the Commission’s planned initiatives for the coming financial year, linked to the outcome and indicator that they predominantly contribute to. Many activities occur over multiple years, as reflected in the table.</w:t>
      </w:r>
    </w:p>
    <w:tbl>
      <w:tblPr>
        <w:tblW w:w="0" w:type="auto"/>
        <w:tblInd w:w="-5" w:type="dxa"/>
        <w:tblLayout w:type="fixed"/>
        <w:tblCellMar>
          <w:left w:w="0" w:type="dxa"/>
          <w:right w:w="0" w:type="dxa"/>
        </w:tblCellMar>
        <w:tblLook w:val="0000" w:firstRow="0" w:lastRow="0" w:firstColumn="0" w:lastColumn="0" w:noHBand="0" w:noVBand="0"/>
      </w:tblPr>
      <w:tblGrid>
        <w:gridCol w:w="1214"/>
        <w:gridCol w:w="6860"/>
        <w:gridCol w:w="1984"/>
      </w:tblGrid>
      <w:tr w:rsidR="00FA4241" w:rsidRPr="00FA4241" w:rsidTr="00FA4241">
        <w:trPr>
          <w:trHeight w:val="60"/>
          <w:tblHeader/>
        </w:trPr>
        <w:tc>
          <w:tcPr>
            <w:tcW w:w="8074" w:type="dxa"/>
            <w:gridSpan w:val="2"/>
            <w:tcBorders>
              <w:top w:val="single" w:sz="4" w:space="0" w:color="FFFFFF"/>
              <w:left w:val="single" w:sz="4" w:space="0" w:color="FFFFFF"/>
              <w:bottom w:val="single" w:sz="4" w:space="0" w:color="FFFFFF"/>
              <w:right w:val="single" w:sz="4" w:space="0" w:color="FFFFFF"/>
            </w:tcBorders>
            <w:shd w:val="clear" w:color="auto" w:fill="ED7D31" w:themeFill="accent2"/>
            <w:tcMar>
              <w:top w:w="227" w:type="dxa"/>
              <w:left w:w="227" w:type="dxa"/>
              <w:bottom w:w="227" w:type="dxa"/>
              <w:right w:w="227" w:type="dxa"/>
            </w:tcMar>
          </w:tcPr>
          <w:p w:rsidR="00FA4241" w:rsidRPr="00FA4241" w:rsidRDefault="00FA4241" w:rsidP="00B733C4">
            <w:pPr>
              <w:spacing w:after="0" w:line="240" w:lineRule="auto"/>
              <w:jc w:val="center"/>
              <w:rPr>
                <w:rStyle w:val="Enfasigrassetto"/>
              </w:rPr>
            </w:pPr>
            <w:proofErr w:type="spellStart"/>
            <w:r w:rsidRPr="00FA4241">
              <w:rPr>
                <w:rStyle w:val="Enfasigrassetto"/>
              </w:rPr>
              <w:t>Outcome</w:t>
            </w:r>
            <w:proofErr w:type="spellEnd"/>
            <w:r w:rsidRPr="00FA4241">
              <w:rPr>
                <w:rStyle w:val="Enfasigrassetto"/>
              </w:rPr>
              <w:t xml:space="preserve">, </w:t>
            </w:r>
            <w:proofErr w:type="spellStart"/>
            <w:r w:rsidRPr="00FA4241">
              <w:rPr>
                <w:rStyle w:val="Enfasigrassetto"/>
              </w:rPr>
              <w:t>Indicator</w:t>
            </w:r>
            <w:proofErr w:type="spellEnd"/>
            <w:r w:rsidRPr="00FA4241">
              <w:rPr>
                <w:rStyle w:val="Enfasigrassetto"/>
              </w:rPr>
              <w:t xml:space="preserve">, and </w:t>
            </w:r>
            <w:proofErr w:type="spellStart"/>
            <w:r w:rsidRPr="00FA4241">
              <w:rPr>
                <w:rStyle w:val="Enfasigrassetto"/>
              </w:rPr>
              <w:t>Initiative</w:t>
            </w:r>
            <w:proofErr w:type="spellEnd"/>
          </w:p>
        </w:tc>
        <w:tc>
          <w:tcPr>
            <w:tcW w:w="1984" w:type="dxa"/>
            <w:tcBorders>
              <w:top w:val="single" w:sz="4" w:space="0" w:color="FFFFFF"/>
              <w:left w:val="single" w:sz="4" w:space="0" w:color="FFFFFF"/>
              <w:bottom w:val="single" w:sz="4" w:space="0" w:color="FFFFFF"/>
              <w:right w:val="single" w:sz="4" w:space="0" w:color="FFFFFF"/>
            </w:tcBorders>
            <w:shd w:val="clear" w:color="auto" w:fill="ED7D31" w:themeFill="accent2"/>
            <w:tcMar>
              <w:top w:w="227" w:type="dxa"/>
              <w:left w:w="227" w:type="dxa"/>
              <w:bottom w:w="227" w:type="dxa"/>
              <w:right w:w="227" w:type="dxa"/>
            </w:tcMar>
          </w:tcPr>
          <w:p w:rsidR="00FA4241" w:rsidRPr="00FA4241" w:rsidRDefault="00FA4241" w:rsidP="00FE2600">
            <w:pPr>
              <w:spacing w:after="0" w:line="240" w:lineRule="auto"/>
              <w:jc w:val="center"/>
              <w:rPr>
                <w:rStyle w:val="Enfasigrassetto"/>
              </w:rPr>
            </w:pPr>
            <w:proofErr w:type="spellStart"/>
            <w:r w:rsidRPr="00FA4241">
              <w:rPr>
                <w:rStyle w:val="Enfasigrassetto"/>
              </w:rPr>
              <w:t>Multiyear</w:t>
            </w:r>
            <w:proofErr w:type="spellEnd"/>
            <w:r w:rsidRPr="00FA4241">
              <w:rPr>
                <w:rStyle w:val="Enfasigrassetto"/>
              </w:rPr>
              <w:t xml:space="preserve"> to:</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EB743C" w:rsidRDefault="00FA4241" w:rsidP="00FA4241">
            <w:pPr>
              <w:spacing w:after="0" w:line="240" w:lineRule="auto"/>
              <w:rPr>
                <w:rStyle w:val="Enfasigrassetto"/>
                <w:sz w:val="18"/>
                <w:szCs w:val="18"/>
              </w:rPr>
            </w:pPr>
            <w:r w:rsidRPr="00EB743C">
              <w:rPr>
                <w:rStyle w:val="Enfasigrassetto"/>
                <w:sz w:val="18"/>
                <w:szCs w:val="18"/>
              </w:rPr>
              <w:t>1a</w:t>
            </w: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Human Rights and Technology Program</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Older Women at Risk of Homelessness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National Inquiry Sexual Harassment in the Workplace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Nothing about us, without us leadership and advocacy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proofErr w:type="spellStart"/>
            <w:r w:rsidRPr="00FA4241">
              <w:rPr>
                <w:color w:val="000000"/>
                <w:sz w:val="18"/>
                <w:szCs w:val="18"/>
                <w:lang w:val="en-US"/>
              </w:rPr>
              <w:t>Wiyi</w:t>
            </w:r>
            <w:proofErr w:type="spellEnd"/>
            <w:r w:rsidRPr="00FA4241">
              <w:rPr>
                <w:color w:val="000000"/>
                <w:sz w:val="18"/>
                <w:szCs w:val="18"/>
                <w:lang w:val="en-US"/>
              </w:rPr>
              <w:t xml:space="preserve"> </w:t>
            </w:r>
            <w:proofErr w:type="spellStart"/>
            <w:r w:rsidRPr="00FA4241">
              <w:rPr>
                <w:color w:val="000000"/>
                <w:sz w:val="18"/>
                <w:szCs w:val="18"/>
                <w:lang w:val="en-US"/>
              </w:rPr>
              <w:t>Yani</w:t>
            </w:r>
            <w:proofErr w:type="spellEnd"/>
            <w:r w:rsidRPr="00FA4241">
              <w:rPr>
                <w:color w:val="000000"/>
                <w:sz w:val="18"/>
                <w:szCs w:val="18"/>
                <w:lang w:val="en-US"/>
              </w:rPr>
              <w:t xml:space="preserve"> U </w:t>
            </w:r>
            <w:proofErr w:type="spellStart"/>
            <w:r w:rsidRPr="00FA4241">
              <w:rPr>
                <w:color w:val="000000"/>
                <w:sz w:val="18"/>
                <w:szCs w:val="18"/>
                <w:lang w:val="en-US"/>
              </w:rPr>
              <w:t>Thangan</w:t>
            </w:r>
            <w:r w:rsidRPr="00FA4241">
              <w:rPr>
                <w:color w:val="000000"/>
                <w:spacing w:val="9"/>
                <w:sz w:val="18"/>
                <w:szCs w:val="18"/>
                <w:lang w:val="en-US"/>
              </w:rPr>
              <w:t>i</w:t>
            </w:r>
            <w:proofErr w:type="spellEnd"/>
            <w:r w:rsidRPr="00FA4241">
              <w:rPr>
                <w:color w:val="000000"/>
                <w:sz w:val="18"/>
                <w:szCs w:val="18"/>
                <w:lang w:val="en-US"/>
              </w:rPr>
              <w:t xml:space="preserve"> (Women’s Voices) Aboriginal and Torres Strait Islander Women and Girls Program</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2019–20</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Child Safe </w:t>
            </w:r>
            <w:proofErr w:type="spellStart"/>
            <w:r w:rsidRPr="00FA4241">
              <w:rPr>
                <w:color w:val="000000"/>
                <w:sz w:val="18"/>
                <w:szCs w:val="18"/>
                <w:lang w:val="en-US"/>
              </w:rPr>
              <w:t>Organisations</w:t>
            </w:r>
            <w:proofErr w:type="spellEnd"/>
            <w:r w:rsidRPr="00FA4241">
              <w:rPr>
                <w:color w:val="000000"/>
                <w:sz w:val="18"/>
                <w:szCs w:val="18"/>
                <w:lang w:val="en-US"/>
              </w:rPr>
              <w:t xml:space="preserve"> Program</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2019–20</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EB743C" w:rsidRDefault="00FA4241" w:rsidP="00FA4241">
            <w:pPr>
              <w:spacing w:after="0" w:line="240" w:lineRule="auto"/>
              <w:rPr>
                <w:rStyle w:val="Enfasigrassetto"/>
                <w:sz w:val="18"/>
                <w:szCs w:val="18"/>
              </w:rPr>
            </w:pPr>
            <w:r w:rsidRPr="00EB743C">
              <w:rPr>
                <w:rStyle w:val="Enfasigrassetto"/>
                <w:sz w:val="18"/>
                <w:szCs w:val="18"/>
              </w:rPr>
              <w:t>1b*</w:t>
            </w: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Close the Gap Campaign and National Health Leadership Forum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2021–22</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Elder Abuse Awareness Program</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Your Rights at Retirement resource series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National Anti-Racism Partnership Strategy and Racism. It Stops </w:t>
            </w:r>
            <w:proofErr w:type="gramStart"/>
            <w:r w:rsidRPr="00FA4241">
              <w:rPr>
                <w:color w:val="000000"/>
                <w:sz w:val="18"/>
                <w:szCs w:val="18"/>
                <w:lang w:val="en-US"/>
              </w:rPr>
              <w:t>With</w:t>
            </w:r>
            <w:proofErr w:type="gramEnd"/>
            <w:r w:rsidRPr="00FA4241">
              <w:rPr>
                <w:color w:val="000000"/>
                <w:sz w:val="18"/>
                <w:szCs w:val="18"/>
                <w:lang w:val="en-US"/>
              </w:rPr>
              <w:t xml:space="preserve"> Me. Campaign</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2021–22</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Android </w:t>
            </w:r>
            <w:proofErr w:type="spellStart"/>
            <w:r w:rsidRPr="00FA4241">
              <w:rPr>
                <w:color w:val="000000"/>
                <w:sz w:val="18"/>
                <w:szCs w:val="18"/>
                <w:lang w:val="en-US"/>
              </w:rPr>
              <w:t>RightsApp</w:t>
            </w:r>
            <w:proofErr w:type="spellEnd"/>
            <w:r w:rsidRPr="00FA4241">
              <w:rPr>
                <w:color w:val="000000"/>
                <w:sz w:val="18"/>
                <w:szCs w:val="18"/>
                <w:lang w:val="en-US"/>
              </w:rPr>
              <w:t xml:space="preserve"> mobile application: guide to international human rights law</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Annual Human Rights Day Awards/other major events and launches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Communication, digital and website services providing access to good information and resources</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EB743C" w:rsidRDefault="00FA4241" w:rsidP="00FA4241">
            <w:pPr>
              <w:spacing w:after="0" w:line="240" w:lineRule="auto"/>
              <w:rPr>
                <w:rStyle w:val="Enfasigrassetto"/>
                <w:sz w:val="18"/>
                <w:szCs w:val="18"/>
              </w:rPr>
            </w:pPr>
            <w:r w:rsidRPr="00EB743C">
              <w:rPr>
                <w:rStyle w:val="Enfasigrassetto"/>
                <w:sz w:val="18"/>
                <w:szCs w:val="18"/>
              </w:rPr>
              <w:t>1c*</w:t>
            </w: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Legal interventions and </w:t>
            </w:r>
            <w:r w:rsidRPr="00D3135F">
              <w:rPr>
                <w:rStyle w:val="Enfasicorsivo"/>
                <w:sz w:val="18"/>
                <w:szCs w:val="18"/>
                <w:lang w:val="en-US"/>
              </w:rPr>
              <w:t>amicus curiae</w:t>
            </w:r>
            <w:r w:rsidRPr="00FA4241">
              <w:rPr>
                <w:color w:val="000000"/>
                <w:sz w:val="18"/>
                <w:szCs w:val="18"/>
                <w:lang w:val="en-US"/>
              </w:rPr>
              <w:t xml:space="preserve"> in court proceedings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EB743C" w:rsidRDefault="00FA4241" w:rsidP="00FA4241">
            <w:pPr>
              <w:spacing w:after="0" w:line="240" w:lineRule="auto"/>
              <w:rPr>
                <w:rStyle w:val="Enfasigrassetto"/>
                <w:sz w:val="18"/>
                <w:szCs w:val="18"/>
              </w:rPr>
            </w:pPr>
            <w:r w:rsidRPr="00EB743C">
              <w:rPr>
                <w:rStyle w:val="Enfasigrassetto"/>
                <w:sz w:val="18"/>
                <w:szCs w:val="18"/>
              </w:rPr>
              <w:t>1d</w:t>
            </w: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Older Australians and Employment Program</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AHRC-ADF Collaboration on Cultural Reform in the Australian </w:t>
            </w:r>
            <w:proofErr w:type="spellStart"/>
            <w:r w:rsidRPr="00FA4241">
              <w:rPr>
                <w:color w:val="000000"/>
                <w:sz w:val="18"/>
                <w:szCs w:val="18"/>
                <w:lang w:val="en-US"/>
              </w:rPr>
              <w:t>Defence</w:t>
            </w:r>
            <w:proofErr w:type="spellEnd"/>
            <w:r w:rsidRPr="00FA4241">
              <w:rPr>
                <w:color w:val="000000"/>
                <w:sz w:val="18"/>
                <w:szCs w:val="18"/>
                <w:lang w:val="en-US"/>
              </w:rPr>
              <w:t xml:space="preserve"> Force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2019–20</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Disability Employment Project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National Annual Dialogue on Business and Human Rights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1e</w:t>
            </w: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Report to the United Nations Committee on the Rights of the Child </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BE4D5" w:themeFill="accent2" w:themeFillTint="33"/>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Report to United Nations Committee on the Elimination of Discrimination Against Women and Girls</w:t>
            </w:r>
          </w:p>
        </w:tc>
        <w:tc>
          <w:tcPr>
            <w:tcW w:w="198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2a*</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National Information Service</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Investigation and Conciliation Service</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2b*</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Investigation and Conciliation Service</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2c</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Guidelines for the application of special measures under the Sex Discrimination Act 1984 to advance substantial equality between men and women. </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vAlign w:val="cente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Federal guidelines on the inclusion of trans and intersex people in sport</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National Guideli</w:t>
            </w:r>
            <w:r w:rsidR="00FE2600">
              <w:rPr>
                <w:color w:val="000000"/>
                <w:sz w:val="18"/>
                <w:szCs w:val="18"/>
                <w:lang w:val="en-US"/>
              </w:rPr>
              <w:t xml:space="preserve">nes: Equal Opportunity in Golf </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Management and reporting of complaints under the </w:t>
            </w:r>
            <w:r w:rsidRPr="00D3135F">
              <w:rPr>
                <w:rStyle w:val="Enfasicorsivo"/>
                <w:sz w:val="18"/>
                <w:szCs w:val="18"/>
                <w:lang w:val="en-US"/>
              </w:rPr>
              <w:t>Australian Human Rights Commission Act 1986</w:t>
            </w:r>
            <w:r w:rsidRPr="00FA4241">
              <w:rPr>
                <w:color w:val="000000"/>
                <w:sz w:val="18"/>
                <w:szCs w:val="18"/>
                <w:lang w:val="en-US"/>
              </w:rPr>
              <w:t xml:space="preserve"> (</w:t>
            </w:r>
            <w:proofErr w:type="spellStart"/>
            <w:r w:rsidRPr="00FA4241">
              <w:rPr>
                <w:color w:val="000000"/>
                <w:sz w:val="18"/>
                <w:szCs w:val="18"/>
                <w:lang w:val="en-US"/>
              </w:rPr>
              <w:t>Cth</w:t>
            </w:r>
            <w:proofErr w:type="spellEnd"/>
            <w:r w:rsidRPr="00FA4241">
              <w:rPr>
                <w:color w:val="000000"/>
                <w:sz w:val="18"/>
                <w:szCs w:val="18"/>
                <w:lang w:val="en-US"/>
              </w:rPr>
              <w:t>)</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3a*</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Human Rights Scrutiny Program (Parliamentary Joint Committee on Human Rights) and submissions to parliamentary inquiries</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vAlign w:val="cente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3b*</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2018 Children’s Report</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National Disability Insurance Scheme: a human rights charter</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Implementation of the Change the Course report recommendations by Australian universities</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Pr>
                <w:color w:val="000000"/>
                <w:sz w:val="18"/>
                <w:szCs w:val="18"/>
                <w:lang w:val="en-US"/>
              </w:rPr>
              <w:t>Implementation of</w:t>
            </w:r>
            <w:r w:rsidRPr="00FA4241">
              <w:rPr>
                <w:color w:val="000000"/>
                <w:sz w:val="18"/>
                <w:szCs w:val="18"/>
                <w:lang w:val="en-US"/>
              </w:rPr>
              <w:t xml:space="preserve"> the Optional Protocol to the Convention against Torture project</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Intersex Variations/Variations in Sex Characteristics in the Context of Medical Interventions project </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3c</w:t>
            </w: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Asylum Seeker and</w:t>
            </w:r>
            <w:r w:rsidR="00FE2600">
              <w:rPr>
                <w:color w:val="000000"/>
                <w:sz w:val="18"/>
                <w:szCs w:val="18"/>
                <w:lang w:val="en-US"/>
              </w:rPr>
              <w:t xml:space="preserve"> Immigration Detention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Violence against people with disability in institutional settings report</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7CAAC" w:themeFill="accent2" w:themeFillTint="66"/>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Accessible housing project </w:t>
            </w:r>
          </w:p>
        </w:tc>
        <w:tc>
          <w:tcPr>
            <w:tcW w:w="1984" w:type="dxa"/>
            <w:tcBorders>
              <w:top w:val="single" w:sz="4" w:space="0" w:color="FFFFFF"/>
              <w:left w:val="single" w:sz="4" w:space="0" w:color="FFFFFF"/>
              <w:bottom w:val="single" w:sz="4" w:space="0" w:color="FFFFFF"/>
              <w:right w:val="single" w:sz="4" w:space="0" w:color="FFFFFF"/>
            </w:tcBorders>
            <w:shd w:val="clear" w:color="auto" w:fill="F7CAAC" w:themeFill="accent2" w:themeFillTint="66"/>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2019</w:t>
            </w:r>
          </w:p>
        </w:tc>
      </w:tr>
      <w:tr w:rsidR="00FA4241" w:rsidRPr="00FA4241" w:rsidTr="00FE2600">
        <w:trPr>
          <w:trHeight w:val="60"/>
        </w:trPr>
        <w:tc>
          <w:tcPr>
            <w:tcW w:w="121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4a*</w:t>
            </w: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The Story of our rights and freedoms resource</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2018–19</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4b</w:t>
            </w: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Children’s Rights Digital Resource</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4B083" w:themeFill="accent2" w:themeFillTint="99"/>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E2600" w:rsidP="00FA4241">
            <w:pPr>
              <w:spacing w:after="0" w:line="240" w:lineRule="auto"/>
              <w:rPr>
                <w:color w:val="000000"/>
                <w:sz w:val="18"/>
                <w:szCs w:val="18"/>
                <w:lang w:val="en-US"/>
              </w:rPr>
            </w:pPr>
            <w:r>
              <w:rPr>
                <w:color w:val="000000"/>
                <w:sz w:val="18"/>
                <w:szCs w:val="18"/>
                <w:lang w:val="en-US"/>
              </w:rPr>
              <w:t xml:space="preserve">Public Sector Training Program </w:t>
            </w:r>
            <w:r w:rsidR="00FA4241" w:rsidRPr="00FA4241">
              <w:rPr>
                <w:color w:val="000000"/>
                <w:sz w:val="18"/>
                <w:szCs w:val="18"/>
                <w:lang w:val="en-US"/>
              </w:rPr>
              <w:t>and training components within other programs</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4c*</w:t>
            </w: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Investigation and Conciliation Service</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Ongoing</w:t>
            </w:r>
          </w:p>
        </w:tc>
      </w:tr>
      <w:tr w:rsidR="00FA4241" w:rsidRPr="00FA4241" w:rsidTr="00FE2600">
        <w:trPr>
          <w:trHeight w:val="60"/>
        </w:trPr>
        <w:tc>
          <w:tcPr>
            <w:tcW w:w="1214" w:type="dxa"/>
            <w:vMerge w:val="restart"/>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B733C4" w:rsidRDefault="00FA4241" w:rsidP="00FA4241">
            <w:pPr>
              <w:spacing w:after="0" w:line="240" w:lineRule="auto"/>
              <w:rPr>
                <w:rStyle w:val="Enfasigrassetto"/>
                <w:sz w:val="18"/>
                <w:szCs w:val="18"/>
              </w:rPr>
            </w:pPr>
            <w:r w:rsidRPr="00B733C4">
              <w:rPr>
                <w:rStyle w:val="Enfasigrassetto"/>
                <w:sz w:val="18"/>
                <w:szCs w:val="18"/>
              </w:rPr>
              <w:t>4d</w:t>
            </w: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China-Australia Human Rights Technical Cooperation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4B083" w:themeFill="accent2" w:themeFillTint="99"/>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Laos People's Democratic Republic-Australia Human Rights Technical Cooperation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r w:rsidR="00FA4241" w:rsidRPr="00FA4241" w:rsidTr="00FE2600">
        <w:trPr>
          <w:trHeight w:val="60"/>
        </w:trPr>
        <w:tc>
          <w:tcPr>
            <w:tcW w:w="1214" w:type="dxa"/>
            <w:vMerge/>
            <w:tcBorders>
              <w:top w:val="single" w:sz="4" w:space="0" w:color="FFFFFF"/>
              <w:left w:val="single" w:sz="4" w:space="0" w:color="FFFFFF"/>
              <w:bottom w:val="single" w:sz="4" w:space="0" w:color="FFFFFF"/>
              <w:right w:val="single" w:sz="4" w:space="0" w:color="FFFFFF"/>
            </w:tcBorders>
            <w:shd w:val="clear" w:color="auto" w:fill="F4B083" w:themeFill="accent2" w:themeFillTint="99"/>
          </w:tcPr>
          <w:p w:rsidR="00FA4241" w:rsidRPr="00FA4241" w:rsidRDefault="00FA4241" w:rsidP="00FA4241">
            <w:pPr>
              <w:spacing w:after="0" w:line="240" w:lineRule="auto"/>
              <w:rPr>
                <w:sz w:val="18"/>
                <w:szCs w:val="18"/>
              </w:rPr>
            </w:pPr>
          </w:p>
        </w:tc>
        <w:tc>
          <w:tcPr>
            <w:tcW w:w="68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A4241">
            <w:pPr>
              <w:spacing w:after="0" w:line="240" w:lineRule="auto"/>
              <w:rPr>
                <w:color w:val="000000"/>
                <w:sz w:val="18"/>
                <w:szCs w:val="18"/>
                <w:lang w:val="en-US"/>
              </w:rPr>
            </w:pPr>
            <w:r w:rsidRPr="00FA4241">
              <w:rPr>
                <w:color w:val="000000"/>
                <w:sz w:val="18"/>
                <w:szCs w:val="18"/>
                <w:lang w:val="en-US"/>
              </w:rPr>
              <w:t xml:space="preserve">Vietnam Human Rights Education Program </w:t>
            </w:r>
          </w:p>
        </w:tc>
        <w:tc>
          <w:tcPr>
            <w:tcW w:w="198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tcMar>
              <w:top w:w="113" w:type="dxa"/>
              <w:left w:w="227" w:type="dxa"/>
              <w:bottom w:w="113" w:type="dxa"/>
              <w:right w:w="227" w:type="dxa"/>
            </w:tcMar>
          </w:tcPr>
          <w:p w:rsidR="00FA4241" w:rsidRPr="00FA4241" w:rsidRDefault="00FA4241" w:rsidP="00FE2600">
            <w:pPr>
              <w:spacing w:after="0" w:line="240" w:lineRule="auto"/>
              <w:jc w:val="center"/>
              <w:rPr>
                <w:color w:val="000000"/>
                <w:sz w:val="18"/>
                <w:szCs w:val="18"/>
                <w:lang w:val="en-US"/>
              </w:rPr>
            </w:pPr>
            <w:r w:rsidRPr="00FA4241">
              <w:rPr>
                <w:color w:val="000000"/>
                <w:sz w:val="18"/>
                <w:szCs w:val="18"/>
                <w:lang w:val="en-US"/>
              </w:rPr>
              <w:t>2020–21</w:t>
            </w:r>
          </w:p>
        </w:tc>
      </w:tr>
    </w:tbl>
    <w:p w:rsidR="0051669B" w:rsidRDefault="0051669B" w:rsidP="00B733C4">
      <w:pPr>
        <w:rPr>
          <w:lang w:val="en-US"/>
        </w:rPr>
      </w:pPr>
    </w:p>
    <w:p w:rsidR="00EE788A" w:rsidRDefault="00EE788A">
      <w:pPr>
        <w:spacing w:after="0" w:line="240" w:lineRule="auto"/>
        <w:rPr>
          <w:lang w:val="en-US"/>
        </w:rPr>
      </w:pPr>
      <w:r>
        <w:rPr>
          <w:lang w:val="en-US"/>
        </w:rPr>
        <w:br w:type="page"/>
      </w:r>
    </w:p>
    <w:p w:rsidR="00EE788A" w:rsidRPr="00EE788A" w:rsidRDefault="00EE788A" w:rsidP="00EE788A">
      <w:pPr>
        <w:pStyle w:val="Titolo1"/>
        <w:rPr>
          <w:lang w:val="en-US"/>
        </w:rPr>
      </w:pPr>
      <w:bookmarkStart w:id="8" w:name="_Toc521945953"/>
      <w:r w:rsidRPr="00EE788A">
        <w:rPr>
          <w:lang w:val="en-US"/>
        </w:rPr>
        <w:t>5.</w:t>
      </w:r>
      <w:r w:rsidRPr="00EE788A">
        <w:rPr>
          <w:lang w:val="en-US"/>
        </w:rPr>
        <w:tab/>
        <w:t>Evaluating our performance</w:t>
      </w:r>
      <w:bookmarkEnd w:id="8"/>
    </w:p>
    <w:p w:rsidR="00EE788A" w:rsidRPr="00EE788A" w:rsidRDefault="00EE788A" w:rsidP="00EE788A">
      <w:pPr>
        <w:rPr>
          <w:lang w:val="en-US"/>
        </w:rPr>
      </w:pPr>
      <w:r w:rsidRPr="00EE788A">
        <w:rPr>
          <w:lang w:val="en-US"/>
        </w:rPr>
        <w:t>We deliver our work program within a monitoring, evaluation, and learning framework, to assess how we are contributing to our outcomes and how we can improve this contribution.</w:t>
      </w:r>
    </w:p>
    <w:p w:rsidR="00EE788A" w:rsidRPr="00EE788A" w:rsidRDefault="00EE788A" w:rsidP="00EE788A">
      <w:pPr>
        <w:rPr>
          <w:lang w:val="en-US"/>
        </w:rPr>
      </w:pPr>
      <w:r w:rsidRPr="00EE788A">
        <w:rPr>
          <w:lang w:val="en-US"/>
        </w:rPr>
        <w:t>Measuring the impact of our work is a complex task, as our efforts are often collaborative and linked to longer-term goals and incremental change, which cannot be attributed solely to our work. Our framework uses a program logic approach shown in Figure 6. This approach helps us to identify plausible outcomes and to design evaluations to measure results and capture our influence.</w:t>
      </w:r>
    </w:p>
    <w:p w:rsidR="00EE788A" w:rsidRPr="00EE788A" w:rsidRDefault="00EE788A" w:rsidP="00EE788A">
      <w:pPr>
        <w:pStyle w:val="Titolo4"/>
        <w:rPr>
          <w:lang w:val="en-US"/>
        </w:rPr>
      </w:pPr>
      <w:r w:rsidRPr="00EE788A">
        <w:rPr>
          <w:lang w:val="en-US"/>
        </w:rPr>
        <w:t>F</w:t>
      </w:r>
      <w:r>
        <w:rPr>
          <w:lang w:val="en-US"/>
        </w:rPr>
        <w:t>igure 6: Program logic approach</w:t>
      </w:r>
    </w:p>
    <w:p w:rsidR="00E26F9B" w:rsidRDefault="00E26F9B">
      <w:pPr>
        <w:spacing w:after="0" w:line="240" w:lineRule="auto"/>
        <w:rPr>
          <w:lang w:val="en-US"/>
        </w:rPr>
      </w:pPr>
      <w:r>
        <w:rPr>
          <w:noProof/>
          <w:lang w:val="en-US"/>
        </w:rPr>
        <w:drawing>
          <wp:inline distT="0" distB="0" distL="0" distR="0">
            <wp:extent cx="6116320" cy="2885440"/>
            <wp:effectExtent l="0" t="0" r="5080" b="0"/>
            <wp:docPr id="16" name="Immagine 16" descr="Diagram showing planned work and expected results. 1. Inputs/Resources, 2. Processes/initiatives, 3. Outputs, 4. Short term outcomes, 5. Intermediate outcomes, 6. Commissioner term or program end/Long term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_Program logic approach.jpg"/>
                    <pic:cNvPicPr/>
                  </pic:nvPicPr>
                  <pic:blipFill>
                    <a:blip r:embed="rId28">
                      <a:extLst>
                        <a:ext uri="{28A0092B-C50C-407E-A947-70E740481C1C}">
                          <a14:useLocalDpi xmlns:a14="http://schemas.microsoft.com/office/drawing/2010/main" val="0"/>
                        </a:ext>
                      </a:extLst>
                    </a:blip>
                    <a:stretch>
                      <a:fillRect/>
                    </a:stretch>
                  </pic:blipFill>
                  <pic:spPr>
                    <a:xfrm>
                      <a:off x="0" y="0"/>
                      <a:ext cx="6116320" cy="2885440"/>
                    </a:xfrm>
                    <a:prstGeom prst="rect">
                      <a:avLst/>
                    </a:prstGeom>
                  </pic:spPr>
                </pic:pic>
              </a:graphicData>
            </a:graphic>
          </wp:inline>
        </w:drawing>
      </w:r>
    </w:p>
    <w:p w:rsidR="00E26F9B" w:rsidRDefault="00E26F9B">
      <w:pPr>
        <w:spacing w:after="0" w:line="240" w:lineRule="auto"/>
        <w:rPr>
          <w:lang w:val="en-US"/>
        </w:rPr>
      </w:pPr>
    </w:p>
    <w:p w:rsidR="00EE788A" w:rsidRDefault="00EE788A">
      <w:pPr>
        <w:spacing w:after="0" w:line="240" w:lineRule="auto"/>
        <w:rPr>
          <w:lang w:val="en-US"/>
        </w:rPr>
      </w:pPr>
      <w:r>
        <w:rPr>
          <w:lang w:val="en-US"/>
        </w:rPr>
        <w:br w:type="page"/>
      </w:r>
    </w:p>
    <w:p w:rsidR="00C4301A" w:rsidRDefault="00C4301A" w:rsidP="001A32D8">
      <w:pPr>
        <w:spacing w:after="600"/>
      </w:pPr>
      <w:r w:rsidRPr="00D3135F">
        <w:rPr>
          <w:lang w:val="en-US"/>
        </w:rPr>
        <w:t xml:space="preserve">We have also built the evaluation capacity of our staff and developed systems to improve the monitoring and evaluation of our activities. The evaluations we undertake are proportional to our resources. If feasible, we collaborate with external evaluation experts, however, most of our evaluations are internally designed and led. </w:t>
      </w:r>
      <w:proofErr w:type="spellStart"/>
      <w:r>
        <w:t>All</w:t>
      </w:r>
      <w:proofErr w:type="spellEnd"/>
      <w:r>
        <w:t xml:space="preserve"> </w:t>
      </w:r>
      <w:proofErr w:type="spellStart"/>
      <w:r>
        <w:t>our</w:t>
      </w:r>
      <w:proofErr w:type="spellEnd"/>
      <w:r>
        <w:t xml:space="preserve"> </w:t>
      </w:r>
      <w:proofErr w:type="spellStart"/>
      <w:r>
        <w:t>evaluations</w:t>
      </w:r>
      <w:proofErr w:type="spellEnd"/>
      <w:r>
        <w:t xml:space="preserve"> </w:t>
      </w:r>
      <w:proofErr w:type="spellStart"/>
      <w:r>
        <w:t>aim</w:t>
      </w:r>
      <w:proofErr w:type="spellEnd"/>
      <w:r>
        <w:t xml:space="preserve"> to answer these questions:</w:t>
      </w:r>
    </w:p>
    <w:tbl>
      <w:tblPr>
        <w:tblW w:w="0" w:type="auto"/>
        <w:tblInd w:w="-5" w:type="dxa"/>
        <w:tblLayout w:type="fixed"/>
        <w:tblCellMar>
          <w:left w:w="0" w:type="dxa"/>
          <w:right w:w="0" w:type="dxa"/>
        </w:tblCellMar>
        <w:tblLook w:val="0000" w:firstRow="0" w:lastRow="0" w:firstColumn="0" w:lastColumn="0" w:noHBand="0" w:noVBand="0"/>
      </w:tblPr>
      <w:tblGrid>
        <w:gridCol w:w="3027"/>
        <w:gridCol w:w="7064"/>
      </w:tblGrid>
      <w:tr w:rsidR="000D6C43" w:rsidRPr="00AA7F04" w:rsidTr="000D6C43">
        <w:trPr>
          <w:trHeight w:val="60"/>
        </w:trPr>
        <w:tc>
          <w:tcPr>
            <w:tcW w:w="3027" w:type="dxa"/>
            <w:tcBorders>
              <w:top w:val="single" w:sz="6" w:space="0" w:color="FFFFFF"/>
              <w:left w:val="single" w:sz="4" w:space="0" w:color="FFFFFF"/>
              <w:bottom w:val="single" w:sz="4" w:space="0" w:color="FFFFFF"/>
              <w:right w:val="single" w:sz="4" w:space="0" w:color="FFFFFF"/>
            </w:tcBorders>
            <w:shd w:val="clear" w:color="auto" w:fill="ED7D31" w:themeFill="accent2"/>
            <w:tcMar>
              <w:top w:w="567" w:type="dxa"/>
              <w:left w:w="567" w:type="dxa"/>
              <w:bottom w:w="567" w:type="dxa"/>
              <w:right w:w="567" w:type="dxa"/>
            </w:tcMar>
          </w:tcPr>
          <w:p w:rsidR="000D6C43" w:rsidRPr="00AA7F04" w:rsidRDefault="000D6C43" w:rsidP="00E26F9B">
            <w:pPr>
              <w:spacing w:after="0" w:line="240" w:lineRule="auto"/>
              <w:rPr>
                <w:rStyle w:val="Enfasigrassetto"/>
              </w:rPr>
            </w:pPr>
            <w:proofErr w:type="spellStart"/>
            <w:r w:rsidRPr="00AA7F04">
              <w:rPr>
                <w:rStyle w:val="Enfasigrassetto"/>
              </w:rPr>
              <w:t>Planned</w:t>
            </w:r>
            <w:proofErr w:type="spellEnd"/>
            <w:r w:rsidRPr="00AA7F04">
              <w:rPr>
                <w:rStyle w:val="Enfasigrassetto"/>
              </w:rPr>
              <w:t xml:space="preserve"> work</w:t>
            </w:r>
          </w:p>
        </w:tc>
        <w:tc>
          <w:tcPr>
            <w:tcW w:w="7064" w:type="dxa"/>
            <w:tcBorders>
              <w:top w:val="single" w:sz="6" w:space="0" w:color="FFFFFF"/>
              <w:left w:val="single" w:sz="4" w:space="0" w:color="FFFFFF"/>
              <w:bottom w:val="single" w:sz="4" w:space="0" w:color="FFFFFF"/>
              <w:right w:val="single" w:sz="4" w:space="0" w:color="FFFFFF"/>
            </w:tcBorders>
            <w:shd w:val="clear" w:color="auto" w:fill="FBE4D5" w:themeFill="accent2" w:themeFillTint="33"/>
            <w:tcMar>
              <w:top w:w="567" w:type="dxa"/>
              <w:left w:w="454" w:type="dxa"/>
              <w:bottom w:w="567" w:type="dxa"/>
              <w:right w:w="567" w:type="dxa"/>
            </w:tcMar>
          </w:tcPr>
          <w:p w:rsidR="000D6C43" w:rsidRPr="000D6C43" w:rsidRDefault="000D6C43" w:rsidP="000D6C43">
            <w:pPr>
              <w:pStyle w:val="Paragrafoelenco"/>
              <w:numPr>
                <w:ilvl w:val="0"/>
                <w:numId w:val="25"/>
              </w:numPr>
              <w:rPr>
                <w:sz w:val="18"/>
                <w:szCs w:val="18"/>
                <w:lang w:val="en-US"/>
              </w:rPr>
            </w:pPr>
            <w:r w:rsidRPr="000D6C43">
              <w:rPr>
                <w:sz w:val="18"/>
                <w:szCs w:val="18"/>
                <w:lang w:val="en-US"/>
              </w:rPr>
              <w:t>How much did we do?</w:t>
            </w:r>
          </w:p>
          <w:p w:rsidR="000D6C43" w:rsidRPr="000D6C43" w:rsidRDefault="000D6C43" w:rsidP="00E26F9B">
            <w:pPr>
              <w:pStyle w:val="Paragrafoelenco"/>
              <w:numPr>
                <w:ilvl w:val="0"/>
                <w:numId w:val="25"/>
              </w:numPr>
              <w:spacing w:after="0" w:line="240" w:lineRule="auto"/>
              <w:ind w:left="357" w:hanging="357"/>
              <w:rPr>
                <w:sz w:val="18"/>
                <w:szCs w:val="18"/>
                <w:lang w:val="en-US"/>
              </w:rPr>
            </w:pPr>
            <w:r w:rsidRPr="000D6C43">
              <w:rPr>
                <w:sz w:val="18"/>
                <w:szCs w:val="18"/>
                <w:lang w:val="en-US"/>
              </w:rPr>
              <w:t>How well did we do it?</w:t>
            </w:r>
          </w:p>
        </w:tc>
      </w:tr>
      <w:tr w:rsidR="000D6C43" w:rsidRPr="000D6C43" w:rsidTr="000D6C43">
        <w:trPr>
          <w:trHeight w:val="60"/>
        </w:trPr>
        <w:tc>
          <w:tcPr>
            <w:tcW w:w="3027" w:type="dxa"/>
            <w:tcBorders>
              <w:top w:val="single" w:sz="4" w:space="0" w:color="FFFFFF"/>
              <w:left w:val="single" w:sz="4" w:space="0" w:color="FFFFFF"/>
              <w:bottom w:val="single" w:sz="4" w:space="0" w:color="FFFFFF"/>
              <w:right w:val="single" w:sz="4" w:space="0" w:color="FFFFFF"/>
            </w:tcBorders>
            <w:shd w:val="clear" w:color="auto" w:fill="ED7D31" w:themeFill="accent2"/>
            <w:tcMar>
              <w:top w:w="567" w:type="dxa"/>
              <w:left w:w="567" w:type="dxa"/>
              <w:bottom w:w="567" w:type="dxa"/>
              <w:right w:w="567" w:type="dxa"/>
            </w:tcMar>
          </w:tcPr>
          <w:p w:rsidR="000D6C43" w:rsidRPr="00AA7F04" w:rsidRDefault="000D6C43" w:rsidP="00E26F9B">
            <w:pPr>
              <w:spacing w:after="0" w:line="240" w:lineRule="auto"/>
              <w:rPr>
                <w:rStyle w:val="Enfasigrassetto"/>
              </w:rPr>
            </w:pPr>
            <w:proofErr w:type="spellStart"/>
            <w:r w:rsidRPr="00AA7F04">
              <w:rPr>
                <w:rStyle w:val="Enfasigrassetto"/>
              </w:rPr>
              <w:t>Expected</w:t>
            </w:r>
            <w:proofErr w:type="spellEnd"/>
            <w:r w:rsidRPr="00AA7F04">
              <w:rPr>
                <w:rStyle w:val="Enfasigrassetto"/>
              </w:rPr>
              <w:t xml:space="preserve"> </w:t>
            </w:r>
            <w:proofErr w:type="spellStart"/>
            <w:r w:rsidRPr="00AA7F04">
              <w:rPr>
                <w:rStyle w:val="Enfasigrassetto"/>
              </w:rPr>
              <w:t>results</w:t>
            </w:r>
            <w:proofErr w:type="spellEnd"/>
          </w:p>
        </w:tc>
        <w:tc>
          <w:tcPr>
            <w:tcW w:w="706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567" w:type="dxa"/>
              <w:left w:w="454" w:type="dxa"/>
              <w:bottom w:w="567" w:type="dxa"/>
              <w:right w:w="567" w:type="dxa"/>
            </w:tcMar>
          </w:tcPr>
          <w:p w:rsidR="000D6C43" w:rsidRPr="000D6C43" w:rsidRDefault="000D6C43" w:rsidP="000D6C43">
            <w:pPr>
              <w:pStyle w:val="Paragrafoelenco"/>
              <w:numPr>
                <w:ilvl w:val="0"/>
                <w:numId w:val="26"/>
              </w:numPr>
              <w:rPr>
                <w:sz w:val="18"/>
                <w:szCs w:val="18"/>
                <w:lang w:val="en-US"/>
              </w:rPr>
            </w:pPr>
            <w:r w:rsidRPr="000D6C43">
              <w:rPr>
                <w:sz w:val="18"/>
                <w:szCs w:val="18"/>
                <w:lang w:val="en-US"/>
              </w:rPr>
              <w:t>What difference did we make?</w:t>
            </w:r>
          </w:p>
          <w:p w:rsidR="000D6C43" w:rsidRPr="000D6C43" w:rsidRDefault="000D6C43" w:rsidP="00E26F9B">
            <w:pPr>
              <w:pStyle w:val="Paragrafoelenco"/>
              <w:numPr>
                <w:ilvl w:val="0"/>
                <w:numId w:val="26"/>
              </w:numPr>
              <w:spacing w:after="0" w:line="240" w:lineRule="auto"/>
              <w:ind w:left="357" w:hanging="357"/>
              <w:rPr>
                <w:sz w:val="18"/>
                <w:szCs w:val="18"/>
                <w:lang w:val="en-US"/>
              </w:rPr>
            </w:pPr>
            <w:r w:rsidRPr="000D6C43">
              <w:rPr>
                <w:sz w:val="18"/>
                <w:szCs w:val="18"/>
                <w:lang w:val="en-US"/>
              </w:rPr>
              <w:t>Who benefits and why?</w:t>
            </w:r>
          </w:p>
        </w:tc>
      </w:tr>
      <w:tr w:rsidR="000D6C43" w:rsidRPr="00AA7F04" w:rsidTr="005A6C31">
        <w:trPr>
          <w:trHeight w:val="1939"/>
        </w:trPr>
        <w:tc>
          <w:tcPr>
            <w:tcW w:w="3027" w:type="dxa"/>
            <w:tcBorders>
              <w:top w:val="single" w:sz="4" w:space="0" w:color="FFFFFF"/>
              <w:left w:val="single" w:sz="4" w:space="0" w:color="FFFFFF"/>
              <w:bottom w:val="single" w:sz="4" w:space="0" w:color="FFFFFF"/>
              <w:right w:val="single" w:sz="4" w:space="0" w:color="FFFFFF"/>
            </w:tcBorders>
            <w:shd w:val="clear" w:color="auto" w:fill="ED7D31" w:themeFill="accent2"/>
            <w:tcMar>
              <w:top w:w="567" w:type="dxa"/>
              <w:left w:w="567" w:type="dxa"/>
              <w:bottom w:w="567" w:type="dxa"/>
              <w:right w:w="567" w:type="dxa"/>
            </w:tcMar>
          </w:tcPr>
          <w:p w:rsidR="000D6C43" w:rsidRPr="00AA7F04" w:rsidRDefault="000D6C43" w:rsidP="00E26F9B">
            <w:pPr>
              <w:spacing w:after="0" w:line="240" w:lineRule="auto"/>
              <w:rPr>
                <w:rStyle w:val="Enfasigrassetto"/>
              </w:rPr>
            </w:pPr>
            <w:r w:rsidRPr="00AA7F04">
              <w:rPr>
                <w:rStyle w:val="Enfasigrassetto"/>
              </w:rPr>
              <w:t xml:space="preserve">Learning and </w:t>
            </w:r>
            <w:proofErr w:type="spellStart"/>
            <w:r w:rsidRPr="00AA7F04">
              <w:rPr>
                <w:rStyle w:val="Enfasigrassetto"/>
              </w:rPr>
              <w:t>improvement</w:t>
            </w:r>
            <w:proofErr w:type="spellEnd"/>
          </w:p>
        </w:tc>
        <w:tc>
          <w:tcPr>
            <w:tcW w:w="7064" w:type="dxa"/>
            <w:tcBorders>
              <w:top w:val="single" w:sz="4" w:space="0" w:color="FFFFFF"/>
              <w:left w:val="single" w:sz="4" w:space="0" w:color="FFFFFF"/>
              <w:bottom w:val="single" w:sz="4" w:space="0" w:color="FFFFFF"/>
              <w:right w:val="single" w:sz="4" w:space="0" w:color="FFFFFF"/>
            </w:tcBorders>
            <w:shd w:val="clear" w:color="auto" w:fill="FBE4D5" w:themeFill="accent2" w:themeFillTint="33"/>
            <w:tcMar>
              <w:top w:w="567" w:type="dxa"/>
              <w:left w:w="454" w:type="dxa"/>
              <w:bottom w:w="567" w:type="dxa"/>
              <w:right w:w="340" w:type="dxa"/>
            </w:tcMar>
          </w:tcPr>
          <w:p w:rsidR="000D6C43" w:rsidRPr="000D6C43" w:rsidRDefault="000D6C43" w:rsidP="005A6C31">
            <w:pPr>
              <w:spacing w:after="100"/>
              <w:rPr>
                <w:sz w:val="18"/>
                <w:szCs w:val="18"/>
                <w:lang w:val="en-US"/>
              </w:rPr>
            </w:pPr>
            <w:r w:rsidRPr="000D6C43">
              <w:rPr>
                <w:sz w:val="18"/>
                <w:szCs w:val="18"/>
                <w:lang w:val="en-US"/>
              </w:rPr>
              <w:t>Helping us to:</w:t>
            </w:r>
          </w:p>
          <w:p w:rsidR="000D6C43" w:rsidRPr="000D6C43" w:rsidRDefault="000D6C43" w:rsidP="000D6C43">
            <w:pPr>
              <w:pStyle w:val="Paragrafoelenco"/>
              <w:numPr>
                <w:ilvl w:val="0"/>
                <w:numId w:val="27"/>
              </w:numPr>
              <w:rPr>
                <w:sz w:val="18"/>
                <w:szCs w:val="18"/>
                <w:lang w:val="en-US"/>
              </w:rPr>
            </w:pPr>
            <w:r w:rsidRPr="000D6C43">
              <w:rPr>
                <w:sz w:val="18"/>
                <w:szCs w:val="18"/>
                <w:lang w:val="en-US"/>
              </w:rPr>
              <w:t>Assess implementation methods and process.</w:t>
            </w:r>
          </w:p>
          <w:p w:rsidR="000D6C43" w:rsidRPr="000D6C43" w:rsidRDefault="000D6C43" w:rsidP="000D6C43">
            <w:pPr>
              <w:pStyle w:val="Paragrafoelenco"/>
              <w:numPr>
                <w:ilvl w:val="0"/>
                <w:numId w:val="27"/>
              </w:numPr>
              <w:rPr>
                <w:sz w:val="18"/>
                <w:szCs w:val="18"/>
                <w:lang w:val="en-US"/>
              </w:rPr>
            </w:pPr>
            <w:r w:rsidRPr="000D6C43">
              <w:rPr>
                <w:sz w:val="18"/>
                <w:szCs w:val="18"/>
                <w:lang w:val="en-US"/>
              </w:rPr>
              <w:t>Guide program development.</w:t>
            </w:r>
          </w:p>
          <w:p w:rsidR="000D6C43" w:rsidRPr="000D6C43" w:rsidRDefault="000D6C43" w:rsidP="000D6C43">
            <w:pPr>
              <w:pStyle w:val="Paragrafoelenco"/>
              <w:numPr>
                <w:ilvl w:val="0"/>
                <w:numId w:val="27"/>
              </w:numPr>
              <w:rPr>
                <w:sz w:val="18"/>
                <w:szCs w:val="18"/>
                <w:lang w:val="en-US"/>
              </w:rPr>
            </w:pPr>
            <w:r w:rsidRPr="000D6C43">
              <w:rPr>
                <w:sz w:val="18"/>
                <w:szCs w:val="18"/>
                <w:lang w:val="en-US"/>
              </w:rPr>
              <w:t>Assist decision-making.</w:t>
            </w:r>
          </w:p>
          <w:p w:rsidR="000D6C43" w:rsidRPr="000D6C43" w:rsidRDefault="000D6C43" w:rsidP="000D6C43">
            <w:pPr>
              <w:pStyle w:val="Paragrafoelenco"/>
              <w:numPr>
                <w:ilvl w:val="0"/>
                <w:numId w:val="27"/>
              </w:numPr>
              <w:rPr>
                <w:sz w:val="18"/>
                <w:szCs w:val="18"/>
                <w:lang w:val="en-US"/>
              </w:rPr>
            </w:pPr>
            <w:r w:rsidRPr="000D6C43">
              <w:rPr>
                <w:sz w:val="18"/>
                <w:szCs w:val="18"/>
                <w:lang w:val="en-US"/>
              </w:rPr>
              <w:t>Add to existing knowledge and promote best practice.</w:t>
            </w:r>
          </w:p>
          <w:p w:rsidR="000D6C43" w:rsidRPr="000D6C43" w:rsidRDefault="000D6C43" w:rsidP="000D6C43">
            <w:pPr>
              <w:pStyle w:val="Paragrafoelenco"/>
              <w:numPr>
                <w:ilvl w:val="0"/>
                <w:numId w:val="27"/>
              </w:numPr>
              <w:rPr>
                <w:sz w:val="18"/>
                <w:szCs w:val="18"/>
                <w:lang w:val="en-US"/>
              </w:rPr>
            </w:pPr>
            <w:r w:rsidRPr="000D6C43">
              <w:rPr>
                <w:sz w:val="18"/>
                <w:szCs w:val="18"/>
                <w:lang w:val="en-US"/>
              </w:rPr>
              <w:t>Identify gaps in knowledge and research.</w:t>
            </w:r>
          </w:p>
          <w:p w:rsidR="000D6C43" w:rsidRPr="000D6C43" w:rsidRDefault="000D6C43" w:rsidP="00E26F9B">
            <w:pPr>
              <w:pStyle w:val="Paragrafoelenco"/>
              <w:numPr>
                <w:ilvl w:val="0"/>
                <w:numId w:val="27"/>
              </w:numPr>
              <w:spacing w:after="0" w:line="240" w:lineRule="auto"/>
              <w:ind w:left="357" w:hanging="357"/>
              <w:rPr>
                <w:sz w:val="18"/>
                <w:szCs w:val="18"/>
                <w:lang w:val="en-US"/>
              </w:rPr>
            </w:pPr>
            <w:r w:rsidRPr="000D6C43">
              <w:rPr>
                <w:sz w:val="18"/>
                <w:szCs w:val="18"/>
                <w:lang w:val="en-US"/>
              </w:rPr>
              <w:t>Meet our annual reporting obligations to government under the PGPA Act.</w:t>
            </w:r>
          </w:p>
        </w:tc>
      </w:tr>
    </w:tbl>
    <w:p w:rsidR="00EE788A" w:rsidRDefault="00EE788A" w:rsidP="000D6C43">
      <w:pPr>
        <w:rPr>
          <w:lang w:val="en-US"/>
        </w:rPr>
      </w:pPr>
    </w:p>
    <w:p w:rsidR="000D6C43" w:rsidRPr="00D3135F" w:rsidRDefault="000D6C43" w:rsidP="000D6C43">
      <w:pPr>
        <w:rPr>
          <w:lang w:val="en-US"/>
        </w:rPr>
      </w:pPr>
      <w:r w:rsidRPr="00D3135F">
        <w:rPr>
          <w:lang w:val="en-US"/>
        </w:rPr>
        <w:t>Our Corporate Plan website provides further information about the evaluation activities we intend to conduct this financial year.</w:t>
      </w:r>
    </w:p>
    <w:p w:rsidR="005A6C31" w:rsidRDefault="005A6C31">
      <w:pPr>
        <w:spacing w:after="0" w:line="240" w:lineRule="auto"/>
        <w:rPr>
          <w:lang w:val="en-US"/>
        </w:rPr>
      </w:pPr>
      <w:r>
        <w:rPr>
          <w:lang w:val="en-US"/>
        </w:rPr>
        <w:br w:type="page"/>
      </w:r>
    </w:p>
    <w:p w:rsidR="009641D4" w:rsidRPr="009641D4" w:rsidRDefault="009641D4" w:rsidP="009641D4">
      <w:pPr>
        <w:pStyle w:val="Titolo1"/>
        <w:rPr>
          <w:lang w:val="en-US"/>
        </w:rPr>
      </w:pPr>
      <w:bookmarkStart w:id="9" w:name="_Toc521945954"/>
      <w:r w:rsidRPr="009641D4">
        <w:rPr>
          <w:spacing w:val="-35"/>
          <w:lang w:val="en-US"/>
        </w:rPr>
        <w:t>6</w:t>
      </w:r>
      <w:r w:rsidRPr="009641D4">
        <w:rPr>
          <w:lang w:val="en-US"/>
        </w:rPr>
        <w:t>.</w:t>
      </w:r>
      <w:r w:rsidRPr="009641D4">
        <w:rPr>
          <w:lang w:val="en-US"/>
        </w:rPr>
        <w:tab/>
        <w:t xml:space="preserve">Our </w:t>
      </w:r>
      <w:proofErr w:type="spellStart"/>
      <w:r w:rsidRPr="009641D4">
        <w:rPr>
          <w:lang w:val="en-US"/>
        </w:rPr>
        <w:t>organisational</w:t>
      </w:r>
      <w:proofErr w:type="spellEnd"/>
      <w:r w:rsidRPr="009641D4">
        <w:rPr>
          <w:lang w:val="en-US"/>
        </w:rPr>
        <w:t xml:space="preserve"> structure</w:t>
      </w:r>
      <w:bookmarkEnd w:id="9"/>
    </w:p>
    <w:p w:rsidR="000D6C43" w:rsidRDefault="006D2BCB" w:rsidP="009641D4">
      <w:pPr>
        <w:rPr>
          <w:lang w:val="en-US"/>
        </w:rPr>
      </w:pPr>
      <w:r>
        <w:rPr>
          <w:noProof/>
          <w:lang w:val="en-US"/>
        </w:rPr>
        <w:drawing>
          <wp:inline distT="0" distB="0" distL="0" distR="0">
            <wp:extent cx="6116320" cy="5256530"/>
            <wp:effectExtent l="0" t="0" r="5080" b="1270"/>
            <wp:docPr id="17" name="Immagine 17" descr="Chart showing the Australian Human Rights Commission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HRC_ORG_CHART_2018.jpg"/>
                    <pic:cNvPicPr/>
                  </pic:nvPicPr>
                  <pic:blipFill>
                    <a:blip r:embed="rId29">
                      <a:extLst>
                        <a:ext uri="{28A0092B-C50C-407E-A947-70E740481C1C}">
                          <a14:useLocalDpi xmlns:a14="http://schemas.microsoft.com/office/drawing/2010/main" val="0"/>
                        </a:ext>
                      </a:extLst>
                    </a:blip>
                    <a:stretch>
                      <a:fillRect/>
                    </a:stretch>
                  </pic:blipFill>
                  <pic:spPr>
                    <a:xfrm>
                      <a:off x="0" y="0"/>
                      <a:ext cx="6116320" cy="5256530"/>
                    </a:xfrm>
                    <a:prstGeom prst="rect">
                      <a:avLst/>
                    </a:prstGeom>
                  </pic:spPr>
                </pic:pic>
              </a:graphicData>
            </a:graphic>
          </wp:inline>
        </w:drawing>
      </w:r>
    </w:p>
    <w:p w:rsidR="009641D4" w:rsidRDefault="009641D4">
      <w:pPr>
        <w:spacing w:after="0" w:line="240" w:lineRule="auto"/>
        <w:rPr>
          <w:lang w:val="en-US"/>
        </w:rPr>
      </w:pPr>
      <w:r>
        <w:rPr>
          <w:lang w:val="en-US"/>
        </w:rPr>
        <w:br w:type="page"/>
      </w:r>
    </w:p>
    <w:p w:rsidR="001060DC" w:rsidRPr="00C733F0" w:rsidRDefault="001060DC" w:rsidP="001060DC">
      <w:pPr>
        <w:pStyle w:val="Titolo1"/>
        <w:spacing w:line="240" w:lineRule="auto"/>
        <w:rPr>
          <w:lang w:val="en-US"/>
        </w:rPr>
      </w:pPr>
      <w:bookmarkStart w:id="10" w:name="_Toc521945955"/>
      <w:r w:rsidRPr="00C733F0">
        <w:rPr>
          <w:lang w:val="en-US"/>
        </w:rPr>
        <w:t>7.</w:t>
      </w:r>
      <w:r w:rsidRPr="00C733F0">
        <w:rPr>
          <w:lang w:val="en-US"/>
        </w:rPr>
        <w:tab/>
        <w:t>2018–19 Corporate Plan web page</w:t>
      </w:r>
      <w:bookmarkEnd w:id="10"/>
    </w:p>
    <w:p w:rsidR="001A32D8" w:rsidRPr="001A32D8" w:rsidRDefault="00C733F0" w:rsidP="001060DC">
      <w:pPr>
        <w:rPr>
          <w:lang w:val="en-US"/>
        </w:rPr>
      </w:pPr>
      <w:r w:rsidRPr="00007F1D">
        <w:rPr>
          <w:lang w:val="en-US"/>
        </w:rPr>
        <w:t xml:space="preserve">For brevity, the additional materials referred to in this document are located on our website. </w:t>
      </w:r>
      <w:r w:rsidRPr="003F535D">
        <w:rPr>
          <w:lang w:val="en-US"/>
        </w:rPr>
        <w:t xml:space="preserve">These include the President and Commissioner profiles and further detail on our risk management and evaluation framework. </w:t>
      </w:r>
      <w:r w:rsidRPr="001A32D8">
        <w:rPr>
          <w:lang w:val="en-US"/>
        </w:rPr>
        <w:t xml:space="preserve">To access </w:t>
      </w:r>
      <w:proofErr w:type="gramStart"/>
      <w:r w:rsidRPr="001A32D8">
        <w:rPr>
          <w:lang w:val="en-US"/>
        </w:rPr>
        <w:t>these</w:t>
      </w:r>
      <w:proofErr w:type="gramEnd"/>
      <w:r w:rsidRPr="001A32D8">
        <w:rPr>
          <w:lang w:val="en-US"/>
        </w:rPr>
        <w:t xml:space="preserve"> click on the icons below or visit our website at </w:t>
      </w:r>
      <w:r w:rsidRPr="001A32D8">
        <w:rPr>
          <w:rStyle w:val="Collegamentoipertestuale"/>
          <w:lang w:val="en-US"/>
        </w:rPr>
        <w:t>https://www.humanrights.gov.au/corporate-plan-2018-2019</w:t>
      </w:r>
      <w:r w:rsidRPr="001A32D8">
        <w:rPr>
          <w:lang w:val="en-US"/>
        </w:rPr>
        <w:t>.</w:t>
      </w:r>
    </w:p>
    <w:p w:rsidR="0069382F" w:rsidRPr="00ED5F22" w:rsidRDefault="001A32D8" w:rsidP="001060DC">
      <w:pPr>
        <w:rPr>
          <w:color w:val="FFFFFF" w:themeColor="background1"/>
          <w:lang w:val="en-US"/>
        </w:rPr>
      </w:pPr>
      <w:r w:rsidRPr="00ED5F22">
        <w:rPr>
          <w:noProof/>
          <w:color w:val="FFFFFF" w:themeColor="background1"/>
        </w:rPr>
        <mc:AlternateContent>
          <mc:Choice Requires="wps">
            <w:drawing>
              <wp:anchor distT="0" distB="0" distL="114300" distR="114300" simplePos="0" relativeHeight="251664384" behindDoc="0" locked="0" layoutInCell="1" allowOverlap="1" wp14:anchorId="1438E22C" wp14:editId="65496FB9">
                <wp:simplePos x="0" y="0"/>
                <wp:positionH relativeFrom="column">
                  <wp:posOffset>3446145</wp:posOffset>
                </wp:positionH>
                <wp:positionV relativeFrom="paragraph">
                  <wp:posOffset>554355</wp:posOffset>
                </wp:positionV>
                <wp:extent cx="1259840" cy="1259840"/>
                <wp:effectExtent l="0" t="0" r="0" b="0"/>
                <wp:wrapNone/>
                <wp:docPr id="13" name="Casella di testo 13">
                  <a:hlinkClick xmlns:a="http://schemas.openxmlformats.org/drawingml/2006/main" r:id="rId30"/>
                </wp:docPr>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2"/>
                        </a:solidFill>
                        <a:ln w="6350">
                          <a:noFill/>
                        </a:ln>
                      </wps:spPr>
                      <wps:txbx>
                        <w:txbxContent>
                          <w:p w:rsidR="00F300E0" w:rsidRPr="00007F1D" w:rsidRDefault="00F300E0" w:rsidP="00440DD9">
                            <w:pPr>
                              <w:spacing w:line="240" w:lineRule="auto"/>
                              <w:jc w:val="center"/>
                              <w:rPr>
                                <w:rFonts w:ascii="Arial Narrow" w:hAnsi="Arial Narrow"/>
                                <w:b/>
                              </w:rPr>
                            </w:pPr>
                            <w:r>
                              <w:rPr>
                                <w:rFonts w:ascii="Arial Narrow" w:hAnsi="Arial Narrow"/>
                                <w:b/>
                              </w:rPr>
                              <w:br/>
                              <w:t>2018–19 Evaluations by performance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E22C" id="_x0000_t202" coordsize="21600,21600" o:spt="202" path="m,l,21600r21600,l21600,xe">
                <v:stroke joinstyle="miter"/>
                <v:path gradientshapeok="t" o:connecttype="rect"/>
              </v:shapetype>
              <v:shape id="Casella di testo 13" o:spid="_x0000_s1026" type="#_x0000_t202" href="https://www.humanrights.gov.au/our-work/commission-general/publications/corporate-plan-2018-2019/evaluation-framework-2018-2019" style="position:absolute;margin-left:271.35pt;margin-top:43.65pt;width:99.2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" o:button="t" fillcolor="#ed7d31 [3205]" stroked="f" strokeweight=".5pt">
                <v:fill o:detectmouseclick="t"/>
                <v:textbox>
                  <w:txbxContent>
                    <w:p w:rsidR="00F300E0" w:rsidRPr="00007F1D" w:rsidRDefault="00F300E0" w:rsidP="00440DD9">
                      <w:pPr>
                        <w:spacing w:line="240" w:lineRule="auto"/>
                        <w:jc w:val="center"/>
                        <w:rPr>
                          <w:rFonts w:ascii="Arial Narrow" w:hAnsi="Arial Narrow"/>
                          <w:b/>
                        </w:rPr>
                      </w:pPr>
                      <w:r>
                        <w:rPr>
                          <w:rFonts w:ascii="Arial Narrow" w:hAnsi="Arial Narrow"/>
                          <w:b/>
                        </w:rPr>
                        <w:br/>
                        <w:t>2018–19 Evaluations by performance framework</w:t>
                      </w:r>
                    </w:p>
                  </w:txbxContent>
                </v:textbox>
              </v:shape>
            </w:pict>
          </mc:Fallback>
        </mc:AlternateContent>
      </w:r>
      <w:r w:rsidRPr="00ED5F22">
        <w:rPr>
          <w:noProof/>
          <w:color w:val="FFFFFF" w:themeColor="background1"/>
        </w:rPr>
        <mc:AlternateContent>
          <mc:Choice Requires="wps">
            <w:drawing>
              <wp:anchor distT="0" distB="0" distL="114300" distR="114300" simplePos="0" relativeHeight="251662336" behindDoc="0" locked="0" layoutInCell="1" allowOverlap="1" wp14:anchorId="79FB22C5" wp14:editId="3271C851">
                <wp:simplePos x="0" y="0"/>
                <wp:positionH relativeFrom="column">
                  <wp:posOffset>1732915</wp:posOffset>
                </wp:positionH>
                <wp:positionV relativeFrom="paragraph">
                  <wp:posOffset>548640</wp:posOffset>
                </wp:positionV>
                <wp:extent cx="1259840" cy="1259840"/>
                <wp:effectExtent l="0" t="0" r="0" b="0"/>
                <wp:wrapNone/>
                <wp:docPr id="12" name="Casella di testo 12">
                  <a:hlinkClick xmlns:a="http://schemas.openxmlformats.org/drawingml/2006/main" r:id="rId31"/>
                </wp:docPr>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2"/>
                        </a:solidFill>
                        <a:ln w="6350">
                          <a:noFill/>
                        </a:ln>
                      </wps:spPr>
                      <wps:txbx>
                        <w:txbxContent>
                          <w:p w:rsidR="00F300E0" w:rsidRPr="00440DD9" w:rsidRDefault="00F300E0" w:rsidP="00440DD9">
                            <w:pPr>
                              <w:spacing w:line="240" w:lineRule="auto"/>
                              <w:jc w:val="center"/>
                              <w:rPr>
                                <w:rFonts w:ascii="Arial Narrow" w:hAnsi="Arial Narrow"/>
                                <w:b/>
                              </w:rPr>
                            </w:pPr>
                            <w:r>
                              <w:rPr>
                                <w:rFonts w:ascii="Arial Narrow" w:hAnsi="Arial Narrow"/>
                                <w:b/>
                              </w:rPr>
                              <w:br/>
                              <w:t>2018–19 Challenges, risks and opportunities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22C5" id="Casella di testo 12" o:spid="_x0000_s1027" type="#_x0000_t202" href="https://www.humanrights.gov.au/our-work/commission-general/publications/corporate-plan-2018-2019/challenges-risks-2018-2019" style="position:absolute;margin-left:136.45pt;margin-top:43.2pt;width:99.2pt;height:9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" o:button="t" fillcolor="#ed7d31 [3205]" stroked="f" strokeweight=".5pt">
                <v:fill o:detectmouseclick="t"/>
                <v:textbox>
                  <w:txbxContent>
                    <w:p w:rsidR="00F300E0" w:rsidRPr="00440DD9" w:rsidRDefault="00F300E0" w:rsidP="00440DD9">
                      <w:pPr>
                        <w:spacing w:line="240" w:lineRule="auto"/>
                        <w:jc w:val="center"/>
                        <w:rPr>
                          <w:rFonts w:ascii="Arial Narrow" w:hAnsi="Arial Narrow"/>
                          <w:b/>
                        </w:rPr>
                      </w:pPr>
                      <w:r>
                        <w:rPr>
                          <w:rFonts w:ascii="Arial Narrow" w:hAnsi="Arial Narrow"/>
                          <w:b/>
                        </w:rPr>
                        <w:br/>
                        <w:t>2018–19 Challenges, risks and opportunities analysis</w:t>
                      </w:r>
                    </w:p>
                  </w:txbxContent>
                </v:textbox>
              </v:shape>
            </w:pict>
          </mc:Fallback>
        </mc:AlternateContent>
      </w:r>
      <w:r w:rsidR="00440DD9" w:rsidRPr="00ED5F22">
        <w:rPr>
          <w:noProof/>
          <w:color w:val="FFFFFF" w:themeColor="background1"/>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558165</wp:posOffset>
                </wp:positionV>
                <wp:extent cx="1259840" cy="1259840"/>
                <wp:effectExtent l="0" t="0" r="0" b="0"/>
                <wp:wrapNone/>
                <wp:docPr id="11" name="Casella di testo 11">
                  <a:hlinkClick xmlns:a="http://schemas.openxmlformats.org/drawingml/2006/main" r:id="rId9"/>
                </wp:docPr>
                <wp:cNvGraphicFramePr/>
                <a:graphic xmlns:a="http://schemas.openxmlformats.org/drawingml/2006/main">
                  <a:graphicData uri="http://schemas.microsoft.com/office/word/2010/wordprocessingShape">
                    <wps:wsp>
                      <wps:cNvSpPr txBox="1"/>
                      <wps:spPr>
                        <a:xfrm>
                          <a:off x="0" y="0"/>
                          <a:ext cx="1259840" cy="1259840"/>
                        </a:xfrm>
                        <a:prstGeom prst="rect">
                          <a:avLst/>
                        </a:prstGeom>
                        <a:solidFill>
                          <a:schemeClr val="accent2"/>
                        </a:solidFill>
                        <a:ln w="6350">
                          <a:noFill/>
                        </a:ln>
                      </wps:spPr>
                      <wps:txbx>
                        <w:txbxContent>
                          <w:p w:rsidR="00F300E0" w:rsidRPr="00007F1D" w:rsidRDefault="00F300E0" w:rsidP="00440DD9">
                            <w:pPr>
                              <w:spacing w:line="240" w:lineRule="auto"/>
                              <w:jc w:val="center"/>
                              <w:rPr>
                                <w:rFonts w:ascii="Arial Narrow" w:hAnsi="Arial Narrow"/>
                                <w:b/>
                              </w:rPr>
                            </w:pPr>
                            <w:r>
                              <w:rPr>
                                <w:rFonts w:ascii="Arial Narrow" w:hAnsi="Arial Narrow"/>
                                <w:b/>
                              </w:rPr>
                              <w:br/>
                            </w:r>
                            <w:r w:rsidRPr="00007F1D">
                              <w:rPr>
                                <w:rFonts w:ascii="Arial Narrow" w:hAnsi="Arial Narrow"/>
                                <w:b/>
                              </w:rPr>
                              <w:t>President and Commissioners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1" o:spid="_x0000_s1028" type="#_x0000_t202" href="https://www.humanrights.gov.au/corporate-plan-2018-2019" style="position:absolute;margin-left:.25pt;margin-top:43.95pt;width:99.2pt;height:9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" o:button="t" fillcolor="#ed7d31 [3205]" stroked="f" strokeweight=".5pt">
                <v:fill o:detectmouseclick="t"/>
                <v:textbox>
                  <w:txbxContent>
                    <w:p w:rsidR="00F300E0" w:rsidRPr="00007F1D" w:rsidRDefault="00F300E0" w:rsidP="00440DD9">
                      <w:pPr>
                        <w:spacing w:line="240" w:lineRule="auto"/>
                        <w:jc w:val="center"/>
                        <w:rPr>
                          <w:rFonts w:ascii="Arial Narrow" w:hAnsi="Arial Narrow"/>
                          <w:b/>
                        </w:rPr>
                      </w:pPr>
                      <w:r>
                        <w:rPr>
                          <w:rFonts w:ascii="Arial Narrow" w:hAnsi="Arial Narrow"/>
                          <w:b/>
                        </w:rPr>
                        <w:br/>
                      </w:r>
                      <w:r w:rsidRPr="00007F1D">
                        <w:rPr>
                          <w:rFonts w:ascii="Arial Narrow" w:hAnsi="Arial Narrow"/>
                          <w:b/>
                        </w:rPr>
                        <w:t>President and Commissioners Profiles</w:t>
                      </w:r>
                    </w:p>
                  </w:txbxContent>
                </v:textbox>
              </v:shape>
            </w:pict>
          </mc:Fallback>
        </mc:AlternateContent>
      </w:r>
    </w:p>
    <w:sectPr w:rsidR="0069382F" w:rsidRPr="00ED5F22" w:rsidSect="00124F99">
      <w:footerReference w:type="even" r:id="rId32"/>
      <w:footerReference w:type="default" r:id="rId33"/>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1E1B" w:rsidRDefault="00951E1B" w:rsidP="00B567A9">
      <w:pPr>
        <w:spacing w:after="0" w:line="240" w:lineRule="auto"/>
      </w:pPr>
      <w:r>
        <w:separator/>
      </w:r>
    </w:p>
  </w:endnote>
  <w:endnote w:type="continuationSeparator" w:id="0">
    <w:p w:rsidR="00951E1B" w:rsidRDefault="00951E1B" w:rsidP="00B56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T Pro 57 Cn">
    <w:altName w:val="Arial"/>
    <w:panose1 w:val="020B0506030502030204"/>
    <w:charset w:val="4D"/>
    <w:family w:val="swiss"/>
    <w:notTrueType/>
    <w:pitch w:val="variable"/>
    <w:sig w:usb0="800000AF" w:usb1="5000205B" w:usb2="00000000" w:usb3="00000000" w:csb0="0000009B" w:csb1="00000000"/>
  </w:font>
  <w:font w:name="HelveticaNeueLT Pro 47 LtCn">
    <w:altName w:val="Arial"/>
    <w:panose1 w:val="020B0406020202030204"/>
    <w:charset w:val="4D"/>
    <w:family w:val="swiss"/>
    <w:notTrueType/>
    <w:pitch w:val="variable"/>
    <w:sig w:usb0="800000AF" w:usb1="5000205B" w:usb2="00000000" w:usb3="00000000" w:csb0="0000009B" w:csb1="00000000"/>
  </w:font>
  <w:font w:name="HelveticaNeueLT Pro 55 Roman">
    <w:panose1 w:val="020B0604020202020204"/>
    <w:charset w:val="4D"/>
    <w:family w:val="swiss"/>
    <w:notTrueType/>
    <w:pitch w:val="variable"/>
    <w:sig w:usb0="800000AF" w:usb1="5000205B" w:usb2="00000000" w:usb3="00000000" w:csb0="0000009B" w:csb1="00000000"/>
  </w:font>
  <w:font w:name="HelveticaNeueLT Pro 45 Lt">
    <w:altName w:val="Arial"/>
    <w:panose1 w:val="020B0403020202020204"/>
    <w:charset w:val="4D"/>
    <w:family w:val="swiss"/>
    <w:notTrueType/>
    <w:pitch w:val="variable"/>
    <w:sig w:usb0="800000A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052979083"/>
      <w:docPartObj>
        <w:docPartGallery w:val="Page Numbers (Bottom of Page)"/>
        <w:docPartUnique/>
      </w:docPartObj>
    </w:sdtPr>
    <w:sdtEndPr>
      <w:rPr>
        <w:rStyle w:val="Numeropagina"/>
      </w:rPr>
    </w:sdtEndPr>
    <w:sdtContent>
      <w:p w:rsidR="00F300E0" w:rsidRDefault="00F300E0" w:rsidP="00F300E0">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F300E0" w:rsidRDefault="00F300E0" w:rsidP="003F535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sz w:val="16"/>
        <w:szCs w:val="16"/>
      </w:rPr>
      <w:id w:val="-232159658"/>
      <w:docPartObj>
        <w:docPartGallery w:val="Page Numbers (Bottom of Page)"/>
        <w:docPartUnique/>
      </w:docPartObj>
    </w:sdtPr>
    <w:sdtEndPr>
      <w:rPr>
        <w:rStyle w:val="Numeropagina"/>
      </w:rPr>
    </w:sdtEndPr>
    <w:sdtContent>
      <w:p w:rsidR="00F300E0" w:rsidRPr="003F535D" w:rsidRDefault="00F300E0" w:rsidP="00F300E0">
        <w:pPr>
          <w:pStyle w:val="Pidipagina"/>
          <w:framePr w:wrap="none" w:vAnchor="text" w:hAnchor="margin" w:xAlign="right" w:y="1"/>
          <w:rPr>
            <w:rStyle w:val="Numeropagina"/>
            <w:sz w:val="16"/>
            <w:szCs w:val="16"/>
          </w:rPr>
        </w:pPr>
        <w:r w:rsidRPr="003F535D">
          <w:rPr>
            <w:rStyle w:val="Numeropagina"/>
            <w:sz w:val="16"/>
            <w:szCs w:val="16"/>
          </w:rPr>
          <w:fldChar w:fldCharType="begin"/>
        </w:r>
        <w:r w:rsidRPr="003F535D">
          <w:rPr>
            <w:rStyle w:val="Numeropagina"/>
            <w:sz w:val="16"/>
            <w:szCs w:val="16"/>
          </w:rPr>
          <w:instrText xml:space="preserve"> PAGE </w:instrText>
        </w:r>
        <w:r w:rsidRPr="003F535D">
          <w:rPr>
            <w:rStyle w:val="Numeropagina"/>
            <w:sz w:val="16"/>
            <w:szCs w:val="16"/>
          </w:rPr>
          <w:fldChar w:fldCharType="separate"/>
        </w:r>
        <w:r w:rsidRPr="003F535D">
          <w:rPr>
            <w:rStyle w:val="Numeropagina"/>
            <w:noProof/>
            <w:sz w:val="16"/>
            <w:szCs w:val="16"/>
          </w:rPr>
          <w:t>2</w:t>
        </w:r>
        <w:r w:rsidRPr="003F535D">
          <w:rPr>
            <w:rStyle w:val="Numeropagina"/>
            <w:sz w:val="16"/>
            <w:szCs w:val="16"/>
          </w:rPr>
          <w:fldChar w:fldCharType="end"/>
        </w:r>
      </w:p>
    </w:sdtContent>
  </w:sdt>
  <w:p w:rsidR="00F300E0" w:rsidRPr="003F535D" w:rsidRDefault="00F300E0" w:rsidP="003F535D">
    <w:pPr>
      <w:pStyle w:val="Pidipagina"/>
      <w:ind w:right="360"/>
      <w:jc w:val="right"/>
      <w:rPr>
        <w:sz w:val="16"/>
        <w:szCs w:val="16"/>
      </w:rPr>
    </w:pPr>
    <w:r w:rsidRPr="003F535D">
      <w:rPr>
        <w:b/>
        <w:sz w:val="16"/>
        <w:szCs w:val="16"/>
      </w:rPr>
      <w:t>CORPORATE PLAN</w:t>
    </w:r>
    <w:r>
      <w:rPr>
        <w:sz w:val="16"/>
        <w:szCs w:val="16"/>
      </w:rPr>
      <w:t xml:space="preserve"> 2018–2019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1E1B" w:rsidRDefault="00951E1B" w:rsidP="00B567A9">
      <w:pPr>
        <w:spacing w:after="0" w:line="240" w:lineRule="auto"/>
      </w:pPr>
      <w:r>
        <w:separator/>
      </w:r>
    </w:p>
  </w:footnote>
  <w:footnote w:type="continuationSeparator" w:id="0">
    <w:p w:rsidR="00951E1B" w:rsidRDefault="00951E1B" w:rsidP="00B567A9">
      <w:pPr>
        <w:spacing w:after="0" w:line="240" w:lineRule="auto"/>
      </w:pPr>
      <w:r>
        <w:continuationSeparator/>
      </w:r>
    </w:p>
  </w:footnote>
  <w:footnote w:id="1">
    <w:p w:rsidR="00F300E0" w:rsidRDefault="00F300E0" w:rsidP="00F053F5">
      <w:pPr>
        <w:pStyle w:val="FootnoteText-RuleAbove"/>
        <w:ind w:left="283" w:hanging="283"/>
      </w:pPr>
      <w:r>
        <w:rPr>
          <w:vertAlign w:val="superscript"/>
        </w:rPr>
        <w:footnoteRef/>
      </w:r>
      <w:r>
        <w:tab/>
        <w:t xml:space="preserve">Further information: </w:t>
      </w:r>
      <w:hyperlink r:id="rId1" w:history="1">
        <w:r w:rsidRPr="00520739">
          <w:rPr>
            <w:rStyle w:val="Collegamentoipertestuale"/>
          </w:rPr>
          <w:t>http://nhri.ohchr.org/EN/AboutUs/Pages/ParisPrinciples.aspx</w:t>
        </w:r>
      </w:hyperlink>
      <w:r>
        <w:t>.</w:t>
      </w:r>
    </w:p>
  </w:footnote>
  <w:footnote w:id="2">
    <w:p w:rsidR="00F300E0" w:rsidRPr="00197F4B" w:rsidRDefault="00F300E0" w:rsidP="00197F4B">
      <w:pPr>
        <w:pStyle w:val="FootnoteText-RuleAbove"/>
      </w:pPr>
      <w:r>
        <w:rPr>
          <w:rStyle w:val="Rimandonotaapidipagina"/>
        </w:rPr>
        <w:footnoteRef/>
      </w:r>
      <w:r>
        <w:t xml:space="preserve"> </w:t>
      </w:r>
      <w:r>
        <w:tab/>
      </w:r>
      <w:r w:rsidRPr="00197F4B">
        <w:t xml:space="preserve">This is a general overview. See the specific legislation for exact wording, in particular s 11 of the </w:t>
      </w:r>
      <w:r w:rsidRPr="002D6B25">
        <w:rPr>
          <w:rStyle w:val="Enfasicorsivo"/>
        </w:rPr>
        <w:t>Australian Human Rights Commission Act 1986</w:t>
      </w:r>
      <w:r w:rsidRPr="00197F4B">
        <w:t xml:space="preserve"> (</w:t>
      </w:r>
      <w:proofErr w:type="spellStart"/>
      <w:r w:rsidRPr="00197F4B">
        <w:t>Cth</w:t>
      </w:r>
      <w:proofErr w:type="spellEnd"/>
      <w:r w:rsidRPr="00197F4B">
        <w:t>). Some functions are set out in other legislation.</w:t>
      </w:r>
    </w:p>
    <w:p w:rsidR="00F300E0" w:rsidRPr="00D3135F" w:rsidRDefault="00F300E0">
      <w:pPr>
        <w:pStyle w:val="Testonotaapidipagina"/>
        <w:rPr>
          <w:lang w:val="en-US"/>
        </w:rPr>
      </w:pPr>
    </w:p>
  </w:footnote>
  <w:footnote w:id="3">
    <w:p w:rsidR="00F300E0" w:rsidRPr="00384EE4" w:rsidRDefault="00F300E0" w:rsidP="00384EE4">
      <w:pPr>
        <w:pStyle w:val="FootnoteText-RuleAbove"/>
      </w:pPr>
      <w:r w:rsidRPr="00E27276">
        <w:rPr>
          <w:rStyle w:val="Rimandonotaapidipagina"/>
        </w:rPr>
        <w:footnoteRef/>
      </w:r>
      <w:r w:rsidRPr="00384EE4">
        <w:t xml:space="preserve"> </w:t>
      </w:r>
      <w:r>
        <w:tab/>
      </w:r>
      <w:r w:rsidRPr="00384EE4">
        <w:t>Commissioners are statutory officeholders usually appointed for a term of five years.</w:t>
      </w:r>
    </w:p>
  </w:footnote>
  <w:footnote w:id="4">
    <w:p w:rsidR="00F300E0" w:rsidRPr="00370E1F" w:rsidRDefault="00F300E0" w:rsidP="00370E1F">
      <w:pPr>
        <w:pStyle w:val="FootnoteText-RuleAbove"/>
        <w:rPr>
          <w:rFonts w:ascii="HelveticaNeueLT Pro 55 Roman" w:hAnsi="HelveticaNeueLT Pro 55 Roman"/>
          <w:sz w:val="14"/>
        </w:rPr>
      </w:pPr>
      <w:r>
        <w:rPr>
          <w:rStyle w:val="Rimandonotaapidipagina"/>
        </w:rPr>
        <w:footnoteRef/>
      </w:r>
      <w:r>
        <w:t xml:space="preserve"> </w:t>
      </w:r>
      <w:r>
        <w:tab/>
      </w:r>
      <w:r w:rsidRPr="00370E1F">
        <w:rPr>
          <w:rFonts w:ascii="HelveticaNeueLT Pro 55 Roman" w:hAnsi="HelveticaNeueLT Pro 55 Roman"/>
          <w:sz w:val="14"/>
        </w:rPr>
        <w:t xml:space="preserve">The Commission is able to grant temporary exemptions from some parts of the </w:t>
      </w:r>
      <w:r w:rsidRPr="00370E1F">
        <w:rPr>
          <w:rFonts w:ascii="HelveticaNeueLT Pro 55 Roman" w:hAnsi="HelveticaNeueLT Pro 55 Roman"/>
          <w:i/>
          <w:iCs/>
          <w:sz w:val="14"/>
        </w:rPr>
        <w:t>Sex Discrimination Act</w:t>
      </w:r>
      <w:r w:rsidRPr="00370E1F">
        <w:rPr>
          <w:rFonts w:ascii="HelveticaNeueLT Pro 55 Roman" w:hAnsi="HelveticaNeueLT Pro 55 Roman"/>
          <w:sz w:val="14"/>
        </w:rPr>
        <w:t xml:space="preserve">, the </w:t>
      </w:r>
      <w:r w:rsidRPr="00370E1F">
        <w:rPr>
          <w:rFonts w:ascii="HelveticaNeueLT Pro 55 Roman" w:hAnsi="HelveticaNeueLT Pro 55 Roman"/>
          <w:i/>
          <w:iCs/>
          <w:sz w:val="14"/>
        </w:rPr>
        <w:t>Disability Discrimination Act</w:t>
      </w:r>
      <w:r w:rsidRPr="00370E1F">
        <w:rPr>
          <w:rFonts w:ascii="HelveticaNeueLT Pro 55 Roman" w:hAnsi="HelveticaNeueLT Pro 55 Roman"/>
          <w:sz w:val="14"/>
        </w:rPr>
        <w:t xml:space="preserve"> and the </w:t>
      </w:r>
      <w:r w:rsidRPr="00370E1F">
        <w:rPr>
          <w:rFonts w:ascii="HelveticaNeueLT Pro 55 Roman" w:hAnsi="HelveticaNeueLT Pro 55 Roman"/>
          <w:i/>
          <w:iCs/>
          <w:sz w:val="14"/>
        </w:rPr>
        <w:t>Age Discrimination Act</w:t>
      </w:r>
      <w:r w:rsidRPr="00370E1F">
        <w:rPr>
          <w:rFonts w:ascii="HelveticaNeueLT Pro 55 Roman" w:hAnsi="HelveticaNeueLT Pro 55 Roman"/>
          <w:sz w:val="14"/>
        </w:rPr>
        <w:t>.</w:t>
      </w:r>
    </w:p>
  </w:footnote>
  <w:footnote w:id="5">
    <w:p w:rsidR="00F300E0" w:rsidRPr="00C548F7" w:rsidRDefault="00F300E0" w:rsidP="00C548F7">
      <w:pPr>
        <w:pStyle w:val="FootnoteText-RuleAbove"/>
        <w:rPr>
          <w:rFonts w:ascii="HelveticaNeueLT Pro 55 Roman" w:hAnsi="HelveticaNeueLT Pro 55 Roman"/>
          <w:sz w:val="14"/>
        </w:rPr>
      </w:pPr>
      <w:r>
        <w:rPr>
          <w:rStyle w:val="Rimandonotaapidipagina"/>
        </w:rPr>
        <w:footnoteRef/>
      </w:r>
      <w:r>
        <w:t xml:space="preserve"> </w:t>
      </w:r>
      <w:r>
        <w:tab/>
      </w:r>
      <w:r w:rsidRPr="00C548F7">
        <w:rPr>
          <w:rFonts w:ascii="HelveticaNeueLT Pro 55 Roman" w:hAnsi="HelveticaNeueLT Pro 55 Roman"/>
          <w:sz w:val="14"/>
        </w:rPr>
        <w:t xml:space="preserve">The President has been appointed for a </w:t>
      </w:r>
      <w:proofErr w:type="gramStart"/>
      <w:r w:rsidRPr="00C548F7">
        <w:rPr>
          <w:rFonts w:ascii="HelveticaNeueLT Pro 55 Roman" w:hAnsi="HelveticaNeueLT Pro 55 Roman"/>
          <w:sz w:val="14"/>
        </w:rPr>
        <w:t>seven year</w:t>
      </w:r>
      <w:proofErr w:type="gramEnd"/>
      <w:r w:rsidRPr="00C548F7">
        <w:rPr>
          <w:rFonts w:ascii="HelveticaNeueLT Pro 55 Roman" w:hAnsi="HelveticaNeueLT Pro 55 Roman"/>
          <w:sz w:val="14"/>
        </w:rPr>
        <w:t xml:space="preserve"> term and the five year term of the National Children’s Commissioner has been extended for a further two years.</w:t>
      </w:r>
    </w:p>
  </w:footnote>
  <w:footnote w:id="6">
    <w:p w:rsidR="00F300E0" w:rsidRPr="0087090A" w:rsidRDefault="00F300E0" w:rsidP="0087090A">
      <w:pPr>
        <w:pStyle w:val="FootnoteText-RuleAbove"/>
        <w:rPr>
          <w:rFonts w:ascii="HelveticaNeueLT Pro 55 Roman" w:hAnsi="HelveticaNeueLT Pro 55 Roman"/>
          <w:sz w:val="14"/>
        </w:rPr>
      </w:pPr>
      <w:r>
        <w:rPr>
          <w:rStyle w:val="Rimandonotaapidipagina"/>
        </w:rPr>
        <w:footnoteRef/>
      </w:r>
      <w:r>
        <w:t xml:space="preserve"> </w:t>
      </w:r>
      <w:r>
        <w:tab/>
      </w:r>
      <w:r w:rsidRPr="0087090A">
        <w:rPr>
          <w:rFonts w:ascii="HelveticaNeueLT Pro 55 Roman" w:hAnsi="HelveticaNeueLT Pro 55 Roman"/>
          <w:sz w:val="14"/>
        </w:rPr>
        <w:t>At this time, there is no Race Discrimination Commissioner work plan due to the completion of the current Commissioner’s term (August 2013–18).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366AD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E486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7C09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44BC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B801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F6E7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4666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264A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7031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74F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750"/>
    <w:multiLevelType w:val="hybridMultilevel"/>
    <w:tmpl w:val="DFE871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3E05C7E"/>
    <w:multiLevelType w:val="hybridMultilevel"/>
    <w:tmpl w:val="1F7645C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0F3E5FCF"/>
    <w:multiLevelType w:val="hybridMultilevel"/>
    <w:tmpl w:val="BB94A43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0861D18"/>
    <w:multiLevelType w:val="hybridMultilevel"/>
    <w:tmpl w:val="A8F44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13D1588"/>
    <w:multiLevelType w:val="hybridMultilevel"/>
    <w:tmpl w:val="7BCA735C"/>
    <w:lvl w:ilvl="0" w:tplc="04100001">
      <w:start w:val="1"/>
      <w:numFmt w:val="bullet"/>
      <w:lvlText w:val=""/>
      <w:lvlJc w:val="left"/>
      <w:pPr>
        <w:ind w:left="360" w:hanging="360"/>
      </w:pPr>
      <w:rPr>
        <w:rFonts w:ascii="Symbol" w:hAnsi="Symbol" w:hint="default"/>
      </w:rPr>
    </w:lvl>
    <w:lvl w:ilvl="1" w:tplc="04100001">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4231066"/>
    <w:multiLevelType w:val="hybridMultilevel"/>
    <w:tmpl w:val="7C9277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62E6221"/>
    <w:multiLevelType w:val="hybridMultilevel"/>
    <w:tmpl w:val="B56CA8A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D525377"/>
    <w:multiLevelType w:val="hybridMultilevel"/>
    <w:tmpl w:val="6194FF3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308A6D8A"/>
    <w:multiLevelType w:val="hybridMultilevel"/>
    <w:tmpl w:val="4F721F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08A6DE1"/>
    <w:multiLevelType w:val="hybridMultilevel"/>
    <w:tmpl w:val="2FCE67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395C48B5"/>
    <w:multiLevelType w:val="hybridMultilevel"/>
    <w:tmpl w:val="1F0ED4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ADD00B0"/>
    <w:multiLevelType w:val="hybridMultilevel"/>
    <w:tmpl w:val="CF86F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DB0A32"/>
    <w:multiLevelType w:val="multilevel"/>
    <w:tmpl w:val="EF54266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15F1C9C"/>
    <w:multiLevelType w:val="hybridMultilevel"/>
    <w:tmpl w:val="969A137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42405594"/>
    <w:multiLevelType w:val="hybridMultilevel"/>
    <w:tmpl w:val="95D817D4"/>
    <w:lvl w:ilvl="0" w:tplc="AD369A36">
      <w:start w:val="1"/>
      <w:numFmt w:val="bullet"/>
      <w:lvlText w:val=""/>
      <w:lvlJc w:val="left"/>
      <w:pPr>
        <w:ind w:left="170" w:hanging="17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442C7E69"/>
    <w:multiLevelType w:val="hybridMultilevel"/>
    <w:tmpl w:val="893C3A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4DB01503"/>
    <w:multiLevelType w:val="hybridMultilevel"/>
    <w:tmpl w:val="E738FC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58C6672F"/>
    <w:multiLevelType w:val="hybridMultilevel"/>
    <w:tmpl w:val="732CFC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B30773C"/>
    <w:multiLevelType w:val="hybridMultilevel"/>
    <w:tmpl w:val="EF54266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6EA02E9D"/>
    <w:multiLevelType w:val="hybridMultilevel"/>
    <w:tmpl w:val="DA8CB3F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20"/>
  </w:num>
  <w:num w:numId="4">
    <w:abstractNumId w:val="17"/>
  </w:num>
  <w:num w:numId="5">
    <w:abstractNumId w:val="26"/>
  </w:num>
  <w:num w:numId="6">
    <w:abstractNumId w:val="27"/>
  </w:num>
  <w:num w:numId="7">
    <w:abstractNumId w:val="23"/>
  </w:num>
  <w:num w:numId="8">
    <w:abstractNumId w:val="16"/>
  </w:num>
  <w:num w:numId="9">
    <w:abstractNumId w:val="19"/>
  </w:num>
  <w:num w:numId="10">
    <w:abstractNumId w:val="11"/>
  </w:num>
  <w:num w:numId="11">
    <w:abstractNumId w:val="12"/>
  </w:num>
  <w:num w:numId="12">
    <w:abstractNumId w:val="13"/>
  </w:num>
  <w:num w:numId="13">
    <w:abstractNumId w:val="21"/>
  </w:num>
  <w:num w:numId="14">
    <w:abstractNumId w:val="14"/>
  </w:num>
  <w:num w:numId="15">
    <w:abstractNumId w:val="4"/>
  </w:num>
  <w:num w:numId="16">
    <w:abstractNumId w:val="5"/>
  </w:num>
  <w:num w:numId="17">
    <w:abstractNumId w:val="6"/>
  </w:num>
  <w:num w:numId="18">
    <w:abstractNumId w:val="7"/>
  </w:num>
  <w:num w:numId="19">
    <w:abstractNumId w:val="9"/>
  </w:num>
  <w:num w:numId="20">
    <w:abstractNumId w:val="0"/>
  </w:num>
  <w:num w:numId="21">
    <w:abstractNumId w:val="1"/>
  </w:num>
  <w:num w:numId="22">
    <w:abstractNumId w:val="2"/>
  </w:num>
  <w:num w:numId="23">
    <w:abstractNumId w:val="3"/>
  </w:num>
  <w:num w:numId="24">
    <w:abstractNumId w:val="8"/>
  </w:num>
  <w:num w:numId="25">
    <w:abstractNumId w:val="10"/>
  </w:num>
  <w:num w:numId="26">
    <w:abstractNumId w:val="25"/>
  </w:num>
  <w:num w:numId="27">
    <w:abstractNumId w:val="29"/>
  </w:num>
  <w:num w:numId="28">
    <w:abstractNumId w:val="28"/>
  </w:num>
  <w:num w:numId="29">
    <w:abstractNumId w:val="22"/>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7A9"/>
    <w:rsid w:val="00005DF1"/>
    <w:rsid w:val="00007F1D"/>
    <w:rsid w:val="00047516"/>
    <w:rsid w:val="000D6C43"/>
    <w:rsid w:val="000F56F3"/>
    <w:rsid w:val="001060DC"/>
    <w:rsid w:val="00116B0F"/>
    <w:rsid w:val="00124F99"/>
    <w:rsid w:val="00154F90"/>
    <w:rsid w:val="00197F4B"/>
    <w:rsid w:val="001A32D8"/>
    <w:rsid w:val="0022068C"/>
    <w:rsid w:val="002D6B25"/>
    <w:rsid w:val="002F6FDD"/>
    <w:rsid w:val="003337F9"/>
    <w:rsid w:val="00334AE5"/>
    <w:rsid w:val="00370E1F"/>
    <w:rsid w:val="00384EE4"/>
    <w:rsid w:val="003B56B1"/>
    <w:rsid w:val="003F535D"/>
    <w:rsid w:val="00440DD9"/>
    <w:rsid w:val="004A0BD8"/>
    <w:rsid w:val="0051669B"/>
    <w:rsid w:val="00520739"/>
    <w:rsid w:val="0059410F"/>
    <w:rsid w:val="005A6C31"/>
    <w:rsid w:val="005D4A72"/>
    <w:rsid w:val="005F6D3B"/>
    <w:rsid w:val="006100DB"/>
    <w:rsid w:val="006359D5"/>
    <w:rsid w:val="0069382F"/>
    <w:rsid w:val="006C4D13"/>
    <w:rsid w:val="006D2BCB"/>
    <w:rsid w:val="006F017F"/>
    <w:rsid w:val="006F6645"/>
    <w:rsid w:val="00713018"/>
    <w:rsid w:val="00761575"/>
    <w:rsid w:val="007E5176"/>
    <w:rsid w:val="0082107D"/>
    <w:rsid w:val="00847264"/>
    <w:rsid w:val="00850E01"/>
    <w:rsid w:val="0087090A"/>
    <w:rsid w:val="008A23FA"/>
    <w:rsid w:val="008B67E1"/>
    <w:rsid w:val="008E4E90"/>
    <w:rsid w:val="008E633F"/>
    <w:rsid w:val="0091060E"/>
    <w:rsid w:val="00923828"/>
    <w:rsid w:val="00945D1F"/>
    <w:rsid w:val="00951E1B"/>
    <w:rsid w:val="009641D4"/>
    <w:rsid w:val="009B6031"/>
    <w:rsid w:val="009E32E7"/>
    <w:rsid w:val="00A002DF"/>
    <w:rsid w:val="00A439FD"/>
    <w:rsid w:val="00A80760"/>
    <w:rsid w:val="00AA7F04"/>
    <w:rsid w:val="00AD25B6"/>
    <w:rsid w:val="00AD5903"/>
    <w:rsid w:val="00AE133B"/>
    <w:rsid w:val="00B4143A"/>
    <w:rsid w:val="00B567A9"/>
    <w:rsid w:val="00B733C4"/>
    <w:rsid w:val="00BA2BB5"/>
    <w:rsid w:val="00BB2C6B"/>
    <w:rsid w:val="00BC0D5E"/>
    <w:rsid w:val="00C4301A"/>
    <w:rsid w:val="00C51681"/>
    <w:rsid w:val="00C548F7"/>
    <w:rsid w:val="00C629D7"/>
    <w:rsid w:val="00C733F0"/>
    <w:rsid w:val="00D059F8"/>
    <w:rsid w:val="00D07065"/>
    <w:rsid w:val="00D3135F"/>
    <w:rsid w:val="00D35A67"/>
    <w:rsid w:val="00D77BC0"/>
    <w:rsid w:val="00D813DF"/>
    <w:rsid w:val="00D94952"/>
    <w:rsid w:val="00DD16AC"/>
    <w:rsid w:val="00E26F9B"/>
    <w:rsid w:val="00E27276"/>
    <w:rsid w:val="00E85FD2"/>
    <w:rsid w:val="00EB4FC9"/>
    <w:rsid w:val="00EB743C"/>
    <w:rsid w:val="00ED5F22"/>
    <w:rsid w:val="00EE788A"/>
    <w:rsid w:val="00F053F5"/>
    <w:rsid w:val="00F300E0"/>
    <w:rsid w:val="00F3154B"/>
    <w:rsid w:val="00F80ADE"/>
    <w:rsid w:val="00F93B8F"/>
    <w:rsid w:val="00F95E53"/>
    <w:rsid w:val="00FA4241"/>
    <w:rsid w:val="00FC0573"/>
    <w:rsid w:val="00FE260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F0A2F"/>
  <w14:defaultImageDpi w14:val="32767"/>
  <w15:chartTrackingRefBased/>
  <w15:docId w15:val="{C85E1281-0CD7-1E4D-9094-DAE007DC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B567A9"/>
    <w:pPr>
      <w:spacing w:after="240" w:line="360" w:lineRule="auto"/>
    </w:pPr>
    <w:rPr>
      <w:rFonts w:ascii="Arial" w:hAnsi="Arial"/>
      <w:sz w:val="20"/>
    </w:rPr>
  </w:style>
  <w:style w:type="paragraph" w:styleId="Titolo1">
    <w:name w:val="heading 1"/>
    <w:basedOn w:val="Normale"/>
    <w:next w:val="Normale"/>
    <w:link w:val="Titolo1Carattere"/>
    <w:uiPriority w:val="9"/>
    <w:qFormat/>
    <w:rsid w:val="000D6C43"/>
    <w:pPr>
      <w:keepNext/>
      <w:keepLines/>
      <w:spacing w:before="240" w:after="1000"/>
      <w:outlineLvl w:val="0"/>
    </w:pPr>
    <w:rPr>
      <w:rFonts w:ascii="Arial Narrow" w:eastAsiaTheme="majorEastAsia" w:hAnsi="Arial Narrow" w:cstheme="majorBidi"/>
      <w:color w:val="ED7D31" w:themeColor="accent2"/>
      <w:sz w:val="72"/>
      <w:szCs w:val="32"/>
    </w:rPr>
  </w:style>
  <w:style w:type="paragraph" w:styleId="Titolo2">
    <w:name w:val="heading 2"/>
    <w:basedOn w:val="Normale"/>
    <w:next w:val="Normale"/>
    <w:link w:val="Titolo2Carattere"/>
    <w:uiPriority w:val="9"/>
    <w:unhideWhenUsed/>
    <w:qFormat/>
    <w:rsid w:val="000D6C43"/>
    <w:pPr>
      <w:keepNext/>
      <w:keepLines/>
      <w:spacing w:before="40" w:after="600"/>
      <w:outlineLvl w:val="1"/>
    </w:pPr>
    <w:rPr>
      <w:rFonts w:eastAsiaTheme="majorEastAsia" w:cstheme="majorBidi"/>
      <w:color w:val="ED7D31" w:themeColor="accent2"/>
      <w:sz w:val="28"/>
      <w:szCs w:val="26"/>
    </w:rPr>
  </w:style>
  <w:style w:type="paragraph" w:styleId="Titolo3">
    <w:name w:val="heading 3"/>
    <w:basedOn w:val="Normale"/>
    <w:next w:val="Normale"/>
    <w:link w:val="Titolo3Carattere"/>
    <w:uiPriority w:val="9"/>
    <w:unhideWhenUsed/>
    <w:qFormat/>
    <w:rsid w:val="000D6C43"/>
    <w:pPr>
      <w:keepNext/>
      <w:keepLines/>
      <w:spacing w:after="400" w:line="240" w:lineRule="auto"/>
      <w:outlineLvl w:val="2"/>
    </w:pPr>
    <w:rPr>
      <w:rFonts w:eastAsiaTheme="majorEastAsia" w:cstheme="majorBidi"/>
      <w:color w:val="ED7D31" w:themeColor="accent2"/>
      <w:sz w:val="28"/>
    </w:rPr>
  </w:style>
  <w:style w:type="paragraph" w:styleId="Titolo4">
    <w:name w:val="heading 4"/>
    <w:basedOn w:val="Normale"/>
    <w:next w:val="Normale"/>
    <w:link w:val="Titolo4Carattere"/>
    <w:uiPriority w:val="9"/>
    <w:unhideWhenUsed/>
    <w:qFormat/>
    <w:rsid w:val="00AA7F04"/>
    <w:pPr>
      <w:keepNext/>
      <w:keepLines/>
      <w:spacing w:before="400" w:after="400" w:line="240" w:lineRule="auto"/>
      <w:outlineLvl w:val="3"/>
    </w:pPr>
    <w:rPr>
      <w:rFonts w:eastAsiaTheme="majorEastAsia" w:cstheme="majorBidi"/>
      <w:b/>
      <w:iCs/>
      <w:color w:val="ED7D31" w:themeColor="accent2"/>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pyrightText">
    <w:name w:val="Copyright Text"/>
    <w:basedOn w:val="Normale"/>
    <w:uiPriority w:val="99"/>
    <w:rsid w:val="00B567A9"/>
    <w:pPr>
      <w:tabs>
        <w:tab w:val="left" w:pos="567"/>
      </w:tabs>
      <w:suppressAutoHyphens/>
      <w:autoSpaceDE w:val="0"/>
      <w:autoSpaceDN w:val="0"/>
      <w:adjustRightInd w:val="0"/>
      <w:spacing w:after="57" w:line="288" w:lineRule="auto"/>
      <w:textAlignment w:val="center"/>
    </w:pPr>
    <w:rPr>
      <w:rFonts w:ascii="HelveticaNeueLT Pro 57 Cn" w:hAnsi="HelveticaNeueLT Pro 57 Cn" w:cs="HelveticaNeueLT Pro 57 Cn"/>
      <w:color w:val="000000"/>
      <w:sz w:val="16"/>
      <w:szCs w:val="16"/>
      <w:u w:color="000000"/>
      <w:lang w:val="en-AU"/>
    </w:rPr>
  </w:style>
  <w:style w:type="paragraph" w:customStyle="1" w:styleId="CopyrightBullets">
    <w:name w:val="Copyright Bullets"/>
    <w:basedOn w:val="CopyrightText"/>
    <w:next w:val="CopyrightText"/>
    <w:uiPriority w:val="99"/>
    <w:rsid w:val="00B567A9"/>
    <w:pPr>
      <w:spacing w:after="0"/>
      <w:ind w:left="397" w:hanging="113"/>
    </w:pPr>
  </w:style>
  <w:style w:type="character" w:customStyle="1" w:styleId="CondensedBold">
    <w:name w:val="Condensed Bold"/>
    <w:uiPriority w:val="99"/>
    <w:rsid w:val="00B567A9"/>
    <w:rPr>
      <w:rFonts w:ascii="HelveticaNeueLT Pro 57 Cn" w:hAnsi="HelveticaNeueLT Pro 57 Cn" w:cs="HelveticaNeueLT Pro 57 Cn"/>
      <w:b/>
      <w:bCs/>
      <w:u w:val="none"/>
    </w:rPr>
  </w:style>
  <w:style w:type="paragraph" w:styleId="Paragrafoelenco">
    <w:name w:val="List Paragraph"/>
    <w:basedOn w:val="Normale"/>
    <w:uiPriority w:val="34"/>
    <w:qFormat/>
    <w:rsid w:val="00B567A9"/>
    <w:pPr>
      <w:ind w:left="720"/>
      <w:contextualSpacing/>
    </w:pPr>
  </w:style>
  <w:style w:type="character" w:styleId="Enfasigrassetto">
    <w:name w:val="Strong"/>
    <w:basedOn w:val="Carpredefinitoparagrafo"/>
    <w:uiPriority w:val="22"/>
    <w:qFormat/>
    <w:rsid w:val="00B567A9"/>
    <w:rPr>
      <w:b/>
      <w:bCs/>
    </w:rPr>
  </w:style>
  <w:style w:type="paragraph" w:customStyle="1" w:styleId="Heading1Light50pt">
    <w:name w:val="Heading 1 Light 50pt"/>
    <w:basedOn w:val="Normale"/>
    <w:uiPriority w:val="99"/>
    <w:rsid w:val="00197F4B"/>
    <w:pPr>
      <w:suppressAutoHyphens/>
      <w:autoSpaceDE w:val="0"/>
      <w:autoSpaceDN w:val="0"/>
      <w:adjustRightInd w:val="0"/>
      <w:spacing w:after="170" w:line="720" w:lineRule="atLeast"/>
      <w:textAlignment w:val="center"/>
    </w:pPr>
    <w:rPr>
      <w:rFonts w:ascii="HelveticaNeueLT Pro 47 LtCn" w:hAnsi="HelveticaNeueLT Pro 47 LtCn" w:cs="HelveticaNeueLT Pro 47 LtCn"/>
      <w:color w:val="E9550C"/>
      <w:sz w:val="70"/>
      <w:szCs w:val="70"/>
      <w:lang w:val="en-US"/>
    </w:rPr>
  </w:style>
  <w:style w:type="character" w:customStyle="1" w:styleId="Titolo1Carattere">
    <w:name w:val="Titolo 1 Carattere"/>
    <w:basedOn w:val="Carpredefinitoparagrafo"/>
    <w:link w:val="Titolo1"/>
    <w:uiPriority w:val="9"/>
    <w:rsid w:val="000D6C43"/>
    <w:rPr>
      <w:rFonts w:ascii="Arial Narrow" w:eastAsiaTheme="majorEastAsia" w:hAnsi="Arial Narrow" w:cstheme="majorBidi"/>
      <w:color w:val="ED7D31" w:themeColor="accent2"/>
      <w:sz w:val="72"/>
      <w:szCs w:val="32"/>
    </w:rPr>
  </w:style>
  <w:style w:type="paragraph" w:customStyle="1" w:styleId="Paragrafobase">
    <w:name w:val="[Paragrafo base]"/>
    <w:basedOn w:val="Normale"/>
    <w:uiPriority w:val="99"/>
    <w:rsid w:val="00B567A9"/>
    <w:pPr>
      <w:keepLines/>
      <w:suppressAutoHyphens/>
      <w:autoSpaceDE w:val="0"/>
      <w:autoSpaceDN w:val="0"/>
      <w:adjustRightInd w:val="0"/>
      <w:spacing w:after="170" w:line="288" w:lineRule="auto"/>
      <w:textAlignment w:val="center"/>
    </w:pPr>
    <w:rPr>
      <w:rFonts w:ascii="HelveticaNeueLT Pro 55 Roman" w:hAnsi="HelveticaNeueLT Pro 55 Roman" w:cs="HelveticaNeueLT Pro 55 Roman"/>
      <w:color w:val="000000"/>
      <w:sz w:val="18"/>
      <w:szCs w:val="18"/>
      <w:lang w:val="en-US"/>
    </w:rPr>
  </w:style>
  <w:style w:type="character" w:styleId="Enfasicorsivo">
    <w:name w:val="Emphasis"/>
    <w:basedOn w:val="Carpredefinitoparagrafo"/>
    <w:uiPriority w:val="99"/>
    <w:qFormat/>
    <w:rsid w:val="00B567A9"/>
    <w:rPr>
      <w:rFonts w:ascii="Arial" w:hAnsi="Arial" w:cs="HelveticaNeueLT Pro 55 Roman"/>
      <w:b w:val="0"/>
      <w:i/>
      <w:iCs/>
      <w:w w:val="100"/>
    </w:rPr>
  </w:style>
  <w:style w:type="character" w:styleId="Collegamentoipertestuale">
    <w:name w:val="Hyperlink"/>
    <w:basedOn w:val="Carpredefinitoparagrafo"/>
    <w:uiPriority w:val="99"/>
    <w:rsid w:val="000D6C43"/>
    <w:rPr>
      <w:color w:val="ED7D31" w:themeColor="accent2"/>
      <w:w w:val="100"/>
      <w:u w:val="none"/>
    </w:rPr>
  </w:style>
  <w:style w:type="character" w:styleId="Menzionenonrisolta">
    <w:name w:val="Unresolved Mention"/>
    <w:basedOn w:val="Carpredefinitoparagrafo"/>
    <w:uiPriority w:val="99"/>
    <w:rsid w:val="00B567A9"/>
    <w:rPr>
      <w:color w:val="605E5C"/>
      <w:shd w:val="clear" w:color="auto" w:fill="E1DFDD"/>
    </w:rPr>
  </w:style>
  <w:style w:type="character" w:customStyle="1" w:styleId="Bold">
    <w:name w:val="Bold"/>
    <w:uiPriority w:val="99"/>
    <w:rsid w:val="00B567A9"/>
    <w:rPr>
      <w:rFonts w:ascii="HelveticaNeueLT Pro 55 Roman" w:hAnsi="HelveticaNeueLT Pro 55 Roman" w:cs="HelveticaNeueLT Pro 55 Roman"/>
      <w:b/>
      <w:bCs/>
    </w:rPr>
  </w:style>
  <w:style w:type="paragraph" w:customStyle="1" w:styleId="FootnoteText-RuleAbove">
    <w:name w:val="Footnote Text - Rule Above"/>
    <w:basedOn w:val="Testonotadichiusura"/>
    <w:uiPriority w:val="99"/>
    <w:rsid w:val="00F053F5"/>
    <w:pPr>
      <w:keepLines/>
      <w:suppressAutoHyphens/>
      <w:autoSpaceDE w:val="0"/>
      <w:autoSpaceDN w:val="0"/>
      <w:adjustRightInd w:val="0"/>
      <w:spacing w:before="100"/>
      <w:ind w:left="284" w:hanging="284"/>
      <w:textAlignment w:val="center"/>
    </w:pPr>
    <w:rPr>
      <w:rFonts w:cs="HelveticaNeueLT Pro 55 Roman"/>
      <w:color w:val="000000"/>
      <w:sz w:val="16"/>
      <w:szCs w:val="14"/>
      <w:lang w:val="en-US"/>
    </w:rPr>
  </w:style>
  <w:style w:type="paragraph" w:styleId="Testonotadichiusura">
    <w:name w:val="endnote text"/>
    <w:basedOn w:val="Normale"/>
    <w:link w:val="TestonotadichiusuraCarattere"/>
    <w:uiPriority w:val="99"/>
    <w:semiHidden/>
    <w:unhideWhenUsed/>
    <w:rsid w:val="00B567A9"/>
    <w:pPr>
      <w:spacing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B567A9"/>
    <w:rPr>
      <w:rFonts w:ascii="Arial" w:hAnsi="Arial"/>
      <w:sz w:val="20"/>
      <w:szCs w:val="20"/>
    </w:rPr>
  </w:style>
  <w:style w:type="table" w:styleId="Grigliatabella">
    <w:name w:val="Table Grid"/>
    <w:basedOn w:val="Tabellanormale"/>
    <w:uiPriority w:val="39"/>
    <w:rsid w:val="00520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0D6C43"/>
    <w:rPr>
      <w:rFonts w:ascii="Arial" w:eastAsiaTheme="majorEastAsia" w:hAnsi="Arial" w:cstheme="majorBidi"/>
      <w:color w:val="ED7D31" w:themeColor="accent2"/>
      <w:sz w:val="28"/>
      <w:szCs w:val="26"/>
    </w:rPr>
  </w:style>
  <w:style w:type="paragraph" w:customStyle="1" w:styleId="Caption11ptLightItalic">
    <w:name w:val="Caption 11pt Light Italic"/>
    <w:basedOn w:val="Normale"/>
    <w:uiPriority w:val="99"/>
    <w:rsid w:val="00DD16AC"/>
    <w:pPr>
      <w:tabs>
        <w:tab w:val="left" w:pos="567"/>
      </w:tabs>
      <w:suppressAutoHyphens/>
      <w:autoSpaceDE w:val="0"/>
      <w:autoSpaceDN w:val="0"/>
      <w:adjustRightInd w:val="0"/>
      <w:spacing w:after="113" w:line="240" w:lineRule="atLeast"/>
      <w:textAlignment w:val="center"/>
    </w:pPr>
    <w:rPr>
      <w:rFonts w:ascii="HelveticaNeueLT Pro 45 Lt" w:hAnsi="HelveticaNeueLT Pro 45 Lt" w:cs="HelveticaNeueLT Pro 45 Lt"/>
      <w:i/>
      <w:iCs/>
      <w:color w:val="000000"/>
      <w:sz w:val="22"/>
      <w:szCs w:val="22"/>
      <w:lang w:val="en-AU"/>
    </w:rPr>
  </w:style>
  <w:style w:type="paragraph" w:customStyle="1" w:styleId="CaptionCondensed9pt">
    <w:name w:val="Caption Condensed 9pt"/>
    <w:basedOn w:val="Normale"/>
    <w:uiPriority w:val="99"/>
    <w:rsid w:val="00DD16AC"/>
    <w:pPr>
      <w:tabs>
        <w:tab w:val="left" w:pos="567"/>
      </w:tabs>
      <w:suppressAutoHyphens/>
      <w:autoSpaceDE w:val="0"/>
      <w:autoSpaceDN w:val="0"/>
      <w:adjustRightInd w:val="0"/>
      <w:spacing w:after="0" w:line="200" w:lineRule="atLeast"/>
      <w:textAlignment w:val="center"/>
    </w:pPr>
    <w:rPr>
      <w:rFonts w:ascii="HelveticaNeueLT Pro 57 Cn" w:hAnsi="HelveticaNeueLT Pro 57 Cn" w:cs="HelveticaNeueLT Pro 57 Cn"/>
      <w:b/>
      <w:bCs/>
      <w:color w:val="000000"/>
      <w:sz w:val="18"/>
      <w:szCs w:val="18"/>
      <w:lang w:val="en-AU"/>
    </w:rPr>
  </w:style>
  <w:style w:type="paragraph" w:customStyle="1" w:styleId="CaptionCondensed8pt">
    <w:name w:val="Caption Condensed 8pt"/>
    <w:basedOn w:val="Didascalia"/>
    <w:uiPriority w:val="99"/>
    <w:rsid w:val="00DD16AC"/>
    <w:pPr>
      <w:tabs>
        <w:tab w:val="left" w:pos="567"/>
      </w:tabs>
      <w:suppressAutoHyphens/>
      <w:autoSpaceDE w:val="0"/>
      <w:autoSpaceDN w:val="0"/>
      <w:adjustRightInd w:val="0"/>
      <w:spacing w:after="0" w:line="180" w:lineRule="atLeast"/>
      <w:textAlignment w:val="center"/>
    </w:pPr>
    <w:rPr>
      <w:rFonts w:ascii="HelveticaNeueLT Pro 57 Cn" w:hAnsi="HelveticaNeueLT Pro 57 Cn" w:cs="HelveticaNeueLT Pro 57 Cn"/>
      <w:i w:val="0"/>
      <w:iCs w:val="0"/>
      <w:color w:val="000000"/>
      <w:sz w:val="16"/>
      <w:szCs w:val="16"/>
      <w:lang w:val="en-AU"/>
    </w:rPr>
  </w:style>
  <w:style w:type="paragraph" w:styleId="Didascalia">
    <w:name w:val="caption"/>
    <w:basedOn w:val="Normale"/>
    <w:next w:val="Normale"/>
    <w:uiPriority w:val="35"/>
    <w:semiHidden/>
    <w:unhideWhenUsed/>
    <w:qFormat/>
    <w:rsid w:val="00DD16AC"/>
    <w:pPr>
      <w:spacing w:after="200" w:line="240" w:lineRule="auto"/>
    </w:pPr>
    <w:rPr>
      <w:i/>
      <w:iCs/>
      <w:color w:val="44546A" w:themeColor="text2"/>
      <w:sz w:val="18"/>
      <w:szCs w:val="18"/>
    </w:rPr>
  </w:style>
  <w:style w:type="paragraph" w:customStyle="1" w:styleId="HeadingTwo">
    <w:name w:val="Heading Two"/>
    <w:basedOn w:val="Normale"/>
    <w:uiPriority w:val="99"/>
    <w:rsid w:val="00B4143A"/>
    <w:pPr>
      <w:keepNext/>
      <w:keepLines/>
      <w:tabs>
        <w:tab w:val="left" w:pos="0"/>
      </w:tabs>
      <w:suppressAutoHyphens/>
      <w:autoSpaceDE w:val="0"/>
      <w:autoSpaceDN w:val="0"/>
      <w:adjustRightInd w:val="0"/>
      <w:spacing w:before="227" w:after="510" w:line="288" w:lineRule="auto"/>
      <w:textAlignment w:val="center"/>
    </w:pPr>
    <w:rPr>
      <w:rFonts w:ascii="HelveticaNeueLT Pro 45 Lt" w:hAnsi="HelveticaNeueLT Pro 45 Lt" w:cs="HelveticaNeueLT Pro 45 Lt"/>
      <w:color w:val="BC5F00"/>
      <w:sz w:val="30"/>
      <w:szCs w:val="30"/>
      <w:lang w:val="en-US"/>
    </w:rPr>
  </w:style>
  <w:style w:type="paragraph" w:customStyle="1" w:styleId="HeadingChart">
    <w:name w:val="Heading Chart"/>
    <w:basedOn w:val="Normale"/>
    <w:next w:val="Paragrafobase"/>
    <w:uiPriority w:val="99"/>
    <w:rsid w:val="00B4143A"/>
    <w:pPr>
      <w:keepNext/>
      <w:keepLines/>
      <w:tabs>
        <w:tab w:val="left" w:pos="0"/>
      </w:tabs>
      <w:suppressAutoHyphens/>
      <w:autoSpaceDE w:val="0"/>
      <w:autoSpaceDN w:val="0"/>
      <w:adjustRightInd w:val="0"/>
      <w:spacing w:before="283" w:after="340" w:line="288" w:lineRule="auto"/>
      <w:textAlignment w:val="center"/>
    </w:pPr>
    <w:rPr>
      <w:rFonts w:ascii="HelveticaNeueLT Pro 57 Cn" w:hAnsi="HelveticaNeueLT Pro 57 Cn" w:cs="HelveticaNeueLT Pro 57 Cn"/>
      <w:b/>
      <w:bCs/>
      <w:color w:val="BC5F00"/>
      <w:sz w:val="24"/>
      <w:lang w:val="en-US"/>
    </w:rPr>
  </w:style>
  <w:style w:type="character" w:customStyle="1" w:styleId="Titolo3Carattere">
    <w:name w:val="Titolo 3 Carattere"/>
    <w:basedOn w:val="Carpredefinitoparagrafo"/>
    <w:link w:val="Titolo3"/>
    <w:uiPriority w:val="9"/>
    <w:rsid w:val="000D6C43"/>
    <w:rPr>
      <w:rFonts w:ascii="Arial" w:eastAsiaTheme="majorEastAsia" w:hAnsi="Arial" w:cstheme="majorBidi"/>
      <w:color w:val="ED7D31" w:themeColor="accent2"/>
      <w:sz w:val="28"/>
    </w:rPr>
  </w:style>
  <w:style w:type="paragraph" w:customStyle="1" w:styleId="Nessunostileparagrafo">
    <w:name w:val="[Nessuno stile paragrafo]"/>
    <w:rsid w:val="00D813DF"/>
    <w:pPr>
      <w:autoSpaceDE w:val="0"/>
      <w:autoSpaceDN w:val="0"/>
      <w:adjustRightInd w:val="0"/>
      <w:spacing w:line="288" w:lineRule="auto"/>
      <w:textAlignment w:val="center"/>
    </w:pPr>
    <w:rPr>
      <w:rFonts w:ascii="HelveticaNeueLT Pro 57 Cn" w:hAnsi="HelveticaNeueLT Pro 57 Cn"/>
      <w:color w:val="000000"/>
      <w:lang w:val="en-US"/>
    </w:rPr>
  </w:style>
  <w:style w:type="paragraph" w:customStyle="1" w:styleId="TableHeadingBlack">
    <w:name w:val="Table Heading Black"/>
    <w:basedOn w:val="Nessunostileparagrafo"/>
    <w:next w:val="Paragrafobase"/>
    <w:uiPriority w:val="99"/>
    <w:rsid w:val="00D813DF"/>
    <w:pPr>
      <w:suppressAutoHyphens/>
      <w:spacing w:after="57" w:line="220" w:lineRule="atLeast"/>
    </w:pPr>
    <w:rPr>
      <w:rFonts w:cs="HelveticaNeueLT Pro 57 Cn"/>
      <w:b/>
      <w:bCs/>
      <w:sz w:val="20"/>
      <w:szCs w:val="20"/>
      <w:lang w:val="en-AU"/>
    </w:rPr>
  </w:style>
  <w:style w:type="paragraph" w:customStyle="1" w:styleId="TableText81">
    <w:name w:val="Table Text 81"/>
    <w:aliases w:val="5pt Roman"/>
    <w:basedOn w:val="Normale"/>
    <w:uiPriority w:val="99"/>
    <w:rsid w:val="00D813DF"/>
    <w:pPr>
      <w:keepLines/>
      <w:suppressAutoHyphens/>
      <w:autoSpaceDE w:val="0"/>
      <w:autoSpaceDN w:val="0"/>
      <w:adjustRightInd w:val="0"/>
      <w:spacing w:after="113" w:line="288" w:lineRule="auto"/>
      <w:textAlignment w:val="center"/>
    </w:pPr>
    <w:rPr>
      <w:rFonts w:ascii="HelveticaNeueLT Pro 55 Roman" w:hAnsi="HelveticaNeueLT Pro 55 Roman" w:cs="HelveticaNeueLT Pro 55 Roman"/>
      <w:color w:val="000000"/>
      <w:sz w:val="17"/>
      <w:szCs w:val="17"/>
      <w:lang w:val="en-US"/>
    </w:rPr>
  </w:style>
  <w:style w:type="paragraph" w:customStyle="1" w:styleId="TabletBullets8">
    <w:name w:val="Tablet Bullets 8"/>
    <w:aliases w:val="5pt Roman1"/>
    <w:basedOn w:val="Normale"/>
    <w:uiPriority w:val="99"/>
    <w:rsid w:val="00D813DF"/>
    <w:pPr>
      <w:keepLines/>
      <w:suppressAutoHyphens/>
      <w:autoSpaceDE w:val="0"/>
      <w:autoSpaceDN w:val="0"/>
      <w:adjustRightInd w:val="0"/>
      <w:spacing w:after="0" w:line="288" w:lineRule="auto"/>
      <w:ind w:left="170" w:hanging="170"/>
      <w:textAlignment w:val="center"/>
    </w:pPr>
    <w:rPr>
      <w:rFonts w:ascii="HelveticaNeueLT Pro 55 Roman" w:hAnsi="HelveticaNeueLT Pro 55 Roman" w:cs="HelveticaNeueLT Pro 55 Roman"/>
      <w:color w:val="000000"/>
      <w:sz w:val="17"/>
      <w:szCs w:val="17"/>
      <w:lang w:val="en-US"/>
    </w:rPr>
  </w:style>
  <w:style w:type="paragraph" w:customStyle="1" w:styleId="Heading5BoldBody">
    <w:name w:val="Heading 5 Bold Body"/>
    <w:basedOn w:val="Paragrafobase"/>
    <w:next w:val="Paragrafobase"/>
    <w:uiPriority w:val="99"/>
    <w:rsid w:val="00D813DF"/>
    <w:pPr>
      <w:keepNext/>
      <w:spacing w:before="170"/>
    </w:pPr>
    <w:rPr>
      <w:b/>
      <w:bCs/>
    </w:rPr>
  </w:style>
  <w:style w:type="character" w:customStyle="1" w:styleId="PANTONE717CBold">
    <w:name w:val="PANTONE 717 C Bold"/>
    <w:basedOn w:val="Carpredefinitoparagrafo"/>
    <w:uiPriority w:val="99"/>
    <w:rsid w:val="00D813DF"/>
    <w:rPr>
      <w:rFonts w:ascii="HelveticaNeueLT Pro 55 Roman" w:hAnsi="HelveticaNeueLT Pro 55 Roman" w:cs="HelveticaNeueLT Pro 55 Roman"/>
      <w:b/>
      <w:bCs/>
      <w:color w:val="BC5F00"/>
    </w:rPr>
  </w:style>
  <w:style w:type="character" w:styleId="Rimandonotadichiusura">
    <w:name w:val="endnote reference"/>
    <w:basedOn w:val="Carpredefinitoparagrafo"/>
    <w:uiPriority w:val="99"/>
    <w:rsid w:val="00D813DF"/>
    <w:rPr>
      <w:rFonts w:ascii="HelveticaNeueLT Pro 55 Roman" w:hAnsi="HelveticaNeueLT Pro 55 Roman" w:cs="HelveticaNeueLT Pro 55 Roman"/>
      <w:color w:val="000000"/>
      <w:w w:val="100"/>
      <w:vertAlign w:val="superscript"/>
    </w:rPr>
  </w:style>
  <w:style w:type="character" w:customStyle="1" w:styleId="EndnoteReferenceWhite">
    <w:name w:val="Endnote Reference White"/>
    <w:basedOn w:val="Rimandonotadichiusura"/>
    <w:uiPriority w:val="99"/>
    <w:rsid w:val="000F56F3"/>
    <w:rPr>
      <w:rFonts w:ascii="HelveticaNeueLT Pro 55 Roman" w:hAnsi="HelveticaNeueLT Pro 55 Roman" w:cs="HelveticaNeueLT Pro 55 Roman"/>
      <w:color w:val="FFFFFF"/>
      <w:w w:val="100"/>
      <w:vertAlign w:val="superscript"/>
    </w:rPr>
  </w:style>
  <w:style w:type="character" w:styleId="Rimandocommento">
    <w:name w:val="annotation reference"/>
    <w:basedOn w:val="Carpredefinitoparagrafo"/>
    <w:uiPriority w:val="99"/>
    <w:semiHidden/>
    <w:unhideWhenUsed/>
    <w:rsid w:val="007E5176"/>
    <w:rPr>
      <w:sz w:val="16"/>
      <w:szCs w:val="16"/>
    </w:rPr>
  </w:style>
  <w:style w:type="paragraph" w:styleId="Testocommento">
    <w:name w:val="annotation text"/>
    <w:basedOn w:val="Normale"/>
    <w:link w:val="TestocommentoCarattere"/>
    <w:uiPriority w:val="99"/>
    <w:semiHidden/>
    <w:unhideWhenUsed/>
    <w:rsid w:val="007E5176"/>
    <w:pPr>
      <w:spacing w:line="240" w:lineRule="auto"/>
    </w:pPr>
    <w:rPr>
      <w:szCs w:val="20"/>
    </w:rPr>
  </w:style>
  <w:style w:type="character" w:customStyle="1" w:styleId="TestocommentoCarattere">
    <w:name w:val="Testo commento Carattere"/>
    <w:basedOn w:val="Carpredefinitoparagrafo"/>
    <w:link w:val="Testocommento"/>
    <w:uiPriority w:val="99"/>
    <w:semiHidden/>
    <w:rsid w:val="007E5176"/>
    <w:rPr>
      <w:rFonts w:ascii="Arial" w:hAnsi="Arial"/>
      <w:sz w:val="20"/>
      <w:szCs w:val="20"/>
    </w:rPr>
  </w:style>
  <w:style w:type="paragraph" w:styleId="Soggettocommento">
    <w:name w:val="annotation subject"/>
    <w:basedOn w:val="Testocommento"/>
    <w:next w:val="Testocommento"/>
    <w:link w:val="SoggettocommentoCarattere"/>
    <w:uiPriority w:val="99"/>
    <w:semiHidden/>
    <w:unhideWhenUsed/>
    <w:rsid w:val="007E5176"/>
    <w:rPr>
      <w:b/>
      <w:bCs/>
    </w:rPr>
  </w:style>
  <w:style w:type="character" w:customStyle="1" w:styleId="SoggettocommentoCarattere">
    <w:name w:val="Soggetto commento Carattere"/>
    <w:basedOn w:val="TestocommentoCarattere"/>
    <w:link w:val="Soggettocommento"/>
    <w:uiPriority w:val="99"/>
    <w:semiHidden/>
    <w:rsid w:val="007E5176"/>
    <w:rPr>
      <w:rFonts w:ascii="Arial" w:hAnsi="Arial"/>
      <w:b/>
      <w:bCs/>
      <w:sz w:val="20"/>
      <w:szCs w:val="20"/>
    </w:rPr>
  </w:style>
  <w:style w:type="paragraph" w:styleId="Testofumetto">
    <w:name w:val="Balloon Text"/>
    <w:basedOn w:val="Normale"/>
    <w:link w:val="TestofumettoCarattere"/>
    <w:uiPriority w:val="99"/>
    <w:semiHidden/>
    <w:unhideWhenUsed/>
    <w:rsid w:val="007E5176"/>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7E5176"/>
    <w:rPr>
      <w:rFonts w:ascii="Times New Roman" w:hAnsi="Times New Roman" w:cs="Times New Roman"/>
      <w:sz w:val="18"/>
      <w:szCs w:val="18"/>
    </w:rPr>
  </w:style>
  <w:style w:type="paragraph" w:customStyle="1" w:styleId="BulletsList3">
    <w:name w:val="Bullets List +3"/>
    <w:basedOn w:val="Normale"/>
    <w:uiPriority w:val="99"/>
    <w:rsid w:val="002F6FDD"/>
    <w:pPr>
      <w:keepLines/>
      <w:suppressAutoHyphens/>
      <w:autoSpaceDE w:val="0"/>
      <w:autoSpaceDN w:val="0"/>
      <w:adjustRightInd w:val="0"/>
      <w:spacing w:after="170" w:line="288" w:lineRule="auto"/>
      <w:ind w:left="680" w:hanging="170"/>
      <w:textAlignment w:val="center"/>
    </w:pPr>
    <w:rPr>
      <w:rFonts w:ascii="HelveticaNeueLT Pro 55 Roman" w:hAnsi="HelveticaNeueLT Pro 55 Roman" w:cs="HelveticaNeueLT Pro 55 Roman"/>
      <w:color w:val="000000"/>
      <w:sz w:val="18"/>
      <w:szCs w:val="18"/>
      <w:lang w:val="en-US"/>
    </w:rPr>
  </w:style>
  <w:style w:type="character" w:styleId="Collegamentovisitato">
    <w:name w:val="FollowedHyperlink"/>
    <w:basedOn w:val="Carpredefinitoparagrafo"/>
    <w:uiPriority w:val="99"/>
    <w:semiHidden/>
    <w:unhideWhenUsed/>
    <w:rsid w:val="00F053F5"/>
    <w:rPr>
      <w:color w:val="954F72" w:themeColor="followedHyperlink"/>
      <w:u w:val="single"/>
    </w:rPr>
  </w:style>
  <w:style w:type="paragraph" w:styleId="Testonotaapidipagina">
    <w:name w:val="footnote text"/>
    <w:basedOn w:val="Normale"/>
    <w:link w:val="TestonotaapidipaginaCarattere"/>
    <w:uiPriority w:val="99"/>
    <w:semiHidden/>
    <w:unhideWhenUsed/>
    <w:rsid w:val="00197F4B"/>
    <w:pPr>
      <w:spacing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197F4B"/>
    <w:rPr>
      <w:rFonts w:ascii="Arial" w:hAnsi="Arial"/>
      <w:sz w:val="20"/>
      <w:szCs w:val="20"/>
    </w:rPr>
  </w:style>
  <w:style w:type="character" w:styleId="Rimandonotaapidipagina">
    <w:name w:val="footnote reference"/>
    <w:basedOn w:val="Carpredefinitoparagrafo"/>
    <w:uiPriority w:val="99"/>
    <w:semiHidden/>
    <w:unhideWhenUsed/>
    <w:rsid w:val="00197F4B"/>
    <w:rPr>
      <w:vertAlign w:val="superscript"/>
    </w:rPr>
  </w:style>
  <w:style w:type="paragraph" w:customStyle="1" w:styleId="BulletsListMargin3">
    <w:name w:val="Bullets List Margin +3"/>
    <w:basedOn w:val="BulletsList3"/>
    <w:uiPriority w:val="99"/>
    <w:rsid w:val="00D059F8"/>
    <w:pPr>
      <w:ind w:left="170"/>
    </w:pPr>
  </w:style>
  <w:style w:type="paragraph" w:customStyle="1" w:styleId="Heading3Light15pt">
    <w:name w:val="Heading 3 Light 15pt"/>
    <w:basedOn w:val="Normale"/>
    <w:uiPriority w:val="99"/>
    <w:rsid w:val="00047516"/>
    <w:pPr>
      <w:keepNext/>
      <w:keepLines/>
      <w:tabs>
        <w:tab w:val="left" w:pos="0"/>
      </w:tabs>
      <w:suppressAutoHyphens/>
      <w:autoSpaceDE w:val="0"/>
      <w:autoSpaceDN w:val="0"/>
      <w:adjustRightInd w:val="0"/>
      <w:spacing w:before="227" w:after="227" w:line="288" w:lineRule="auto"/>
      <w:textAlignment w:val="center"/>
    </w:pPr>
    <w:rPr>
      <w:rFonts w:ascii="HelveticaNeueLT Pro 45 Lt" w:hAnsi="HelveticaNeueLT Pro 45 Lt" w:cs="HelveticaNeueLT Pro 45 Lt"/>
      <w:color w:val="BC5F00"/>
      <w:sz w:val="30"/>
      <w:szCs w:val="30"/>
      <w:lang w:val="en-US"/>
    </w:rPr>
  </w:style>
  <w:style w:type="character" w:customStyle="1" w:styleId="Titolo4Carattere">
    <w:name w:val="Titolo 4 Carattere"/>
    <w:basedOn w:val="Carpredefinitoparagrafo"/>
    <w:link w:val="Titolo4"/>
    <w:uiPriority w:val="9"/>
    <w:rsid w:val="00AA7F04"/>
    <w:rPr>
      <w:rFonts w:ascii="Arial" w:eastAsiaTheme="majorEastAsia" w:hAnsi="Arial" w:cstheme="majorBidi"/>
      <w:b/>
      <w:iCs/>
      <w:color w:val="ED7D31" w:themeColor="accent2"/>
    </w:rPr>
  </w:style>
  <w:style w:type="paragraph" w:customStyle="1" w:styleId="TableText8">
    <w:name w:val="Table Text 8"/>
    <w:aliases w:val="5pt Cond"/>
    <w:basedOn w:val="Paragrafobase"/>
    <w:uiPriority w:val="99"/>
    <w:rsid w:val="00FA4241"/>
    <w:pPr>
      <w:spacing w:after="113"/>
    </w:pPr>
    <w:rPr>
      <w:rFonts w:ascii="HelveticaNeueLT Pro 57 Cn" w:hAnsi="HelveticaNeueLT Pro 57 Cn" w:cs="HelveticaNeueLT Pro 57 Cn"/>
      <w:sz w:val="17"/>
      <w:szCs w:val="17"/>
    </w:rPr>
  </w:style>
  <w:style w:type="character" w:customStyle="1" w:styleId="57CondensedOblique">
    <w:name w:val="57 Condensed Oblique"/>
    <w:uiPriority w:val="99"/>
    <w:rsid w:val="00FA4241"/>
    <w:rPr>
      <w:i/>
      <w:iCs/>
    </w:rPr>
  </w:style>
  <w:style w:type="paragraph" w:customStyle="1" w:styleId="TextBoxText">
    <w:name w:val="Text Box Text"/>
    <w:basedOn w:val="Normale"/>
    <w:uiPriority w:val="99"/>
    <w:rsid w:val="000D6C43"/>
    <w:pPr>
      <w:keepLines/>
      <w:suppressAutoHyphens/>
      <w:autoSpaceDE w:val="0"/>
      <w:autoSpaceDN w:val="0"/>
      <w:adjustRightInd w:val="0"/>
      <w:spacing w:after="113" w:line="288" w:lineRule="auto"/>
      <w:textAlignment w:val="center"/>
    </w:pPr>
    <w:rPr>
      <w:rFonts w:ascii="HelveticaNeueLT Pro 55 Roman" w:hAnsi="HelveticaNeueLT Pro 55 Roman" w:cs="HelveticaNeueLT Pro 55 Roman"/>
      <w:color w:val="000000"/>
      <w:sz w:val="18"/>
      <w:szCs w:val="18"/>
      <w:lang w:val="en-US"/>
    </w:rPr>
  </w:style>
  <w:style w:type="paragraph" w:styleId="Intestazione">
    <w:name w:val="header"/>
    <w:basedOn w:val="Normale"/>
    <w:link w:val="IntestazioneCarattere"/>
    <w:uiPriority w:val="99"/>
    <w:unhideWhenUsed/>
    <w:rsid w:val="003F53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F535D"/>
    <w:rPr>
      <w:rFonts w:ascii="Arial" w:hAnsi="Arial"/>
      <w:sz w:val="20"/>
    </w:rPr>
  </w:style>
  <w:style w:type="paragraph" w:styleId="Pidipagina">
    <w:name w:val="footer"/>
    <w:basedOn w:val="Normale"/>
    <w:link w:val="PidipaginaCarattere"/>
    <w:uiPriority w:val="99"/>
    <w:unhideWhenUsed/>
    <w:rsid w:val="003F53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F535D"/>
    <w:rPr>
      <w:rFonts w:ascii="Arial" w:hAnsi="Arial"/>
      <w:sz w:val="20"/>
    </w:rPr>
  </w:style>
  <w:style w:type="character" w:styleId="Numeropagina">
    <w:name w:val="page number"/>
    <w:basedOn w:val="Carpredefinitoparagrafo"/>
    <w:uiPriority w:val="99"/>
    <w:semiHidden/>
    <w:unhideWhenUsed/>
    <w:rsid w:val="003F535D"/>
  </w:style>
  <w:style w:type="paragraph" w:styleId="Sommario1">
    <w:name w:val="toc 1"/>
    <w:basedOn w:val="Normale"/>
    <w:next w:val="Normale"/>
    <w:autoRedefine/>
    <w:uiPriority w:val="39"/>
    <w:unhideWhenUsed/>
    <w:rsid w:val="00F300E0"/>
    <w:pPr>
      <w:tabs>
        <w:tab w:val="left" w:pos="480"/>
        <w:tab w:val="right" w:leader="dot" w:pos="9622"/>
      </w:tabs>
      <w:spacing w:after="100"/>
    </w:pPr>
  </w:style>
  <w:style w:type="paragraph" w:styleId="Sommario2">
    <w:name w:val="toc 2"/>
    <w:basedOn w:val="Normale"/>
    <w:next w:val="Normale"/>
    <w:autoRedefine/>
    <w:uiPriority w:val="39"/>
    <w:unhideWhenUsed/>
    <w:rsid w:val="00F300E0"/>
    <w:pPr>
      <w:tabs>
        <w:tab w:val="right" w:leader="dot" w:pos="9622"/>
      </w:tabs>
      <w:spacing w:after="100"/>
      <w:ind w:left="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anrights.gov.au/corporate-plan-2018-2019" TargetMode="External"/><Relationship Id="rId18" Type="http://schemas.openxmlformats.org/officeDocument/2006/relationships/hyperlink" Target="https://www.humanrights.gov.au/our-work/commission-general/publications/corporate-plan-2018-2019/profile-kay-patterson-2018-2019" TargetMode="External"/><Relationship Id="rId26" Type="http://schemas.openxmlformats.org/officeDocument/2006/relationships/hyperlink" Target="https://www.humanrights.gov.au/our-work/commission-general/publications/corporate-plan-2018-2019/profile-kate-jenkins-2018-2019" TargetMode="Externa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humanrights.gov.au/our-work/commission-general/publications/corporate-plan-2018-2019/profile-june-oscar-2018-2019" TargetMode="External"/><Relationship Id="rId20" Type="http://schemas.openxmlformats.org/officeDocument/2006/relationships/hyperlink" Target="https://www.humanrights.gov.au/our-work/commission-general/publications/corporate-plan-2018-2019/profile-megan-mitchell-2018-2019"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humanrights.gov.au/our-work/commission-general/publications/corporate-plan-2018-2019/profile-edward-santow-2018-201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hyperlink" Target="https://www.humanrights.gov.au/our-work/commission-general/publications/corporate-plan-2018-2019/challenges-risks-2018-2019" TargetMode="External"/><Relationship Id="rId4" Type="http://schemas.openxmlformats.org/officeDocument/2006/relationships/settings" Target="settings.xml"/><Relationship Id="rId9" Type="http://schemas.openxmlformats.org/officeDocument/2006/relationships/hyperlink" Target="https://www.humanrights.gov.au/corporate-plan-2018-2019" TargetMode="External"/><Relationship Id="rId14" Type="http://schemas.openxmlformats.org/officeDocument/2006/relationships/hyperlink" Target="https://www.humanrights.gov.au/our-work/commission-general/publications/corporate-plan-2018-2019/profile-president-2018-2019" TargetMode="External"/><Relationship Id="rId22" Type="http://schemas.openxmlformats.org/officeDocument/2006/relationships/hyperlink" Target="https://www.humanrights.gov.au/our-work/commission-general/publications/corporate-plan-2018-2019/profile-alastair-mcewin-2018-2019" TargetMode="External"/><Relationship Id="rId27" Type="http://schemas.openxmlformats.org/officeDocument/2006/relationships/image" Target="media/image11.jpg"/><Relationship Id="rId30" Type="http://schemas.openxmlformats.org/officeDocument/2006/relationships/hyperlink" Target="https://www.humanrights.gov.au/our-work/commission-general/publications/corporate-plan-2018-2019/evaluation-framework-2018-2019" TargetMode="External"/><Relationship Id="rId35" Type="http://schemas.openxmlformats.org/officeDocument/2006/relationships/theme" Target="theme/theme1.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nhri.ohchr.org/EN/AboutUs/Pages/ParisPrinciples.asp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761DE-8952-7A4B-B0DF-E24D9050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5017</Words>
  <Characters>28601</Characters>
  <Application>Microsoft Office Word</Application>
  <DocSecurity>0</DocSecurity>
  <Lines>238</Lines>
  <Paragraphs>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c:creator>
  <cp:keywords/>
  <dc:description/>
  <cp:lastModifiedBy>Jo</cp:lastModifiedBy>
  <cp:revision>67</cp:revision>
  <dcterms:created xsi:type="dcterms:W3CDTF">2018-08-12T12:39:00Z</dcterms:created>
  <dcterms:modified xsi:type="dcterms:W3CDTF">2018-08-14T06:09:00Z</dcterms:modified>
</cp:coreProperties>
</file>