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EE" w:rsidRDefault="004B2AEE" w:rsidP="00AB4D8A">
      <w:pPr>
        <w:jc w:val="center"/>
        <w:rPr>
          <w:b/>
          <w:sz w:val="32"/>
          <w:szCs w:val="32"/>
          <w:lang w:val="en-GB"/>
        </w:rPr>
      </w:pPr>
    </w:p>
    <w:p w:rsidR="00E769DC" w:rsidRDefault="00E769DC" w:rsidP="00643FD8">
      <w:pPr>
        <w:pStyle w:val="Title"/>
        <w:rPr>
          <w:sz w:val="36"/>
          <w:szCs w:val="36"/>
        </w:rPr>
      </w:pPr>
    </w:p>
    <w:p w:rsidR="00923172" w:rsidRDefault="00923172" w:rsidP="00643FD8">
      <w:pPr>
        <w:pStyle w:val="Title"/>
        <w:rPr>
          <w:sz w:val="36"/>
          <w:szCs w:val="36"/>
        </w:rPr>
      </w:pPr>
    </w:p>
    <w:p w:rsidR="00923172" w:rsidRPr="0018760B" w:rsidRDefault="00923172" w:rsidP="00643FD8">
      <w:pPr>
        <w:pStyle w:val="Title"/>
        <w:rPr>
          <w:sz w:val="36"/>
          <w:szCs w:val="36"/>
        </w:rPr>
      </w:pPr>
    </w:p>
    <w:p w:rsidR="0018760B" w:rsidRDefault="001220BA" w:rsidP="00643FD8">
      <w:pPr>
        <w:pStyle w:val="Title"/>
        <w:rPr>
          <w:sz w:val="36"/>
          <w:szCs w:val="36"/>
        </w:rPr>
      </w:pPr>
      <w:r>
        <w:rPr>
          <w:sz w:val="36"/>
          <w:szCs w:val="36"/>
        </w:rPr>
        <w:t>H</w:t>
      </w:r>
      <w:r w:rsidRPr="0018760B">
        <w:rPr>
          <w:sz w:val="36"/>
          <w:szCs w:val="36"/>
        </w:rPr>
        <w:t xml:space="preserve">eadline </w:t>
      </w:r>
      <w:r>
        <w:rPr>
          <w:sz w:val="36"/>
          <w:szCs w:val="36"/>
        </w:rPr>
        <w:t>P</w:t>
      </w:r>
      <w:r w:rsidRPr="0018760B">
        <w:rPr>
          <w:sz w:val="36"/>
          <w:szCs w:val="36"/>
        </w:rPr>
        <w:t xml:space="preserve">revalence </w:t>
      </w:r>
      <w:r>
        <w:rPr>
          <w:sz w:val="36"/>
          <w:szCs w:val="36"/>
        </w:rPr>
        <w:t>D</w:t>
      </w:r>
      <w:r w:rsidRPr="0018760B">
        <w:rPr>
          <w:sz w:val="36"/>
          <w:szCs w:val="36"/>
        </w:rPr>
        <w:t>ata</w:t>
      </w:r>
      <w:r w:rsidR="005A0D8B">
        <w:rPr>
          <w:sz w:val="36"/>
          <w:szCs w:val="36"/>
        </w:rPr>
        <w:t>:</w:t>
      </w:r>
    </w:p>
    <w:p w:rsidR="00E769DC" w:rsidRDefault="00E769DC" w:rsidP="00643FD8">
      <w:pPr>
        <w:pStyle w:val="Title"/>
        <w:rPr>
          <w:sz w:val="36"/>
          <w:szCs w:val="36"/>
        </w:rPr>
      </w:pPr>
    </w:p>
    <w:p w:rsidR="00524245" w:rsidRDefault="00524245" w:rsidP="00200816">
      <w:pPr>
        <w:pStyle w:val="Title"/>
        <w:rPr>
          <w:sz w:val="36"/>
          <w:szCs w:val="36"/>
        </w:rPr>
      </w:pPr>
      <w:r>
        <w:rPr>
          <w:sz w:val="36"/>
          <w:szCs w:val="36"/>
        </w:rPr>
        <w:t xml:space="preserve">National Review </w:t>
      </w:r>
      <w:r w:rsidR="008E18DE">
        <w:rPr>
          <w:sz w:val="36"/>
          <w:szCs w:val="36"/>
        </w:rPr>
        <w:t xml:space="preserve">on </w:t>
      </w:r>
      <w:r w:rsidR="0015239A">
        <w:rPr>
          <w:sz w:val="36"/>
          <w:szCs w:val="36"/>
        </w:rPr>
        <w:t>d</w:t>
      </w:r>
      <w:r w:rsidR="008E18DE">
        <w:rPr>
          <w:sz w:val="36"/>
          <w:szCs w:val="36"/>
        </w:rPr>
        <w:t xml:space="preserve">iscrimination </w:t>
      </w:r>
      <w:r w:rsidR="0015239A">
        <w:rPr>
          <w:sz w:val="36"/>
          <w:szCs w:val="36"/>
        </w:rPr>
        <w:t>r</w:t>
      </w:r>
      <w:r w:rsidR="008E18DE">
        <w:rPr>
          <w:sz w:val="36"/>
          <w:szCs w:val="36"/>
        </w:rPr>
        <w:t xml:space="preserve">elated to </w:t>
      </w:r>
      <w:r w:rsidR="00200816">
        <w:rPr>
          <w:sz w:val="36"/>
          <w:szCs w:val="36"/>
        </w:rPr>
        <w:t>p</w:t>
      </w:r>
      <w:r>
        <w:rPr>
          <w:sz w:val="36"/>
          <w:szCs w:val="36"/>
        </w:rPr>
        <w:t>regnancy</w:t>
      </w:r>
      <w:r w:rsidR="00200816">
        <w:rPr>
          <w:sz w:val="36"/>
          <w:szCs w:val="36"/>
        </w:rPr>
        <w:t>, p</w:t>
      </w:r>
      <w:r w:rsidR="008E18DE">
        <w:rPr>
          <w:sz w:val="36"/>
          <w:szCs w:val="36"/>
        </w:rPr>
        <w:t xml:space="preserve">arental </w:t>
      </w:r>
      <w:r w:rsidR="00200816">
        <w:rPr>
          <w:sz w:val="36"/>
          <w:szCs w:val="36"/>
        </w:rPr>
        <w:t>l</w:t>
      </w:r>
      <w:r w:rsidR="008E18DE">
        <w:rPr>
          <w:sz w:val="36"/>
          <w:szCs w:val="36"/>
        </w:rPr>
        <w:t>eave</w:t>
      </w:r>
      <w:r>
        <w:rPr>
          <w:sz w:val="36"/>
          <w:szCs w:val="36"/>
        </w:rPr>
        <w:t xml:space="preserve"> and </w:t>
      </w:r>
      <w:r w:rsidR="00200816">
        <w:rPr>
          <w:sz w:val="36"/>
          <w:szCs w:val="36"/>
        </w:rPr>
        <w:t>r</w:t>
      </w:r>
      <w:r>
        <w:rPr>
          <w:sz w:val="36"/>
          <w:szCs w:val="36"/>
        </w:rPr>
        <w:t xml:space="preserve">eturn to </w:t>
      </w:r>
      <w:r w:rsidR="00200816">
        <w:rPr>
          <w:sz w:val="36"/>
          <w:szCs w:val="36"/>
        </w:rPr>
        <w:t>w</w:t>
      </w:r>
      <w:r>
        <w:rPr>
          <w:sz w:val="36"/>
          <w:szCs w:val="36"/>
        </w:rPr>
        <w:t xml:space="preserve">ork </w:t>
      </w:r>
    </w:p>
    <w:p w:rsidR="002B26D3" w:rsidRDefault="002B26D3" w:rsidP="00643FD8">
      <w:pPr>
        <w:pStyle w:val="Title"/>
        <w:rPr>
          <w:sz w:val="36"/>
          <w:szCs w:val="36"/>
        </w:rPr>
      </w:pPr>
    </w:p>
    <w:p w:rsidR="002B26D3" w:rsidRPr="0018760B" w:rsidRDefault="002B26D3" w:rsidP="00643FD8">
      <w:pPr>
        <w:pStyle w:val="Title"/>
        <w:rPr>
          <w:sz w:val="36"/>
          <w:szCs w:val="36"/>
        </w:rPr>
      </w:pPr>
    </w:p>
    <w:p w:rsidR="0018760B" w:rsidRDefault="0018760B" w:rsidP="00643FD8">
      <w:pPr>
        <w:pStyle w:val="Title"/>
        <w:rPr>
          <w:sz w:val="36"/>
          <w:szCs w:val="36"/>
        </w:rPr>
      </w:pPr>
    </w:p>
    <w:p w:rsidR="00AB4725" w:rsidRPr="0018760B" w:rsidRDefault="00AB4725" w:rsidP="00643FD8">
      <w:pPr>
        <w:pStyle w:val="Title"/>
        <w:rPr>
          <w:sz w:val="36"/>
          <w:szCs w:val="36"/>
        </w:rPr>
      </w:pPr>
    </w:p>
    <w:p w:rsidR="0018760B" w:rsidRDefault="009C3158" w:rsidP="00643FD8">
      <w:pPr>
        <w:pStyle w:val="Title"/>
      </w:pPr>
      <w:r w:rsidRPr="009F3E78">
        <w:t>April 2014</w:t>
      </w:r>
    </w:p>
    <w:p w:rsidR="0018760B" w:rsidRDefault="0018760B">
      <w:pPr>
        <w:spacing w:before="0" w:after="0"/>
        <w:rPr>
          <w:rFonts w:cs="Arial"/>
          <w:b/>
          <w:bCs/>
          <w:kern w:val="28"/>
          <w:sz w:val="32"/>
          <w:szCs w:val="32"/>
        </w:rPr>
      </w:pPr>
    </w:p>
    <w:p w:rsidR="0018760B" w:rsidRDefault="0018760B" w:rsidP="0018760B">
      <w:pPr>
        <w:spacing w:before="0" w:after="0"/>
      </w:pPr>
    </w:p>
    <w:p w:rsidR="0018760B" w:rsidRDefault="0018760B" w:rsidP="0018760B">
      <w:pPr>
        <w:spacing w:before="0" w:after="0"/>
      </w:pPr>
    </w:p>
    <w:p w:rsidR="00137A86" w:rsidRDefault="00137A86">
      <w:pPr>
        <w:spacing w:before="0" w:after="0"/>
        <w:rPr>
          <w:b/>
          <w:bCs/>
          <w:sz w:val="28"/>
          <w:szCs w:val="28"/>
        </w:rPr>
      </w:pPr>
    </w:p>
    <w:p w:rsidR="00C2277E" w:rsidRDefault="00C2277E">
      <w:pPr>
        <w:spacing w:before="0" w:after="0"/>
        <w:rPr>
          <w:b/>
          <w:bCs/>
          <w:sz w:val="28"/>
          <w:szCs w:val="28"/>
        </w:rPr>
      </w:pPr>
      <w:r>
        <w:br w:type="page"/>
      </w:r>
    </w:p>
    <w:p w:rsidR="00FF1B35" w:rsidRPr="00FF1B35" w:rsidRDefault="00E065FA" w:rsidP="00643FD8">
      <w:pPr>
        <w:pStyle w:val="Heading1"/>
      </w:pPr>
      <w:r>
        <w:lastRenderedPageBreak/>
        <w:t>The</w:t>
      </w:r>
      <w:r w:rsidR="00E62BEB">
        <w:t xml:space="preserve"> </w:t>
      </w:r>
      <w:r w:rsidR="00750605">
        <w:t>National Survey</w:t>
      </w:r>
    </w:p>
    <w:p w:rsidR="001E482C" w:rsidRDefault="00131819" w:rsidP="007134B7">
      <w:pPr>
        <w:rPr>
          <w:rFonts w:cs="Arial"/>
        </w:rPr>
      </w:pPr>
      <w:r w:rsidRPr="007134B7">
        <w:rPr>
          <w:rFonts w:cs="Arial"/>
        </w:rPr>
        <w:t xml:space="preserve">As part of the </w:t>
      </w:r>
      <w:r w:rsidRPr="007134B7">
        <w:rPr>
          <w:rFonts w:cs="Arial"/>
          <w:b/>
          <w:i/>
        </w:rPr>
        <w:t xml:space="preserve">Supporting Working Parents: Pregnancy and Return to Work National Review, </w:t>
      </w:r>
      <w:r w:rsidRPr="007134B7">
        <w:rPr>
          <w:rFonts w:cs="Arial"/>
        </w:rPr>
        <w:t>the Australian Human Rights Commission contracted Roy Morgan Research to conduct a National Survey to measure the prevalence of discrimination in the workplace related to pregnancy, parental leave and return to work following parental leave.</w:t>
      </w:r>
      <w:r w:rsidR="00E05E93" w:rsidRPr="007134B7">
        <w:rPr>
          <w:rFonts w:cs="Arial"/>
        </w:rPr>
        <w:t xml:space="preserve"> </w:t>
      </w:r>
    </w:p>
    <w:p w:rsidR="00BA46BF" w:rsidRDefault="00BA46BF" w:rsidP="002F06DE">
      <w:pPr>
        <w:spacing w:after="120"/>
        <w:rPr>
          <w:rFonts w:cs="Arial"/>
        </w:rPr>
      </w:pPr>
      <w:r>
        <w:rPr>
          <w:noProof/>
        </w:rPr>
        <mc:AlternateContent>
          <mc:Choice Requires="wps">
            <w:drawing>
              <wp:anchor distT="0" distB="0" distL="114300" distR="114300" simplePos="0" relativeHeight="251661312" behindDoc="0" locked="0" layoutInCell="1" allowOverlap="1" wp14:anchorId="23B976DC" wp14:editId="1D11AC9E">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16A92" w:rsidRPr="00BB537D" w:rsidRDefault="00E16A92" w:rsidP="00C93F56">
                            <w:pPr>
                              <w:rPr>
                                <w:rFonts w:cs="Arial"/>
                                <w:b/>
                              </w:rPr>
                            </w:pPr>
                            <w:r w:rsidRPr="00BB537D">
                              <w:rPr>
                                <w:rFonts w:cs="Arial"/>
                                <w:b/>
                              </w:rPr>
                              <w:t>Why is this survey important?</w:t>
                            </w:r>
                            <w:r>
                              <w:rPr>
                                <w:rFonts w:cs="Arial"/>
                                <w:b/>
                              </w:rPr>
                              <w:t xml:space="preserve"> </w:t>
                            </w:r>
                          </w:p>
                          <w:p w:rsidR="00E16A92" w:rsidRDefault="00E16A92" w:rsidP="00BB537D">
                            <w:pPr>
                              <w:autoSpaceDE w:val="0"/>
                              <w:autoSpaceDN w:val="0"/>
                              <w:adjustRightInd w:val="0"/>
                              <w:spacing w:before="0" w:after="0"/>
                              <w:rPr>
                                <w:rFonts w:cs="Arial"/>
                              </w:rPr>
                            </w:pPr>
                            <w:r w:rsidRPr="00A61A8D">
                              <w:rPr>
                                <w:rFonts w:cs="Arial"/>
                              </w:rPr>
                              <w:t>This survey provides baseline data on the extent</w:t>
                            </w:r>
                            <w:r>
                              <w:rPr>
                                <w:rFonts w:cs="Arial"/>
                              </w:rPr>
                              <w:t>,</w:t>
                            </w:r>
                            <w:r w:rsidRPr="00A61A8D">
                              <w:rPr>
                                <w:rFonts w:cs="Arial"/>
                              </w:rPr>
                              <w:t xml:space="preserve"> nature </w:t>
                            </w:r>
                            <w:r>
                              <w:rPr>
                                <w:rFonts w:cs="Arial"/>
                              </w:rPr>
                              <w:t xml:space="preserve">and consequences </w:t>
                            </w:r>
                            <w:r w:rsidRPr="00A61A8D">
                              <w:rPr>
                                <w:rFonts w:cs="Arial"/>
                              </w:rPr>
                              <w:t xml:space="preserve">of discrimination </w:t>
                            </w:r>
                            <w:r>
                              <w:rPr>
                                <w:rFonts w:cs="Arial"/>
                              </w:rPr>
                              <w:t xml:space="preserve">in Australian workplaces </w:t>
                            </w:r>
                            <w:r w:rsidRPr="00A61A8D">
                              <w:rPr>
                                <w:rFonts w:cs="Arial"/>
                              </w:rPr>
                              <w:t>related to pregnancy,</w:t>
                            </w:r>
                            <w:r>
                              <w:rPr>
                                <w:rFonts w:cs="Arial"/>
                              </w:rPr>
                              <w:t xml:space="preserve"> parental leave and return to work following parental leave.</w:t>
                            </w:r>
                          </w:p>
                          <w:p w:rsidR="00E16A92" w:rsidRDefault="00E16A92" w:rsidP="00BB537D">
                            <w:pPr>
                              <w:autoSpaceDE w:val="0"/>
                              <w:autoSpaceDN w:val="0"/>
                              <w:adjustRightInd w:val="0"/>
                              <w:spacing w:before="0" w:after="0"/>
                              <w:rPr>
                                <w:rFonts w:cs="Arial"/>
                              </w:rPr>
                            </w:pPr>
                          </w:p>
                          <w:p w:rsidR="00E16A92" w:rsidRDefault="00E16A92" w:rsidP="001D77F4">
                            <w:pPr>
                              <w:autoSpaceDE w:val="0"/>
                              <w:autoSpaceDN w:val="0"/>
                              <w:adjustRightInd w:val="0"/>
                              <w:spacing w:before="0" w:after="0"/>
                              <w:rPr>
                                <w:rFonts w:cs="Arial"/>
                              </w:rPr>
                            </w:pPr>
                            <w:r>
                              <w:t xml:space="preserve">The prevalence data arises from respondents’ </w:t>
                            </w:r>
                            <w:r w:rsidRPr="00DB16F2">
                              <w:rPr>
                                <w:i/>
                              </w:rPr>
                              <w:t>perceptions</w:t>
                            </w:r>
                            <w:r>
                              <w:t xml:space="preserve"> of the ways in which they were treated as a result of their pregnancy, requesting or taking parental leave, and return to work following parental leave.  </w:t>
                            </w:r>
                          </w:p>
                          <w:p w:rsidR="00E16A92" w:rsidRDefault="00E16A92" w:rsidP="00BB537D">
                            <w:pPr>
                              <w:autoSpaceDE w:val="0"/>
                              <w:autoSpaceDN w:val="0"/>
                              <w:adjustRightInd w:val="0"/>
                              <w:spacing w:before="0" w:after="0"/>
                              <w:rPr>
                                <w:rFonts w:cs="Arial"/>
                              </w:rPr>
                            </w:pPr>
                          </w:p>
                          <w:p w:rsidR="00E16A92" w:rsidRDefault="00E16A92" w:rsidP="001D77F4">
                            <w:pPr>
                              <w:autoSpaceDE w:val="0"/>
                              <w:autoSpaceDN w:val="0"/>
                              <w:adjustRightInd w:val="0"/>
                              <w:spacing w:before="0" w:after="0"/>
                              <w:rPr>
                                <w:rFonts w:cs="Arial"/>
                              </w:rPr>
                            </w:pPr>
                            <w:r w:rsidRPr="00F5053E">
                              <w:rPr>
                                <w:rFonts w:cs="Arial"/>
                              </w:rPr>
                              <w:t xml:space="preserve">It is the </w:t>
                            </w:r>
                            <w:r>
                              <w:rPr>
                                <w:rFonts w:cs="Arial"/>
                              </w:rPr>
                              <w:t>first</w:t>
                            </w:r>
                            <w:r w:rsidRPr="00BB537D">
                              <w:rPr>
                                <w:rFonts w:cs="Arial"/>
                              </w:rPr>
                              <w:t xml:space="preserve"> nationally representative </w:t>
                            </w:r>
                            <w:r>
                              <w:rPr>
                                <w:rFonts w:cs="Arial"/>
                              </w:rPr>
                              <w:t>survey</w:t>
                            </w:r>
                            <w:r w:rsidRPr="00BB537D">
                              <w:rPr>
                                <w:rFonts w:cs="Arial"/>
                              </w:rPr>
                              <w:t xml:space="preserve"> of women’s </w:t>
                            </w:r>
                            <w:r w:rsidRPr="0085492A">
                              <w:rPr>
                                <w:rFonts w:cs="Arial"/>
                              </w:rPr>
                              <w:t>perceived</w:t>
                            </w:r>
                            <w:r>
                              <w:rPr>
                                <w:rFonts w:cs="Arial"/>
                              </w:rPr>
                              <w:t xml:space="preserve"> </w:t>
                            </w:r>
                            <w:r w:rsidRPr="00A04D4C">
                              <w:rPr>
                                <w:rFonts w:cs="Arial"/>
                              </w:rPr>
                              <w:t xml:space="preserve">experiences </w:t>
                            </w:r>
                            <w:r>
                              <w:rPr>
                                <w:rFonts w:cs="Arial"/>
                              </w:rPr>
                              <w:t>of</w:t>
                            </w:r>
                            <w:r w:rsidR="00952658">
                              <w:rPr>
                                <w:rFonts w:cs="Arial"/>
                              </w:rPr>
                              <w:t xml:space="preserve"> discrimination in the workplace as a result of their</w:t>
                            </w:r>
                            <w:r>
                              <w:rPr>
                                <w:rFonts w:cs="Arial"/>
                              </w:rPr>
                              <w:t xml:space="preserve">: </w:t>
                            </w:r>
                          </w:p>
                          <w:p w:rsidR="00E16A92" w:rsidRDefault="00E16A92" w:rsidP="001D77F4">
                            <w:pPr>
                              <w:pStyle w:val="ListParagraph"/>
                              <w:numPr>
                                <w:ilvl w:val="0"/>
                                <w:numId w:val="46"/>
                              </w:numPr>
                              <w:autoSpaceDE w:val="0"/>
                              <w:autoSpaceDN w:val="0"/>
                              <w:adjustRightInd w:val="0"/>
                              <w:spacing w:before="0" w:after="0"/>
                              <w:rPr>
                                <w:rFonts w:cs="Arial"/>
                              </w:rPr>
                            </w:pPr>
                            <w:r w:rsidRPr="00725D9A">
                              <w:rPr>
                                <w:rFonts w:cs="Arial"/>
                              </w:rPr>
                              <w:t xml:space="preserve">pregnancy, </w:t>
                            </w:r>
                          </w:p>
                          <w:p w:rsidR="00E16A92" w:rsidRDefault="00E16A92" w:rsidP="001D77F4">
                            <w:pPr>
                              <w:pStyle w:val="ListParagraph"/>
                              <w:numPr>
                                <w:ilvl w:val="0"/>
                                <w:numId w:val="46"/>
                              </w:numPr>
                              <w:autoSpaceDE w:val="0"/>
                              <w:autoSpaceDN w:val="0"/>
                              <w:adjustRightInd w:val="0"/>
                              <w:spacing w:before="0" w:after="0"/>
                              <w:rPr>
                                <w:rFonts w:cs="Arial"/>
                              </w:rPr>
                            </w:pPr>
                            <w:r w:rsidRPr="00725D9A">
                              <w:rPr>
                                <w:rFonts w:cs="Arial"/>
                              </w:rPr>
                              <w:t>request for or taking of parental leave</w:t>
                            </w:r>
                            <w:r>
                              <w:rPr>
                                <w:rFonts w:cs="Arial"/>
                              </w:rPr>
                              <w:t>,</w:t>
                            </w:r>
                            <w:r w:rsidRPr="00725D9A">
                              <w:rPr>
                                <w:rFonts w:cs="Arial"/>
                              </w:rPr>
                              <w:t xml:space="preserve"> and </w:t>
                            </w:r>
                          </w:p>
                          <w:p w:rsidR="00E16A92" w:rsidRPr="00725D9A" w:rsidRDefault="00E16A92" w:rsidP="001D77F4">
                            <w:pPr>
                              <w:pStyle w:val="ListParagraph"/>
                              <w:numPr>
                                <w:ilvl w:val="0"/>
                                <w:numId w:val="46"/>
                              </w:numPr>
                              <w:autoSpaceDE w:val="0"/>
                              <w:autoSpaceDN w:val="0"/>
                              <w:adjustRightInd w:val="0"/>
                              <w:spacing w:before="0" w:after="0"/>
                              <w:rPr>
                                <w:rFonts w:cs="Arial"/>
                              </w:rPr>
                            </w:pPr>
                            <w:proofErr w:type="gramStart"/>
                            <w:r w:rsidRPr="00725D9A">
                              <w:rPr>
                                <w:rFonts w:cs="Arial"/>
                              </w:rPr>
                              <w:t>return</w:t>
                            </w:r>
                            <w:proofErr w:type="gramEnd"/>
                            <w:r w:rsidRPr="00725D9A">
                              <w:rPr>
                                <w:rFonts w:cs="Arial"/>
                              </w:rPr>
                              <w:t xml:space="preserve"> t</w:t>
                            </w:r>
                            <w:r>
                              <w:rPr>
                                <w:rFonts w:cs="Arial"/>
                              </w:rPr>
                              <w:t>o work following parental leave.</w:t>
                            </w:r>
                          </w:p>
                          <w:p w:rsidR="00E16A92" w:rsidRDefault="00E16A92" w:rsidP="00C93F56">
                            <w:pPr>
                              <w:rPr>
                                <w:rFonts w:cs="Arial"/>
                              </w:rPr>
                            </w:pPr>
                            <w:r w:rsidRPr="00894092">
                              <w:rPr>
                                <w:rFonts w:cs="Arial"/>
                              </w:rPr>
                              <w:t>It also offers a case study of the extent and nature of discrimination experienced by fathers and partners that have taken time off work to care for their child under the ‘Dad and Partner Pay’ scheme (i.e. 2 weeks at the minimum wage within 12 months of birth/adoption of the child).</w:t>
                            </w:r>
                            <w:r w:rsidRPr="00A04D4C">
                              <w:rPr>
                                <w:rFonts w:cs="Arial"/>
                              </w:rPr>
                              <w:t xml:space="preserve"> </w:t>
                            </w:r>
                          </w:p>
                          <w:p w:rsidR="00E16A92" w:rsidRPr="003A52C6" w:rsidRDefault="00E16A92" w:rsidP="005026F9">
                            <w:pPr>
                              <w:spacing w:before="0" w:after="0"/>
                              <w:rPr>
                                <w:rFonts w:cs="Arial"/>
                              </w:rPr>
                            </w:pPr>
                            <w:r w:rsidRPr="0085492A">
                              <w:rPr>
                                <w:rFonts w:cs="Arial"/>
                              </w:rPr>
                              <w:t xml:space="preserve">Similar surveys have only been conducted in a small number of countries, such as the United Kingdom and Ireland. </w:t>
                            </w:r>
                          </w:p>
                          <w:p w:rsidR="00E16A92" w:rsidRDefault="00E16A92" w:rsidP="001D77F4">
                            <w:pPr>
                              <w:spacing w:before="0" w:after="0"/>
                              <w:rPr>
                                <w:rFonts w:cs="Arial"/>
                              </w:rPr>
                            </w:pPr>
                          </w:p>
                          <w:p w:rsidR="00E16A92" w:rsidRDefault="00E16A92" w:rsidP="001D77F4">
                            <w:pPr>
                              <w:spacing w:before="0" w:after="0"/>
                              <w:rPr>
                                <w:rFonts w:cs="Arial"/>
                              </w:rPr>
                            </w:pPr>
                            <w:r>
                              <w:rPr>
                                <w:rFonts w:cs="Arial"/>
                              </w:rPr>
                              <w:t xml:space="preserve">The survey results create a benchmark for: </w:t>
                            </w:r>
                          </w:p>
                          <w:p w:rsidR="00E16A92" w:rsidRDefault="00E16A92" w:rsidP="0085492A">
                            <w:pPr>
                              <w:pStyle w:val="ListParagraph"/>
                              <w:numPr>
                                <w:ilvl w:val="0"/>
                                <w:numId w:val="47"/>
                              </w:numPr>
                              <w:spacing w:before="0" w:after="0"/>
                              <w:rPr>
                                <w:rFonts w:cs="Arial"/>
                              </w:rPr>
                            </w:pPr>
                            <w:r w:rsidRPr="006539F3">
                              <w:rPr>
                                <w:rFonts w:cs="Arial"/>
                              </w:rPr>
                              <w:t>measuring progress in eradicating discrimination in the workplace related to pregnancy, breastfeeding, and family responsibilities</w:t>
                            </w:r>
                            <w:r>
                              <w:rPr>
                                <w:rFonts w:cs="Arial"/>
                              </w:rPr>
                              <w:t>,</w:t>
                            </w:r>
                            <w:r w:rsidRPr="006539F3">
                              <w:rPr>
                                <w:rFonts w:cs="Arial"/>
                              </w:rPr>
                              <w:t xml:space="preserve"> and </w:t>
                            </w:r>
                          </w:p>
                          <w:p w:rsidR="00E16A92" w:rsidRPr="00AD6377" w:rsidRDefault="00E16A92" w:rsidP="0085492A">
                            <w:pPr>
                              <w:pStyle w:val="ListParagraph"/>
                              <w:numPr>
                                <w:ilvl w:val="0"/>
                                <w:numId w:val="47"/>
                              </w:numPr>
                              <w:spacing w:before="0" w:after="0"/>
                              <w:rPr>
                                <w:rFonts w:cs="Arial"/>
                              </w:rPr>
                            </w:pPr>
                            <w:proofErr w:type="gramStart"/>
                            <w:r w:rsidRPr="00AD6377">
                              <w:rPr>
                                <w:rFonts w:cs="Arial"/>
                              </w:rPr>
                              <w:t>mapping</w:t>
                            </w:r>
                            <w:proofErr w:type="gramEnd"/>
                            <w:r w:rsidRPr="00AD6377">
                              <w:rPr>
                                <w:rFonts w:cs="Arial"/>
                              </w:rPr>
                              <w:t xml:space="preserve"> trends over time.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QmQAIAAIY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DV49CZAAgAAhgQAAA4AAAAAAAAA&#10;AAAAAAAALgIAAGRycy9lMm9Eb2MueG1sUEsBAi0AFAAGAAgAAAAhALcMAwjXAAAABQEAAA8AAAAA&#10;AAAAAAAAAAAAmgQAAGRycy9kb3ducmV2LnhtbFBLBQYAAAAABAAEAPMAAACeBQAAAAA=&#10;" filled="f" strokeweight=".5pt">
                <v:textbox style="mso-fit-shape-to-text:t">
                  <w:txbxContent>
                    <w:p w:rsidR="00E16A92" w:rsidRPr="00BB537D" w:rsidRDefault="00E16A92" w:rsidP="00C93F56">
                      <w:pPr>
                        <w:rPr>
                          <w:rFonts w:cs="Arial"/>
                          <w:b/>
                        </w:rPr>
                      </w:pPr>
                      <w:r w:rsidRPr="00BB537D">
                        <w:rPr>
                          <w:rFonts w:cs="Arial"/>
                          <w:b/>
                        </w:rPr>
                        <w:t>Why is this survey important?</w:t>
                      </w:r>
                      <w:r>
                        <w:rPr>
                          <w:rFonts w:cs="Arial"/>
                          <w:b/>
                        </w:rPr>
                        <w:t xml:space="preserve"> </w:t>
                      </w:r>
                    </w:p>
                    <w:p w:rsidR="00E16A92" w:rsidRDefault="00E16A92" w:rsidP="00BB537D">
                      <w:pPr>
                        <w:autoSpaceDE w:val="0"/>
                        <w:autoSpaceDN w:val="0"/>
                        <w:adjustRightInd w:val="0"/>
                        <w:spacing w:before="0" w:after="0"/>
                        <w:rPr>
                          <w:rFonts w:cs="Arial"/>
                        </w:rPr>
                      </w:pPr>
                      <w:r w:rsidRPr="00A61A8D">
                        <w:rPr>
                          <w:rFonts w:cs="Arial"/>
                        </w:rPr>
                        <w:t>This survey provides baseline data on the extent</w:t>
                      </w:r>
                      <w:r>
                        <w:rPr>
                          <w:rFonts w:cs="Arial"/>
                        </w:rPr>
                        <w:t>,</w:t>
                      </w:r>
                      <w:r w:rsidRPr="00A61A8D">
                        <w:rPr>
                          <w:rFonts w:cs="Arial"/>
                        </w:rPr>
                        <w:t xml:space="preserve"> nature </w:t>
                      </w:r>
                      <w:r>
                        <w:rPr>
                          <w:rFonts w:cs="Arial"/>
                        </w:rPr>
                        <w:t xml:space="preserve">and consequences </w:t>
                      </w:r>
                      <w:r w:rsidRPr="00A61A8D">
                        <w:rPr>
                          <w:rFonts w:cs="Arial"/>
                        </w:rPr>
                        <w:t xml:space="preserve">of discrimination </w:t>
                      </w:r>
                      <w:r>
                        <w:rPr>
                          <w:rFonts w:cs="Arial"/>
                        </w:rPr>
                        <w:t xml:space="preserve">in Australian workplaces </w:t>
                      </w:r>
                      <w:r w:rsidRPr="00A61A8D">
                        <w:rPr>
                          <w:rFonts w:cs="Arial"/>
                        </w:rPr>
                        <w:t>related to pregnancy,</w:t>
                      </w:r>
                      <w:r>
                        <w:rPr>
                          <w:rFonts w:cs="Arial"/>
                        </w:rPr>
                        <w:t xml:space="preserve"> parental leave and return to work following parental leave.</w:t>
                      </w:r>
                    </w:p>
                    <w:p w:rsidR="00E16A92" w:rsidRDefault="00E16A92" w:rsidP="00BB537D">
                      <w:pPr>
                        <w:autoSpaceDE w:val="0"/>
                        <w:autoSpaceDN w:val="0"/>
                        <w:adjustRightInd w:val="0"/>
                        <w:spacing w:before="0" w:after="0"/>
                        <w:rPr>
                          <w:rFonts w:cs="Arial"/>
                        </w:rPr>
                      </w:pPr>
                    </w:p>
                    <w:p w:rsidR="00E16A92" w:rsidRDefault="00E16A92" w:rsidP="001D77F4">
                      <w:pPr>
                        <w:autoSpaceDE w:val="0"/>
                        <w:autoSpaceDN w:val="0"/>
                        <w:adjustRightInd w:val="0"/>
                        <w:spacing w:before="0" w:after="0"/>
                        <w:rPr>
                          <w:rFonts w:cs="Arial"/>
                        </w:rPr>
                      </w:pPr>
                      <w:r>
                        <w:t xml:space="preserve">The prevalence data arises from respondents’ </w:t>
                      </w:r>
                      <w:r w:rsidRPr="00DB16F2">
                        <w:rPr>
                          <w:i/>
                        </w:rPr>
                        <w:t>perceptions</w:t>
                      </w:r>
                      <w:r>
                        <w:t xml:space="preserve"> of the ways in which they were treated as a result of their pregnancy, requesting or taking parental leave, and return to work following parental leave.  </w:t>
                      </w:r>
                    </w:p>
                    <w:p w:rsidR="00E16A92" w:rsidRDefault="00E16A92" w:rsidP="00BB537D">
                      <w:pPr>
                        <w:autoSpaceDE w:val="0"/>
                        <w:autoSpaceDN w:val="0"/>
                        <w:adjustRightInd w:val="0"/>
                        <w:spacing w:before="0" w:after="0"/>
                        <w:rPr>
                          <w:rFonts w:cs="Arial"/>
                        </w:rPr>
                      </w:pPr>
                    </w:p>
                    <w:p w:rsidR="00E16A92" w:rsidRDefault="00E16A92" w:rsidP="001D77F4">
                      <w:pPr>
                        <w:autoSpaceDE w:val="0"/>
                        <w:autoSpaceDN w:val="0"/>
                        <w:adjustRightInd w:val="0"/>
                        <w:spacing w:before="0" w:after="0"/>
                        <w:rPr>
                          <w:rFonts w:cs="Arial"/>
                        </w:rPr>
                      </w:pPr>
                      <w:r w:rsidRPr="00F5053E">
                        <w:rPr>
                          <w:rFonts w:cs="Arial"/>
                        </w:rPr>
                        <w:t xml:space="preserve">It is the </w:t>
                      </w:r>
                      <w:r>
                        <w:rPr>
                          <w:rFonts w:cs="Arial"/>
                        </w:rPr>
                        <w:t>first</w:t>
                      </w:r>
                      <w:r w:rsidRPr="00BB537D">
                        <w:rPr>
                          <w:rFonts w:cs="Arial"/>
                        </w:rPr>
                        <w:t xml:space="preserve"> nationally representative </w:t>
                      </w:r>
                      <w:r>
                        <w:rPr>
                          <w:rFonts w:cs="Arial"/>
                        </w:rPr>
                        <w:t>survey</w:t>
                      </w:r>
                      <w:r w:rsidRPr="00BB537D">
                        <w:rPr>
                          <w:rFonts w:cs="Arial"/>
                        </w:rPr>
                        <w:t xml:space="preserve"> of women’s </w:t>
                      </w:r>
                      <w:r w:rsidRPr="0085492A">
                        <w:rPr>
                          <w:rFonts w:cs="Arial"/>
                        </w:rPr>
                        <w:t>perceived</w:t>
                      </w:r>
                      <w:r>
                        <w:rPr>
                          <w:rFonts w:cs="Arial"/>
                        </w:rPr>
                        <w:t xml:space="preserve"> </w:t>
                      </w:r>
                      <w:r w:rsidRPr="00A04D4C">
                        <w:rPr>
                          <w:rFonts w:cs="Arial"/>
                        </w:rPr>
                        <w:t xml:space="preserve">experiences </w:t>
                      </w:r>
                      <w:r>
                        <w:rPr>
                          <w:rFonts w:cs="Arial"/>
                        </w:rPr>
                        <w:t>of</w:t>
                      </w:r>
                      <w:r w:rsidR="00952658">
                        <w:rPr>
                          <w:rFonts w:cs="Arial"/>
                        </w:rPr>
                        <w:t xml:space="preserve"> discrimination in the workplace as a result of their</w:t>
                      </w:r>
                      <w:r>
                        <w:rPr>
                          <w:rFonts w:cs="Arial"/>
                        </w:rPr>
                        <w:t xml:space="preserve">: </w:t>
                      </w:r>
                    </w:p>
                    <w:p w:rsidR="00E16A92" w:rsidRDefault="00E16A92" w:rsidP="001D77F4">
                      <w:pPr>
                        <w:pStyle w:val="ListParagraph"/>
                        <w:numPr>
                          <w:ilvl w:val="0"/>
                          <w:numId w:val="46"/>
                        </w:numPr>
                        <w:autoSpaceDE w:val="0"/>
                        <w:autoSpaceDN w:val="0"/>
                        <w:adjustRightInd w:val="0"/>
                        <w:spacing w:before="0" w:after="0"/>
                        <w:rPr>
                          <w:rFonts w:cs="Arial"/>
                        </w:rPr>
                      </w:pPr>
                      <w:r w:rsidRPr="00725D9A">
                        <w:rPr>
                          <w:rFonts w:cs="Arial"/>
                        </w:rPr>
                        <w:t xml:space="preserve">pregnancy, </w:t>
                      </w:r>
                    </w:p>
                    <w:p w:rsidR="00E16A92" w:rsidRDefault="00E16A92" w:rsidP="001D77F4">
                      <w:pPr>
                        <w:pStyle w:val="ListParagraph"/>
                        <w:numPr>
                          <w:ilvl w:val="0"/>
                          <w:numId w:val="46"/>
                        </w:numPr>
                        <w:autoSpaceDE w:val="0"/>
                        <w:autoSpaceDN w:val="0"/>
                        <w:adjustRightInd w:val="0"/>
                        <w:spacing w:before="0" w:after="0"/>
                        <w:rPr>
                          <w:rFonts w:cs="Arial"/>
                        </w:rPr>
                      </w:pPr>
                      <w:r w:rsidRPr="00725D9A">
                        <w:rPr>
                          <w:rFonts w:cs="Arial"/>
                        </w:rPr>
                        <w:t>request for or taking of parental leave</w:t>
                      </w:r>
                      <w:r>
                        <w:rPr>
                          <w:rFonts w:cs="Arial"/>
                        </w:rPr>
                        <w:t>,</w:t>
                      </w:r>
                      <w:r w:rsidRPr="00725D9A">
                        <w:rPr>
                          <w:rFonts w:cs="Arial"/>
                        </w:rPr>
                        <w:t xml:space="preserve"> and </w:t>
                      </w:r>
                    </w:p>
                    <w:p w:rsidR="00E16A92" w:rsidRPr="00725D9A" w:rsidRDefault="00E16A92" w:rsidP="001D77F4">
                      <w:pPr>
                        <w:pStyle w:val="ListParagraph"/>
                        <w:numPr>
                          <w:ilvl w:val="0"/>
                          <w:numId w:val="46"/>
                        </w:numPr>
                        <w:autoSpaceDE w:val="0"/>
                        <w:autoSpaceDN w:val="0"/>
                        <w:adjustRightInd w:val="0"/>
                        <w:spacing w:before="0" w:after="0"/>
                        <w:rPr>
                          <w:rFonts w:cs="Arial"/>
                        </w:rPr>
                      </w:pPr>
                      <w:proofErr w:type="gramStart"/>
                      <w:r w:rsidRPr="00725D9A">
                        <w:rPr>
                          <w:rFonts w:cs="Arial"/>
                        </w:rPr>
                        <w:t>return</w:t>
                      </w:r>
                      <w:proofErr w:type="gramEnd"/>
                      <w:r w:rsidRPr="00725D9A">
                        <w:rPr>
                          <w:rFonts w:cs="Arial"/>
                        </w:rPr>
                        <w:t xml:space="preserve"> t</w:t>
                      </w:r>
                      <w:r>
                        <w:rPr>
                          <w:rFonts w:cs="Arial"/>
                        </w:rPr>
                        <w:t>o work following parental leave.</w:t>
                      </w:r>
                    </w:p>
                    <w:p w:rsidR="00E16A92" w:rsidRDefault="00E16A92" w:rsidP="00C93F56">
                      <w:pPr>
                        <w:rPr>
                          <w:rFonts w:cs="Arial"/>
                        </w:rPr>
                      </w:pPr>
                      <w:r w:rsidRPr="00894092">
                        <w:rPr>
                          <w:rFonts w:cs="Arial"/>
                        </w:rPr>
                        <w:t>It also offers a case study of the extent and nature of discrimination experienced by fathers and partners that have taken time off work to care for their child under the ‘Dad and Partner Pay’ scheme (i.e. 2 weeks at the minimum wage within 12 months of birth/adoption of the child).</w:t>
                      </w:r>
                      <w:r w:rsidRPr="00A04D4C">
                        <w:rPr>
                          <w:rFonts w:cs="Arial"/>
                        </w:rPr>
                        <w:t xml:space="preserve"> </w:t>
                      </w:r>
                    </w:p>
                    <w:p w:rsidR="00E16A92" w:rsidRPr="003A52C6" w:rsidRDefault="00E16A92" w:rsidP="005026F9">
                      <w:pPr>
                        <w:spacing w:before="0" w:after="0"/>
                        <w:rPr>
                          <w:rFonts w:cs="Arial"/>
                        </w:rPr>
                      </w:pPr>
                      <w:r w:rsidRPr="0085492A">
                        <w:rPr>
                          <w:rFonts w:cs="Arial"/>
                        </w:rPr>
                        <w:t xml:space="preserve">Similar surveys have only been conducted in a small number of countries, such as the United Kingdom and Ireland. </w:t>
                      </w:r>
                    </w:p>
                    <w:p w:rsidR="00E16A92" w:rsidRDefault="00E16A92" w:rsidP="001D77F4">
                      <w:pPr>
                        <w:spacing w:before="0" w:after="0"/>
                        <w:rPr>
                          <w:rFonts w:cs="Arial"/>
                        </w:rPr>
                      </w:pPr>
                    </w:p>
                    <w:p w:rsidR="00E16A92" w:rsidRDefault="00E16A92" w:rsidP="001D77F4">
                      <w:pPr>
                        <w:spacing w:before="0" w:after="0"/>
                        <w:rPr>
                          <w:rFonts w:cs="Arial"/>
                        </w:rPr>
                      </w:pPr>
                      <w:r>
                        <w:rPr>
                          <w:rFonts w:cs="Arial"/>
                        </w:rPr>
                        <w:t xml:space="preserve">The survey results create a benchmark for: </w:t>
                      </w:r>
                    </w:p>
                    <w:p w:rsidR="00E16A92" w:rsidRDefault="00E16A92" w:rsidP="0085492A">
                      <w:pPr>
                        <w:pStyle w:val="ListParagraph"/>
                        <w:numPr>
                          <w:ilvl w:val="0"/>
                          <w:numId w:val="47"/>
                        </w:numPr>
                        <w:spacing w:before="0" w:after="0"/>
                        <w:rPr>
                          <w:rFonts w:cs="Arial"/>
                        </w:rPr>
                      </w:pPr>
                      <w:r w:rsidRPr="006539F3">
                        <w:rPr>
                          <w:rFonts w:cs="Arial"/>
                        </w:rPr>
                        <w:t>measuring progress in eradicating discrimination in the workplace related to pregnancy, breastfeeding, and family responsibilities</w:t>
                      </w:r>
                      <w:r>
                        <w:rPr>
                          <w:rFonts w:cs="Arial"/>
                        </w:rPr>
                        <w:t>,</w:t>
                      </w:r>
                      <w:r w:rsidRPr="006539F3">
                        <w:rPr>
                          <w:rFonts w:cs="Arial"/>
                        </w:rPr>
                        <w:t xml:space="preserve"> and </w:t>
                      </w:r>
                    </w:p>
                    <w:p w:rsidR="00E16A92" w:rsidRPr="00AD6377" w:rsidRDefault="00E16A92" w:rsidP="0085492A">
                      <w:pPr>
                        <w:pStyle w:val="ListParagraph"/>
                        <w:numPr>
                          <w:ilvl w:val="0"/>
                          <w:numId w:val="47"/>
                        </w:numPr>
                        <w:spacing w:before="0" w:after="0"/>
                        <w:rPr>
                          <w:rFonts w:cs="Arial"/>
                        </w:rPr>
                      </w:pPr>
                      <w:proofErr w:type="gramStart"/>
                      <w:r w:rsidRPr="00AD6377">
                        <w:rPr>
                          <w:rFonts w:cs="Arial"/>
                        </w:rPr>
                        <w:t>mapping</w:t>
                      </w:r>
                      <w:proofErr w:type="gramEnd"/>
                      <w:r w:rsidRPr="00AD6377">
                        <w:rPr>
                          <w:rFonts w:cs="Arial"/>
                        </w:rPr>
                        <w:t xml:space="preserve"> trends over time. </w:t>
                      </w:r>
                    </w:p>
                  </w:txbxContent>
                </v:textbox>
                <w10:wrap type="square"/>
              </v:shape>
            </w:pict>
          </mc:Fallback>
        </mc:AlternateContent>
      </w:r>
    </w:p>
    <w:p w:rsidR="00131819" w:rsidRPr="007134B7" w:rsidRDefault="00ED0B18" w:rsidP="002F06DE">
      <w:pPr>
        <w:spacing w:after="120"/>
        <w:rPr>
          <w:rFonts w:cs="Arial"/>
        </w:rPr>
      </w:pPr>
      <w:r>
        <w:rPr>
          <w:rFonts w:cs="Arial"/>
        </w:rPr>
        <w:t xml:space="preserve">This report provides an overview of the headline prevalence data gathered from the National Survey. </w:t>
      </w:r>
      <w:r w:rsidR="0068317E" w:rsidRPr="007134B7">
        <w:rPr>
          <w:rFonts w:cs="Arial"/>
        </w:rPr>
        <w:t>The headline data covers the following key areas:</w:t>
      </w:r>
    </w:p>
    <w:p w:rsidR="0068317E" w:rsidRPr="007134B7" w:rsidRDefault="0068317E" w:rsidP="007C2BBD">
      <w:pPr>
        <w:pStyle w:val="ListParagraph"/>
        <w:numPr>
          <w:ilvl w:val="0"/>
          <w:numId w:val="17"/>
        </w:numPr>
        <w:spacing w:before="120"/>
        <w:rPr>
          <w:rFonts w:cs="Arial"/>
        </w:rPr>
      </w:pPr>
      <w:r w:rsidRPr="007134B7">
        <w:rPr>
          <w:rFonts w:cs="Arial"/>
        </w:rPr>
        <w:t>prevalence of discrimination</w:t>
      </w:r>
    </w:p>
    <w:p w:rsidR="0068317E" w:rsidRPr="007134B7" w:rsidRDefault="0068317E" w:rsidP="007C2BBD">
      <w:pPr>
        <w:pStyle w:val="ListParagraph"/>
        <w:numPr>
          <w:ilvl w:val="0"/>
          <w:numId w:val="17"/>
        </w:numPr>
        <w:rPr>
          <w:rFonts w:cs="Arial"/>
        </w:rPr>
      </w:pPr>
      <w:r w:rsidRPr="007134B7">
        <w:rPr>
          <w:rFonts w:cs="Arial"/>
        </w:rPr>
        <w:t>type of discrimination</w:t>
      </w:r>
    </w:p>
    <w:p w:rsidR="0068317E" w:rsidRPr="007134B7" w:rsidRDefault="0068317E" w:rsidP="007C2BBD">
      <w:pPr>
        <w:pStyle w:val="ListParagraph"/>
        <w:numPr>
          <w:ilvl w:val="0"/>
          <w:numId w:val="17"/>
        </w:numPr>
        <w:rPr>
          <w:rFonts w:cs="Arial"/>
        </w:rPr>
      </w:pPr>
      <w:r w:rsidRPr="007134B7">
        <w:rPr>
          <w:rFonts w:cs="Arial"/>
        </w:rPr>
        <w:t>impact of discrimination</w:t>
      </w:r>
    </w:p>
    <w:p w:rsidR="00A306AF" w:rsidRDefault="0061272A" w:rsidP="007C6265">
      <w:pPr>
        <w:pStyle w:val="ListParagraph"/>
        <w:numPr>
          <w:ilvl w:val="0"/>
          <w:numId w:val="17"/>
        </w:numPr>
        <w:rPr>
          <w:rFonts w:cs="Arial"/>
        </w:rPr>
      </w:pPr>
      <w:proofErr w:type="gramStart"/>
      <w:r>
        <w:rPr>
          <w:rFonts w:cs="Arial"/>
        </w:rPr>
        <w:t>r</w:t>
      </w:r>
      <w:r w:rsidR="0068317E" w:rsidRPr="007134B7">
        <w:rPr>
          <w:rFonts w:cs="Arial"/>
        </w:rPr>
        <w:t>esponse</w:t>
      </w:r>
      <w:proofErr w:type="gramEnd"/>
      <w:r w:rsidR="0068317E" w:rsidRPr="007134B7">
        <w:rPr>
          <w:rFonts w:cs="Arial"/>
        </w:rPr>
        <w:t xml:space="preserve"> to discrimination</w:t>
      </w:r>
      <w:r w:rsidR="00504642">
        <w:rPr>
          <w:rFonts w:cs="Arial"/>
        </w:rPr>
        <w:t>.</w:t>
      </w:r>
      <w:r w:rsidR="0068317E" w:rsidRPr="007134B7">
        <w:rPr>
          <w:rFonts w:cs="Arial"/>
        </w:rPr>
        <w:t xml:space="preserve"> </w:t>
      </w:r>
    </w:p>
    <w:p w:rsidR="00524245" w:rsidRDefault="00524245" w:rsidP="00524245">
      <w:pPr>
        <w:spacing w:before="0" w:after="0"/>
        <w:rPr>
          <w:rFonts w:cs="Arial"/>
        </w:rPr>
      </w:pPr>
      <w:r w:rsidRPr="00B80EA5">
        <w:rPr>
          <w:rFonts w:cs="Arial"/>
        </w:rPr>
        <w:t xml:space="preserve">The full data-set and analysis </w:t>
      </w:r>
      <w:r>
        <w:rPr>
          <w:rFonts w:cs="Arial"/>
        </w:rPr>
        <w:t xml:space="preserve">of the National Survey </w:t>
      </w:r>
      <w:r w:rsidRPr="00B80EA5">
        <w:rPr>
          <w:rFonts w:cs="Arial"/>
        </w:rPr>
        <w:t xml:space="preserve">will be released in </w:t>
      </w:r>
      <w:r>
        <w:rPr>
          <w:rFonts w:cs="Arial"/>
        </w:rPr>
        <w:t>mid-</w:t>
      </w:r>
      <w:r w:rsidRPr="00B80EA5">
        <w:rPr>
          <w:rFonts w:cs="Arial"/>
        </w:rPr>
        <w:t>2014 together with the final report and recommendations of the National Review.</w:t>
      </w:r>
    </w:p>
    <w:p w:rsidR="00524245" w:rsidRDefault="00524245" w:rsidP="00524245">
      <w:pPr>
        <w:spacing w:before="0" w:after="0"/>
      </w:pPr>
    </w:p>
    <w:tbl>
      <w:tblPr>
        <w:tblStyle w:val="TableGrid"/>
        <w:tblW w:w="0" w:type="auto"/>
        <w:tblLook w:val="04A0" w:firstRow="1" w:lastRow="0" w:firstColumn="1" w:lastColumn="0" w:noHBand="0" w:noVBand="1"/>
      </w:tblPr>
      <w:tblGrid>
        <w:gridCol w:w="9286"/>
      </w:tblGrid>
      <w:tr w:rsidR="00524245" w:rsidTr="00524245">
        <w:tc>
          <w:tcPr>
            <w:tcW w:w="9286" w:type="dxa"/>
          </w:tcPr>
          <w:p w:rsidR="00524245" w:rsidRDefault="00524245" w:rsidP="00524245">
            <w:pPr>
              <w:spacing w:before="0" w:after="0"/>
            </w:pPr>
            <w:r>
              <w:t xml:space="preserve">Please visit </w:t>
            </w:r>
            <w:hyperlink r:id="rId9" w:history="1">
              <w:r w:rsidRPr="00241346">
                <w:rPr>
                  <w:rStyle w:val="Hyperlink"/>
                </w:rPr>
                <w:t>http://www.humanrights.gov.au/supporting-working-parents-pregnancy-and-return-work-national-review-0</w:t>
              </w:r>
            </w:hyperlink>
            <w:r>
              <w:t xml:space="preserve"> for further information about the </w:t>
            </w:r>
            <w:r w:rsidRPr="00524245">
              <w:rPr>
                <w:b/>
                <w:i/>
              </w:rPr>
              <w:t>Supporting Working Parents: Pregnancy and Return to Work National Review</w:t>
            </w:r>
          </w:p>
        </w:tc>
      </w:tr>
    </w:tbl>
    <w:p w:rsidR="00A306AF" w:rsidRDefault="00A306AF" w:rsidP="00A306AF">
      <w:pPr>
        <w:pStyle w:val="Heading1"/>
      </w:pPr>
      <w:r>
        <w:lastRenderedPageBreak/>
        <w:t>Methodology</w:t>
      </w:r>
    </w:p>
    <w:p w:rsidR="00ED0B18" w:rsidRDefault="00ED0B18" w:rsidP="00A306AF">
      <w:pPr>
        <w:rPr>
          <w:rFonts w:cs="Arial"/>
        </w:rPr>
      </w:pPr>
      <w:r w:rsidRPr="00A306AF">
        <w:rPr>
          <w:rFonts w:cs="Arial"/>
        </w:rPr>
        <w:t xml:space="preserve">Two separate surveys were conducted. </w:t>
      </w:r>
      <w:proofErr w:type="gramStart"/>
      <w:r w:rsidRPr="00A306AF">
        <w:rPr>
          <w:rFonts w:cs="Arial"/>
        </w:rPr>
        <w:t>The ‘Mothers Survey’ and the ‘Fathers and Partners Survey’.</w:t>
      </w:r>
      <w:proofErr w:type="gramEnd"/>
      <w:r w:rsidRPr="00A306AF">
        <w:rPr>
          <w:rFonts w:cs="Arial"/>
        </w:rPr>
        <w:t xml:space="preserve"> </w:t>
      </w:r>
    </w:p>
    <w:p w:rsidR="00FE54C6" w:rsidRPr="00960BEF" w:rsidRDefault="00FE54C6" w:rsidP="00FE54C6">
      <w:pPr>
        <w:spacing w:before="120" w:after="120"/>
        <w:rPr>
          <w:rFonts w:cs="Arial"/>
        </w:rPr>
      </w:pPr>
      <w:r w:rsidRPr="00960BEF">
        <w:rPr>
          <w:rFonts w:cs="Arial"/>
        </w:rPr>
        <w:t>Respondents were interviewed by telephone (computer assisted telephone interview, CATI)</w:t>
      </w:r>
      <w:r w:rsidR="00C00F9A" w:rsidRPr="0085492A">
        <w:rPr>
          <w:rFonts w:cs="Arial"/>
        </w:rPr>
        <w:t xml:space="preserve">. </w:t>
      </w:r>
      <w:r w:rsidR="00505846" w:rsidRPr="0085492A">
        <w:rPr>
          <w:rFonts w:cs="Arial"/>
        </w:rPr>
        <w:t>The samples</w:t>
      </w:r>
      <w:r w:rsidR="00C00F9A" w:rsidRPr="0085492A">
        <w:rPr>
          <w:rFonts w:cs="Arial"/>
        </w:rPr>
        <w:t xml:space="preserve"> for each survey</w:t>
      </w:r>
      <w:r w:rsidR="00CA7E13" w:rsidRPr="00960BEF">
        <w:rPr>
          <w:rFonts w:cs="Arial"/>
        </w:rPr>
        <w:t xml:space="preserve"> were drawn from Department of Social Services databases </w:t>
      </w:r>
      <w:r w:rsidR="00CA7E13" w:rsidRPr="0085492A">
        <w:rPr>
          <w:rFonts w:cs="Arial"/>
        </w:rPr>
        <w:t>of recipients of parental payments</w:t>
      </w:r>
      <w:r w:rsidR="00D03812" w:rsidRPr="0085492A">
        <w:rPr>
          <w:rFonts w:cs="Arial"/>
        </w:rPr>
        <w:t>.</w:t>
      </w:r>
      <w:r w:rsidR="00777BA3" w:rsidRPr="0085492A">
        <w:rPr>
          <w:rFonts w:cs="Arial"/>
        </w:rPr>
        <w:t xml:space="preserve"> As a result of the introduction of the </w:t>
      </w:r>
      <w:r w:rsidR="0085492A" w:rsidRPr="0085492A">
        <w:rPr>
          <w:rFonts w:cs="Arial"/>
        </w:rPr>
        <w:t>‘</w:t>
      </w:r>
      <w:r w:rsidR="00777BA3" w:rsidRPr="0085492A">
        <w:rPr>
          <w:rFonts w:cs="Arial"/>
        </w:rPr>
        <w:t>Paid Parental Leave</w:t>
      </w:r>
      <w:r w:rsidR="0085492A" w:rsidRPr="0085492A">
        <w:rPr>
          <w:rFonts w:cs="Arial"/>
        </w:rPr>
        <w:t>’</w:t>
      </w:r>
      <w:r w:rsidR="00777BA3" w:rsidRPr="0085492A">
        <w:rPr>
          <w:rFonts w:cs="Arial"/>
        </w:rPr>
        <w:t xml:space="preserve"> and </w:t>
      </w:r>
      <w:r w:rsidR="0085492A" w:rsidRPr="0085492A">
        <w:rPr>
          <w:rFonts w:cs="Arial"/>
        </w:rPr>
        <w:t>‘</w:t>
      </w:r>
      <w:r w:rsidR="00777BA3" w:rsidRPr="0085492A">
        <w:rPr>
          <w:rFonts w:cs="Arial"/>
        </w:rPr>
        <w:t>Dad and Partner Pay</w:t>
      </w:r>
      <w:r w:rsidR="0085492A" w:rsidRPr="0085492A">
        <w:rPr>
          <w:rFonts w:cs="Arial"/>
        </w:rPr>
        <w:t>’</w:t>
      </w:r>
      <w:r w:rsidR="00777BA3" w:rsidRPr="0085492A">
        <w:rPr>
          <w:rFonts w:cs="Arial"/>
        </w:rPr>
        <w:t xml:space="preserve"> schemes</w:t>
      </w:r>
      <w:r w:rsidR="004577E8">
        <w:rPr>
          <w:rFonts w:cs="Arial"/>
        </w:rPr>
        <w:t>,</w:t>
      </w:r>
      <w:r w:rsidR="00777BA3" w:rsidRPr="0085492A">
        <w:rPr>
          <w:rFonts w:cs="Arial"/>
        </w:rPr>
        <w:t xml:space="preserve"> </w:t>
      </w:r>
      <w:r w:rsidR="00960BEF" w:rsidRPr="0085492A">
        <w:rPr>
          <w:rFonts w:cs="Arial"/>
        </w:rPr>
        <w:t xml:space="preserve">there is greater access to databases of mothers, </w:t>
      </w:r>
      <w:r w:rsidR="00777BA3" w:rsidRPr="0085492A">
        <w:rPr>
          <w:rFonts w:cs="Arial"/>
        </w:rPr>
        <w:t>fathers and partners</w:t>
      </w:r>
      <w:r w:rsidR="004577E8">
        <w:rPr>
          <w:rFonts w:cs="Arial"/>
        </w:rPr>
        <w:t xml:space="preserve"> in Australia</w:t>
      </w:r>
      <w:r w:rsidR="00960BEF" w:rsidRPr="0085492A">
        <w:rPr>
          <w:rFonts w:cs="Arial"/>
        </w:rPr>
        <w:t xml:space="preserve">. </w:t>
      </w:r>
      <w:r w:rsidR="00777BA3" w:rsidRPr="0085492A">
        <w:rPr>
          <w:rFonts w:cs="Arial"/>
        </w:rPr>
        <w:t xml:space="preserve"> </w:t>
      </w:r>
      <w:r w:rsidR="00D03812" w:rsidRPr="0085492A">
        <w:rPr>
          <w:rFonts w:cs="Arial"/>
        </w:rPr>
        <w:t xml:space="preserve"> </w:t>
      </w:r>
      <w:r w:rsidR="00CA7E13" w:rsidRPr="0085492A">
        <w:rPr>
          <w:rFonts w:cs="Arial"/>
        </w:rPr>
        <w:t xml:space="preserve"> </w:t>
      </w:r>
    </w:p>
    <w:p w:rsidR="00ED0B18" w:rsidRDefault="00ED0B18" w:rsidP="00ED0B18">
      <w:pPr>
        <w:pStyle w:val="Heading2"/>
      </w:pPr>
      <w:r>
        <w:t>Mothers Survey</w:t>
      </w:r>
    </w:p>
    <w:p w:rsidR="00B76583" w:rsidRDefault="00B76583" w:rsidP="00B76583">
      <w:pPr>
        <w:spacing w:before="120" w:after="120"/>
        <w:rPr>
          <w:rFonts w:cs="Arial"/>
        </w:rPr>
      </w:pPr>
      <w:r w:rsidRPr="007134B7">
        <w:rPr>
          <w:rFonts w:cs="Arial"/>
        </w:rPr>
        <w:t xml:space="preserve">The </w:t>
      </w:r>
      <w:r>
        <w:rPr>
          <w:rFonts w:cs="Arial"/>
        </w:rPr>
        <w:t>Mothers Survey measure</w:t>
      </w:r>
      <w:r w:rsidR="00ED6B63">
        <w:rPr>
          <w:rFonts w:cs="Arial"/>
        </w:rPr>
        <w:t>d</w:t>
      </w:r>
      <w:r>
        <w:rPr>
          <w:rFonts w:cs="Arial"/>
        </w:rPr>
        <w:t xml:space="preserve"> the </w:t>
      </w:r>
      <w:r w:rsidRPr="007134B7">
        <w:rPr>
          <w:rFonts w:cs="Arial"/>
        </w:rPr>
        <w:t xml:space="preserve">experience of </w:t>
      </w:r>
      <w:r>
        <w:rPr>
          <w:rFonts w:cs="Arial"/>
        </w:rPr>
        <w:t xml:space="preserve">2000 birth and adoptive </w:t>
      </w:r>
      <w:r w:rsidRPr="007134B7">
        <w:rPr>
          <w:rFonts w:cs="Arial"/>
        </w:rPr>
        <w:t>mothers</w:t>
      </w:r>
      <w:r>
        <w:rPr>
          <w:rFonts w:cs="Arial"/>
        </w:rPr>
        <w:t xml:space="preserve">. </w:t>
      </w:r>
    </w:p>
    <w:p w:rsidR="00ED0B18" w:rsidRPr="007134B7" w:rsidRDefault="00ED0B18" w:rsidP="00ED0B18">
      <w:pPr>
        <w:spacing w:before="120" w:after="120"/>
        <w:rPr>
          <w:rFonts w:cs="Arial"/>
        </w:rPr>
      </w:pPr>
      <w:r w:rsidRPr="007134B7">
        <w:rPr>
          <w:rFonts w:cs="Arial"/>
        </w:rPr>
        <w:t xml:space="preserve">The </w:t>
      </w:r>
      <w:r>
        <w:rPr>
          <w:rFonts w:cs="Arial"/>
        </w:rPr>
        <w:t>Mothers Survey measured discrimination in the workplace</w:t>
      </w:r>
      <w:r w:rsidR="00E55055">
        <w:rPr>
          <w:rFonts w:cs="Arial"/>
        </w:rPr>
        <w:t xml:space="preserve"> at three points of time</w:t>
      </w:r>
      <w:r>
        <w:rPr>
          <w:rFonts w:cs="Arial"/>
        </w:rPr>
        <w:t>:</w:t>
      </w:r>
      <w:r w:rsidRPr="007134B7">
        <w:rPr>
          <w:rFonts w:cs="Arial"/>
        </w:rPr>
        <w:t xml:space="preserve"> </w:t>
      </w:r>
    </w:p>
    <w:p w:rsidR="00ED0B18" w:rsidRPr="007134B7" w:rsidRDefault="00ED0B18" w:rsidP="00ED0B18">
      <w:pPr>
        <w:numPr>
          <w:ilvl w:val="0"/>
          <w:numId w:val="19"/>
        </w:numPr>
        <w:spacing w:before="120" w:after="0"/>
        <w:rPr>
          <w:rFonts w:cs="Arial"/>
        </w:rPr>
      </w:pPr>
      <w:r>
        <w:rPr>
          <w:rFonts w:cs="Arial"/>
        </w:rPr>
        <w:t>during pregnancy</w:t>
      </w:r>
    </w:p>
    <w:p w:rsidR="00ED0B18" w:rsidRPr="007134B7" w:rsidRDefault="00ED0B18" w:rsidP="00ED0B18">
      <w:pPr>
        <w:numPr>
          <w:ilvl w:val="0"/>
          <w:numId w:val="19"/>
        </w:numPr>
        <w:spacing w:before="0" w:after="0"/>
        <w:rPr>
          <w:rFonts w:cs="Arial"/>
        </w:rPr>
      </w:pPr>
      <w:r w:rsidRPr="007134B7">
        <w:rPr>
          <w:rFonts w:cs="Arial"/>
        </w:rPr>
        <w:t xml:space="preserve">when requesting or </w:t>
      </w:r>
      <w:r>
        <w:rPr>
          <w:rFonts w:cs="Arial"/>
        </w:rPr>
        <w:t>during parental leave</w:t>
      </w:r>
    </w:p>
    <w:p w:rsidR="00ED0B18" w:rsidRDefault="00ED0B18" w:rsidP="00ED0B18">
      <w:pPr>
        <w:numPr>
          <w:ilvl w:val="0"/>
          <w:numId w:val="19"/>
        </w:numPr>
        <w:spacing w:before="0" w:after="0"/>
        <w:rPr>
          <w:rFonts w:cs="Arial"/>
        </w:rPr>
      </w:pPr>
      <w:proofErr w:type="gramStart"/>
      <w:r>
        <w:rPr>
          <w:rFonts w:cs="Arial"/>
        </w:rPr>
        <w:t>upon</w:t>
      </w:r>
      <w:proofErr w:type="gramEnd"/>
      <w:r>
        <w:rPr>
          <w:rFonts w:cs="Arial"/>
        </w:rPr>
        <w:t xml:space="preserve"> return to work following parental leave (including discrimination related to family responsibilities and breastfeeding or expressing milk).</w:t>
      </w:r>
    </w:p>
    <w:p w:rsidR="00D637FF" w:rsidRDefault="00C01500" w:rsidP="0085492A">
      <w:pPr>
        <w:pStyle w:val="Heading3"/>
        <w:numPr>
          <w:ilvl w:val="0"/>
          <w:numId w:val="0"/>
        </w:numPr>
        <w:rPr>
          <w:rFonts w:cs="Arial"/>
          <w:i w:val="0"/>
        </w:rPr>
      </w:pPr>
      <w:r w:rsidRPr="0085492A">
        <w:rPr>
          <w:rFonts w:cs="Arial"/>
          <w:i w:val="0"/>
        </w:rPr>
        <w:t xml:space="preserve">The survey was developed in collaboration with Roy Morgan Research </w:t>
      </w:r>
      <w:r w:rsidR="00207076" w:rsidRPr="0085492A">
        <w:rPr>
          <w:rFonts w:cs="Arial"/>
          <w:i w:val="0"/>
        </w:rPr>
        <w:t xml:space="preserve">and </w:t>
      </w:r>
      <w:r w:rsidRPr="0085492A">
        <w:rPr>
          <w:rFonts w:cs="Arial"/>
          <w:i w:val="0"/>
        </w:rPr>
        <w:t>academics working in this field in Australia.</w:t>
      </w:r>
      <w:r w:rsidR="00974982">
        <w:rPr>
          <w:rStyle w:val="EndnoteReference"/>
          <w:rFonts w:cs="Arial"/>
          <w:i w:val="0"/>
        </w:rPr>
        <w:endnoteReference w:id="1"/>
      </w:r>
      <w:r w:rsidRPr="0085492A">
        <w:rPr>
          <w:rFonts w:cs="Arial"/>
          <w:i w:val="0"/>
        </w:rPr>
        <w:t xml:space="preserve"> It also draws from similar surveys conducted in the United Kingdom</w:t>
      </w:r>
      <w:r w:rsidRPr="0085492A">
        <w:rPr>
          <w:rStyle w:val="EndnoteReference"/>
          <w:rFonts w:cs="Arial"/>
          <w:i w:val="0"/>
        </w:rPr>
        <w:endnoteReference w:id="2"/>
      </w:r>
      <w:r w:rsidRPr="0085492A">
        <w:rPr>
          <w:rFonts w:cs="Arial"/>
          <w:i w:val="0"/>
        </w:rPr>
        <w:t xml:space="preserve"> and Ireland</w:t>
      </w:r>
      <w:r w:rsidR="001F131D" w:rsidRPr="0085492A">
        <w:rPr>
          <w:rFonts w:cs="Arial"/>
          <w:i w:val="0"/>
        </w:rPr>
        <w:t>,</w:t>
      </w:r>
      <w:r w:rsidRPr="0085492A">
        <w:rPr>
          <w:rStyle w:val="EndnoteReference"/>
          <w:rFonts w:cs="Arial"/>
          <w:i w:val="0"/>
        </w:rPr>
        <w:endnoteReference w:id="3"/>
      </w:r>
      <w:r w:rsidRPr="0085492A">
        <w:rPr>
          <w:rFonts w:cs="Arial"/>
          <w:i w:val="0"/>
        </w:rPr>
        <w:t xml:space="preserve"> as well as relevant Australian surveys.</w:t>
      </w:r>
      <w:r w:rsidRPr="0085492A">
        <w:rPr>
          <w:rStyle w:val="EndnoteReference"/>
          <w:rFonts w:cs="Arial"/>
          <w:i w:val="0"/>
        </w:rPr>
        <w:endnoteReference w:id="4"/>
      </w:r>
      <w:r w:rsidRPr="0085492A">
        <w:rPr>
          <w:rFonts w:cs="Arial"/>
          <w:i w:val="0"/>
        </w:rPr>
        <w:t xml:space="preserve"> </w:t>
      </w:r>
    </w:p>
    <w:p w:rsidR="007D369C" w:rsidRDefault="00AC36D9" w:rsidP="0085492A">
      <w:pPr>
        <w:pStyle w:val="Heading3"/>
        <w:numPr>
          <w:ilvl w:val="0"/>
          <w:numId w:val="0"/>
        </w:numPr>
        <w:rPr>
          <w:rFonts w:cs="Arial"/>
          <w:i w:val="0"/>
        </w:rPr>
      </w:pPr>
      <w:r>
        <w:rPr>
          <w:rFonts w:cs="Arial"/>
          <w:i w:val="0"/>
        </w:rPr>
        <w:t xml:space="preserve">The </w:t>
      </w:r>
      <w:r w:rsidR="00595FD6">
        <w:rPr>
          <w:rFonts w:cs="Arial"/>
          <w:i w:val="0"/>
        </w:rPr>
        <w:t xml:space="preserve">National Review </w:t>
      </w:r>
      <w:r w:rsidR="00D637FF">
        <w:rPr>
          <w:rFonts w:cs="Arial"/>
          <w:i w:val="0"/>
        </w:rPr>
        <w:t>Reference Group</w:t>
      </w:r>
      <w:r w:rsidR="001F131D">
        <w:rPr>
          <w:rStyle w:val="EndnoteReference"/>
          <w:rFonts w:cs="Arial"/>
          <w:i w:val="0"/>
        </w:rPr>
        <w:endnoteReference w:id="5"/>
      </w:r>
      <w:r>
        <w:rPr>
          <w:rFonts w:cs="Arial"/>
          <w:i w:val="0"/>
        </w:rPr>
        <w:t xml:space="preserve"> </w:t>
      </w:r>
      <w:r w:rsidR="00D637FF">
        <w:rPr>
          <w:rFonts w:cs="Arial"/>
          <w:i w:val="0"/>
        </w:rPr>
        <w:t xml:space="preserve">was </w:t>
      </w:r>
      <w:r>
        <w:rPr>
          <w:rFonts w:cs="Arial"/>
          <w:i w:val="0"/>
        </w:rPr>
        <w:t>established by the Commission to pro</w:t>
      </w:r>
      <w:r w:rsidR="001F131D">
        <w:rPr>
          <w:rFonts w:cs="Arial"/>
          <w:i w:val="0"/>
        </w:rPr>
        <w:t>vide counsel to the National Rev</w:t>
      </w:r>
      <w:r>
        <w:rPr>
          <w:rFonts w:cs="Arial"/>
          <w:i w:val="0"/>
        </w:rPr>
        <w:t>iew</w:t>
      </w:r>
      <w:r w:rsidR="00595FD6">
        <w:rPr>
          <w:rFonts w:cs="Arial"/>
          <w:i w:val="0"/>
        </w:rPr>
        <w:t xml:space="preserve"> on </w:t>
      </w:r>
      <w:r w:rsidR="00D637FF">
        <w:rPr>
          <w:rFonts w:cs="Arial"/>
          <w:i w:val="0"/>
        </w:rPr>
        <w:t>its</w:t>
      </w:r>
      <w:r w:rsidR="00595FD6">
        <w:rPr>
          <w:rFonts w:cs="Arial"/>
          <w:i w:val="0"/>
        </w:rPr>
        <w:t xml:space="preserve"> methodology, analysis and recommendations</w:t>
      </w:r>
      <w:r w:rsidR="00D637FF">
        <w:rPr>
          <w:rFonts w:cs="Arial"/>
          <w:i w:val="0"/>
        </w:rPr>
        <w:t xml:space="preserve">. The Reference Group </w:t>
      </w:r>
      <w:r w:rsidR="00434EBE">
        <w:rPr>
          <w:rFonts w:cs="Arial"/>
          <w:i w:val="0"/>
        </w:rPr>
        <w:t xml:space="preserve">also </w:t>
      </w:r>
      <w:r>
        <w:rPr>
          <w:rFonts w:cs="Arial"/>
          <w:i w:val="0"/>
        </w:rPr>
        <w:t xml:space="preserve">played an important role in overseeing and contributing to the development of the survey. </w:t>
      </w:r>
    </w:p>
    <w:p w:rsidR="00D637FF" w:rsidRPr="00D637FF" w:rsidRDefault="00D637FF" w:rsidP="00D637FF">
      <w:r>
        <w:rPr>
          <w:rFonts w:cs="Arial"/>
        </w:rPr>
        <w:t xml:space="preserve">Existing </w:t>
      </w:r>
      <w:r w:rsidRPr="003A52C6">
        <w:rPr>
          <w:rFonts w:cs="Arial"/>
          <w:szCs w:val="26"/>
        </w:rPr>
        <w:t xml:space="preserve">qualitative and quantitative data on </w:t>
      </w:r>
      <w:r w:rsidR="00FA51FA">
        <w:rPr>
          <w:rFonts w:cs="Arial"/>
          <w:szCs w:val="26"/>
        </w:rPr>
        <w:t>the nature of discrimination in Australian</w:t>
      </w:r>
      <w:r w:rsidRPr="003A52C6">
        <w:rPr>
          <w:rFonts w:cs="Arial"/>
          <w:szCs w:val="26"/>
        </w:rPr>
        <w:t xml:space="preserve"> workplace</w:t>
      </w:r>
      <w:r w:rsidR="00FA51FA">
        <w:rPr>
          <w:rFonts w:cs="Arial"/>
          <w:szCs w:val="26"/>
        </w:rPr>
        <w:t>s</w:t>
      </w:r>
      <w:r w:rsidRPr="003A52C6">
        <w:rPr>
          <w:rFonts w:cs="Arial"/>
          <w:szCs w:val="26"/>
        </w:rPr>
        <w:t xml:space="preserve"> related to pregnancy, </w:t>
      </w:r>
      <w:r w:rsidR="00FA51FA">
        <w:rPr>
          <w:rFonts w:cs="Arial"/>
          <w:szCs w:val="26"/>
        </w:rPr>
        <w:t xml:space="preserve">parental leave and return to work after parental leave, </w:t>
      </w:r>
      <w:r>
        <w:rPr>
          <w:rFonts w:cs="Arial"/>
        </w:rPr>
        <w:t xml:space="preserve"> was drawn on to inform question content and questionnaire structure</w:t>
      </w:r>
      <w:r w:rsidRPr="003A52C6">
        <w:rPr>
          <w:rFonts w:cs="Arial"/>
          <w:szCs w:val="26"/>
        </w:rPr>
        <w:t>.</w:t>
      </w:r>
      <w:r>
        <w:rPr>
          <w:rFonts w:cs="Arial"/>
        </w:rPr>
        <w:t xml:space="preserve"> </w:t>
      </w:r>
    </w:p>
    <w:p w:rsidR="00CA7E13" w:rsidRDefault="00A70F98" w:rsidP="0085492A">
      <w:pPr>
        <w:pStyle w:val="Heading3"/>
        <w:numPr>
          <w:ilvl w:val="0"/>
          <w:numId w:val="0"/>
        </w:numPr>
        <w:rPr>
          <w:i w:val="0"/>
        </w:rPr>
      </w:pPr>
      <w:r w:rsidRPr="00111837">
        <w:rPr>
          <w:rFonts w:cs="Arial"/>
        </w:rPr>
        <w:t>Mothers Survey Sample</w:t>
      </w:r>
    </w:p>
    <w:p w:rsidR="00ED0B18" w:rsidRPr="0085492A" w:rsidRDefault="00ED0B18" w:rsidP="0085492A">
      <w:pPr>
        <w:pStyle w:val="Heading3"/>
        <w:numPr>
          <w:ilvl w:val="0"/>
          <w:numId w:val="0"/>
        </w:numPr>
        <w:rPr>
          <w:rFonts w:cs="Arial"/>
          <w:i w:val="0"/>
        </w:rPr>
      </w:pPr>
      <w:r w:rsidRPr="0085492A">
        <w:rPr>
          <w:rFonts w:cs="Arial"/>
          <w:i w:val="0"/>
        </w:rPr>
        <w:t xml:space="preserve">Respondents to the Mothers Survey were randomly drawn from a </w:t>
      </w:r>
      <w:r w:rsidR="00C01500" w:rsidRPr="0085492A">
        <w:rPr>
          <w:rFonts w:cs="Arial"/>
          <w:i w:val="0"/>
        </w:rPr>
        <w:t xml:space="preserve">Department of Social </w:t>
      </w:r>
      <w:r w:rsidR="00CA7E13">
        <w:rPr>
          <w:rFonts w:cs="Arial"/>
          <w:i w:val="0"/>
        </w:rPr>
        <w:t>Services</w:t>
      </w:r>
      <w:r w:rsidR="00C01500" w:rsidRPr="0085492A">
        <w:rPr>
          <w:rFonts w:cs="Arial"/>
          <w:i w:val="0"/>
        </w:rPr>
        <w:t xml:space="preserve"> </w:t>
      </w:r>
      <w:r w:rsidRPr="0085492A">
        <w:rPr>
          <w:rFonts w:cs="Arial"/>
          <w:i w:val="0"/>
        </w:rPr>
        <w:t xml:space="preserve">database of women who were recipients of either: </w:t>
      </w:r>
    </w:p>
    <w:p w:rsidR="00ED0B18" w:rsidRPr="007134B7" w:rsidRDefault="00ED0B18" w:rsidP="00ED0B18">
      <w:pPr>
        <w:numPr>
          <w:ilvl w:val="0"/>
          <w:numId w:val="16"/>
        </w:numPr>
        <w:spacing w:before="120" w:after="120"/>
        <w:rPr>
          <w:rFonts w:cs="Arial"/>
        </w:rPr>
      </w:pPr>
      <w:r w:rsidRPr="007134B7">
        <w:rPr>
          <w:rFonts w:cs="Arial"/>
        </w:rPr>
        <w:t>Paid Parent</w:t>
      </w:r>
      <w:r>
        <w:rPr>
          <w:rFonts w:cs="Arial"/>
        </w:rPr>
        <w:t>al</w:t>
      </w:r>
      <w:r w:rsidRPr="007134B7">
        <w:rPr>
          <w:rFonts w:cs="Arial"/>
        </w:rPr>
        <w:t xml:space="preserve"> Leave (PPL) in the four month period </w:t>
      </w:r>
      <w:r>
        <w:rPr>
          <w:rFonts w:cs="Arial"/>
        </w:rPr>
        <w:t xml:space="preserve">of </w:t>
      </w:r>
      <w:r w:rsidRPr="007134B7">
        <w:rPr>
          <w:rFonts w:cs="Arial"/>
        </w:rPr>
        <w:t>July</w:t>
      </w:r>
      <w:r>
        <w:rPr>
          <w:rFonts w:cs="Arial"/>
        </w:rPr>
        <w:t>/August</w:t>
      </w:r>
      <w:r w:rsidRPr="007134B7">
        <w:rPr>
          <w:rFonts w:cs="Arial"/>
        </w:rPr>
        <w:t xml:space="preserve"> </w:t>
      </w:r>
      <w:r>
        <w:rPr>
          <w:rFonts w:cs="Arial"/>
        </w:rPr>
        <w:t>and</w:t>
      </w:r>
      <w:r w:rsidRPr="007134B7">
        <w:rPr>
          <w:rFonts w:cs="Arial"/>
        </w:rPr>
        <w:t xml:space="preserve"> </w:t>
      </w:r>
      <w:r>
        <w:rPr>
          <w:rFonts w:cs="Arial"/>
        </w:rPr>
        <w:t>October/</w:t>
      </w:r>
      <w:r w:rsidRPr="007134B7">
        <w:rPr>
          <w:rFonts w:cs="Arial"/>
        </w:rPr>
        <w:t>November 2011</w:t>
      </w:r>
      <w:r w:rsidR="00A70F98">
        <w:rPr>
          <w:rFonts w:cs="Arial"/>
        </w:rPr>
        <w:t>,</w:t>
      </w:r>
      <w:r w:rsidRPr="007134B7">
        <w:rPr>
          <w:rFonts w:cs="Arial"/>
        </w:rPr>
        <w:t xml:space="preserve"> </w:t>
      </w:r>
      <w:r>
        <w:rPr>
          <w:rFonts w:cs="Arial"/>
        </w:rPr>
        <w:t>or</w:t>
      </w:r>
    </w:p>
    <w:p w:rsidR="00ED0B18" w:rsidRPr="007134B7" w:rsidRDefault="00ED0B18" w:rsidP="00ED0B18">
      <w:pPr>
        <w:numPr>
          <w:ilvl w:val="0"/>
          <w:numId w:val="16"/>
        </w:numPr>
        <w:spacing w:before="120" w:after="120"/>
        <w:rPr>
          <w:rFonts w:cs="Arial"/>
        </w:rPr>
      </w:pPr>
      <w:r w:rsidRPr="007134B7">
        <w:rPr>
          <w:rFonts w:cs="Arial"/>
        </w:rPr>
        <w:t xml:space="preserve">the Baby Bonus (BB) in </w:t>
      </w:r>
      <w:r w:rsidR="004B4B82">
        <w:rPr>
          <w:rFonts w:cs="Arial"/>
        </w:rPr>
        <w:t>seven</w:t>
      </w:r>
      <w:r w:rsidR="00CD649F">
        <w:rPr>
          <w:rFonts w:cs="Arial"/>
        </w:rPr>
        <w:t xml:space="preserve"> month period of </w:t>
      </w:r>
      <w:r w:rsidR="00153BB4">
        <w:rPr>
          <w:rFonts w:cs="Arial"/>
        </w:rPr>
        <w:t xml:space="preserve"> May, July/August, October/November 2011</w:t>
      </w:r>
    </w:p>
    <w:p w:rsidR="00ED0B18" w:rsidRDefault="00C01500" w:rsidP="00ED0B18">
      <w:pPr>
        <w:spacing w:before="120" w:after="120"/>
        <w:rPr>
          <w:rFonts w:cs="Arial"/>
        </w:rPr>
      </w:pPr>
      <w:r>
        <w:rPr>
          <w:rFonts w:cs="Arial"/>
        </w:rPr>
        <w:t xml:space="preserve">These women </w:t>
      </w:r>
      <w:r w:rsidR="00ED0B18" w:rsidRPr="007134B7">
        <w:rPr>
          <w:rFonts w:cs="Arial"/>
        </w:rPr>
        <w:t>were aged between 18 and 49 and in the workforce as an employee at some time during their pregnancy (or while adopting a child).</w:t>
      </w:r>
      <w:r w:rsidR="00341BBD">
        <w:rPr>
          <w:rStyle w:val="EndnoteReference"/>
          <w:rFonts w:cs="Arial"/>
        </w:rPr>
        <w:endnoteReference w:id="6"/>
      </w:r>
      <w:r w:rsidR="00341BBD">
        <w:rPr>
          <w:rFonts w:cs="Arial"/>
        </w:rPr>
        <w:t xml:space="preserve">  </w:t>
      </w:r>
    </w:p>
    <w:p w:rsidR="006B6BA5" w:rsidRDefault="00ED0B18" w:rsidP="00E43B31">
      <w:pPr>
        <w:spacing w:before="120" w:after="120"/>
      </w:pPr>
      <w:r w:rsidRPr="007134B7">
        <w:rPr>
          <w:rFonts w:cs="Arial"/>
        </w:rPr>
        <w:t xml:space="preserve">Based on </w:t>
      </w:r>
      <w:r>
        <w:rPr>
          <w:rFonts w:cs="Arial"/>
        </w:rPr>
        <w:t>ABS figures demonstrating the proportion of working mother</w:t>
      </w:r>
      <w:r w:rsidR="006D626A">
        <w:rPr>
          <w:rFonts w:cs="Arial"/>
        </w:rPr>
        <w:t>s</w:t>
      </w:r>
      <w:r>
        <w:rPr>
          <w:rFonts w:cs="Arial"/>
        </w:rPr>
        <w:t xml:space="preserve"> that take PPL or BB</w:t>
      </w:r>
      <w:r w:rsidRPr="007134B7">
        <w:rPr>
          <w:rFonts w:cs="Arial"/>
        </w:rPr>
        <w:t>, the total sample of mo</w:t>
      </w:r>
      <w:r w:rsidR="0070626C">
        <w:rPr>
          <w:rFonts w:cs="Arial"/>
        </w:rPr>
        <w:t>thers (N=2,000) consisted of 80</w:t>
      </w:r>
      <w:r w:rsidRPr="007134B7">
        <w:rPr>
          <w:rFonts w:cs="Arial"/>
        </w:rPr>
        <w:t xml:space="preserve">% PPL recipients (n=1,600) </w:t>
      </w:r>
      <w:r w:rsidR="0070626C">
        <w:rPr>
          <w:rFonts w:cs="Arial"/>
        </w:rPr>
        <w:t>and 20</w:t>
      </w:r>
      <w:r>
        <w:rPr>
          <w:rFonts w:cs="Arial"/>
        </w:rPr>
        <w:t>% BB recipients (n=400).</w:t>
      </w:r>
      <w:r>
        <w:rPr>
          <w:rStyle w:val="EndnoteReference"/>
          <w:rFonts w:cs="Arial"/>
        </w:rPr>
        <w:endnoteReference w:id="7"/>
      </w:r>
      <w:r w:rsidRPr="007134B7">
        <w:rPr>
          <w:rFonts w:cs="Arial"/>
        </w:rPr>
        <w:t xml:space="preserve"> </w:t>
      </w:r>
    </w:p>
    <w:p w:rsidR="006B6BA5" w:rsidRPr="006B6BA5" w:rsidRDefault="006B6BA5" w:rsidP="006B6BA5">
      <w:pPr>
        <w:spacing w:before="120" w:after="120"/>
        <w:rPr>
          <w:rFonts w:cs="Arial"/>
        </w:rPr>
      </w:pPr>
      <w:r w:rsidRPr="006B6BA5">
        <w:lastRenderedPageBreak/>
        <w:t>Results from the Mothers survey have been weighted to the estimated Australian population of women, who at the time of the survey, were aged between 18 and 49,</w:t>
      </w:r>
      <w:r w:rsidR="003911FF">
        <w:t xml:space="preserve"> had been employed at some time</w:t>
      </w:r>
      <w:r w:rsidRPr="006B6BA5">
        <w:t> in the previous nine months as an employee and had given birth to a child in the six month period covered by the Departm</w:t>
      </w:r>
      <w:r w:rsidR="003911FF">
        <w:t xml:space="preserve">ent of Social Services sample. </w:t>
      </w:r>
      <w:r w:rsidRPr="006B6BA5">
        <w:t>This was in order to remove any inherent bias in the sample provided by the Department of Social Services in terms of age, labour force status while pregnant, and geographic distribution.</w:t>
      </w:r>
      <w:r>
        <w:rPr>
          <w:rStyle w:val="EndnoteReference"/>
          <w:rFonts w:cs="Arial"/>
        </w:rPr>
        <w:endnoteReference w:id="8"/>
      </w:r>
    </w:p>
    <w:p w:rsidR="00ED0B18" w:rsidRDefault="005D635A" w:rsidP="00C01500">
      <w:pPr>
        <w:spacing w:before="120" w:after="120"/>
        <w:rPr>
          <w:rFonts w:cs="Arial"/>
        </w:rPr>
      </w:pPr>
      <w:r w:rsidRPr="00C01500">
        <w:rPr>
          <w:rFonts w:cs="Arial"/>
        </w:rPr>
        <w:t>As such, the results of the Mothers Survey is representative of the experience of working mothers aged 18-49</w:t>
      </w:r>
      <w:r w:rsidR="00905A22">
        <w:rPr>
          <w:rFonts w:cs="Arial"/>
        </w:rPr>
        <w:t xml:space="preserve"> with a child of approximately two years of age. </w:t>
      </w:r>
    </w:p>
    <w:p w:rsidR="00ED0B18" w:rsidRDefault="00ED0B18" w:rsidP="00ED0B18">
      <w:pPr>
        <w:pStyle w:val="Heading2"/>
      </w:pPr>
      <w:r>
        <w:t>Fathers and Partners</w:t>
      </w:r>
      <w:r w:rsidRPr="007134B7">
        <w:t xml:space="preserve"> Survey</w:t>
      </w:r>
    </w:p>
    <w:p w:rsidR="00B76583" w:rsidRDefault="00B76583" w:rsidP="00B76583">
      <w:pPr>
        <w:spacing w:before="120" w:after="120"/>
        <w:rPr>
          <w:rFonts w:cs="Arial"/>
        </w:rPr>
      </w:pPr>
      <w:r>
        <w:rPr>
          <w:rFonts w:cs="Arial"/>
        </w:rPr>
        <w:t>The Fathers and Partners Survey measure</w:t>
      </w:r>
      <w:r w:rsidR="00ED6B63">
        <w:rPr>
          <w:rFonts w:cs="Arial"/>
        </w:rPr>
        <w:t>d</w:t>
      </w:r>
      <w:r>
        <w:rPr>
          <w:rFonts w:cs="Arial"/>
        </w:rPr>
        <w:t xml:space="preserve"> the experience of 1000 fathers and partners that had taken </w:t>
      </w:r>
      <w:r w:rsidR="0070626C">
        <w:rPr>
          <w:rFonts w:cs="Arial"/>
        </w:rPr>
        <w:t xml:space="preserve">the new legislative entitlement of 2 weeks of leave at the minimum wage under the </w:t>
      </w:r>
      <w:r>
        <w:rPr>
          <w:rFonts w:cs="Arial"/>
        </w:rPr>
        <w:t>‘Dad and Partner Pay’</w:t>
      </w:r>
      <w:r w:rsidR="0070626C">
        <w:rPr>
          <w:rFonts w:cs="Arial"/>
        </w:rPr>
        <w:t xml:space="preserve"> scheme</w:t>
      </w:r>
      <w:r>
        <w:rPr>
          <w:rFonts w:cs="Arial"/>
        </w:rPr>
        <w:t xml:space="preserve">. </w:t>
      </w:r>
    </w:p>
    <w:p w:rsidR="00ED0B18" w:rsidRPr="007134B7" w:rsidRDefault="00ED0B18" w:rsidP="00ED0B18">
      <w:pPr>
        <w:spacing w:before="120" w:after="120"/>
        <w:rPr>
          <w:rFonts w:cs="Arial"/>
        </w:rPr>
      </w:pPr>
      <w:r w:rsidRPr="007134B7">
        <w:rPr>
          <w:rFonts w:cs="Arial"/>
        </w:rPr>
        <w:t xml:space="preserve">The </w:t>
      </w:r>
      <w:r>
        <w:rPr>
          <w:rFonts w:cs="Arial"/>
        </w:rPr>
        <w:t xml:space="preserve">Fathers and Partners </w:t>
      </w:r>
      <w:r w:rsidRPr="007134B7">
        <w:rPr>
          <w:rFonts w:cs="Arial"/>
        </w:rPr>
        <w:t xml:space="preserve">Survey </w:t>
      </w:r>
      <w:r>
        <w:rPr>
          <w:rFonts w:cs="Arial"/>
        </w:rPr>
        <w:t>measured discrimination in the workplace</w:t>
      </w:r>
      <w:r w:rsidR="007C6265">
        <w:rPr>
          <w:rFonts w:cs="Arial"/>
        </w:rPr>
        <w:t xml:space="preserve"> at two points of time</w:t>
      </w:r>
      <w:r w:rsidRPr="007134B7">
        <w:rPr>
          <w:rFonts w:cs="Arial"/>
        </w:rPr>
        <w:t xml:space="preserve">: </w:t>
      </w:r>
    </w:p>
    <w:p w:rsidR="00ED0B18" w:rsidRPr="007134B7" w:rsidRDefault="00ED0B18" w:rsidP="00ED0B18">
      <w:pPr>
        <w:numPr>
          <w:ilvl w:val="0"/>
          <w:numId w:val="20"/>
        </w:numPr>
        <w:spacing w:before="0" w:after="0"/>
        <w:rPr>
          <w:rFonts w:cs="Arial"/>
        </w:rPr>
      </w:pPr>
      <w:r w:rsidRPr="007134B7">
        <w:rPr>
          <w:rFonts w:cs="Arial"/>
        </w:rPr>
        <w:t>when requesting or during parental leave</w:t>
      </w:r>
      <w:r w:rsidR="00C01500">
        <w:rPr>
          <w:rFonts w:cs="Arial"/>
        </w:rPr>
        <w:t xml:space="preserve">, and </w:t>
      </w:r>
    </w:p>
    <w:p w:rsidR="00ED0B18" w:rsidRDefault="00ED0B18" w:rsidP="00ED0B18">
      <w:pPr>
        <w:numPr>
          <w:ilvl w:val="0"/>
          <w:numId w:val="20"/>
        </w:numPr>
        <w:spacing w:before="0" w:after="0"/>
        <w:rPr>
          <w:rFonts w:cs="Arial"/>
        </w:rPr>
      </w:pPr>
      <w:proofErr w:type="gramStart"/>
      <w:r>
        <w:rPr>
          <w:rFonts w:cs="Arial"/>
        </w:rPr>
        <w:t>upon</w:t>
      </w:r>
      <w:proofErr w:type="gramEnd"/>
      <w:r>
        <w:rPr>
          <w:rFonts w:cs="Arial"/>
        </w:rPr>
        <w:t xml:space="preserve"> return to work following parental leave (including discrimination related to family responsibilities).</w:t>
      </w:r>
    </w:p>
    <w:p w:rsidR="005B7F1D" w:rsidRDefault="005B7F1D" w:rsidP="005B7F1D">
      <w:pPr>
        <w:spacing w:before="0" w:after="0"/>
        <w:rPr>
          <w:rFonts w:cs="Arial"/>
        </w:rPr>
      </w:pPr>
    </w:p>
    <w:p w:rsidR="005B7F1D" w:rsidRPr="007134B7" w:rsidRDefault="005B7F1D" w:rsidP="005B7F1D">
      <w:pPr>
        <w:spacing w:before="0" w:after="0"/>
        <w:rPr>
          <w:rFonts w:cs="Arial"/>
        </w:rPr>
      </w:pPr>
      <w:r>
        <w:rPr>
          <w:rFonts w:cs="Arial"/>
        </w:rPr>
        <w:t xml:space="preserve">The survey questionnaire was adapted from the survey used for the </w:t>
      </w:r>
      <w:r w:rsidR="006D626A">
        <w:rPr>
          <w:rFonts w:cs="Arial"/>
        </w:rPr>
        <w:t xml:space="preserve">Mothers </w:t>
      </w:r>
      <w:r w:rsidR="009C623E">
        <w:rPr>
          <w:rFonts w:cs="Arial"/>
        </w:rPr>
        <w:t>survey</w:t>
      </w:r>
      <w:r w:rsidR="00E15B75">
        <w:rPr>
          <w:rFonts w:cs="Arial"/>
        </w:rPr>
        <w:t>.</w:t>
      </w:r>
    </w:p>
    <w:p w:rsidR="00ED0B18" w:rsidRPr="007134B7" w:rsidRDefault="00ED0B18" w:rsidP="0085492A">
      <w:pPr>
        <w:pStyle w:val="Heading3"/>
        <w:numPr>
          <w:ilvl w:val="0"/>
          <w:numId w:val="0"/>
        </w:numPr>
      </w:pPr>
      <w:r>
        <w:t xml:space="preserve">Fathers and Partners </w:t>
      </w:r>
      <w:r w:rsidR="00EB7FE2">
        <w:t xml:space="preserve">Survey </w:t>
      </w:r>
      <w:r w:rsidRPr="007134B7">
        <w:t>Sample</w:t>
      </w:r>
    </w:p>
    <w:p w:rsidR="00A86057" w:rsidRDefault="00FA51FA" w:rsidP="00ED0B18">
      <w:pPr>
        <w:spacing w:before="120" w:after="120"/>
        <w:rPr>
          <w:rFonts w:cs="Arial"/>
        </w:rPr>
      </w:pPr>
      <w:r>
        <w:rPr>
          <w:rFonts w:cs="Arial"/>
        </w:rPr>
        <w:t xml:space="preserve">Respondents of the Fathers and Partners Survey were </w:t>
      </w:r>
      <w:r w:rsidR="00ED0B18">
        <w:rPr>
          <w:rFonts w:cs="Arial"/>
        </w:rPr>
        <w:t>randomly drawn from a data</w:t>
      </w:r>
      <w:r w:rsidR="00ED0B18" w:rsidRPr="007134B7">
        <w:rPr>
          <w:rFonts w:cs="Arial"/>
        </w:rPr>
        <w:t xml:space="preserve">base of Dad and Partner Pay </w:t>
      </w:r>
      <w:r w:rsidR="00ED0B18">
        <w:rPr>
          <w:rFonts w:cs="Arial"/>
        </w:rPr>
        <w:t xml:space="preserve">recipients </w:t>
      </w:r>
      <w:r w:rsidR="00ED0B18" w:rsidRPr="007134B7">
        <w:rPr>
          <w:rFonts w:cs="Arial"/>
        </w:rPr>
        <w:t xml:space="preserve">provided by the Department of Social Services. As this </w:t>
      </w:r>
      <w:r w:rsidR="00ED0B18">
        <w:rPr>
          <w:rFonts w:cs="Arial"/>
        </w:rPr>
        <w:t>scheme</w:t>
      </w:r>
      <w:r w:rsidR="00ED0B18" w:rsidRPr="007134B7">
        <w:rPr>
          <w:rFonts w:cs="Arial"/>
        </w:rPr>
        <w:t xml:space="preserve"> has only been in place since 1 January 2013, the survey was based on the experiences of fathers and partners who</w:t>
      </w:r>
      <w:r w:rsidR="00A86057">
        <w:rPr>
          <w:rFonts w:cs="Arial"/>
        </w:rPr>
        <w:t>:</w:t>
      </w:r>
    </w:p>
    <w:p w:rsidR="00A86057" w:rsidRDefault="00ED0B18" w:rsidP="0085492A">
      <w:pPr>
        <w:pStyle w:val="ListParagraph"/>
        <w:numPr>
          <w:ilvl w:val="0"/>
          <w:numId w:val="49"/>
        </w:numPr>
        <w:spacing w:before="120" w:after="120"/>
        <w:rPr>
          <w:rFonts w:cs="Arial"/>
        </w:rPr>
      </w:pPr>
      <w:r w:rsidRPr="00A86057">
        <w:rPr>
          <w:rFonts w:cs="Arial"/>
        </w:rPr>
        <w:t>had a baby/adopted a child in the period February to April 2013</w:t>
      </w:r>
    </w:p>
    <w:p w:rsidR="00A86057" w:rsidRDefault="00ED0B18" w:rsidP="0085492A">
      <w:pPr>
        <w:pStyle w:val="ListParagraph"/>
        <w:numPr>
          <w:ilvl w:val="0"/>
          <w:numId w:val="49"/>
        </w:numPr>
        <w:spacing w:before="120" w:after="120"/>
        <w:rPr>
          <w:rFonts w:cs="Arial"/>
        </w:rPr>
      </w:pPr>
      <w:r w:rsidRPr="00A86057">
        <w:rPr>
          <w:rFonts w:cs="Arial"/>
        </w:rPr>
        <w:t>were aged between 18 and 49</w:t>
      </w:r>
      <w:r w:rsidRPr="00463515">
        <w:rPr>
          <w:rFonts w:cs="Arial"/>
        </w:rPr>
        <w:t xml:space="preserve">, and </w:t>
      </w:r>
    </w:p>
    <w:p w:rsidR="00ED0B18" w:rsidRPr="004B4B82" w:rsidRDefault="00ED0B18" w:rsidP="0085492A">
      <w:pPr>
        <w:pStyle w:val="ListParagraph"/>
        <w:numPr>
          <w:ilvl w:val="0"/>
          <w:numId w:val="49"/>
        </w:numPr>
        <w:spacing w:before="120" w:after="120"/>
        <w:rPr>
          <w:rFonts w:cs="Arial"/>
        </w:rPr>
      </w:pPr>
      <w:proofErr w:type="gramStart"/>
      <w:r w:rsidRPr="00A86057">
        <w:rPr>
          <w:rFonts w:cs="Arial"/>
        </w:rPr>
        <w:t>were</w:t>
      </w:r>
      <w:proofErr w:type="gramEnd"/>
      <w:r w:rsidRPr="00A86057">
        <w:rPr>
          <w:rFonts w:cs="Arial"/>
        </w:rPr>
        <w:t xml:space="preserve"> </w:t>
      </w:r>
      <w:r w:rsidRPr="00463515">
        <w:rPr>
          <w:rFonts w:cs="Arial"/>
        </w:rPr>
        <w:t xml:space="preserve">in the workforce as an employee just before the birth/adoption of their child.  </w:t>
      </w:r>
    </w:p>
    <w:p w:rsidR="00B76583" w:rsidRDefault="004F2F2D" w:rsidP="00B76583">
      <w:pPr>
        <w:rPr>
          <w:rFonts w:cs="Arial"/>
        </w:rPr>
      </w:pPr>
      <w:r w:rsidRPr="004F2F2D">
        <w:rPr>
          <w:rFonts w:cs="Arial"/>
        </w:rPr>
        <w:t>This sample is only representative of the experiences of these ‘Dad and Partner Pay’ scheme recipients.  As only a small proportion of new fathers and partners access the ‘Dad and Partner Pay’ scheme</w:t>
      </w:r>
      <w:r>
        <w:rPr>
          <w:rFonts w:cs="Arial"/>
        </w:rPr>
        <w:t>,</w:t>
      </w:r>
      <w:r w:rsidRPr="003A52C6">
        <w:rPr>
          <w:rStyle w:val="EndnoteReference"/>
          <w:rFonts w:cs="Arial"/>
        </w:rPr>
        <w:endnoteReference w:id="9"/>
      </w:r>
      <w:r w:rsidRPr="004F2F2D">
        <w:rPr>
          <w:rFonts w:cs="Arial"/>
        </w:rPr>
        <w:t xml:space="preserve"> it is not representative of all working fathers who have had a child. As such, results cannot be weighted to enable extrapolation of the findings to the general population of fathers and partners.</w:t>
      </w:r>
      <w:r>
        <w:rPr>
          <w:rFonts w:cs="Arial"/>
        </w:rPr>
        <w:t xml:space="preserve"> </w:t>
      </w:r>
      <w:r w:rsidR="00ED0B18" w:rsidRPr="00AA641C">
        <w:rPr>
          <w:rFonts w:cs="Arial"/>
        </w:rPr>
        <w:t xml:space="preserve">Results also </w:t>
      </w:r>
      <w:proofErr w:type="spellStart"/>
      <w:r w:rsidR="00ED0B18" w:rsidRPr="00AA641C">
        <w:rPr>
          <w:rFonts w:cs="Arial"/>
        </w:rPr>
        <w:t>can not</w:t>
      </w:r>
      <w:proofErr w:type="spellEnd"/>
      <w:r w:rsidR="00ED0B18" w:rsidRPr="00AA641C">
        <w:rPr>
          <w:rFonts w:cs="Arial"/>
        </w:rPr>
        <w:t xml:space="preserve"> be compared with the </w:t>
      </w:r>
      <w:r w:rsidR="00A306AF" w:rsidRPr="00AA641C">
        <w:rPr>
          <w:rFonts w:cs="Arial"/>
        </w:rPr>
        <w:t xml:space="preserve">Mothers </w:t>
      </w:r>
      <w:r w:rsidR="00F43513">
        <w:rPr>
          <w:rFonts w:cs="Arial"/>
        </w:rPr>
        <w:t>S</w:t>
      </w:r>
      <w:r w:rsidR="00F43513" w:rsidRPr="00AA641C">
        <w:rPr>
          <w:rFonts w:cs="Arial"/>
        </w:rPr>
        <w:t>urvey</w:t>
      </w:r>
      <w:r w:rsidR="00A306AF" w:rsidRPr="00AA641C">
        <w:rPr>
          <w:rFonts w:cs="Arial"/>
        </w:rPr>
        <w:t>.</w:t>
      </w:r>
    </w:p>
    <w:p w:rsidR="00F46CCB" w:rsidRDefault="00E065FA" w:rsidP="00033494">
      <w:pPr>
        <w:pStyle w:val="Heading2"/>
      </w:pPr>
      <w:r>
        <w:t xml:space="preserve">Interpreting the </w:t>
      </w:r>
      <w:r w:rsidR="00EB7FE2">
        <w:t>prevalence data</w:t>
      </w:r>
    </w:p>
    <w:p w:rsidR="00B62082" w:rsidRDefault="00E2031C" w:rsidP="00F46CCB">
      <w:r>
        <w:t xml:space="preserve">The prevalence data arises from </w:t>
      </w:r>
      <w:r w:rsidR="00445C1A">
        <w:t>respondents</w:t>
      </w:r>
      <w:r w:rsidR="00200CBD">
        <w:t>’</w:t>
      </w:r>
      <w:r>
        <w:t xml:space="preserve"> </w:t>
      </w:r>
      <w:r w:rsidRPr="00DB16F2">
        <w:rPr>
          <w:i/>
        </w:rPr>
        <w:t>perceptions</w:t>
      </w:r>
      <w:r>
        <w:t xml:space="preserve"> of the ways in which they were treated</w:t>
      </w:r>
      <w:r w:rsidR="00FE54C6">
        <w:t xml:space="preserve"> as a result of </w:t>
      </w:r>
      <w:r w:rsidR="00FE54C6" w:rsidRPr="00831BFE">
        <w:t>their pregnancy, parental leave</w:t>
      </w:r>
      <w:r w:rsidR="00C2277E">
        <w:t xml:space="preserve"> </w:t>
      </w:r>
      <w:r w:rsidR="00FE54C6" w:rsidRPr="00831BFE">
        <w:t xml:space="preserve">and </w:t>
      </w:r>
      <w:r w:rsidR="00FA51FA">
        <w:t>return to work following parental leave (including based on their family responsibilities and breastfeeding/expressing)</w:t>
      </w:r>
      <w:r w:rsidR="00054AE9" w:rsidRPr="00831BFE">
        <w:t xml:space="preserve">. </w:t>
      </w:r>
      <w:r w:rsidRPr="00831BFE">
        <w:t xml:space="preserve"> </w:t>
      </w:r>
      <w:r w:rsidR="00EB7FE2" w:rsidRPr="00831BFE">
        <w:t>While o</w:t>
      </w:r>
      <w:r w:rsidR="00054AE9" w:rsidRPr="00831BFE">
        <w:t xml:space="preserve">nly a </w:t>
      </w:r>
      <w:r w:rsidR="00054AE9" w:rsidRPr="0085492A">
        <w:t>court</w:t>
      </w:r>
      <w:r w:rsidR="00054AE9" w:rsidRPr="00831BFE">
        <w:t xml:space="preserve"> can determine</w:t>
      </w:r>
      <w:r w:rsidR="00054AE9">
        <w:t xml:space="preserve"> whether </w:t>
      </w:r>
      <w:r w:rsidR="00FA51FA">
        <w:t>there has been a breach of relevant legislation</w:t>
      </w:r>
      <w:r w:rsidR="00054AE9">
        <w:t>, the results</w:t>
      </w:r>
      <w:r w:rsidR="00B62082">
        <w:t>:</w:t>
      </w:r>
    </w:p>
    <w:p w:rsidR="00B62082" w:rsidRDefault="00054AE9" w:rsidP="0085492A">
      <w:pPr>
        <w:pStyle w:val="ListParagraph"/>
        <w:numPr>
          <w:ilvl w:val="0"/>
          <w:numId w:val="50"/>
        </w:numPr>
      </w:pPr>
      <w:r>
        <w:lastRenderedPageBreak/>
        <w:t xml:space="preserve">indicate the </w:t>
      </w:r>
      <w:r w:rsidR="005601ED">
        <w:t xml:space="preserve">prevalence of behaviour and action that could be </w:t>
      </w:r>
      <w:r w:rsidR="00AA21EA">
        <w:t xml:space="preserve">‘discrimination’ </w:t>
      </w:r>
      <w:r w:rsidR="00986DF2">
        <w:t xml:space="preserve">due to their </w:t>
      </w:r>
      <w:r w:rsidR="00AA21EA">
        <w:t xml:space="preserve">pregnancy, </w:t>
      </w:r>
      <w:r w:rsidR="00986DF2">
        <w:t>request</w:t>
      </w:r>
      <w:r w:rsidR="001E01F8">
        <w:t>s</w:t>
      </w:r>
      <w:r w:rsidR="00986DF2">
        <w:t xml:space="preserve"> for or taking of parental leave, and return to work following parental leave (including </w:t>
      </w:r>
      <w:r w:rsidR="00AA21EA">
        <w:t>family responsibilities and breastfeeding/expressing</w:t>
      </w:r>
      <w:r w:rsidR="00986DF2">
        <w:t>)</w:t>
      </w:r>
      <w:r w:rsidR="00316BCB">
        <w:t>,</w:t>
      </w:r>
      <w:r w:rsidR="00B46DC2">
        <w:t xml:space="preserve"> and </w:t>
      </w:r>
    </w:p>
    <w:p w:rsidR="00A2170C" w:rsidRPr="00033494" w:rsidRDefault="00B46DC2" w:rsidP="00033494">
      <w:pPr>
        <w:pStyle w:val="ListParagraph"/>
        <w:numPr>
          <w:ilvl w:val="0"/>
          <w:numId w:val="50"/>
        </w:numPr>
      </w:pPr>
      <w:proofErr w:type="gramStart"/>
      <w:r>
        <w:t>provide</w:t>
      </w:r>
      <w:proofErr w:type="gramEnd"/>
      <w:r>
        <w:t xml:space="preserve"> </w:t>
      </w:r>
      <w:r w:rsidRPr="00B62082">
        <w:rPr>
          <w:rFonts w:cs="Arial"/>
        </w:rPr>
        <w:t xml:space="preserve">baseline data on the extent and nature of discrimination </w:t>
      </w:r>
      <w:r w:rsidR="00445C1A" w:rsidRPr="004B4B82">
        <w:rPr>
          <w:rFonts w:cs="Arial"/>
        </w:rPr>
        <w:t xml:space="preserve">related to pregnancy, parental leave and return to work </w:t>
      </w:r>
      <w:r w:rsidRPr="004B4B82">
        <w:rPr>
          <w:rFonts w:cs="Arial"/>
        </w:rPr>
        <w:t>in Australia</w:t>
      </w:r>
      <w:r w:rsidR="00AA21EA">
        <w:t xml:space="preserve">. </w:t>
      </w:r>
    </w:p>
    <w:p w:rsidR="00A2170C" w:rsidRDefault="00A2170C">
      <w:pPr>
        <w:spacing w:before="0" w:after="0"/>
        <w:rPr>
          <w:b/>
          <w:bCs/>
          <w:sz w:val="28"/>
          <w:szCs w:val="28"/>
        </w:rPr>
      </w:pPr>
      <w:r>
        <w:rPr>
          <w:b/>
          <w:bCs/>
          <w:sz w:val="28"/>
          <w:szCs w:val="28"/>
        </w:rPr>
        <w:br w:type="page"/>
      </w:r>
    </w:p>
    <w:p w:rsidR="009C3158" w:rsidRDefault="00104E59" w:rsidP="00273FCB">
      <w:pPr>
        <w:pStyle w:val="Heading1"/>
      </w:pPr>
      <w:r>
        <w:lastRenderedPageBreak/>
        <w:t>Headline s</w:t>
      </w:r>
      <w:r w:rsidR="00641523">
        <w:t>urvey results</w:t>
      </w:r>
    </w:p>
    <w:p w:rsidR="002778A1" w:rsidRPr="002778A1" w:rsidRDefault="004B7FAF" w:rsidP="002778A1">
      <w:pPr>
        <w:pStyle w:val="Heading2"/>
      </w:pPr>
      <w:r>
        <w:t>M</w:t>
      </w:r>
      <w:r w:rsidR="002778A1" w:rsidRPr="002778A1">
        <w:t>others survey</w:t>
      </w:r>
    </w:p>
    <w:p w:rsidR="003A64AE" w:rsidRDefault="003A64AE" w:rsidP="002778A1">
      <w:pPr>
        <w:pStyle w:val="Heading3"/>
      </w:pPr>
      <w:r>
        <w:t>Prevalence</w:t>
      </w:r>
      <w:r w:rsidR="001512BE">
        <w:t xml:space="preserve"> of discrimination</w:t>
      </w:r>
    </w:p>
    <w:p w:rsidR="00847A02" w:rsidRPr="00831BFE" w:rsidRDefault="003A64AE" w:rsidP="007134B7">
      <w:pPr>
        <w:spacing w:before="0" w:after="0"/>
        <w:rPr>
          <w:rFonts w:cs="Arial"/>
          <w:b/>
        </w:rPr>
      </w:pPr>
      <w:r w:rsidRPr="0085492A">
        <w:rPr>
          <w:rFonts w:cs="Arial"/>
          <w:b/>
          <w:i/>
        </w:rPr>
        <w:t>Discrimination</w:t>
      </w:r>
      <w:r w:rsidRPr="00831BFE">
        <w:rPr>
          <w:rFonts w:cs="Arial"/>
          <w:b/>
          <w:i/>
        </w:rPr>
        <w:t xml:space="preserve"> </w:t>
      </w:r>
      <w:r w:rsidR="004D3FB4" w:rsidRPr="00831BFE">
        <w:rPr>
          <w:rFonts w:cs="Arial"/>
          <w:b/>
          <w:i/>
        </w:rPr>
        <w:t xml:space="preserve">in the workplace </w:t>
      </w:r>
      <w:r w:rsidRPr="00831BFE">
        <w:rPr>
          <w:rFonts w:cs="Arial"/>
          <w:b/>
          <w:i/>
        </w:rPr>
        <w:t xml:space="preserve">against </w:t>
      </w:r>
      <w:r w:rsidR="004D3FB4" w:rsidRPr="00831BFE">
        <w:rPr>
          <w:rFonts w:cs="Arial"/>
          <w:b/>
          <w:i/>
        </w:rPr>
        <w:t>mothers is pervasive</w:t>
      </w:r>
      <w:r w:rsidR="00332549" w:rsidRPr="00831BFE">
        <w:rPr>
          <w:rFonts w:cs="Arial"/>
          <w:b/>
          <w:i/>
        </w:rPr>
        <w:t>.</w:t>
      </w:r>
      <w:r w:rsidR="002C39E0" w:rsidRPr="00831BFE">
        <w:rPr>
          <w:rFonts w:cs="Arial"/>
          <w:b/>
          <w:i/>
        </w:rPr>
        <w:t xml:space="preserve"> </w:t>
      </w:r>
    </w:p>
    <w:p w:rsidR="001E5FFE" w:rsidRPr="00831BFE" w:rsidRDefault="00127DC7" w:rsidP="001B5DD0">
      <w:pPr>
        <w:pStyle w:val="ListParagraph"/>
        <w:numPr>
          <w:ilvl w:val="0"/>
          <w:numId w:val="23"/>
        </w:numPr>
        <w:spacing w:before="120" w:after="120"/>
        <w:rPr>
          <w:rFonts w:cs="Arial"/>
          <w:b/>
        </w:rPr>
      </w:pPr>
      <w:r w:rsidRPr="00831BFE">
        <w:rPr>
          <w:rFonts w:cs="Arial"/>
          <w:b/>
        </w:rPr>
        <w:t>One</w:t>
      </w:r>
      <w:r w:rsidR="00012BA6" w:rsidRPr="00831BFE">
        <w:rPr>
          <w:rFonts w:cs="Arial"/>
          <w:b/>
        </w:rPr>
        <w:t xml:space="preserve"> in </w:t>
      </w:r>
      <w:r w:rsidRPr="00831BFE">
        <w:rPr>
          <w:rFonts w:cs="Arial"/>
          <w:b/>
        </w:rPr>
        <w:t>two</w:t>
      </w:r>
      <w:r w:rsidR="00012BA6" w:rsidRPr="00831BFE">
        <w:rPr>
          <w:rFonts w:cs="Arial"/>
          <w:b/>
        </w:rPr>
        <w:t xml:space="preserve"> </w:t>
      </w:r>
      <w:r w:rsidRPr="00831BFE">
        <w:rPr>
          <w:rFonts w:cs="Arial"/>
          <w:b/>
        </w:rPr>
        <w:t xml:space="preserve">(49%) </w:t>
      </w:r>
      <w:r w:rsidR="00073376" w:rsidRPr="00831BFE">
        <w:rPr>
          <w:rFonts w:cs="Arial"/>
          <w:b/>
        </w:rPr>
        <w:t>mothers</w:t>
      </w:r>
      <w:r w:rsidR="00D50704" w:rsidRPr="00831BFE">
        <w:rPr>
          <w:rStyle w:val="EndnoteReference"/>
          <w:rFonts w:cs="Arial"/>
          <w:b/>
        </w:rPr>
        <w:endnoteReference w:id="10"/>
      </w:r>
      <w:r w:rsidR="00D50704" w:rsidRPr="00831BFE">
        <w:rPr>
          <w:rFonts w:cs="Arial"/>
          <w:b/>
        </w:rPr>
        <w:t xml:space="preserve"> reported experiencing discrimination </w:t>
      </w:r>
      <w:r w:rsidR="001512BE" w:rsidRPr="00831BFE">
        <w:rPr>
          <w:rFonts w:cs="Arial"/>
          <w:b/>
        </w:rPr>
        <w:t xml:space="preserve">in the workplace </w:t>
      </w:r>
      <w:r w:rsidR="006119A0" w:rsidRPr="00831BFE">
        <w:rPr>
          <w:rFonts w:cs="Arial"/>
          <w:b/>
        </w:rPr>
        <w:t xml:space="preserve">at some point </w:t>
      </w:r>
      <w:r w:rsidR="001512BE" w:rsidRPr="00831BFE">
        <w:rPr>
          <w:rFonts w:cs="Arial"/>
          <w:b/>
        </w:rPr>
        <w:t>during pregnancy, parental leave or on return to work</w:t>
      </w:r>
      <w:r w:rsidR="00D50704" w:rsidRPr="00831BFE">
        <w:rPr>
          <w:rFonts w:cs="Arial"/>
          <w:b/>
        </w:rPr>
        <w:t>.</w:t>
      </w:r>
      <w:r w:rsidR="00835ADF" w:rsidRPr="00831BFE">
        <w:rPr>
          <w:rStyle w:val="EndnoteReference"/>
          <w:rFonts w:cs="Arial"/>
          <w:b/>
        </w:rPr>
        <w:endnoteReference w:id="11"/>
      </w:r>
      <w:r w:rsidR="00D50704" w:rsidRPr="00831BFE">
        <w:rPr>
          <w:rFonts w:cs="Arial"/>
          <w:b/>
        </w:rPr>
        <w:t xml:space="preserve"> </w:t>
      </w:r>
    </w:p>
    <w:p w:rsidR="001B5DD0" w:rsidRPr="00831BFE" w:rsidRDefault="001B5DD0" w:rsidP="001B5DD0">
      <w:pPr>
        <w:pStyle w:val="ListParagraph"/>
        <w:spacing w:before="120" w:after="120"/>
        <w:rPr>
          <w:rFonts w:cs="Arial"/>
          <w:b/>
        </w:rPr>
      </w:pPr>
    </w:p>
    <w:p w:rsidR="00D50704" w:rsidRPr="00831BFE" w:rsidRDefault="00D50704" w:rsidP="007C2BBD">
      <w:pPr>
        <w:pStyle w:val="ListParagraph"/>
        <w:numPr>
          <w:ilvl w:val="0"/>
          <w:numId w:val="23"/>
        </w:numPr>
        <w:spacing w:before="120" w:after="120"/>
        <w:rPr>
          <w:rFonts w:cs="Arial"/>
        </w:rPr>
      </w:pPr>
      <w:r w:rsidRPr="00831BFE">
        <w:rPr>
          <w:rFonts w:cs="Arial"/>
        </w:rPr>
        <w:t>Discrimination occurs at all stages:</w:t>
      </w:r>
    </w:p>
    <w:p w:rsidR="00D50704" w:rsidRPr="00831BFE" w:rsidRDefault="00635969" w:rsidP="007C2BBD">
      <w:pPr>
        <w:pStyle w:val="ListParagraph"/>
        <w:numPr>
          <w:ilvl w:val="1"/>
          <w:numId w:val="23"/>
        </w:numPr>
        <w:spacing w:before="120" w:after="120"/>
        <w:rPr>
          <w:rFonts w:cs="Arial"/>
        </w:rPr>
      </w:pPr>
      <w:r w:rsidRPr="00831BFE">
        <w:rPr>
          <w:rFonts w:cs="Arial"/>
        </w:rPr>
        <w:t>A quarter</w:t>
      </w:r>
      <w:r w:rsidR="00D50704" w:rsidRPr="00831BFE">
        <w:rPr>
          <w:rFonts w:cs="Arial"/>
        </w:rPr>
        <w:t xml:space="preserve"> (27%) </w:t>
      </w:r>
      <w:r w:rsidRPr="00831BFE">
        <w:rPr>
          <w:rFonts w:cs="Arial"/>
        </w:rPr>
        <w:t xml:space="preserve">of </w:t>
      </w:r>
      <w:r w:rsidR="00D50704" w:rsidRPr="00831BFE">
        <w:rPr>
          <w:rFonts w:cs="Arial"/>
        </w:rPr>
        <w:t xml:space="preserve">mothers </w:t>
      </w:r>
      <w:r w:rsidR="001E5FFE" w:rsidRPr="00831BFE">
        <w:rPr>
          <w:rFonts w:cs="Arial"/>
        </w:rPr>
        <w:t>reported</w:t>
      </w:r>
      <w:r w:rsidR="00D50704" w:rsidRPr="00831BFE">
        <w:rPr>
          <w:rFonts w:cs="Arial"/>
        </w:rPr>
        <w:t xml:space="preserve"> </w:t>
      </w:r>
      <w:r w:rsidR="001E5FFE" w:rsidRPr="00831BFE">
        <w:rPr>
          <w:rFonts w:cs="Arial"/>
        </w:rPr>
        <w:t xml:space="preserve">experiencing </w:t>
      </w:r>
      <w:r w:rsidR="00D50704" w:rsidRPr="00831BFE">
        <w:rPr>
          <w:rFonts w:cs="Arial"/>
        </w:rPr>
        <w:t>discrimination in the workplace during pregnancy</w:t>
      </w:r>
      <w:r w:rsidR="00974DFD">
        <w:rPr>
          <w:rFonts w:cs="Arial"/>
        </w:rPr>
        <w:t>.</w:t>
      </w:r>
    </w:p>
    <w:p w:rsidR="00D50704" w:rsidRPr="00831BFE" w:rsidRDefault="00D50704" w:rsidP="007C2BBD">
      <w:pPr>
        <w:pStyle w:val="ListParagraph"/>
        <w:numPr>
          <w:ilvl w:val="1"/>
          <w:numId w:val="23"/>
        </w:numPr>
        <w:spacing w:before="120" w:after="120"/>
        <w:rPr>
          <w:rFonts w:cs="Arial"/>
        </w:rPr>
      </w:pPr>
      <w:r w:rsidRPr="00831BFE">
        <w:rPr>
          <w:rFonts w:cs="Arial"/>
        </w:rPr>
        <w:t xml:space="preserve">Almost </w:t>
      </w:r>
      <w:r w:rsidR="00635969" w:rsidRPr="00831BFE">
        <w:rPr>
          <w:rFonts w:cs="Arial"/>
        </w:rPr>
        <w:t>a third</w:t>
      </w:r>
      <w:r w:rsidRPr="00831BFE">
        <w:rPr>
          <w:rFonts w:cs="Arial"/>
        </w:rPr>
        <w:t xml:space="preserve"> (32%) </w:t>
      </w:r>
      <w:r w:rsidR="00635969" w:rsidRPr="00831BFE">
        <w:rPr>
          <w:rFonts w:cs="Arial"/>
        </w:rPr>
        <w:t xml:space="preserve">of </w:t>
      </w:r>
      <w:r w:rsidRPr="00831BFE">
        <w:rPr>
          <w:rFonts w:cs="Arial"/>
        </w:rPr>
        <w:t xml:space="preserve">mothers </w:t>
      </w:r>
      <w:r w:rsidR="001E5FFE" w:rsidRPr="00831BFE">
        <w:rPr>
          <w:rFonts w:cs="Arial"/>
        </w:rPr>
        <w:t xml:space="preserve">reported experiencing </w:t>
      </w:r>
      <w:r w:rsidRPr="00831BFE">
        <w:rPr>
          <w:rFonts w:cs="Arial"/>
        </w:rPr>
        <w:t>discrimination in the workplace when they request</w:t>
      </w:r>
      <w:r w:rsidR="00104E59" w:rsidRPr="00831BFE">
        <w:rPr>
          <w:rFonts w:cs="Arial"/>
        </w:rPr>
        <w:t>ed</w:t>
      </w:r>
      <w:r w:rsidRPr="00831BFE">
        <w:rPr>
          <w:rFonts w:cs="Arial"/>
        </w:rPr>
        <w:t xml:space="preserve"> or </w:t>
      </w:r>
      <w:r w:rsidR="00104E59" w:rsidRPr="00831BFE">
        <w:rPr>
          <w:rFonts w:cs="Arial"/>
        </w:rPr>
        <w:t>took</w:t>
      </w:r>
      <w:r w:rsidRPr="00831BFE">
        <w:rPr>
          <w:rFonts w:cs="Arial"/>
        </w:rPr>
        <w:t xml:space="preserve"> parental leave</w:t>
      </w:r>
      <w:r w:rsidR="00974DFD">
        <w:rPr>
          <w:rFonts w:cs="Arial"/>
        </w:rPr>
        <w:t>.</w:t>
      </w:r>
    </w:p>
    <w:p w:rsidR="00D50704" w:rsidRDefault="001E5FFE" w:rsidP="007C2BBD">
      <w:pPr>
        <w:pStyle w:val="ListParagraph"/>
        <w:numPr>
          <w:ilvl w:val="1"/>
          <w:numId w:val="23"/>
        </w:numPr>
        <w:spacing w:before="120" w:after="120"/>
        <w:rPr>
          <w:rFonts w:cs="Arial"/>
        </w:rPr>
      </w:pPr>
      <w:r w:rsidRPr="00831BFE">
        <w:rPr>
          <w:rFonts w:cs="Arial"/>
        </w:rPr>
        <w:t xml:space="preserve">More </w:t>
      </w:r>
      <w:r w:rsidR="000C238B">
        <w:rPr>
          <w:rFonts w:cs="Arial"/>
        </w:rPr>
        <w:t xml:space="preserve">than </w:t>
      </w:r>
      <w:r w:rsidR="00635969" w:rsidRPr="00831BFE">
        <w:rPr>
          <w:rFonts w:cs="Arial"/>
        </w:rPr>
        <w:t>a third</w:t>
      </w:r>
      <w:r w:rsidR="00D50704" w:rsidRPr="00831BFE">
        <w:rPr>
          <w:rFonts w:cs="Arial"/>
        </w:rPr>
        <w:t xml:space="preserve"> (35%) </w:t>
      </w:r>
      <w:r w:rsidRPr="00831BFE">
        <w:rPr>
          <w:rFonts w:cs="Arial"/>
        </w:rPr>
        <w:t xml:space="preserve">reported experiencing </w:t>
      </w:r>
      <w:r w:rsidR="00D50704" w:rsidRPr="00831BFE">
        <w:rPr>
          <w:rFonts w:cs="Arial"/>
        </w:rPr>
        <w:t xml:space="preserve">discrimination when returning to work after parental leave (34% </w:t>
      </w:r>
      <w:r w:rsidRPr="00831BFE">
        <w:rPr>
          <w:rFonts w:cs="Arial"/>
        </w:rPr>
        <w:t>related to</w:t>
      </w:r>
      <w:r w:rsidR="00D50704" w:rsidRPr="00831BFE">
        <w:rPr>
          <w:rFonts w:cs="Arial"/>
        </w:rPr>
        <w:t xml:space="preserve"> </w:t>
      </w:r>
      <w:r w:rsidR="00D50704" w:rsidRPr="0085492A">
        <w:rPr>
          <w:rFonts w:cs="Arial"/>
        </w:rPr>
        <w:t>family responsibilities</w:t>
      </w:r>
      <w:r w:rsidRPr="00831BFE">
        <w:rPr>
          <w:rFonts w:cs="Arial"/>
        </w:rPr>
        <w:t xml:space="preserve"> and 8% related </w:t>
      </w:r>
      <w:r w:rsidR="00D50704" w:rsidRPr="00831BFE">
        <w:rPr>
          <w:rFonts w:cs="Arial"/>
        </w:rPr>
        <w:t xml:space="preserve">to </w:t>
      </w:r>
      <w:r w:rsidR="00D50704" w:rsidRPr="0085492A">
        <w:rPr>
          <w:rFonts w:cs="Arial"/>
        </w:rPr>
        <w:t>breast-feeding or expressing milk</w:t>
      </w:r>
      <w:r w:rsidR="00D50704" w:rsidRPr="00831BFE">
        <w:rPr>
          <w:rFonts w:cs="Arial"/>
        </w:rPr>
        <w:t>)</w:t>
      </w:r>
      <w:r w:rsidR="00974DFD">
        <w:rPr>
          <w:rFonts w:cs="Arial"/>
        </w:rPr>
        <w:t>.</w:t>
      </w:r>
    </w:p>
    <w:p w:rsidR="009B477D" w:rsidRDefault="009B477D" w:rsidP="009B477D">
      <w:pPr>
        <w:spacing w:before="120" w:after="120"/>
        <w:rPr>
          <w:sz w:val="20"/>
        </w:rPr>
      </w:pPr>
    </w:p>
    <w:p w:rsidR="009B477D" w:rsidRPr="009B477D" w:rsidRDefault="009B477D" w:rsidP="009B477D">
      <w:pPr>
        <w:spacing w:before="120" w:after="120"/>
        <w:rPr>
          <w:rFonts w:cs="Arial"/>
          <w:b/>
        </w:rPr>
      </w:pPr>
      <w:r w:rsidRPr="009B477D">
        <w:rPr>
          <w:b/>
          <w:sz w:val="20"/>
        </w:rPr>
        <w:t xml:space="preserve">Figure </w:t>
      </w:r>
      <w:r w:rsidRPr="009B477D">
        <w:rPr>
          <w:rFonts w:cs="Arial"/>
          <w:b/>
          <w:sz w:val="20"/>
        </w:rPr>
        <w:fldChar w:fldCharType="begin"/>
      </w:r>
      <w:r w:rsidRPr="009B477D">
        <w:rPr>
          <w:rFonts w:cs="Arial"/>
          <w:b/>
          <w:sz w:val="20"/>
        </w:rPr>
        <w:instrText xml:space="preserve"> SEQ Figure \* ARABIC </w:instrText>
      </w:r>
      <w:r w:rsidRPr="009B477D">
        <w:rPr>
          <w:rFonts w:cs="Arial"/>
          <w:b/>
          <w:sz w:val="20"/>
        </w:rPr>
        <w:fldChar w:fldCharType="separate"/>
      </w:r>
      <w:r w:rsidR="003F42EF">
        <w:rPr>
          <w:rFonts w:cs="Arial"/>
          <w:b/>
          <w:noProof/>
          <w:sz w:val="20"/>
        </w:rPr>
        <w:t>1</w:t>
      </w:r>
      <w:r w:rsidRPr="009B477D">
        <w:rPr>
          <w:rFonts w:cs="Arial"/>
          <w:b/>
          <w:sz w:val="20"/>
        </w:rPr>
        <w:fldChar w:fldCharType="end"/>
      </w:r>
      <w:r w:rsidRPr="009B477D">
        <w:rPr>
          <w:rFonts w:cs="Arial"/>
          <w:b/>
          <w:sz w:val="20"/>
        </w:rPr>
        <w:t xml:space="preserve"> </w:t>
      </w:r>
      <w:r w:rsidRPr="009B477D">
        <w:rPr>
          <w:b/>
          <w:sz w:val="20"/>
        </w:rPr>
        <w:t xml:space="preserve">- </w:t>
      </w:r>
      <w:r w:rsidRPr="009B477D">
        <w:rPr>
          <w:rFonts w:cs="Arial"/>
          <w:b/>
          <w:sz w:val="20"/>
        </w:rPr>
        <w:t>Prevalence of discrimination in the workplace during pregnancy, parental leave and return to work</w:t>
      </w:r>
      <w:r w:rsidRPr="009B477D">
        <w:rPr>
          <w:rStyle w:val="EndnoteReference"/>
          <w:b/>
        </w:rPr>
        <w:endnoteReference w:id="12"/>
      </w:r>
    </w:p>
    <w:p w:rsidR="009B477D" w:rsidRDefault="009B477D" w:rsidP="009B477D">
      <w:pPr>
        <w:spacing w:before="120" w:after="120"/>
        <w:rPr>
          <w:rFonts w:cs="Arial"/>
        </w:rPr>
      </w:pPr>
      <w:r>
        <w:rPr>
          <w:noProof/>
        </w:rPr>
        <w:drawing>
          <wp:inline distT="0" distB="0" distL="0" distR="0" wp14:anchorId="137C06D0" wp14:editId="181E2624">
            <wp:extent cx="5759450" cy="2458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2458720"/>
                    </a:xfrm>
                    <a:prstGeom prst="rect">
                      <a:avLst/>
                    </a:prstGeom>
                  </pic:spPr>
                </pic:pic>
              </a:graphicData>
            </a:graphic>
          </wp:inline>
        </w:drawing>
      </w:r>
    </w:p>
    <w:p w:rsidR="009B477D" w:rsidRDefault="009B477D" w:rsidP="009B477D">
      <w:pPr>
        <w:spacing w:before="120" w:after="120"/>
        <w:rPr>
          <w:rFonts w:cs="Arial"/>
        </w:rPr>
      </w:pPr>
    </w:p>
    <w:p w:rsidR="009B477D" w:rsidRDefault="009B477D" w:rsidP="009B477D">
      <w:pPr>
        <w:spacing w:before="120" w:after="120"/>
        <w:rPr>
          <w:rFonts w:cs="Arial"/>
        </w:rPr>
      </w:pPr>
      <w:r w:rsidRPr="00F30951">
        <w:rPr>
          <w:rFonts w:cs="Arial"/>
          <w:sz w:val="20"/>
        </w:rPr>
        <w:t xml:space="preserve">Base: </w:t>
      </w:r>
      <w:r w:rsidRPr="001D0806">
        <w:rPr>
          <w:rFonts w:cs="Arial"/>
          <w:sz w:val="20"/>
        </w:rPr>
        <w:t>Total respondents: (n=2002);</w:t>
      </w:r>
      <w:r>
        <w:rPr>
          <w:rFonts w:cs="Arial"/>
          <w:sz w:val="20"/>
        </w:rPr>
        <w:t xml:space="preserve"> </w:t>
      </w:r>
      <w:proofErr w:type="gramStart"/>
      <w:r w:rsidRPr="00F30951">
        <w:rPr>
          <w:rFonts w:cs="Arial"/>
          <w:sz w:val="20"/>
        </w:rPr>
        <w:t>During</w:t>
      </w:r>
      <w:proofErr w:type="gramEnd"/>
      <w:r w:rsidRPr="00F30951">
        <w:rPr>
          <w:rFonts w:cs="Arial"/>
          <w:sz w:val="20"/>
        </w:rPr>
        <w:t xml:space="preserve"> pregnancy: biological mothers (n= </w:t>
      </w:r>
      <w:r>
        <w:rPr>
          <w:rFonts w:cs="Arial"/>
          <w:sz w:val="20"/>
        </w:rPr>
        <w:t>2001</w:t>
      </w:r>
      <w:r w:rsidRPr="00F30951">
        <w:rPr>
          <w:rFonts w:cs="Arial"/>
          <w:sz w:val="20"/>
        </w:rPr>
        <w:t xml:space="preserve">); </w:t>
      </w:r>
      <w:r>
        <w:rPr>
          <w:rFonts w:cs="Arial"/>
          <w:sz w:val="20"/>
        </w:rPr>
        <w:t>when requested or took</w:t>
      </w:r>
      <w:r w:rsidRPr="00F30951">
        <w:rPr>
          <w:rFonts w:cs="Arial"/>
          <w:sz w:val="20"/>
        </w:rPr>
        <w:t xml:space="preserve"> parental leave: mothers who took leave or would have liked to take leave (n=</w:t>
      </w:r>
      <w:r>
        <w:rPr>
          <w:rFonts w:cs="Arial"/>
          <w:sz w:val="20"/>
        </w:rPr>
        <w:t>1902</w:t>
      </w:r>
      <w:r w:rsidRPr="00F30951">
        <w:rPr>
          <w:rFonts w:cs="Arial"/>
          <w:sz w:val="20"/>
        </w:rPr>
        <w:t>); mothers who returned to work as an employee (n=</w:t>
      </w:r>
      <w:r>
        <w:rPr>
          <w:rFonts w:cs="Arial"/>
          <w:sz w:val="20"/>
        </w:rPr>
        <w:t>1576</w:t>
      </w:r>
      <w:r>
        <w:rPr>
          <w:rFonts w:cs="Arial"/>
          <w:sz w:val="20"/>
        </w:rPr>
        <w:t>)</w:t>
      </w:r>
    </w:p>
    <w:p w:rsidR="00635969" w:rsidRDefault="007D12DB" w:rsidP="00635969">
      <w:pPr>
        <w:pStyle w:val="Heading3"/>
      </w:pPr>
      <w:r>
        <w:t xml:space="preserve">Type </w:t>
      </w:r>
      <w:r w:rsidR="005561DE">
        <w:t>of discrimination</w:t>
      </w:r>
    </w:p>
    <w:p w:rsidR="002C726A" w:rsidRDefault="002C726A" w:rsidP="0085492A">
      <w:r w:rsidRPr="00DD532B">
        <w:rPr>
          <w:i/>
        </w:rPr>
        <w:t xml:space="preserve">* Please refer to the chart on page </w:t>
      </w:r>
      <w:r w:rsidR="00DD532B" w:rsidRPr="00DD532B">
        <w:rPr>
          <w:i/>
        </w:rPr>
        <w:t>9</w:t>
      </w:r>
      <w:r w:rsidRPr="00DD532B">
        <w:rPr>
          <w:i/>
        </w:rPr>
        <w:t xml:space="preserve"> for a key to the ‘types of discrimination’ that are included in the categories below</w:t>
      </w:r>
      <w:r w:rsidR="004A508C" w:rsidRPr="00DD532B">
        <w:rPr>
          <w:i/>
        </w:rPr>
        <w:t>.</w:t>
      </w:r>
    </w:p>
    <w:p w:rsidR="00332549" w:rsidRPr="00CE4F29" w:rsidRDefault="00276C85" w:rsidP="00276C85">
      <w:pPr>
        <w:rPr>
          <w:b/>
          <w:i/>
        </w:rPr>
      </w:pPr>
      <w:r w:rsidRPr="00CE4F29">
        <w:rPr>
          <w:b/>
          <w:i/>
        </w:rPr>
        <w:t xml:space="preserve">Discrimination </w:t>
      </w:r>
      <w:r w:rsidR="00332549" w:rsidRPr="00CE4F29">
        <w:rPr>
          <w:b/>
          <w:i/>
        </w:rPr>
        <w:t xml:space="preserve">is experienced in many different forms ranging </w:t>
      </w:r>
      <w:r w:rsidR="00D3170D" w:rsidRPr="00CE4F29">
        <w:rPr>
          <w:b/>
          <w:i/>
        </w:rPr>
        <w:t xml:space="preserve">from </w:t>
      </w:r>
      <w:r w:rsidRPr="00CE4F29">
        <w:rPr>
          <w:b/>
          <w:i/>
        </w:rPr>
        <w:t xml:space="preserve">negative </w:t>
      </w:r>
      <w:r w:rsidR="00DA7BA0" w:rsidRPr="00CE4F29">
        <w:rPr>
          <w:b/>
          <w:i/>
        </w:rPr>
        <w:t>attitudes</w:t>
      </w:r>
      <w:r w:rsidRPr="00CE4F29">
        <w:rPr>
          <w:b/>
          <w:i/>
        </w:rPr>
        <w:t xml:space="preserve"> in the workplace</w:t>
      </w:r>
      <w:r w:rsidR="00861DF0" w:rsidRPr="00CE4F29">
        <w:rPr>
          <w:b/>
          <w:i/>
        </w:rPr>
        <w:t xml:space="preserve"> through to dismissal</w:t>
      </w:r>
      <w:r w:rsidR="00332549" w:rsidRPr="00CE4F29">
        <w:rPr>
          <w:b/>
          <w:i/>
        </w:rPr>
        <w:t xml:space="preserve">. </w:t>
      </w:r>
    </w:p>
    <w:p w:rsidR="00A76B10" w:rsidRPr="00CE4F29" w:rsidRDefault="00332549" w:rsidP="00276C85">
      <w:pPr>
        <w:rPr>
          <w:b/>
          <w:i/>
        </w:rPr>
      </w:pPr>
      <w:r w:rsidRPr="00CE4F29">
        <w:rPr>
          <w:b/>
          <w:i/>
        </w:rPr>
        <w:lastRenderedPageBreak/>
        <w:t xml:space="preserve">Many women experience more than one form of discrimination during pregnancy, parental leave and </w:t>
      </w:r>
      <w:r w:rsidR="00CC593E" w:rsidRPr="00CE4F29">
        <w:rPr>
          <w:b/>
          <w:i/>
        </w:rPr>
        <w:t xml:space="preserve">return to work. </w:t>
      </w:r>
    </w:p>
    <w:p w:rsidR="001B5DD0" w:rsidRPr="00CE4F29" w:rsidRDefault="001B5DD0" w:rsidP="001B5DD0">
      <w:pPr>
        <w:spacing w:before="0" w:after="0"/>
        <w:rPr>
          <w:rFonts w:cs="Arial"/>
          <w:b/>
        </w:rPr>
      </w:pPr>
      <w:r w:rsidRPr="00CE4F29">
        <w:rPr>
          <w:rFonts w:cs="Arial"/>
          <w:b/>
        </w:rPr>
        <w:t>One in five (18%) mothers indicated they were made redundant/restructured</w:t>
      </w:r>
      <w:r w:rsidR="003C4066">
        <w:rPr>
          <w:rFonts w:cs="Arial"/>
          <w:b/>
        </w:rPr>
        <w:t>/</w:t>
      </w:r>
      <w:r w:rsidRPr="00CE4F29">
        <w:rPr>
          <w:rFonts w:cs="Arial"/>
          <w:b/>
        </w:rPr>
        <w:t>dismissed or that their contract was not renewed</w:t>
      </w:r>
      <w:r w:rsidR="00C64C17">
        <w:rPr>
          <w:rFonts w:cs="Arial"/>
          <w:b/>
        </w:rPr>
        <w:t>, either</w:t>
      </w:r>
      <w:r w:rsidRPr="00CE4F29">
        <w:rPr>
          <w:rFonts w:cs="Arial"/>
          <w:b/>
        </w:rPr>
        <w:t xml:space="preserve"> during their pregnancy, when they requested or took parental leave, or when they returned to work.</w:t>
      </w:r>
    </w:p>
    <w:p w:rsidR="001B5DD0" w:rsidRDefault="001B5DD0" w:rsidP="007C004C">
      <w:pPr>
        <w:spacing w:before="120" w:after="120"/>
      </w:pPr>
    </w:p>
    <w:p w:rsidR="00BC6CCE" w:rsidRPr="00BC6CCE" w:rsidRDefault="00BC6CCE" w:rsidP="007C004C">
      <w:pPr>
        <w:spacing w:before="120" w:after="120"/>
        <w:rPr>
          <w:b/>
        </w:rPr>
      </w:pPr>
      <w:r w:rsidRPr="00BC6CCE">
        <w:rPr>
          <w:b/>
        </w:rPr>
        <w:t>Type</w:t>
      </w:r>
      <w:r w:rsidR="00483A1C">
        <w:rPr>
          <w:b/>
        </w:rPr>
        <w:t>s</w:t>
      </w:r>
      <w:r w:rsidRPr="00BC6CCE">
        <w:rPr>
          <w:b/>
        </w:rPr>
        <w:t xml:space="preserve"> of discrimination </w:t>
      </w:r>
      <w:r w:rsidR="004B6428">
        <w:rPr>
          <w:b/>
        </w:rPr>
        <w:t xml:space="preserve">experienced </w:t>
      </w:r>
      <w:r w:rsidRPr="00BC6CCE">
        <w:rPr>
          <w:b/>
        </w:rPr>
        <w:t>during pregnancy</w:t>
      </w:r>
    </w:p>
    <w:p w:rsidR="00276C85" w:rsidRPr="003C41D1" w:rsidRDefault="007C004C" w:rsidP="007C004C">
      <w:pPr>
        <w:spacing w:before="120" w:after="120"/>
      </w:pPr>
      <w:r>
        <w:t xml:space="preserve">Of the 27% of mothers that </w:t>
      </w:r>
      <w:r w:rsidR="001077D3">
        <w:t xml:space="preserve">reported experiencing </w:t>
      </w:r>
      <w:r>
        <w:t xml:space="preserve">discrimination in the workplace </w:t>
      </w:r>
      <w:r w:rsidRPr="00952658">
        <w:t>during pregnancy</w:t>
      </w:r>
      <w:r w:rsidRPr="00C64C17">
        <w:t>:</w:t>
      </w:r>
    </w:p>
    <w:p w:rsidR="00F20848" w:rsidRDefault="004C2FA3" w:rsidP="007C004C">
      <w:pPr>
        <w:pStyle w:val="ListParagraph"/>
        <w:numPr>
          <w:ilvl w:val="0"/>
          <w:numId w:val="24"/>
        </w:numPr>
        <w:spacing w:before="120" w:after="120"/>
      </w:pPr>
      <w:r>
        <w:rPr>
          <w:rFonts w:cs="Arial"/>
        </w:rPr>
        <w:t xml:space="preserve">More than </w:t>
      </w:r>
      <w:r w:rsidR="00B52E2A">
        <w:rPr>
          <w:rFonts w:cs="Arial"/>
        </w:rPr>
        <w:t>a third</w:t>
      </w:r>
      <w:r w:rsidR="00F20848">
        <w:rPr>
          <w:rFonts w:cs="Arial"/>
        </w:rPr>
        <w:t xml:space="preserve"> (37%) reported that they had been threatened with redundancy or dismissal, made redundant/</w:t>
      </w:r>
      <w:r w:rsidR="00C67E70">
        <w:rPr>
          <w:rFonts w:cs="Arial"/>
        </w:rPr>
        <w:t>restructured</w:t>
      </w:r>
      <w:r w:rsidR="00F20848">
        <w:rPr>
          <w:rFonts w:cs="Arial"/>
        </w:rPr>
        <w:t>, were dismissed or did not have their contract renewed</w:t>
      </w:r>
      <w:r w:rsidR="00974DFD">
        <w:rPr>
          <w:rFonts w:cs="Arial"/>
        </w:rPr>
        <w:t>.</w:t>
      </w:r>
    </w:p>
    <w:p w:rsidR="003C41D1" w:rsidRPr="00DE7800" w:rsidRDefault="00691F47" w:rsidP="007C004C">
      <w:pPr>
        <w:pStyle w:val="ListParagraph"/>
        <w:numPr>
          <w:ilvl w:val="0"/>
          <w:numId w:val="24"/>
        </w:numPr>
        <w:spacing w:before="120" w:after="120"/>
      </w:pPr>
      <w:r>
        <w:t>Half (</w:t>
      </w:r>
      <w:r w:rsidR="007C004C">
        <w:t>49%</w:t>
      </w:r>
      <w:r>
        <w:t>)</w:t>
      </w:r>
      <w:r w:rsidR="007C004C">
        <w:t xml:space="preserve"> </w:t>
      </w:r>
      <w:r w:rsidR="007C004C" w:rsidRPr="00DE7800">
        <w:t>reported discrimination relate</w:t>
      </w:r>
      <w:r w:rsidR="00974DFD">
        <w:t>d to pay, conditions and duties.</w:t>
      </w:r>
    </w:p>
    <w:p w:rsidR="007C004C" w:rsidRPr="00DE7800" w:rsidRDefault="007C004C" w:rsidP="007C004C">
      <w:pPr>
        <w:pStyle w:val="ListParagraph"/>
        <w:numPr>
          <w:ilvl w:val="0"/>
          <w:numId w:val="24"/>
        </w:numPr>
        <w:spacing w:before="120" w:after="120"/>
      </w:pPr>
      <w:r w:rsidRPr="00DE7800">
        <w:rPr>
          <w:rFonts w:cs="Arial"/>
        </w:rPr>
        <w:t xml:space="preserve">48% reported discrimination related </w:t>
      </w:r>
      <w:r w:rsidR="00691F47" w:rsidRPr="00DE7800">
        <w:rPr>
          <w:rFonts w:cs="Arial"/>
        </w:rPr>
        <w:t>to their health and safety</w:t>
      </w:r>
      <w:r w:rsidR="00974DFD">
        <w:rPr>
          <w:rFonts w:cs="Arial"/>
        </w:rPr>
        <w:t>.</w:t>
      </w:r>
      <w:r w:rsidR="00C54A50">
        <w:rPr>
          <w:rFonts w:cs="Arial"/>
        </w:rPr>
        <w:t xml:space="preserve"> </w:t>
      </w:r>
    </w:p>
    <w:p w:rsidR="00691F47" w:rsidRPr="00D24E00" w:rsidRDefault="00691F47" w:rsidP="007C004C">
      <w:pPr>
        <w:pStyle w:val="ListParagraph"/>
        <w:numPr>
          <w:ilvl w:val="0"/>
          <w:numId w:val="24"/>
        </w:numPr>
        <w:spacing w:before="120" w:after="120"/>
      </w:pPr>
      <w:r w:rsidRPr="00DE7800">
        <w:rPr>
          <w:rFonts w:cs="Arial"/>
        </w:rPr>
        <w:t>46% reported discrimination related</w:t>
      </w:r>
      <w:r>
        <w:rPr>
          <w:rFonts w:cs="Arial"/>
        </w:rPr>
        <w:t xml:space="preserve"> to their performance assessment or career advancements opportunities</w:t>
      </w:r>
      <w:r w:rsidR="00974DFD">
        <w:rPr>
          <w:rFonts w:cs="Arial"/>
        </w:rPr>
        <w:t>.</w:t>
      </w:r>
      <w:r w:rsidR="004C5344">
        <w:rPr>
          <w:rFonts w:cs="Arial"/>
        </w:rPr>
        <w:t xml:space="preserve"> </w:t>
      </w:r>
    </w:p>
    <w:p w:rsidR="00D24E00" w:rsidRPr="004977A6" w:rsidRDefault="00D24E00" w:rsidP="007C004C">
      <w:pPr>
        <w:pStyle w:val="ListParagraph"/>
        <w:numPr>
          <w:ilvl w:val="0"/>
          <w:numId w:val="24"/>
        </w:numPr>
        <w:spacing w:before="120" w:after="120"/>
      </w:pPr>
      <w:r>
        <w:rPr>
          <w:rFonts w:cs="Arial"/>
        </w:rPr>
        <w:t xml:space="preserve">40% </w:t>
      </w:r>
      <w:r w:rsidR="00B22B52">
        <w:rPr>
          <w:rFonts w:cs="Arial"/>
        </w:rPr>
        <w:t xml:space="preserve">reported </w:t>
      </w:r>
      <w:r>
        <w:rPr>
          <w:rFonts w:cs="Arial"/>
        </w:rPr>
        <w:t>negative comments/attitudes</w:t>
      </w:r>
      <w:r w:rsidR="004C5344">
        <w:rPr>
          <w:rFonts w:cs="Arial"/>
        </w:rPr>
        <w:t xml:space="preserve"> </w:t>
      </w:r>
      <w:r w:rsidR="009E4A25">
        <w:rPr>
          <w:rFonts w:cs="Arial"/>
        </w:rPr>
        <w:t xml:space="preserve">from </w:t>
      </w:r>
      <w:r w:rsidR="00B52E2A">
        <w:rPr>
          <w:rFonts w:cs="Arial"/>
        </w:rPr>
        <w:t xml:space="preserve">their </w:t>
      </w:r>
      <w:r w:rsidR="004C5344">
        <w:rPr>
          <w:rFonts w:cs="Arial"/>
        </w:rPr>
        <w:t>manager/employer or colleagues</w:t>
      </w:r>
      <w:r w:rsidR="00B52E2A">
        <w:rPr>
          <w:rFonts w:cs="Arial"/>
        </w:rPr>
        <w:t xml:space="preserve">. </w:t>
      </w:r>
    </w:p>
    <w:p w:rsidR="004977A6" w:rsidRDefault="004977A6" w:rsidP="004977A6">
      <w:pPr>
        <w:spacing w:before="120" w:after="120"/>
      </w:pPr>
    </w:p>
    <w:p w:rsidR="004977A6" w:rsidRDefault="004977A6" w:rsidP="004977A6">
      <w:pPr>
        <w:pStyle w:val="Figureheading"/>
        <w:spacing w:before="120" w:after="120"/>
        <w:ind w:left="6" w:hanging="29"/>
        <w:rPr>
          <w:sz w:val="20"/>
        </w:rPr>
      </w:pPr>
      <w:r w:rsidRPr="00D3797A">
        <w:rPr>
          <w:sz w:val="20"/>
        </w:rPr>
        <w:t xml:space="preserve">Figure </w:t>
      </w:r>
      <w:r w:rsidRPr="00D3797A">
        <w:rPr>
          <w:rFonts w:cs="Arial"/>
          <w:sz w:val="20"/>
        </w:rPr>
        <w:fldChar w:fldCharType="begin"/>
      </w:r>
      <w:r w:rsidRPr="00D3797A">
        <w:rPr>
          <w:rFonts w:cs="Arial"/>
          <w:sz w:val="20"/>
        </w:rPr>
        <w:instrText xml:space="preserve"> SEQ Figure \* ARABIC </w:instrText>
      </w:r>
      <w:r w:rsidRPr="00D3797A">
        <w:rPr>
          <w:rFonts w:cs="Arial"/>
          <w:sz w:val="20"/>
        </w:rPr>
        <w:fldChar w:fldCharType="separate"/>
      </w:r>
      <w:r w:rsidR="003F42EF">
        <w:rPr>
          <w:rFonts w:cs="Arial"/>
          <w:noProof/>
          <w:sz w:val="20"/>
        </w:rPr>
        <w:t>2</w:t>
      </w:r>
      <w:r w:rsidRPr="00D3797A">
        <w:rPr>
          <w:rFonts w:cs="Arial"/>
          <w:sz w:val="20"/>
        </w:rPr>
        <w:fldChar w:fldCharType="end"/>
      </w:r>
      <w:r w:rsidRPr="00D3797A">
        <w:rPr>
          <w:rFonts w:cs="Arial"/>
          <w:sz w:val="20"/>
        </w:rPr>
        <w:t xml:space="preserve"> </w:t>
      </w:r>
      <w:r>
        <w:rPr>
          <w:sz w:val="20"/>
        </w:rPr>
        <w:t>–</w:t>
      </w:r>
      <w:r w:rsidRPr="00D3797A">
        <w:rPr>
          <w:sz w:val="20"/>
        </w:rPr>
        <w:t xml:space="preserve"> </w:t>
      </w:r>
      <w:r>
        <w:rPr>
          <w:sz w:val="20"/>
        </w:rPr>
        <w:t>Types of discrimination during pregnancy</w:t>
      </w:r>
      <w:r>
        <w:rPr>
          <w:rStyle w:val="EndnoteReference"/>
        </w:rPr>
        <w:endnoteReference w:id="13"/>
      </w: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6546"/>
      </w:tblGrid>
      <w:tr w:rsidR="004977A6" w:rsidTr="004977A6">
        <w:tc>
          <w:tcPr>
            <w:tcW w:w="4643" w:type="dxa"/>
          </w:tcPr>
          <w:p w:rsidR="004977A6" w:rsidRPr="004977A6" w:rsidRDefault="004977A6" w:rsidP="004977A6">
            <w:pPr>
              <w:pStyle w:val="Figureheading"/>
              <w:spacing w:before="120" w:after="120"/>
              <w:ind w:left="0" w:firstLine="0"/>
              <w:jc w:val="center"/>
              <w:rPr>
                <w:sz w:val="36"/>
                <w:szCs w:val="36"/>
              </w:rPr>
            </w:pPr>
            <w:r w:rsidRPr="004977A6">
              <w:rPr>
                <w:sz w:val="36"/>
                <w:szCs w:val="36"/>
              </w:rPr>
              <w:t>Of the 27% of mothers who experienced discrimination during pregnancy …</w:t>
            </w:r>
          </w:p>
        </w:tc>
        <w:tc>
          <w:tcPr>
            <w:tcW w:w="4643" w:type="dxa"/>
          </w:tcPr>
          <w:p w:rsidR="004977A6" w:rsidRPr="004977A6" w:rsidRDefault="004977A6" w:rsidP="004977A6">
            <w:pPr>
              <w:pStyle w:val="Figureheading"/>
              <w:spacing w:before="120" w:after="120"/>
              <w:ind w:left="0" w:firstLine="0"/>
              <w:rPr>
                <w:b w:val="0"/>
                <w:sz w:val="20"/>
              </w:rPr>
            </w:pPr>
            <w:r>
              <w:rPr>
                <w:noProof/>
              </w:rPr>
              <w:drawing>
                <wp:inline distT="0" distB="0" distL="0" distR="0" wp14:anchorId="27F10955" wp14:editId="64FFC516">
                  <wp:extent cx="4015409" cy="190515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17296" cy="1906047"/>
                          </a:xfrm>
                          <a:prstGeom prst="rect">
                            <a:avLst/>
                          </a:prstGeom>
                        </pic:spPr>
                      </pic:pic>
                    </a:graphicData>
                  </a:graphic>
                </wp:inline>
              </w:drawing>
            </w:r>
          </w:p>
        </w:tc>
      </w:tr>
    </w:tbl>
    <w:p w:rsidR="007A6B13" w:rsidRDefault="004977A6" w:rsidP="004977A6">
      <w:pPr>
        <w:spacing w:before="120" w:after="120"/>
        <w:rPr>
          <w:rFonts w:cs="Arial"/>
          <w:sz w:val="20"/>
        </w:rPr>
      </w:pPr>
      <w:r w:rsidRPr="00A309E9">
        <w:rPr>
          <w:rFonts w:cs="Arial"/>
          <w:sz w:val="20"/>
        </w:rPr>
        <w:t xml:space="preserve">Base: Biological mothers </w:t>
      </w:r>
      <w:r>
        <w:rPr>
          <w:rFonts w:cs="Arial"/>
          <w:sz w:val="20"/>
        </w:rPr>
        <w:t xml:space="preserve">(n=2001); </w:t>
      </w:r>
      <w:r w:rsidRPr="00A309E9">
        <w:rPr>
          <w:rFonts w:cs="Arial"/>
          <w:sz w:val="20"/>
        </w:rPr>
        <w:t>who experienced discrimination in the workplace during pregnancy (n=</w:t>
      </w:r>
      <w:r>
        <w:rPr>
          <w:rFonts w:cs="Arial"/>
          <w:sz w:val="20"/>
        </w:rPr>
        <w:t>482</w:t>
      </w:r>
      <w:r w:rsidRPr="00A309E9">
        <w:rPr>
          <w:rFonts w:cs="Arial"/>
          <w:sz w:val="20"/>
        </w:rPr>
        <w:t>)</w:t>
      </w:r>
    </w:p>
    <w:p w:rsidR="004977A6" w:rsidRDefault="004977A6" w:rsidP="00F20848">
      <w:pPr>
        <w:spacing w:before="120" w:after="120"/>
        <w:ind w:left="360"/>
        <w:rPr>
          <w:rFonts w:cs="Arial"/>
          <w:sz w:val="20"/>
        </w:rPr>
      </w:pPr>
    </w:p>
    <w:p w:rsidR="00483A1C" w:rsidRPr="0085492A" w:rsidRDefault="00483A1C" w:rsidP="00744133">
      <w:pPr>
        <w:rPr>
          <w:b/>
        </w:rPr>
      </w:pPr>
      <w:r w:rsidRPr="0085492A">
        <w:rPr>
          <w:b/>
        </w:rPr>
        <w:t xml:space="preserve">Types of discrimination </w:t>
      </w:r>
      <w:r w:rsidR="004B6428">
        <w:rPr>
          <w:b/>
        </w:rPr>
        <w:t xml:space="preserve">experienced </w:t>
      </w:r>
      <w:r w:rsidRPr="0085492A">
        <w:rPr>
          <w:b/>
        </w:rPr>
        <w:t>when requesting or on parental leave</w:t>
      </w:r>
    </w:p>
    <w:p w:rsidR="00744133" w:rsidRDefault="00DA34BF" w:rsidP="00744133">
      <w:r>
        <w:t xml:space="preserve">Of the 32% of mothers that </w:t>
      </w:r>
      <w:r w:rsidR="006B5F2B">
        <w:t>reported experiencing</w:t>
      </w:r>
      <w:r>
        <w:t xml:space="preserve"> discrimination in the workplace </w:t>
      </w:r>
      <w:r w:rsidRPr="00952658">
        <w:t>when requesting or on parental leave</w:t>
      </w:r>
      <w:r w:rsidRPr="00B52E2A">
        <w:t>:</w:t>
      </w:r>
    </w:p>
    <w:p w:rsidR="003C4A82" w:rsidRPr="003C4A82" w:rsidRDefault="006B5F2B" w:rsidP="003C4A82">
      <w:pPr>
        <w:pStyle w:val="ListParagraph"/>
        <w:numPr>
          <w:ilvl w:val="0"/>
          <w:numId w:val="28"/>
        </w:numPr>
        <w:rPr>
          <w:b/>
        </w:rPr>
      </w:pPr>
      <w:r>
        <w:rPr>
          <w:rFonts w:cs="Arial"/>
          <w:bCs/>
        </w:rPr>
        <w:t>Over two thirds</w:t>
      </w:r>
      <w:r w:rsidR="003C4A82" w:rsidRPr="003C4A82">
        <w:rPr>
          <w:rFonts w:cs="Arial"/>
          <w:bCs/>
        </w:rPr>
        <w:t xml:space="preserve"> (69%) reported discrimination related</w:t>
      </w:r>
      <w:r w:rsidR="003C4A82">
        <w:rPr>
          <w:rFonts w:cs="Arial"/>
          <w:bCs/>
        </w:rPr>
        <w:t xml:space="preserve"> to pay, conditions and duties</w:t>
      </w:r>
      <w:r w:rsidR="00974DFD">
        <w:rPr>
          <w:rFonts w:cs="Arial"/>
          <w:bCs/>
        </w:rPr>
        <w:t>.</w:t>
      </w:r>
    </w:p>
    <w:p w:rsidR="003C4A82" w:rsidRPr="003C4A82" w:rsidRDefault="00DF784B" w:rsidP="003C4A82">
      <w:pPr>
        <w:pStyle w:val="ListParagraph"/>
        <w:numPr>
          <w:ilvl w:val="0"/>
          <w:numId w:val="28"/>
        </w:numPr>
        <w:rPr>
          <w:b/>
        </w:rPr>
      </w:pPr>
      <w:r>
        <w:rPr>
          <w:rFonts w:cs="Arial"/>
          <w:bCs/>
        </w:rPr>
        <w:t>A</w:t>
      </w:r>
      <w:r w:rsidRPr="003C4A82">
        <w:rPr>
          <w:rFonts w:cs="Arial"/>
          <w:bCs/>
        </w:rPr>
        <w:t xml:space="preserve">lmost </w:t>
      </w:r>
      <w:r w:rsidR="003C4A82" w:rsidRPr="003C4A82">
        <w:rPr>
          <w:rFonts w:cs="Arial"/>
          <w:bCs/>
        </w:rPr>
        <w:t>half (46%) reported discrimination in relation to their performance assessment and career advancement opportunities</w:t>
      </w:r>
      <w:r w:rsidR="00974DFD">
        <w:rPr>
          <w:rFonts w:cs="Arial"/>
          <w:bCs/>
        </w:rPr>
        <w:t>.</w:t>
      </w:r>
    </w:p>
    <w:p w:rsidR="00DA34BF" w:rsidRPr="001C319B" w:rsidRDefault="00DF784B" w:rsidP="0085492A">
      <w:pPr>
        <w:pStyle w:val="ListParagraph"/>
        <w:numPr>
          <w:ilvl w:val="0"/>
          <w:numId w:val="24"/>
        </w:numPr>
        <w:spacing w:before="120" w:after="120"/>
      </w:pPr>
      <w:r>
        <w:rPr>
          <w:rFonts w:cs="Arial"/>
          <w:bCs/>
        </w:rPr>
        <w:lastRenderedPageBreak/>
        <w:t>N</w:t>
      </w:r>
      <w:r w:rsidRPr="003C4A82">
        <w:rPr>
          <w:rFonts w:cs="Arial"/>
          <w:bCs/>
        </w:rPr>
        <w:t xml:space="preserve">early </w:t>
      </w:r>
      <w:r w:rsidR="00CB506B">
        <w:rPr>
          <w:rFonts w:cs="Arial"/>
          <w:bCs/>
        </w:rPr>
        <w:t>a third</w:t>
      </w:r>
      <w:r w:rsidR="003C4A82" w:rsidRPr="003C4A82">
        <w:rPr>
          <w:rFonts w:cs="Arial"/>
          <w:bCs/>
        </w:rPr>
        <w:t xml:space="preserve"> (30%) reported that they </w:t>
      </w:r>
      <w:r w:rsidR="007E6CA8">
        <w:rPr>
          <w:rFonts w:cs="Arial"/>
        </w:rPr>
        <w:t>had been threatened with redundancy or dismissal, made redundant/</w:t>
      </w:r>
      <w:r w:rsidR="00C67E70">
        <w:rPr>
          <w:rFonts w:cs="Arial"/>
        </w:rPr>
        <w:t>restructured</w:t>
      </w:r>
      <w:r w:rsidR="007E6CA8">
        <w:rPr>
          <w:rFonts w:cs="Arial"/>
        </w:rPr>
        <w:t xml:space="preserve">, were dismissed or did not have their contract renewed </w:t>
      </w:r>
      <w:r w:rsidR="003C4A82" w:rsidRPr="007E6CA8">
        <w:rPr>
          <w:rFonts w:cs="Arial"/>
          <w:bCs/>
        </w:rPr>
        <w:t>when they either requested or took leave.</w:t>
      </w:r>
    </w:p>
    <w:p w:rsidR="001C319B" w:rsidRDefault="001C319B" w:rsidP="001C319B">
      <w:pPr>
        <w:spacing w:before="120" w:after="120"/>
      </w:pPr>
    </w:p>
    <w:p w:rsidR="004977A6" w:rsidRDefault="004977A6" w:rsidP="004977A6">
      <w:pPr>
        <w:pStyle w:val="Figureheading"/>
        <w:spacing w:before="120" w:after="120"/>
        <w:ind w:left="6" w:hanging="29"/>
        <w:rPr>
          <w:sz w:val="20"/>
        </w:rPr>
      </w:pPr>
      <w:r w:rsidRPr="00D3797A">
        <w:rPr>
          <w:sz w:val="20"/>
        </w:rPr>
        <w:t xml:space="preserve">Figure </w:t>
      </w:r>
      <w:r w:rsidRPr="00D3797A">
        <w:rPr>
          <w:rFonts w:cs="Arial"/>
          <w:sz w:val="20"/>
        </w:rPr>
        <w:fldChar w:fldCharType="begin"/>
      </w:r>
      <w:r w:rsidRPr="00D3797A">
        <w:rPr>
          <w:rFonts w:cs="Arial"/>
          <w:sz w:val="20"/>
        </w:rPr>
        <w:instrText xml:space="preserve"> SEQ Figure \* ARABIC </w:instrText>
      </w:r>
      <w:r w:rsidRPr="00D3797A">
        <w:rPr>
          <w:rFonts w:cs="Arial"/>
          <w:sz w:val="20"/>
        </w:rPr>
        <w:fldChar w:fldCharType="separate"/>
      </w:r>
      <w:r w:rsidR="003F42EF">
        <w:rPr>
          <w:rFonts w:cs="Arial"/>
          <w:noProof/>
          <w:sz w:val="20"/>
        </w:rPr>
        <w:t>3</w:t>
      </w:r>
      <w:r w:rsidRPr="00D3797A">
        <w:rPr>
          <w:rFonts w:cs="Arial"/>
          <w:sz w:val="20"/>
        </w:rPr>
        <w:fldChar w:fldCharType="end"/>
      </w:r>
      <w:r w:rsidRPr="00D3797A">
        <w:rPr>
          <w:rFonts w:cs="Arial"/>
          <w:sz w:val="20"/>
        </w:rPr>
        <w:t xml:space="preserve"> </w:t>
      </w:r>
      <w:r>
        <w:rPr>
          <w:sz w:val="20"/>
        </w:rPr>
        <w:t>–</w:t>
      </w:r>
      <w:r w:rsidRPr="00D3797A">
        <w:rPr>
          <w:sz w:val="20"/>
        </w:rPr>
        <w:t xml:space="preserve"> </w:t>
      </w:r>
      <w:r>
        <w:rPr>
          <w:sz w:val="20"/>
        </w:rPr>
        <w:t>Types of discrimination when requesting or on parental leave</w:t>
      </w:r>
      <w:r>
        <w:rPr>
          <w:rStyle w:val="EndnoteReference"/>
        </w:rPr>
        <w:endnoteReference w:id="1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6589"/>
      </w:tblGrid>
      <w:tr w:rsidR="004977A6" w:rsidTr="004977A6">
        <w:tc>
          <w:tcPr>
            <w:tcW w:w="4643" w:type="dxa"/>
          </w:tcPr>
          <w:p w:rsidR="004977A6" w:rsidRPr="004977A6" w:rsidRDefault="004977A6" w:rsidP="001C319B">
            <w:pPr>
              <w:spacing w:before="120" w:after="120"/>
              <w:rPr>
                <w:b/>
                <w:sz w:val="36"/>
                <w:szCs w:val="36"/>
              </w:rPr>
            </w:pPr>
            <w:r w:rsidRPr="004977A6">
              <w:rPr>
                <w:b/>
                <w:sz w:val="36"/>
                <w:szCs w:val="36"/>
              </w:rPr>
              <w:t xml:space="preserve">Of the 32% of mothers who experienced discrimination during pregnancy … </w:t>
            </w:r>
          </w:p>
        </w:tc>
        <w:tc>
          <w:tcPr>
            <w:tcW w:w="4643" w:type="dxa"/>
          </w:tcPr>
          <w:p w:rsidR="004977A6" w:rsidRDefault="004977A6" w:rsidP="001C319B">
            <w:pPr>
              <w:spacing w:before="120" w:after="120"/>
            </w:pPr>
            <w:r>
              <w:rPr>
                <w:noProof/>
              </w:rPr>
              <w:drawing>
                <wp:inline distT="0" distB="0" distL="0" distR="0" wp14:anchorId="61D407D9" wp14:editId="1E3DEE05">
                  <wp:extent cx="4047214" cy="20026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55374" cy="2006720"/>
                          </a:xfrm>
                          <a:prstGeom prst="rect">
                            <a:avLst/>
                          </a:prstGeom>
                        </pic:spPr>
                      </pic:pic>
                    </a:graphicData>
                  </a:graphic>
                </wp:inline>
              </w:drawing>
            </w:r>
          </w:p>
        </w:tc>
      </w:tr>
    </w:tbl>
    <w:p w:rsidR="001C319B" w:rsidRDefault="004977A6" w:rsidP="001C319B">
      <w:pPr>
        <w:spacing w:before="120" w:after="120"/>
      </w:pPr>
      <w:r w:rsidRPr="00A309E9">
        <w:rPr>
          <w:rFonts w:cs="Arial"/>
          <w:sz w:val="20"/>
        </w:rPr>
        <w:t xml:space="preserve">Base: </w:t>
      </w:r>
      <w:r>
        <w:rPr>
          <w:rFonts w:cs="Arial"/>
          <w:sz w:val="20"/>
        </w:rPr>
        <w:t>Mothers</w:t>
      </w:r>
      <w:r w:rsidRPr="00A309E9">
        <w:rPr>
          <w:rFonts w:cs="Arial"/>
          <w:sz w:val="20"/>
        </w:rPr>
        <w:t xml:space="preserve"> who </w:t>
      </w:r>
      <w:r>
        <w:rPr>
          <w:rFonts w:cs="Arial"/>
          <w:sz w:val="20"/>
        </w:rPr>
        <w:t xml:space="preserve">took leave or would have liked to take leave (n=1902); </w:t>
      </w:r>
      <w:r w:rsidRPr="00A309E9">
        <w:rPr>
          <w:rFonts w:cs="Arial"/>
          <w:sz w:val="20"/>
        </w:rPr>
        <w:t>experienced discri</w:t>
      </w:r>
      <w:r>
        <w:rPr>
          <w:rFonts w:cs="Arial"/>
          <w:sz w:val="20"/>
        </w:rPr>
        <w:t>mination in the workplace when requested or on parental leave</w:t>
      </w:r>
      <w:r w:rsidRPr="00A309E9">
        <w:rPr>
          <w:rFonts w:cs="Arial"/>
          <w:sz w:val="20"/>
        </w:rPr>
        <w:t xml:space="preserve"> (n=</w:t>
      </w:r>
      <w:r>
        <w:rPr>
          <w:rFonts w:cs="Arial"/>
          <w:sz w:val="20"/>
        </w:rPr>
        <w:t>615</w:t>
      </w:r>
      <w:r w:rsidRPr="00A309E9">
        <w:rPr>
          <w:rFonts w:cs="Arial"/>
          <w:sz w:val="20"/>
        </w:rPr>
        <w:t>)</w:t>
      </w:r>
    </w:p>
    <w:p w:rsidR="00DD532B" w:rsidRDefault="00DD532B" w:rsidP="00C24457">
      <w:pPr>
        <w:rPr>
          <w:b/>
        </w:rPr>
      </w:pPr>
    </w:p>
    <w:p w:rsidR="004B6428" w:rsidRPr="004B6428" w:rsidRDefault="004B6428" w:rsidP="00C24457">
      <w:pPr>
        <w:rPr>
          <w:b/>
        </w:rPr>
      </w:pPr>
      <w:r w:rsidRPr="004B6428">
        <w:rPr>
          <w:b/>
        </w:rPr>
        <w:t xml:space="preserve">Types of discrimination </w:t>
      </w:r>
      <w:r>
        <w:rPr>
          <w:b/>
        </w:rPr>
        <w:t xml:space="preserve">experienced </w:t>
      </w:r>
      <w:r w:rsidRPr="004B6428">
        <w:rPr>
          <w:b/>
        </w:rPr>
        <w:t>upon return to work</w:t>
      </w:r>
    </w:p>
    <w:p w:rsidR="00C24457" w:rsidRDefault="00C24457" w:rsidP="00C24457">
      <w:r>
        <w:t>Of the 3</w:t>
      </w:r>
      <w:r w:rsidR="007E6CA8">
        <w:t>6</w:t>
      </w:r>
      <w:r>
        <w:t xml:space="preserve">% of mothers that </w:t>
      </w:r>
      <w:r w:rsidR="00456D6F">
        <w:t>reported experiencing</w:t>
      </w:r>
      <w:r>
        <w:t xml:space="preserve"> discrimination in the workplace </w:t>
      </w:r>
      <w:r w:rsidRPr="00952658">
        <w:t>when returning to work</w:t>
      </w:r>
      <w:r w:rsidRPr="00104E59">
        <w:rPr>
          <w:b/>
          <w:u w:val="single"/>
        </w:rPr>
        <w:t xml:space="preserve"> </w:t>
      </w:r>
      <w:r>
        <w:t>after parental leave:</w:t>
      </w:r>
    </w:p>
    <w:p w:rsidR="00C24457" w:rsidRPr="00C24457" w:rsidRDefault="00C24457" w:rsidP="00C24457">
      <w:pPr>
        <w:pStyle w:val="ListParagraph"/>
        <w:numPr>
          <w:ilvl w:val="0"/>
          <w:numId w:val="29"/>
        </w:numPr>
      </w:pPr>
      <w:r>
        <w:rPr>
          <w:rFonts w:cs="Arial"/>
        </w:rPr>
        <w:t xml:space="preserve">Nearly two thirds (63%) </w:t>
      </w:r>
      <w:r w:rsidRPr="00DB19C4">
        <w:rPr>
          <w:rFonts w:cs="Arial"/>
        </w:rPr>
        <w:t>reported receiving negative attitudes</w:t>
      </w:r>
      <w:r w:rsidR="003F129C">
        <w:rPr>
          <w:rFonts w:cs="Arial"/>
        </w:rPr>
        <w:t xml:space="preserve"> or comments from colleagues or managers/employers</w:t>
      </w:r>
      <w:r>
        <w:rPr>
          <w:rFonts w:cs="Arial"/>
        </w:rPr>
        <w:t>.</w:t>
      </w:r>
      <w:r w:rsidRPr="00DB19C4">
        <w:rPr>
          <w:rFonts w:cs="Arial"/>
        </w:rPr>
        <w:t xml:space="preserve"> </w:t>
      </w:r>
    </w:p>
    <w:p w:rsidR="00C24457" w:rsidRPr="00C24457" w:rsidRDefault="00C24457" w:rsidP="00C24457">
      <w:pPr>
        <w:pStyle w:val="ListParagraph"/>
        <w:numPr>
          <w:ilvl w:val="0"/>
          <w:numId w:val="29"/>
        </w:numPr>
      </w:pPr>
      <w:r>
        <w:rPr>
          <w:rFonts w:cs="Arial"/>
        </w:rPr>
        <w:t>Half</w:t>
      </w:r>
      <w:r w:rsidRPr="00DB19C4">
        <w:rPr>
          <w:rFonts w:cs="Arial"/>
        </w:rPr>
        <w:t xml:space="preserve"> (50%) reported discrimination when they requested fl</w:t>
      </w:r>
      <w:r>
        <w:rPr>
          <w:rFonts w:cs="Arial"/>
        </w:rPr>
        <w:t>exible work arrangements</w:t>
      </w:r>
      <w:r w:rsidR="00974DFD">
        <w:rPr>
          <w:rFonts w:cs="Arial"/>
        </w:rPr>
        <w:t>.</w:t>
      </w:r>
    </w:p>
    <w:p w:rsidR="00C24457" w:rsidRPr="001C319B" w:rsidRDefault="004C2FA3" w:rsidP="00C24457">
      <w:pPr>
        <w:pStyle w:val="ListParagraph"/>
        <w:numPr>
          <w:ilvl w:val="0"/>
          <w:numId w:val="29"/>
        </w:numPr>
      </w:pPr>
      <w:r>
        <w:rPr>
          <w:rFonts w:cs="Arial"/>
        </w:rPr>
        <w:t>T</w:t>
      </w:r>
      <w:r w:rsidR="00C24457">
        <w:rPr>
          <w:rFonts w:cs="Arial"/>
        </w:rPr>
        <w:t>wo in five (38</w:t>
      </w:r>
      <w:r w:rsidR="00C24457" w:rsidRPr="00DB19C4">
        <w:rPr>
          <w:rFonts w:cs="Arial"/>
        </w:rPr>
        <w:t>%</w:t>
      </w:r>
      <w:r w:rsidR="00C24457">
        <w:rPr>
          <w:rFonts w:cs="Arial"/>
        </w:rPr>
        <w:t>)</w:t>
      </w:r>
      <w:r w:rsidR="00C24457" w:rsidRPr="00DB19C4">
        <w:rPr>
          <w:rFonts w:cs="Arial"/>
        </w:rPr>
        <w:t xml:space="preserve"> reported discrimination related to </w:t>
      </w:r>
      <w:r w:rsidR="00C24457">
        <w:rPr>
          <w:rFonts w:cs="Arial"/>
        </w:rPr>
        <w:t xml:space="preserve">pay, </w:t>
      </w:r>
      <w:r w:rsidR="00C24457" w:rsidRPr="00DB19C4">
        <w:rPr>
          <w:rFonts w:cs="Arial"/>
        </w:rPr>
        <w:t>conditions and duties</w:t>
      </w:r>
      <w:r w:rsidR="00924F6B">
        <w:rPr>
          <w:rFonts w:cs="Arial"/>
        </w:rPr>
        <w:t>.</w:t>
      </w:r>
    </w:p>
    <w:p w:rsidR="004977A6" w:rsidRDefault="004977A6" w:rsidP="004977A6">
      <w:pPr>
        <w:pStyle w:val="Figureheading"/>
        <w:spacing w:before="120" w:after="120"/>
        <w:rPr>
          <w:sz w:val="20"/>
        </w:rPr>
      </w:pPr>
    </w:p>
    <w:p w:rsidR="004977A6" w:rsidRDefault="004977A6" w:rsidP="004977A6">
      <w:pPr>
        <w:pStyle w:val="Figureheading"/>
        <w:spacing w:before="120" w:after="120"/>
        <w:rPr>
          <w:sz w:val="20"/>
        </w:rPr>
      </w:pPr>
      <w:r w:rsidRPr="00D3797A">
        <w:rPr>
          <w:sz w:val="20"/>
        </w:rPr>
        <w:t xml:space="preserve">Figure </w:t>
      </w:r>
      <w:r w:rsidRPr="00D3797A">
        <w:rPr>
          <w:rFonts w:cs="Arial"/>
          <w:sz w:val="20"/>
        </w:rPr>
        <w:fldChar w:fldCharType="begin"/>
      </w:r>
      <w:r w:rsidRPr="00D3797A">
        <w:rPr>
          <w:rFonts w:cs="Arial"/>
          <w:sz w:val="20"/>
        </w:rPr>
        <w:instrText xml:space="preserve"> SEQ Figure \* ARABIC </w:instrText>
      </w:r>
      <w:r w:rsidRPr="00D3797A">
        <w:rPr>
          <w:rFonts w:cs="Arial"/>
          <w:sz w:val="20"/>
        </w:rPr>
        <w:fldChar w:fldCharType="separate"/>
      </w:r>
      <w:r w:rsidR="003F42EF">
        <w:rPr>
          <w:rFonts w:cs="Arial"/>
          <w:noProof/>
          <w:sz w:val="20"/>
        </w:rPr>
        <w:t>4</w:t>
      </w:r>
      <w:r w:rsidRPr="00D3797A">
        <w:rPr>
          <w:rFonts w:cs="Arial"/>
          <w:sz w:val="20"/>
        </w:rPr>
        <w:fldChar w:fldCharType="end"/>
      </w:r>
      <w:r w:rsidRPr="00D3797A">
        <w:rPr>
          <w:rFonts w:cs="Arial"/>
          <w:sz w:val="20"/>
        </w:rPr>
        <w:t xml:space="preserve"> </w:t>
      </w:r>
      <w:r>
        <w:rPr>
          <w:sz w:val="20"/>
        </w:rPr>
        <w:t>–</w:t>
      </w:r>
      <w:r w:rsidRPr="00D3797A">
        <w:rPr>
          <w:sz w:val="20"/>
        </w:rPr>
        <w:t xml:space="preserve"> </w:t>
      </w:r>
      <w:r>
        <w:rPr>
          <w:sz w:val="20"/>
        </w:rPr>
        <w:t>Types of discrimination on return to work</w:t>
      </w:r>
      <w:r>
        <w:rPr>
          <w:rStyle w:val="EndnoteReference"/>
        </w:rPr>
        <w:endnoteReference w:id="1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6464"/>
      </w:tblGrid>
      <w:tr w:rsidR="004977A6" w:rsidTr="004977A6">
        <w:tc>
          <w:tcPr>
            <w:tcW w:w="2822" w:type="dxa"/>
          </w:tcPr>
          <w:p w:rsidR="004977A6" w:rsidRPr="004977A6" w:rsidRDefault="004977A6" w:rsidP="001C319B">
            <w:pPr>
              <w:rPr>
                <w:b/>
                <w:sz w:val="36"/>
                <w:szCs w:val="36"/>
              </w:rPr>
            </w:pPr>
            <w:r w:rsidRPr="004977A6">
              <w:rPr>
                <w:b/>
                <w:sz w:val="36"/>
                <w:szCs w:val="36"/>
              </w:rPr>
              <w:t>Of the 36% of mothers that experienced discrimination on return to work …</w:t>
            </w:r>
          </w:p>
        </w:tc>
        <w:tc>
          <w:tcPr>
            <w:tcW w:w="6464" w:type="dxa"/>
          </w:tcPr>
          <w:p w:rsidR="004977A6" w:rsidRDefault="004977A6" w:rsidP="001C319B">
            <w:r>
              <w:rPr>
                <w:noProof/>
              </w:rPr>
              <w:drawing>
                <wp:inline distT="0" distB="0" distL="0" distR="0" wp14:anchorId="70580C3B" wp14:editId="7CDA27F2">
                  <wp:extent cx="3967701" cy="2088414"/>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69565" cy="2089395"/>
                          </a:xfrm>
                          <a:prstGeom prst="rect">
                            <a:avLst/>
                          </a:prstGeom>
                        </pic:spPr>
                      </pic:pic>
                    </a:graphicData>
                  </a:graphic>
                </wp:inline>
              </w:drawing>
            </w:r>
          </w:p>
        </w:tc>
      </w:tr>
    </w:tbl>
    <w:p w:rsidR="001C319B" w:rsidRDefault="004977A6" w:rsidP="001C319B">
      <w:pPr>
        <w:rPr>
          <w:rFonts w:cs="Arial"/>
          <w:sz w:val="20"/>
        </w:rPr>
      </w:pPr>
      <w:r w:rsidRPr="00A309E9">
        <w:rPr>
          <w:rFonts w:cs="Arial"/>
          <w:sz w:val="20"/>
        </w:rPr>
        <w:lastRenderedPageBreak/>
        <w:t xml:space="preserve">Base: </w:t>
      </w:r>
      <w:r>
        <w:rPr>
          <w:rFonts w:cs="Arial"/>
          <w:sz w:val="20"/>
        </w:rPr>
        <w:t>Mothers who returned to work as an employee (n=1576);</w:t>
      </w:r>
      <w:r w:rsidRPr="00A309E9">
        <w:rPr>
          <w:rFonts w:cs="Arial"/>
          <w:sz w:val="20"/>
        </w:rPr>
        <w:t xml:space="preserve"> who experienced discrimination in the workplace </w:t>
      </w:r>
      <w:r>
        <w:rPr>
          <w:rFonts w:cs="Arial"/>
          <w:sz w:val="20"/>
        </w:rPr>
        <w:t>on return to work</w:t>
      </w:r>
      <w:r w:rsidRPr="00A309E9">
        <w:rPr>
          <w:rFonts w:cs="Arial"/>
          <w:sz w:val="20"/>
        </w:rPr>
        <w:t xml:space="preserve"> (n=</w:t>
      </w:r>
      <w:r>
        <w:rPr>
          <w:rFonts w:cs="Arial"/>
          <w:sz w:val="20"/>
        </w:rPr>
        <w:t>578</w:t>
      </w:r>
      <w:r w:rsidRPr="00A309E9">
        <w:rPr>
          <w:rFonts w:cs="Arial"/>
          <w:sz w:val="20"/>
        </w:rPr>
        <w:t>)</w:t>
      </w:r>
    </w:p>
    <w:p w:rsidR="008A6A37" w:rsidRDefault="008A6A37" w:rsidP="001C319B"/>
    <w:p w:rsidR="004977A6" w:rsidRDefault="004977A6" w:rsidP="001C319B">
      <w:r>
        <w:t>*This chart provides a key to the types of discrimination that fall within each category</w:t>
      </w:r>
    </w:p>
    <w:tbl>
      <w:tblPr>
        <w:tblW w:w="5248" w:type="pct"/>
        <w:tblInd w:w="93" w:type="dxa"/>
        <w:tblLook w:val="04A0" w:firstRow="1" w:lastRow="0" w:firstColumn="1" w:lastColumn="0" w:noHBand="0" w:noVBand="1"/>
      </w:tblPr>
      <w:tblGrid>
        <w:gridCol w:w="2453"/>
        <w:gridCol w:w="7294"/>
      </w:tblGrid>
      <w:tr w:rsidR="004977A6" w:rsidRPr="006D1936" w:rsidTr="002371BD">
        <w:trPr>
          <w:trHeight w:val="647"/>
        </w:trPr>
        <w:tc>
          <w:tcPr>
            <w:tcW w:w="245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4977A6" w:rsidRPr="006D1936" w:rsidRDefault="004977A6" w:rsidP="002371BD">
            <w:pPr>
              <w:spacing w:before="0" w:after="0"/>
              <w:jc w:val="center"/>
              <w:rPr>
                <w:rFonts w:ascii="Calibri" w:hAnsi="Calibri" w:cs="Calibri"/>
                <w:color w:val="000000"/>
                <w:sz w:val="22"/>
                <w:szCs w:val="22"/>
              </w:rPr>
            </w:pPr>
            <w:r w:rsidRPr="006D1936">
              <w:rPr>
                <w:rFonts w:ascii="Calibri" w:hAnsi="Calibri" w:cs="Calibri"/>
                <w:color w:val="000000"/>
                <w:sz w:val="22"/>
                <w:szCs w:val="22"/>
              </w:rPr>
              <w:t xml:space="preserve">Negative attitudes </w:t>
            </w:r>
          </w:p>
        </w:tc>
        <w:tc>
          <w:tcPr>
            <w:tcW w:w="7294" w:type="dxa"/>
            <w:tcBorders>
              <w:top w:val="single" w:sz="4" w:space="0" w:color="auto"/>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received inappropriate or negative comments from your employer/manager about your pregnancy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received inappropriate or negative comments from your colleagues about your pregnancy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received inappropriate or negative comments from your employer/manager because you requested or took leave to care for your child </w:t>
            </w:r>
            <w:r w:rsidRPr="006D1936">
              <w:rPr>
                <w:rFonts w:ascii="Calibri" w:hAnsi="Calibri" w:cs="Calibri"/>
                <w:i/>
                <w:iCs/>
                <w:color w:val="000000"/>
                <w:sz w:val="22"/>
                <w:szCs w:val="22"/>
              </w:rPr>
              <w:t>(parental leave)</w:t>
            </w:r>
          </w:p>
        </w:tc>
      </w:tr>
      <w:tr w:rsidR="004977A6" w:rsidRPr="006D1936" w:rsidTr="002371BD">
        <w:trPr>
          <w:trHeight w:val="647"/>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received inappropriate or negative comments from your colleagues because you requested or took leave to care for your child </w:t>
            </w:r>
            <w:r w:rsidRPr="006D1936">
              <w:rPr>
                <w:rFonts w:ascii="Calibri" w:hAnsi="Calibri" w:cs="Calibri"/>
                <w:i/>
                <w:iCs/>
                <w:color w:val="000000"/>
                <w:sz w:val="22"/>
                <w:szCs w:val="22"/>
              </w:rPr>
              <w:t>(parental leave)</w:t>
            </w:r>
          </w:p>
        </w:tc>
      </w:tr>
      <w:tr w:rsidR="004977A6" w:rsidRPr="006D1936" w:rsidTr="002371BD">
        <w:trPr>
          <w:trHeight w:val="647"/>
        </w:trPr>
        <w:tc>
          <w:tcPr>
            <w:tcW w:w="2453" w:type="dxa"/>
            <w:vMerge/>
            <w:tcBorders>
              <w:top w:val="single" w:sz="4" w:space="0" w:color="auto"/>
              <w:left w:val="single" w:sz="4" w:space="0" w:color="auto"/>
              <w:bottom w:val="single" w:sz="4" w:space="0" w:color="auto"/>
              <w:right w:val="single" w:sz="4" w:space="0" w:color="auto"/>
            </w:tcBorders>
            <w:vAlign w:val="center"/>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tcPr>
          <w:p w:rsidR="004977A6" w:rsidRPr="00160C00" w:rsidRDefault="004977A6" w:rsidP="002371BD">
            <w:pPr>
              <w:spacing w:before="0" w:after="0"/>
              <w:rPr>
                <w:rFonts w:ascii="Calibri" w:hAnsi="Calibri" w:cs="Calibri"/>
                <w:color w:val="000000"/>
                <w:sz w:val="22"/>
                <w:szCs w:val="22"/>
              </w:rPr>
            </w:pPr>
            <w:r w:rsidRPr="00160C00">
              <w:rPr>
                <w:rFonts w:ascii="Calibri" w:hAnsi="Calibri" w:cs="Calibri"/>
                <w:color w:val="000000"/>
                <w:sz w:val="22"/>
                <w:szCs w:val="22"/>
              </w:rPr>
              <w:t>You received inappropriate or negative comments about breastfeeding or expressing milk (return to work)</w:t>
            </w:r>
          </w:p>
        </w:tc>
      </w:tr>
      <w:tr w:rsidR="004977A6" w:rsidRPr="006D1936" w:rsidTr="002371BD">
        <w:trPr>
          <w:trHeight w:val="647"/>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Pr>
                <w:rFonts w:ascii="Calibri" w:hAnsi="Calibri" w:cs="Calibri"/>
                <w:color w:val="000000"/>
                <w:sz w:val="22"/>
                <w:szCs w:val="22"/>
              </w:rPr>
              <w:t>You r</w:t>
            </w:r>
            <w:r w:rsidRPr="006D1936">
              <w:rPr>
                <w:rFonts w:ascii="Calibri" w:hAnsi="Calibri" w:cs="Calibri"/>
                <w:color w:val="000000"/>
                <w:sz w:val="22"/>
                <w:szCs w:val="22"/>
              </w:rPr>
              <w:t xml:space="preserve">eceived inappropriate or negative comments about working part-time or flexible hours </w:t>
            </w:r>
            <w:r w:rsidRPr="006D1936">
              <w:rPr>
                <w:rFonts w:ascii="Calibri" w:hAnsi="Calibri" w:cs="Calibri"/>
                <w:i/>
                <w:iCs/>
                <w:color w:val="000000"/>
                <w:sz w:val="22"/>
                <w:szCs w:val="22"/>
              </w:rPr>
              <w:t>(return to work)</w:t>
            </w:r>
          </w:p>
        </w:tc>
      </w:tr>
      <w:tr w:rsidR="004977A6" w:rsidRPr="006D1936" w:rsidTr="002371BD">
        <w:trPr>
          <w:trHeight w:val="647"/>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Pr>
                <w:rFonts w:ascii="Calibri" w:hAnsi="Calibri" w:cs="Calibri"/>
                <w:color w:val="000000"/>
                <w:sz w:val="22"/>
                <w:szCs w:val="22"/>
              </w:rPr>
              <w:t>You r</w:t>
            </w:r>
            <w:r w:rsidRPr="006D1936">
              <w:rPr>
                <w:rFonts w:ascii="Calibri" w:hAnsi="Calibri" w:cs="Calibri"/>
                <w:color w:val="000000"/>
                <w:sz w:val="22"/>
                <w:szCs w:val="22"/>
              </w:rPr>
              <w:t xml:space="preserve">eceived inappropriate or negative comments about needing time off to care for your child due to illness </w:t>
            </w:r>
            <w:r w:rsidRPr="006D1936">
              <w:rPr>
                <w:rFonts w:ascii="Calibri" w:hAnsi="Calibri" w:cs="Calibri"/>
                <w:i/>
                <w:iCs/>
                <w:color w:val="000000"/>
                <w:sz w:val="22"/>
                <w:szCs w:val="22"/>
              </w:rPr>
              <w:t>(return to work)</w:t>
            </w:r>
          </w:p>
        </w:tc>
      </w:tr>
      <w:tr w:rsidR="004977A6" w:rsidRPr="006D1936" w:rsidTr="002371BD">
        <w:trPr>
          <w:trHeight w:val="323"/>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viewed as a less committed employee </w:t>
            </w:r>
            <w:r w:rsidRPr="006D1936">
              <w:rPr>
                <w:rFonts w:ascii="Calibri" w:hAnsi="Calibri" w:cs="Calibri"/>
                <w:i/>
                <w:iCs/>
                <w:color w:val="000000"/>
                <w:sz w:val="22"/>
                <w:szCs w:val="22"/>
              </w:rPr>
              <w:t>(return to work)</w:t>
            </w:r>
          </w:p>
        </w:tc>
      </w:tr>
      <w:tr w:rsidR="004977A6" w:rsidRPr="006D1936" w:rsidTr="002371BD">
        <w:trPr>
          <w:trHeight w:val="323"/>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unfairly criticised about your performance at work </w:t>
            </w:r>
            <w:r w:rsidRPr="006D1936">
              <w:rPr>
                <w:rFonts w:ascii="Calibri" w:hAnsi="Calibri" w:cs="Calibri"/>
                <w:i/>
                <w:iCs/>
                <w:color w:val="000000"/>
                <w:sz w:val="22"/>
                <w:szCs w:val="22"/>
              </w:rPr>
              <w:t>(return to work)</w:t>
            </w:r>
          </w:p>
        </w:tc>
      </w:tr>
      <w:tr w:rsidR="004977A6" w:rsidRPr="006D1936" w:rsidTr="002371BD">
        <w:trPr>
          <w:trHeight w:val="323"/>
        </w:trPr>
        <w:tc>
          <w:tcPr>
            <w:tcW w:w="2453" w:type="dxa"/>
            <w:vMerge w:val="restart"/>
            <w:tcBorders>
              <w:top w:val="nil"/>
              <w:left w:val="single" w:sz="4" w:space="0" w:color="auto"/>
              <w:bottom w:val="single" w:sz="4" w:space="0" w:color="auto"/>
              <w:right w:val="single" w:sz="4" w:space="0" w:color="auto"/>
            </w:tcBorders>
            <w:shd w:val="clear" w:color="000000" w:fill="B7DEE8"/>
            <w:vAlign w:val="center"/>
            <w:hideMark/>
          </w:tcPr>
          <w:p w:rsidR="004977A6" w:rsidRPr="006D1936" w:rsidRDefault="004977A6" w:rsidP="002371BD">
            <w:pPr>
              <w:spacing w:before="0" w:after="0"/>
              <w:jc w:val="center"/>
              <w:rPr>
                <w:rFonts w:ascii="Calibri" w:hAnsi="Calibri" w:cs="Calibri"/>
                <w:color w:val="000000"/>
                <w:sz w:val="22"/>
                <w:szCs w:val="22"/>
              </w:rPr>
            </w:pPr>
            <w:r w:rsidRPr="006D1936">
              <w:rPr>
                <w:rFonts w:ascii="Calibri" w:hAnsi="Calibri" w:cs="Calibri"/>
                <w:color w:val="000000"/>
                <w:sz w:val="22"/>
                <w:szCs w:val="22"/>
              </w:rPr>
              <w:t xml:space="preserve">Pay, conditions and duties </w:t>
            </w: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Your hours were changed against your wishes</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Your roster schedule was changed against your wishes </w:t>
            </w:r>
            <w:r w:rsidRPr="006D1936">
              <w:rPr>
                <w:rFonts w:ascii="Calibri" w:hAnsi="Calibri" w:cs="Calibri"/>
                <w:i/>
                <w:iCs/>
                <w:color w:val="000000"/>
                <w:sz w:val="22"/>
                <w:szCs w:val="22"/>
              </w:rPr>
              <w:t>(pregnancy and parental leave)</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Your duties or role were changed against your wishes</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made casual </w:t>
            </w:r>
            <w:r w:rsidRPr="006D1936">
              <w:rPr>
                <w:rFonts w:ascii="Calibri" w:hAnsi="Calibri" w:cs="Calibri"/>
                <w:i/>
                <w:iCs/>
                <w:color w:val="000000"/>
                <w:sz w:val="22"/>
                <w:szCs w:val="22"/>
              </w:rPr>
              <w:t>(pregnancy and parental leave)</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 had a reduction in your salary or bonus</w:t>
            </w:r>
          </w:p>
        </w:tc>
      </w:tr>
      <w:tr w:rsidR="004977A6" w:rsidRPr="006D1936" w:rsidTr="002371BD">
        <w:trPr>
          <w:trHeight w:val="647"/>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didn't receive a pay rise or bonus, or received a lesser pay rise or bonus than your peers at work </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952658" w:rsidRDefault="004977A6" w:rsidP="002371BD">
            <w:pPr>
              <w:spacing w:before="0" w:after="0"/>
              <w:rPr>
                <w:rFonts w:ascii="Calibri" w:hAnsi="Calibri" w:cs="Calibri"/>
                <w:i/>
                <w:color w:val="000000"/>
                <w:sz w:val="22"/>
                <w:szCs w:val="22"/>
              </w:rPr>
            </w:pPr>
            <w:r w:rsidRPr="006D1936">
              <w:rPr>
                <w:rFonts w:ascii="Calibri" w:hAnsi="Calibri" w:cs="Calibri"/>
                <w:color w:val="000000"/>
                <w:sz w:val="22"/>
                <w:szCs w:val="22"/>
              </w:rPr>
              <w:t>You missed out on a salary increment or bonus</w:t>
            </w:r>
            <w:r>
              <w:rPr>
                <w:rFonts w:ascii="Calibri" w:hAnsi="Calibri" w:cs="Calibri"/>
                <w:color w:val="000000"/>
                <w:sz w:val="22"/>
                <w:szCs w:val="22"/>
              </w:rPr>
              <w:t xml:space="preserve"> </w:t>
            </w:r>
            <w:r>
              <w:rPr>
                <w:rFonts w:ascii="Calibri" w:hAnsi="Calibri" w:cs="Calibri"/>
                <w:i/>
                <w:color w:val="000000"/>
                <w:sz w:val="22"/>
                <w:szCs w:val="22"/>
              </w:rPr>
              <w:t>(parental leave)</w:t>
            </w:r>
          </w:p>
        </w:tc>
      </w:tr>
      <w:tr w:rsidR="004977A6" w:rsidRPr="006D1936" w:rsidTr="002371BD">
        <w:trPr>
          <w:trHeight w:val="647"/>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Pr>
                <w:rFonts w:ascii="Calibri" w:hAnsi="Calibri" w:cs="Calibri"/>
                <w:color w:val="000000"/>
                <w:sz w:val="22"/>
                <w:szCs w:val="22"/>
              </w:rPr>
              <w:t>Your position</w:t>
            </w:r>
            <w:r w:rsidRPr="006D1936">
              <w:rPr>
                <w:rFonts w:ascii="Calibri" w:hAnsi="Calibri" w:cs="Calibri"/>
                <w:color w:val="000000"/>
                <w:sz w:val="22"/>
                <w:szCs w:val="22"/>
              </w:rPr>
              <w:t xml:space="preserve"> was replaced permanently by another employee </w:t>
            </w:r>
            <w:r w:rsidRPr="006D1936">
              <w:rPr>
                <w:rFonts w:ascii="Calibri" w:hAnsi="Calibri" w:cs="Calibri"/>
                <w:i/>
                <w:iCs/>
                <w:color w:val="000000"/>
                <w:sz w:val="22"/>
                <w:szCs w:val="22"/>
              </w:rPr>
              <w:t>(parental leave and return to work)</w:t>
            </w:r>
          </w:p>
        </w:tc>
      </w:tr>
      <w:tr w:rsidR="004977A6" w:rsidRPr="006D1936" w:rsidTr="002371BD">
        <w:trPr>
          <w:trHeight w:val="647"/>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Your employer did not adequately backfill your position during your parental leave and this negatively impacted you</w:t>
            </w:r>
            <w:r>
              <w:rPr>
                <w:rFonts w:ascii="Calibri" w:hAnsi="Calibri" w:cs="Calibri"/>
                <w:color w:val="000000"/>
                <w:sz w:val="22"/>
                <w:szCs w:val="22"/>
              </w:rPr>
              <w:t xml:space="preserve"> </w:t>
            </w:r>
            <w:r w:rsidRPr="00952658">
              <w:rPr>
                <w:rFonts w:ascii="Calibri" w:hAnsi="Calibri" w:cs="Calibri"/>
                <w:i/>
                <w:color w:val="000000"/>
                <w:sz w:val="22"/>
                <w:szCs w:val="22"/>
              </w:rPr>
              <w:t>(parental leave)</w:t>
            </w:r>
          </w:p>
        </w:tc>
      </w:tr>
      <w:tr w:rsidR="004977A6" w:rsidRPr="006D1936" w:rsidTr="002371BD">
        <w:trPr>
          <w:trHeight w:val="323"/>
        </w:trPr>
        <w:tc>
          <w:tcPr>
            <w:tcW w:w="2453" w:type="dxa"/>
            <w:vMerge w:val="restart"/>
            <w:tcBorders>
              <w:top w:val="nil"/>
              <w:left w:val="single" w:sz="4" w:space="0" w:color="auto"/>
              <w:bottom w:val="single" w:sz="4" w:space="0" w:color="auto"/>
              <w:right w:val="single" w:sz="4" w:space="0" w:color="auto"/>
            </w:tcBorders>
            <w:shd w:val="clear" w:color="000000" w:fill="B7DEE8"/>
            <w:vAlign w:val="center"/>
            <w:hideMark/>
          </w:tcPr>
          <w:p w:rsidR="004977A6" w:rsidRPr="006D1936" w:rsidRDefault="004977A6" w:rsidP="002371BD">
            <w:pPr>
              <w:spacing w:before="0" w:after="0"/>
              <w:jc w:val="center"/>
              <w:rPr>
                <w:rFonts w:ascii="Calibri" w:hAnsi="Calibri" w:cs="Calibri"/>
                <w:color w:val="000000"/>
                <w:sz w:val="22"/>
                <w:szCs w:val="22"/>
              </w:rPr>
            </w:pPr>
            <w:r w:rsidRPr="006D1936">
              <w:rPr>
                <w:rFonts w:ascii="Calibri" w:hAnsi="Calibri" w:cs="Calibri"/>
                <w:color w:val="000000"/>
                <w:sz w:val="22"/>
                <w:szCs w:val="22"/>
              </w:rPr>
              <w:t>Performance assessments and career advancement opportunities</w:t>
            </w: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unfairly criticised about your performance at work </w:t>
            </w:r>
            <w:r w:rsidRPr="006D1936">
              <w:rPr>
                <w:rFonts w:ascii="Calibri" w:hAnsi="Calibri" w:cs="Calibri"/>
                <w:i/>
                <w:iCs/>
                <w:color w:val="000000"/>
                <w:sz w:val="22"/>
                <w:szCs w:val="22"/>
              </w:rPr>
              <w:t>(pregnancy)</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failed to gain a promotion you felt you deserved </w:t>
            </w:r>
            <w:r w:rsidRPr="006D1936">
              <w:rPr>
                <w:rFonts w:ascii="Calibri" w:hAnsi="Calibri" w:cs="Calibri"/>
                <w:i/>
                <w:iCs/>
                <w:color w:val="000000"/>
                <w:sz w:val="22"/>
                <w:szCs w:val="22"/>
              </w:rPr>
              <w:t>(pregnancy and return to work)</w:t>
            </w:r>
          </w:p>
        </w:tc>
      </w:tr>
      <w:tr w:rsidR="004977A6" w:rsidRPr="006D1936" w:rsidTr="002371BD">
        <w:trPr>
          <w:trHeight w:val="647"/>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denied access to training that you would otherwise have received </w:t>
            </w:r>
            <w:r w:rsidRPr="006D1936">
              <w:rPr>
                <w:rFonts w:ascii="Calibri" w:hAnsi="Calibri" w:cs="Calibri"/>
                <w:i/>
                <w:iCs/>
                <w:color w:val="000000"/>
                <w:sz w:val="22"/>
                <w:szCs w:val="22"/>
              </w:rPr>
              <w:t>(pregnancy and return to work)</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missed </w:t>
            </w:r>
            <w:r>
              <w:rPr>
                <w:rFonts w:ascii="Calibri" w:hAnsi="Calibri" w:cs="Calibri"/>
                <w:color w:val="000000"/>
                <w:sz w:val="22"/>
                <w:szCs w:val="22"/>
              </w:rPr>
              <w:t xml:space="preserve">out </w:t>
            </w:r>
            <w:r w:rsidRPr="006D1936">
              <w:rPr>
                <w:rFonts w:ascii="Calibri" w:hAnsi="Calibri" w:cs="Calibri"/>
                <w:color w:val="000000"/>
                <w:sz w:val="22"/>
                <w:szCs w:val="22"/>
              </w:rPr>
              <w:t xml:space="preserve">on opportunities for training </w:t>
            </w:r>
            <w:r w:rsidRPr="006D1936">
              <w:rPr>
                <w:rFonts w:ascii="Calibri" w:hAnsi="Calibri" w:cs="Calibri"/>
                <w:i/>
                <w:iCs/>
                <w:color w:val="000000"/>
                <w:sz w:val="22"/>
                <w:szCs w:val="22"/>
              </w:rPr>
              <w:t>(parental leave)</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missed out on opportunities for promotion </w:t>
            </w:r>
            <w:r w:rsidRPr="006D1936">
              <w:rPr>
                <w:rFonts w:ascii="Calibri" w:hAnsi="Calibri" w:cs="Calibri"/>
                <w:i/>
                <w:iCs/>
                <w:color w:val="000000"/>
                <w:sz w:val="22"/>
                <w:szCs w:val="22"/>
              </w:rPr>
              <w:t>(parental leave)</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missed </w:t>
            </w:r>
            <w:r>
              <w:rPr>
                <w:rFonts w:ascii="Calibri" w:hAnsi="Calibri" w:cs="Calibri"/>
                <w:color w:val="000000"/>
                <w:sz w:val="22"/>
                <w:szCs w:val="22"/>
              </w:rPr>
              <w:t xml:space="preserve">out </w:t>
            </w:r>
            <w:r w:rsidRPr="006D1936">
              <w:rPr>
                <w:rFonts w:ascii="Calibri" w:hAnsi="Calibri" w:cs="Calibri"/>
                <w:color w:val="000000"/>
                <w:sz w:val="22"/>
                <w:szCs w:val="22"/>
              </w:rPr>
              <w:t xml:space="preserve">on a performance appraisal </w:t>
            </w:r>
            <w:r w:rsidRPr="006D1936">
              <w:rPr>
                <w:rFonts w:ascii="Calibri" w:hAnsi="Calibri" w:cs="Calibri"/>
                <w:i/>
                <w:iCs/>
                <w:color w:val="000000"/>
                <w:sz w:val="22"/>
                <w:szCs w:val="22"/>
              </w:rPr>
              <w:t>(parental leave)</w:t>
            </w:r>
          </w:p>
        </w:tc>
      </w:tr>
      <w:tr w:rsidR="004977A6" w:rsidRPr="006D1936" w:rsidTr="002371BD">
        <w:trPr>
          <w:trHeight w:val="323"/>
        </w:trPr>
        <w:tc>
          <w:tcPr>
            <w:tcW w:w="2453" w:type="dxa"/>
            <w:vMerge w:val="restart"/>
            <w:tcBorders>
              <w:top w:val="nil"/>
              <w:left w:val="single" w:sz="4" w:space="0" w:color="auto"/>
              <w:bottom w:val="single" w:sz="4" w:space="0" w:color="auto"/>
              <w:right w:val="single" w:sz="4" w:space="0" w:color="auto"/>
            </w:tcBorders>
            <w:shd w:val="clear" w:color="000000" w:fill="B7DEE8"/>
            <w:vAlign w:val="center"/>
            <w:hideMark/>
          </w:tcPr>
          <w:p w:rsidR="004977A6" w:rsidRPr="006D1936" w:rsidRDefault="004977A6" w:rsidP="002371BD">
            <w:pPr>
              <w:spacing w:before="0" w:after="0"/>
              <w:jc w:val="center"/>
              <w:rPr>
                <w:rFonts w:ascii="Calibri" w:hAnsi="Calibri" w:cs="Calibri"/>
                <w:color w:val="000000"/>
                <w:sz w:val="22"/>
                <w:szCs w:val="22"/>
              </w:rPr>
            </w:pPr>
            <w:r w:rsidRPr="006D1936">
              <w:rPr>
                <w:rFonts w:ascii="Calibri" w:hAnsi="Calibri" w:cs="Calibri"/>
                <w:color w:val="000000"/>
                <w:sz w:val="22"/>
                <w:szCs w:val="22"/>
              </w:rPr>
              <w:t>Job loss/dismissal</w:t>
            </w: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treated so poorly that you felt you had to leave </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 were threatened with redundancy or dismissal</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 were made redundant/restructured</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 were dismissed</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Your contract was not renewed</w:t>
            </w:r>
          </w:p>
        </w:tc>
      </w:tr>
      <w:tr w:rsidR="004977A6" w:rsidRPr="006D1936" w:rsidTr="002371BD">
        <w:trPr>
          <w:trHeight w:val="647"/>
        </w:trPr>
        <w:tc>
          <w:tcPr>
            <w:tcW w:w="2453" w:type="dxa"/>
            <w:vMerge w:val="restart"/>
            <w:tcBorders>
              <w:top w:val="nil"/>
              <w:left w:val="single" w:sz="4" w:space="0" w:color="auto"/>
              <w:bottom w:val="single" w:sz="4" w:space="0" w:color="auto"/>
              <w:right w:val="single" w:sz="4" w:space="0" w:color="auto"/>
            </w:tcBorders>
            <w:shd w:val="clear" w:color="000000" w:fill="B7DEE8"/>
            <w:vAlign w:val="center"/>
            <w:hideMark/>
          </w:tcPr>
          <w:p w:rsidR="004977A6" w:rsidRPr="006D1936" w:rsidRDefault="004977A6" w:rsidP="002371BD">
            <w:pPr>
              <w:spacing w:before="0" w:after="0"/>
              <w:jc w:val="center"/>
              <w:rPr>
                <w:rFonts w:ascii="Calibri" w:hAnsi="Calibri" w:cs="Calibri"/>
                <w:color w:val="000000"/>
                <w:sz w:val="22"/>
                <w:szCs w:val="22"/>
              </w:rPr>
            </w:pPr>
            <w:r w:rsidRPr="006D1936">
              <w:rPr>
                <w:rFonts w:ascii="Calibri" w:hAnsi="Calibri" w:cs="Calibri"/>
                <w:color w:val="000000"/>
                <w:sz w:val="22"/>
                <w:szCs w:val="22"/>
              </w:rPr>
              <w:t>Leave</w:t>
            </w: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unfit for work due to pregnancy-related illness or because your pregnancy ended and your employer denied you special unpaid maternity leave </w:t>
            </w:r>
            <w:r w:rsidRPr="006D1936">
              <w:rPr>
                <w:rFonts w:ascii="Calibri" w:hAnsi="Calibri" w:cs="Calibri"/>
                <w:i/>
                <w:iCs/>
                <w:color w:val="000000"/>
                <w:sz w:val="22"/>
                <w:szCs w:val="22"/>
              </w:rPr>
              <w:t>(pregnancy)</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denied leave to attend medical appointments for your pregnancy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Your employer encouraged you to start or finish your parental leave earlier or later than you would have liked </w:t>
            </w:r>
            <w:r w:rsidRPr="006D1936">
              <w:rPr>
                <w:rFonts w:ascii="Calibri" w:hAnsi="Calibri" w:cs="Calibri"/>
                <w:i/>
                <w:iCs/>
                <w:color w:val="000000"/>
                <w:sz w:val="22"/>
                <w:szCs w:val="22"/>
              </w:rPr>
              <w:t>(parental leave)</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denied leave that you were entitled to </w:t>
            </w:r>
            <w:r w:rsidRPr="006D1936">
              <w:rPr>
                <w:rFonts w:ascii="Calibri" w:hAnsi="Calibri" w:cs="Calibri"/>
                <w:i/>
                <w:iCs/>
                <w:color w:val="000000"/>
                <w:sz w:val="22"/>
                <w:szCs w:val="22"/>
              </w:rPr>
              <w:t>(parental leave)</w:t>
            </w:r>
          </w:p>
        </w:tc>
      </w:tr>
      <w:tr w:rsidR="004977A6" w:rsidRPr="006D1936" w:rsidTr="002371BD">
        <w:trPr>
          <w:trHeight w:val="323"/>
        </w:trPr>
        <w:tc>
          <w:tcPr>
            <w:tcW w:w="2453" w:type="dxa"/>
            <w:vMerge w:val="restart"/>
            <w:tcBorders>
              <w:top w:val="nil"/>
              <w:left w:val="single" w:sz="4" w:space="0" w:color="auto"/>
              <w:right w:val="single" w:sz="4" w:space="0" w:color="auto"/>
            </w:tcBorders>
            <w:shd w:val="clear" w:color="000000" w:fill="B7DEE8"/>
            <w:vAlign w:val="center"/>
            <w:hideMark/>
          </w:tcPr>
          <w:p w:rsidR="004977A6" w:rsidRPr="006D1936" w:rsidRDefault="004977A6" w:rsidP="002371BD">
            <w:pPr>
              <w:spacing w:before="0" w:after="0"/>
              <w:jc w:val="center"/>
              <w:rPr>
                <w:rFonts w:ascii="Calibri" w:hAnsi="Calibri" w:cs="Calibri"/>
                <w:color w:val="000000"/>
                <w:sz w:val="22"/>
                <w:szCs w:val="22"/>
              </w:rPr>
            </w:pPr>
            <w:r w:rsidRPr="006D1936">
              <w:rPr>
                <w:rFonts w:ascii="Calibri" w:hAnsi="Calibri" w:cs="Calibri"/>
                <w:color w:val="000000"/>
                <w:sz w:val="22"/>
                <w:szCs w:val="22"/>
              </w:rPr>
              <w:t>Health and safety</w:t>
            </w: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unable to take toilet breaks as you needed </w:t>
            </w:r>
            <w:r w:rsidRPr="006D1936">
              <w:rPr>
                <w:rFonts w:ascii="Calibri" w:hAnsi="Calibri" w:cs="Calibri"/>
                <w:i/>
                <w:iCs/>
                <w:color w:val="000000"/>
                <w:sz w:val="22"/>
                <w:szCs w:val="22"/>
              </w:rPr>
              <w:t>(pregnancy)</w:t>
            </w:r>
          </w:p>
        </w:tc>
      </w:tr>
      <w:tr w:rsidR="004977A6" w:rsidRPr="006D1936" w:rsidTr="002371BD">
        <w:trPr>
          <w:trHeight w:val="323"/>
        </w:trPr>
        <w:tc>
          <w:tcPr>
            <w:tcW w:w="2453" w:type="dxa"/>
            <w:vMerge/>
            <w:tcBorders>
              <w:left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not provided with a suitable uniform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left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Your work/workload was not adequately adjusted to accommodate your pregnancy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left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Your health and safety were jeopardised by failure to accommodate your pregnancy </w:t>
            </w:r>
            <w:r w:rsidRPr="006D1936">
              <w:rPr>
                <w:rFonts w:ascii="Calibri" w:hAnsi="Calibri" w:cs="Calibri"/>
                <w:i/>
                <w:iCs/>
                <w:color w:val="000000"/>
                <w:sz w:val="22"/>
                <w:szCs w:val="22"/>
              </w:rPr>
              <w:t>(pregnancy)</w:t>
            </w:r>
          </w:p>
        </w:tc>
      </w:tr>
      <w:tr w:rsidR="004977A6" w:rsidRPr="006D1936" w:rsidTr="002371BD">
        <w:trPr>
          <w:trHeight w:val="323"/>
        </w:trPr>
        <w:tc>
          <w:tcPr>
            <w:tcW w:w="2453" w:type="dxa"/>
            <w:vMerge/>
            <w:tcBorders>
              <w:left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You were not pro</w:t>
            </w:r>
            <w:r>
              <w:rPr>
                <w:rFonts w:ascii="Calibri" w:hAnsi="Calibri" w:cs="Calibri"/>
                <w:color w:val="000000"/>
                <w:sz w:val="22"/>
                <w:szCs w:val="22"/>
              </w:rPr>
              <w:t>v</w:t>
            </w:r>
            <w:r w:rsidRPr="006D1936">
              <w:rPr>
                <w:rFonts w:ascii="Calibri" w:hAnsi="Calibri" w:cs="Calibri"/>
                <w:color w:val="000000"/>
                <w:sz w:val="22"/>
                <w:szCs w:val="22"/>
              </w:rPr>
              <w:t xml:space="preserve">ided with a safe job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left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transferred to a safe job but it involved a different number hours of work that you did not agree to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left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transferred to a safe job but did not have the same terms and conditions of employment </w:t>
            </w:r>
            <w:r w:rsidRPr="006D1936">
              <w:rPr>
                <w:rFonts w:ascii="Calibri" w:hAnsi="Calibri" w:cs="Calibri"/>
                <w:i/>
                <w:iCs/>
                <w:color w:val="000000"/>
                <w:sz w:val="22"/>
                <w:szCs w:val="22"/>
              </w:rPr>
              <w:t>(pregnancy)</w:t>
            </w:r>
          </w:p>
        </w:tc>
      </w:tr>
      <w:tr w:rsidR="004977A6" w:rsidRPr="006D1936" w:rsidTr="002371BD">
        <w:trPr>
          <w:trHeight w:val="647"/>
        </w:trPr>
        <w:tc>
          <w:tcPr>
            <w:tcW w:w="2453" w:type="dxa"/>
            <w:vMerge/>
            <w:tcBorders>
              <w:left w:val="single" w:sz="4" w:space="0" w:color="auto"/>
              <w:bottom w:val="single" w:sz="4" w:space="0" w:color="auto"/>
              <w:right w:val="single" w:sz="4" w:space="0" w:color="auto"/>
            </w:tcBorders>
            <w:vAlign w:val="center"/>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tcPr>
          <w:p w:rsidR="004977A6" w:rsidRPr="006D1936" w:rsidRDefault="004977A6" w:rsidP="002371BD">
            <w:pPr>
              <w:spacing w:before="0" w:after="0"/>
              <w:rPr>
                <w:rFonts w:ascii="Calibri" w:hAnsi="Calibri" w:cs="Calibri"/>
                <w:color w:val="000000"/>
                <w:sz w:val="22"/>
                <w:szCs w:val="22"/>
              </w:rPr>
            </w:pPr>
            <w:r>
              <w:rPr>
                <w:rFonts w:ascii="Calibri" w:hAnsi="Calibri" w:cs="Calibri"/>
                <w:color w:val="000000"/>
                <w:sz w:val="22"/>
                <w:szCs w:val="22"/>
              </w:rPr>
              <w:t>You were not provided with appropriate breastfeeding or expressing facilities (return to work)</w:t>
            </w:r>
          </w:p>
        </w:tc>
      </w:tr>
      <w:tr w:rsidR="004977A6" w:rsidRPr="006D1936" w:rsidTr="002371BD">
        <w:trPr>
          <w:trHeight w:val="323"/>
        </w:trPr>
        <w:tc>
          <w:tcPr>
            <w:tcW w:w="2453" w:type="dxa"/>
            <w:vMerge w:val="restart"/>
            <w:tcBorders>
              <w:top w:val="nil"/>
              <w:left w:val="single" w:sz="4" w:space="0" w:color="auto"/>
              <w:bottom w:val="single" w:sz="4" w:space="0" w:color="auto"/>
              <w:right w:val="single" w:sz="4" w:space="0" w:color="auto"/>
            </w:tcBorders>
            <w:shd w:val="clear" w:color="000000" w:fill="B7DEE8"/>
            <w:vAlign w:val="center"/>
            <w:hideMark/>
          </w:tcPr>
          <w:p w:rsidR="004977A6" w:rsidRPr="006D1936" w:rsidRDefault="004977A6" w:rsidP="002371BD">
            <w:pPr>
              <w:spacing w:before="0" w:after="0"/>
              <w:jc w:val="center"/>
              <w:rPr>
                <w:rFonts w:ascii="Calibri" w:hAnsi="Calibri" w:cs="Calibri"/>
                <w:color w:val="000000"/>
                <w:sz w:val="22"/>
                <w:szCs w:val="22"/>
              </w:rPr>
            </w:pPr>
            <w:r w:rsidRPr="006D1936">
              <w:rPr>
                <w:rFonts w:ascii="Calibri" w:hAnsi="Calibri" w:cs="Calibri"/>
                <w:color w:val="000000"/>
                <w:sz w:val="22"/>
                <w:szCs w:val="22"/>
              </w:rPr>
              <w:t>Flexible work</w:t>
            </w: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Your requests for flexible hours or work from home were denied </w:t>
            </w:r>
            <w:r w:rsidRPr="006D1936">
              <w:rPr>
                <w:rFonts w:ascii="Calibri" w:hAnsi="Calibri" w:cs="Calibri"/>
                <w:i/>
                <w:iCs/>
                <w:color w:val="000000"/>
                <w:sz w:val="22"/>
                <w:szCs w:val="22"/>
              </w:rPr>
              <w:t>(return to work)</w:t>
            </w:r>
          </w:p>
        </w:tc>
      </w:tr>
      <w:tr w:rsidR="004977A6" w:rsidRPr="006D1936" w:rsidTr="002371BD">
        <w:trPr>
          <w:trHeight w:val="647"/>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Your requests for time off to cope with illness or other problems with your baby were denied </w:t>
            </w:r>
            <w:r w:rsidRPr="006D1936">
              <w:rPr>
                <w:rFonts w:ascii="Calibri" w:hAnsi="Calibri" w:cs="Calibri"/>
                <w:i/>
                <w:iCs/>
                <w:color w:val="000000"/>
                <w:sz w:val="22"/>
                <w:szCs w:val="22"/>
              </w:rPr>
              <w:t>(return to work)</w:t>
            </w:r>
          </w:p>
        </w:tc>
      </w:tr>
      <w:tr w:rsidR="004977A6" w:rsidRPr="006D1936" w:rsidTr="002371BD">
        <w:trPr>
          <w:trHeight w:val="323"/>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given unsuitable work or workloads </w:t>
            </w:r>
            <w:r w:rsidRPr="006D1936">
              <w:rPr>
                <w:rFonts w:ascii="Calibri" w:hAnsi="Calibri" w:cs="Calibri"/>
                <w:i/>
                <w:iCs/>
                <w:color w:val="000000"/>
                <w:sz w:val="22"/>
                <w:szCs w:val="22"/>
              </w:rPr>
              <w:t>(return to work)</w:t>
            </w:r>
          </w:p>
        </w:tc>
      </w:tr>
      <w:tr w:rsidR="004977A6" w:rsidRPr="006D1936" w:rsidTr="002371BD">
        <w:trPr>
          <w:trHeight w:val="647"/>
        </w:trPr>
        <w:tc>
          <w:tcPr>
            <w:tcW w:w="2453" w:type="dxa"/>
            <w:vMerge/>
            <w:tcBorders>
              <w:top w:val="nil"/>
              <w:left w:val="single" w:sz="4" w:space="0" w:color="auto"/>
              <w:bottom w:val="single" w:sz="4" w:space="0" w:color="auto"/>
              <w:right w:val="single" w:sz="4" w:space="0" w:color="auto"/>
            </w:tcBorders>
            <w:vAlign w:val="center"/>
            <w:hideMark/>
          </w:tcPr>
          <w:p w:rsidR="004977A6" w:rsidRPr="006D1936" w:rsidRDefault="004977A6" w:rsidP="002371BD">
            <w:pPr>
              <w:spacing w:before="0" w:after="0"/>
              <w:rPr>
                <w:rFonts w:ascii="Calibri" w:hAnsi="Calibri" w:cs="Calibri"/>
                <w:color w:val="000000"/>
                <w:sz w:val="22"/>
                <w:szCs w:val="22"/>
              </w:rPr>
            </w:pPr>
          </w:p>
        </w:tc>
        <w:tc>
          <w:tcPr>
            <w:tcW w:w="7294" w:type="dxa"/>
            <w:tcBorders>
              <w:top w:val="nil"/>
              <w:left w:val="nil"/>
              <w:bottom w:val="single" w:sz="4" w:space="0" w:color="auto"/>
              <w:right w:val="single" w:sz="4" w:space="0" w:color="auto"/>
            </w:tcBorders>
            <w:shd w:val="clear" w:color="000000" w:fill="DAEEF3"/>
            <w:vAlign w:val="bottom"/>
            <w:hideMark/>
          </w:tcPr>
          <w:p w:rsidR="004977A6" w:rsidRPr="006D1936" w:rsidRDefault="004977A6" w:rsidP="002371BD">
            <w:pPr>
              <w:spacing w:before="0" w:after="0"/>
              <w:rPr>
                <w:rFonts w:ascii="Calibri" w:hAnsi="Calibri" w:cs="Calibri"/>
                <w:color w:val="000000"/>
                <w:sz w:val="22"/>
                <w:szCs w:val="22"/>
              </w:rPr>
            </w:pPr>
            <w:r w:rsidRPr="006D1936">
              <w:rPr>
                <w:rFonts w:ascii="Calibri" w:hAnsi="Calibri" w:cs="Calibri"/>
                <w:color w:val="000000"/>
                <w:sz w:val="22"/>
                <w:szCs w:val="22"/>
              </w:rPr>
              <w:t xml:space="preserve">You were given work at times that did not suit your family responsibilities </w:t>
            </w:r>
            <w:r w:rsidRPr="006D1936">
              <w:rPr>
                <w:rFonts w:ascii="Calibri" w:hAnsi="Calibri" w:cs="Calibri"/>
                <w:i/>
                <w:iCs/>
                <w:color w:val="000000"/>
                <w:sz w:val="22"/>
                <w:szCs w:val="22"/>
              </w:rPr>
              <w:t>(return to work)</w:t>
            </w:r>
          </w:p>
        </w:tc>
      </w:tr>
    </w:tbl>
    <w:p w:rsidR="007D12DB" w:rsidRDefault="007D12DB" w:rsidP="002778A1">
      <w:pPr>
        <w:pStyle w:val="Heading3"/>
      </w:pPr>
      <w:r>
        <w:t>Impact</w:t>
      </w:r>
      <w:r w:rsidR="008F485C">
        <w:t xml:space="preserve"> of discrimination</w:t>
      </w:r>
    </w:p>
    <w:p w:rsidR="00A1488C" w:rsidRPr="00597381" w:rsidRDefault="00715ADB" w:rsidP="00A1488C">
      <w:pPr>
        <w:rPr>
          <w:b/>
          <w:i/>
        </w:rPr>
      </w:pPr>
      <w:r w:rsidRPr="00597381">
        <w:rPr>
          <w:b/>
          <w:i/>
        </w:rPr>
        <w:t xml:space="preserve">Discrimination has a </w:t>
      </w:r>
      <w:r w:rsidR="004F6477" w:rsidRPr="00597381">
        <w:rPr>
          <w:b/>
          <w:i/>
        </w:rPr>
        <w:t xml:space="preserve">significant </w:t>
      </w:r>
      <w:r w:rsidR="00456D6F" w:rsidRPr="00597381">
        <w:rPr>
          <w:b/>
          <w:i/>
        </w:rPr>
        <w:t xml:space="preserve">negative </w:t>
      </w:r>
      <w:r w:rsidRPr="00597381">
        <w:rPr>
          <w:b/>
          <w:i/>
        </w:rPr>
        <w:t>impact on women</w:t>
      </w:r>
      <w:r w:rsidR="00456D6F" w:rsidRPr="00597381">
        <w:rPr>
          <w:b/>
          <w:i/>
        </w:rPr>
        <w:t xml:space="preserve">’s </w:t>
      </w:r>
      <w:r w:rsidR="00AB4B3E" w:rsidRPr="00597381">
        <w:rPr>
          <w:b/>
          <w:i/>
        </w:rPr>
        <w:t xml:space="preserve">health, finances, </w:t>
      </w:r>
      <w:r w:rsidR="00456D6F" w:rsidRPr="00597381">
        <w:rPr>
          <w:b/>
          <w:i/>
        </w:rPr>
        <w:t>career</w:t>
      </w:r>
      <w:r w:rsidR="00CD4904" w:rsidRPr="00597381">
        <w:rPr>
          <w:b/>
          <w:i/>
        </w:rPr>
        <w:t xml:space="preserve"> and job opportunities</w:t>
      </w:r>
      <w:r w:rsidR="00AB4B3E" w:rsidRPr="00597381">
        <w:rPr>
          <w:b/>
          <w:i/>
        </w:rPr>
        <w:t xml:space="preserve"> </w:t>
      </w:r>
      <w:r w:rsidR="005B4E37" w:rsidRPr="00597381">
        <w:rPr>
          <w:b/>
          <w:i/>
        </w:rPr>
        <w:t xml:space="preserve">and </w:t>
      </w:r>
      <w:r w:rsidR="00646E20">
        <w:rPr>
          <w:b/>
          <w:i/>
        </w:rPr>
        <w:t xml:space="preserve">their </w:t>
      </w:r>
      <w:r w:rsidR="00456D6F" w:rsidRPr="00597381">
        <w:rPr>
          <w:b/>
          <w:i/>
        </w:rPr>
        <w:t xml:space="preserve">family </w:t>
      </w:r>
      <w:r w:rsidR="00A1488C" w:rsidRPr="00597381">
        <w:rPr>
          <w:b/>
          <w:i/>
        </w:rPr>
        <w:t xml:space="preserve"> </w:t>
      </w:r>
    </w:p>
    <w:p w:rsidR="00C52803" w:rsidRPr="0085492A" w:rsidRDefault="008E1359" w:rsidP="00A1488C">
      <w:pPr>
        <w:rPr>
          <w:b/>
        </w:rPr>
      </w:pPr>
      <w:r w:rsidRPr="0085492A">
        <w:rPr>
          <w:b/>
        </w:rPr>
        <w:t>84</w:t>
      </w:r>
      <w:r w:rsidR="00411C84" w:rsidRPr="0085492A">
        <w:rPr>
          <w:b/>
        </w:rPr>
        <w:t xml:space="preserve">% of </w:t>
      </w:r>
      <w:proofErr w:type="gramStart"/>
      <w:r w:rsidR="00411C84" w:rsidRPr="0085492A">
        <w:rPr>
          <w:b/>
        </w:rPr>
        <w:t>mothers</w:t>
      </w:r>
      <w:proofErr w:type="gramEnd"/>
      <w:r w:rsidR="00411C84" w:rsidRPr="0085492A">
        <w:rPr>
          <w:b/>
        </w:rPr>
        <w:t xml:space="preserve"> </w:t>
      </w:r>
      <w:r w:rsidR="00084ACE" w:rsidRPr="0085492A">
        <w:rPr>
          <w:b/>
        </w:rPr>
        <w:t>who experienced discrimination on at least one occasion</w:t>
      </w:r>
      <w:r w:rsidR="00646E20">
        <w:rPr>
          <w:b/>
        </w:rPr>
        <w:t>,</w:t>
      </w:r>
      <w:r w:rsidR="00084ACE" w:rsidRPr="0085492A">
        <w:rPr>
          <w:b/>
        </w:rPr>
        <w:t xml:space="preserve"> </w:t>
      </w:r>
      <w:r w:rsidR="00411C84" w:rsidRPr="0085492A">
        <w:rPr>
          <w:b/>
        </w:rPr>
        <w:t>reported a negative impact as a result of discrimination.</w:t>
      </w:r>
      <w:r w:rsidR="00825714" w:rsidRPr="0085492A">
        <w:rPr>
          <w:b/>
        </w:rPr>
        <w:t xml:space="preserve"> </w:t>
      </w:r>
    </w:p>
    <w:p w:rsidR="00411C84" w:rsidRPr="00A1488C" w:rsidRDefault="00825714" w:rsidP="00A1488C">
      <w:r>
        <w:t xml:space="preserve">Of this group: </w:t>
      </w:r>
    </w:p>
    <w:p w:rsidR="004971EF" w:rsidRDefault="00B4558F" w:rsidP="00E955EB">
      <w:pPr>
        <w:pStyle w:val="Para"/>
        <w:numPr>
          <w:ilvl w:val="0"/>
          <w:numId w:val="44"/>
        </w:numPr>
        <w:spacing w:before="240" w:after="240" w:line="240" w:lineRule="auto"/>
        <w:jc w:val="left"/>
        <w:rPr>
          <w:rFonts w:ascii="Arial" w:hAnsi="Arial"/>
          <w:b/>
          <w:bCs/>
        </w:rPr>
      </w:pPr>
      <w:r>
        <w:rPr>
          <w:rFonts w:ascii="Arial" w:hAnsi="Arial"/>
          <w:bCs/>
        </w:rPr>
        <w:t xml:space="preserve">More than </w:t>
      </w:r>
      <w:r w:rsidR="00456D6F">
        <w:rPr>
          <w:rFonts w:ascii="Arial" w:hAnsi="Arial"/>
          <w:bCs/>
        </w:rPr>
        <w:t>two thirds</w:t>
      </w:r>
      <w:r>
        <w:rPr>
          <w:rFonts w:ascii="Arial" w:hAnsi="Arial"/>
          <w:bCs/>
        </w:rPr>
        <w:t xml:space="preserve"> </w:t>
      </w:r>
      <w:r w:rsidR="004971EF">
        <w:rPr>
          <w:rFonts w:ascii="Arial" w:hAnsi="Arial"/>
          <w:bCs/>
        </w:rPr>
        <w:t xml:space="preserve">(72%) </w:t>
      </w:r>
      <w:r>
        <w:rPr>
          <w:rFonts w:ascii="Arial" w:hAnsi="Arial"/>
          <w:bCs/>
        </w:rPr>
        <w:t xml:space="preserve">reported </w:t>
      </w:r>
      <w:r w:rsidR="004971EF">
        <w:rPr>
          <w:rFonts w:ascii="Arial" w:hAnsi="Arial"/>
          <w:bCs/>
        </w:rPr>
        <w:t xml:space="preserve">that </w:t>
      </w:r>
      <w:r>
        <w:rPr>
          <w:rFonts w:ascii="Arial" w:hAnsi="Arial"/>
          <w:bCs/>
        </w:rPr>
        <w:t>the discrimination</w:t>
      </w:r>
      <w:r w:rsidR="004971EF">
        <w:rPr>
          <w:rFonts w:ascii="Arial" w:hAnsi="Arial"/>
          <w:bCs/>
        </w:rPr>
        <w:t xml:space="preserve"> impacted on their mental health, including their level of stress and loss of self-esteem and confidence</w:t>
      </w:r>
      <w:r w:rsidR="00624C88">
        <w:rPr>
          <w:rFonts w:ascii="Arial" w:hAnsi="Arial"/>
          <w:b/>
          <w:bCs/>
        </w:rPr>
        <w:t>.</w:t>
      </w:r>
    </w:p>
    <w:p w:rsidR="00421DC8" w:rsidRDefault="00421DC8" w:rsidP="00E955EB">
      <w:pPr>
        <w:pStyle w:val="Para"/>
        <w:numPr>
          <w:ilvl w:val="0"/>
          <w:numId w:val="44"/>
        </w:numPr>
        <w:spacing w:before="240" w:after="240" w:line="240" w:lineRule="auto"/>
        <w:jc w:val="left"/>
        <w:rPr>
          <w:rFonts w:ascii="Arial" w:hAnsi="Arial"/>
          <w:bCs/>
        </w:rPr>
      </w:pPr>
      <w:r w:rsidRPr="00E955EB">
        <w:rPr>
          <w:rFonts w:ascii="Arial" w:hAnsi="Arial"/>
          <w:bCs/>
        </w:rPr>
        <w:lastRenderedPageBreak/>
        <w:t xml:space="preserve">Two in five (42%) </w:t>
      </w:r>
      <w:r w:rsidR="00624C88" w:rsidRPr="00E955EB">
        <w:rPr>
          <w:rFonts w:ascii="Arial" w:hAnsi="Arial"/>
          <w:bCs/>
        </w:rPr>
        <w:t>reported that the discrimination</w:t>
      </w:r>
      <w:r w:rsidRPr="00E955EB">
        <w:rPr>
          <w:rFonts w:ascii="Arial" w:hAnsi="Arial"/>
          <w:bCs/>
        </w:rPr>
        <w:t xml:space="preserve"> had a financial impact on them</w:t>
      </w:r>
      <w:r w:rsidR="00844E99" w:rsidRPr="00E955EB">
        <w:rPr>
          <w:rFonts w:ascii="Arial" w:hAnsi="Arial"/>
          <w:bCs/>
        </w:rPr>
        <w:t>,</w:t>
      </w:r>
      <w:r w:rsidRPr="00E955EB">
        <w:rPr>
          <w:rFonts w:ascii="Arial" w:hAnsi="Arial"/>
          <w:bCs/>
        </w:rPr>
        <w:t xml:space="preserve"> while a similar proportion (41%) felt it impacted on their career and job opportunities.  </w:t>
      </w:r>
    </w:p>
    <w:p w:rsidR="001C319B" w:rsidRPr="00F57971" w:rsidRDefault="00F57971" w:rsidP="001C319B">
      <w:pPr>
        <w:pStyle w:val="Para"/>
        <w:spacing w:before="240" w:after="240" w:line="240" w:lineRule="auto"/>
        <w:jc w:val="left"/>
        <w:rPr>
          <w:rFonts w:ascii="Arial" w:hAnsi="Arial" w:cs="Arial"/>
          <w:b/>
          <w:bCs/>
        </w:rPr>
      </w:pPr>
      <w:r w:rsidRPr="00F57971">
        <w:rPr>
          <w:rFonts w:ascii="Arial" w:hAnsi="Arial" w:cs="Arial"/>
          <w:b/>
          <w:sz w:val="20"/>
          <w:lang w:eastAsia="en-US"/>
        </w:rPr>
        <w:t>Figure 5 – Impact of discrimination experienced</w:t>
      </w:r>
      <w:r w:rsidRPr="00F57971">
        <w:rPr>
          <w:rStyle w:val="EndnoteReference"/>
          <w:rFonts w:cs="Arial"/>
          <w:b/>
          <w:lang w:eastAsia="en-US"/>
        </w:rPr>
        <w:endnoteReference w:id="16"/>
      </w:r>
    </w:p>
    <w:p w:rsidR="00F57971" w:rsidRPr="00E955EB" w:rsidRDefault="00F57971" w:rsidP="001C319B">
      <w:pPr>
        <w:pStyle w:val="Para"/>
        <w:spacing w:before="240" w:after="240" w:line="240" w:lineRule="auto"/>
        <w:jc w:val="left"/>
        <w:rPr>
          <w:rFonts w:ascii="Arial" w:hAnsi="Arial"/>
          <w:bCs/>
        </w:rPr>
      </w:pPr>
      <w:r>
        <w:rPr>
          <w:noProof/>
        </w:rPr>
        <w:drawing>
          <wp:inline distT="0" distB="0" distL="0" distR="0" wp14:anchorId="37367FA5" wp14:editId="40CBA9D1">
            <wp:extent cx="5759450" cy="2564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9450" cy="2564765"/>
                    </a:xfrm>
                    <a:prstGeom prst="rect">
                      <a:avLst/>
                    </a:prstGeom>
                  </pic:spPr>
                </pic:pic>
              </a:graphicData>
            </a:graphic>
          </wp:inline>
        </w:drawing>
      </w:r>
    </w:p>
    <w:p w:rsidR="00F57971" w:rsidRPr="00F57971" w:rsidRDefault="00F57971" w:rsidP="00F57971">
      <w:pPr>
        <w:pStyle w:val="Para"/>
        <w:spacing w:before="240" w:after="240" w:line="240" w:lineRule="auto"/>
        <w:jc w:val="left"/>
        <w:rPr>
          <w:rFonts w:ascii="Arial" w:hAnsi="Arial" w:cs="Arial"/>
          <w:bCs/>
        </w:rPr>
      </w:pPr>
      <w:r w:rsidRPr="00F57971">
        <w:rPr>
          <w:rFonts w:ascii="Arial" w:hAnsi="Arial" w:cs="Arial"/>
          <w:sz w:val="20"/>
        </w:rPr>
        <w:t>Base: Total experienced discrimination on at least one occasion (n=978)</w:t>
      </w:r>
    </w:p>
    <w:p w:rsidR="00A3277B" w:rsidRDefault="00A3277B" w:rsidP="00A3277B">
      <w:pPr>
        <w:spacing w:before="0" w:after="0"/>
        <w:rPr>
          <w:rFonts w:cs="Arial"/>
          <w:i/>
        </w:rPr>
      </w:pPr>
    </w:p>
    <w:p w:rsidR="00A3277B" w:rsidRPr="00E955EB" w:rsidRDefault="00A3277B" w:rsidP="00D03E0F">
      <w:pPr>
        <w:spacing w:before="0" w:after="0"/>
        <w:rPr>
          <w:rFonts w:cs="Arial"/>
          <w:b/>
          <w:i/>
        </w:rPr>
      </w:pPr>
      <w:r w:rsidRPr="00E955EB">
        <w:rPr>
          <w:rFonts w:cs="Arial"/>
          <w:b/>
          <w:i/>
        </w:rPr>
        <w:t xml:space="preserve">Discrimination has </w:t>
      </w:r>
      <w:r w:rsidR="00C52803" w:rsidRPr="00E955EB">
        <w:rPr>
          <w:rFonts w:cs="Arial"/>
          <w:b/>
          <w:i/>
        </w:rPr>
        <w:t>a</w:t>
      </w:r>
      <w:r w:rsidR="00C52803">
        <w:rPr>
          <w:rFonts w:cs="Arial"/>
          <w:b/>
          <w:i/>
        </w:rPr>
        <w:t xml:space="preserve"> negative</w:t>
      </w:r>
      <w:r w:rsidR="00C52803" w:rsidRPr="00E955EB">
        <w:rPr>
          <w:rFonts w:cs="Arial"/>
          <w:b/>
          <w:i/>
        </w:rPr>
        <w:t xml:space="preserve"> </w:t>
      </w:r>
      <w:r w:rsidR="00D03E0F" w:rsidRPr="00E955EB">
        <w:rPr>
          <w:rFonts w:cs="Arial"/>
          <w:b/>
          <w:i/>
        </w:rPr>
        <w:t>impact on women’s engagement in the workforce and their attachment to their workplace</w:t>
      </w:r>
    </w:p>
    <w:p w:rsidR="00D03E0F" w:rsidRPr="00D03E0F" w:rsidRDefault="00D03E0F" w:rsidP="00D03E0F">
      <w:pPr>
        <w:spacing w:before="0" w:after="0"/>
        <w:rPr>
          <w:rFonts w:cs="Arial"/>
        </w:rPr>
      </w:pPr>
    </w:p>
    <w:p w:rsidR="00A3277B" w:rsidRPr="00910EB8" w:rsidRDefault="00910EB8" w:rsidP="00910EB8">
      <w:pPr>
        <w:pStyle w:val="ListParagraph"/>
        <w:numPr>
          <w:ilvl w:val="0"/>
          <w:numId w:val="23"/>
        </w:numPr>
        <w:spacing w:before="0" w:after="0"/>
        <w:rPr>
          <w:bCs/>
        </w:rPr>
      </w:pPr>
      <w:r w:rsidRPr="00D03E0F">
        <w:rPr>
          <w:bCs/>
        </w:rPr>
        <w:t>2</w:t>
      </w:r>
      <w:r w:rsidR="003C4066">
        <w:rPr>
          <w:bCs/>
        </w:rPr>
        <w:t>2</w:t>
      </w:r>
      <w:r w:rsidRPr="00D03E0F">
        <w:rPr>
          <w:bCs/>
        </w:rPr>
        <w:t>% of mothers who reported experiencing discrimination at work during their pregnancy did not return to the workforce as an employee, compared to 14% who report</w:t>
      </w:r>
      <w:r w:rsidR="00DE3323">
        <w:rPr>
          <w:bCs/>
        </w:rPr>
        <w:t>ed that they did not</w:t>
      </w:r>
      <w:r w:rsidRPr="00D03E0F">
        <w:rPr>
          <w:bCs/>
        </w:rPr>
        <w:t xml:space="preserve"> experienc</w:t>
      </w:r>
      <w:r w:rsidR="00DE3323">
        <w:rPr>
          <w:bCs/>
        </w:rPr>
        <w:t>e</w:t>
      </w:r>
      <w:r w:rsidRPr="00D03E0F">
        <w:rPr>
          <w:bCs/>
        </w:rPr>
        <w:t xml:space="preserve"> discrimination.</w:t>
      </w:r>
      <w:r w:rsidR="00A3277B" w:rsidRPr="00D03E0F">
        <w:rPr>
          <w:rStyle w:val="EndnoteReference"/>
          <w:bCs/>
        </w:rPr>
        <w:endnoteReference w:id="17"/>
      </w:r>
      <w:r w:rsidR="00A3277B" w:rsidRPr="00910EB8">
        <w:rPr>
          <w:bCs/>
        </w:rPr>
        <w:t xml:space="preserve"> </w:t>
      </w:r>
    </w:p>
    <w:p w:rsidR="00A3277B" w:rsidRPr="00910EB8" w:rsidRDefault="00910EB8" w:rsidP="00A3277B">
      <w:pPr>
        <w:pStyle w:val="Para"/>
        <w:numPr>
          <w:ilvl w:val="0"/>
          <w:numId w:val="23"/>
        </w:numPr>
        <w:spacing w:before="120" w:after="120" w:line="240" w:lineRule="auto"/>
        <w:jc w:val="left"/>
        <w:rPr>
          <w:rFonts w:ascii="Arial" w:hAnsi="Arial"/>
          <w:bCs/>
        </w:rPr>
      </w:pPr>
      <w:r w:rsidRPr="00910EB8">
        <w:rPr>
          <w:rFonts w:ascii="Arial" w:hAnsi="Arial"/>
          <w:bCs/>
        </w:rPr>
        <w:t xml:space="preserve">23% of mothers who reported experiencing discrimination </w:t>
      </w:r>
      <w:r w:rsidR="00B72499">
        <w:rPr>
          <w:rFonts w:ascii="Arial" w:hAnsi="Arial"/>
          <w:bCs/>
        </w:rPr>
        <w:t xml:space="preserve">at </w:t>
      </w:r>
      <w:r w:rsidRPr="00910EB8">
        <w:rPr>
          <w:rFonts w:ascii="Arial" w:hAnsi="Arial"/>
          <w:bCs/>
        </w:rPr>
        <w:t xml:space="preserve">work during their pregnancy did not return to the </w:t>
      </w:r>
      <w:r w:rsidR="00780DDD">
        <w:rPr>
          <w:rFonts w:ascii="Arial" w:hAnsi="Arial"/>
          <w:bCs/>
        </w:rPr>
        <w:t>‘</w:t>
      </w:r>
      <w:r w:rsidRPr="00910EB8">
        <w:rPr>
          <w:rFonts w:ascii="Arial" w:hAnsi="Arial"/>
          <w:bCs/>
        </w:rPr>
        <w:t>main employer</w:t>
      </w:r>
      <w:r w:rsidR="00780DDD">
        <w:rPr>
          <w:rFonts w:ascii="Arial" w:hAnsi="Arial"/>
          <w:bCs/>
        </w:rPr>
        <w:t>’</w:t>
      </w:r>
      <w:r w:rsidR="00780DDD">
        <w:rPr>
          <w:rStyle w:val="EndnoteReference"/>
          <w:bCs/>
        </w:rPr>
        <w:endnoteReference w:id="18"/>
      </w:r>
      <w:r w:rsidRPr="00910EB8">
        <w:rPr>
          <w:rFonts w:ascii="Arial" w:hAnsi="Arial"/>
          <w:bCs/>
        </w:rPr>
        <w:t xml:space="preserve"> they had before the birth/adoption of their child, compared to 13% of mothers that </w:t>
      </w:r>
      <w:r w:rsidR="00DE3323">
        <w:rPr>
          <w:rFonts w:ascii="Arial" w:hAnsi="Arial"/>
          <w:bCs/>
        </w:rPr>
        <w:t xml:space="preserve">reported they did not experience </w:t>
      </w:r>
      <w:r w:rsidRPr="00910EB8">
        <w:rPr>
          <w:rFonts w:ascii="Arial" w:hAnsi="Arial"/>
          <w:bCs/>
        </w:rPr>
        <w:t>discrimination.</w:t>
      </w:r>
      <w:r w:rsidR="00D93DAC">
        <w:rPr>
          <w:rStyle w:val="EndnoteReference"/>
          <w:bCs/>
        </w:rPr>
        <w:endnoteReference w:id="19"/>
      </w:r>
      <w:r w:rsidRPr="00910EB8">
        <w:rPr>
          <w:rFonts w:ascii="Arial" w:hAnsi="Arial"/>
          <w:bCs/>
        </w:rPr>
        <w:t xml:space="preserve"> </w:t>
      </w:r>
    </w:p>
    <w:p w:rsidR="007D12DB" w:rsidRDefault="007D12DB" w:rsidP="002778A1">
      <w:pPr>
        <w:pStyle w:val="Heading3"/>
      </w:pPr>
      <w:r>
        <w:t>Response</w:t>
      </w:r>
      <w:r w:rsidR="008F485C">
        <w:t xml:space="preserve"> to discrimination</w:t>
      </w:r>
    </w:p>
    <w:p w:rsidR="007D4C8E" w:rsidRPr="00E955EB" w:rsidRDefault="00C22E08" w:rsidP="00506B83">
      <w:pPr>
        <w:rPr>
          <w:rFonts w:cs="Arial"/>
          <w:b/>
          <w:i/>
        </w:rPr>
      </w:pPr>
      <w:r w:rsidRPr="00E955EB">
        <w:rPr>
          <w:rFonts w:cs="Arial"/>
          <w:b/>
          <w:i/>
        </w:rPr>
        <w:t>Nearly a third of women</w:t>
      </w:r>
      <w:r w:rsidR="00AA7296" w:rsidRPr="00E955EB">
        <w:rPr>
          <w:rFonts w:cs="Arial"/>
          <w:b/>
          <w:i/>
        </w:rPr>
        <w:t xml:space="preserve"> who experience discrimination look for another job or resign. </w:t>
      </w:r>
    </w:p>
    <w:p w:rsidR="00CD7D74" w:rsidRDefault="00CD7D74" w:rsidP="0085492A">
      <w:r w:rsidRPr="007D4C8E">
        <w:t>32% of all mothers who were discriminated against at some point went to look for another job or resigned.</w:t>
      </w:r>
    </w:p>
    <w:p w:rsidR="00EE163D" w:rsidRDefault="00EE163D" w:rsidP="00EE163D">
      <w:pPr>
        <w:rPr>
          <w:rFonts w:cs="Arial"/>
          <w:b/>
          <w:i/>
        </w:rPr>
      </w:pPr>
      <w:r w:rsidRPr="00E955EB">
        <w:rPr>
          <w:rFonts w:cs="Arial"/>
          <w:b/>
          <w:i/>
        </w:rPr>
        <w:t xml:space="preserve">The majority of women who experience discrimination do not </w:t>
      </w:r>
      <w:r>
        <w:rPr>
          <w:rFonts w:cs="Arial"/>
          <w:b/>
          <w:i/>
        </w:rPr>
        <w:t>make a formal complaint</w:t>
      </w:r>
    </w:p>
    <w:p w:rsidR="007D61FD" w:rsidRDefault="007D61FD" w:rsidP="0085492A">
      <w:pPr>
        <w:pStyle w:val="Para"/>
        <w:spacing w:before="120" w:after="120" w:line="240" w:lineRule="auto"/>
        <w:jc w:val="left"/>
        <w:rPr>
          <w:rFonts w:ascii="Arial" w:hAnsi="Arial"/>
        </w:rPr>
      </w:pPr>
      <w:r>
        <w:rPr>
          <w:rFonts w:ascii="Arial" w:hAnsi="Arial"/>
        </w:rPr>
        <w:t>75% of women</w:t>
      </w:r>
      <w:r w:rsidR="002E115E">
        <w:rPr>
          <w:rFonts w:ascii="Arial" w:hAnsi="Arial"/>
        </w:rPr>
        <w:t xml:space="preserve"> reported that they </w:t>
      </w:r>
      <w:r>
        <w:rPr>
          <w:rFonts w:ascii="Arial" w:hAnsi="Arial"/>
        </w:rPr>
        <w:t>took action in response to discrimination</w:t>
      </w:r>
      <w:r w:rsidR="002E115E">
        <w:rPr>
          <w:rFonts w:ascii="Arial" w:hAnsi="Arial"/>
        </w:rPr>
        <w:t xml:space="preserve"> they experienced on at least one </w:t>
      </w:r>
      <w:r w:rsidR="00A502E3">
        <w:rPr>
          <w:rFonts w:ascii="Arial" w:hAnsi="Arial"/>
        </w:rPr>
        <w:t>occasion</w:t>
      </w:r>
      <w:r w:rsidR="00167C38">
        <w:rPr>
          <w:rFonts w:ascii="Arial" w:hAnsi="Arial"/>
        </w:rPr>
        <w:t xml:space="preserve">. </w:t>
      </w:r>
    </w:p>
    <w:p w:rsidR="009D44F9" w:rsidRPr="006821A1" w:rsidRDefault="002E115E" w:rsidP="00167C38">
      <w:pPr>
        <w:pStyle w:val="Para"/>
        <w:spacing w:before="120" w:after="120" w:line="240" w:lineRule="auto"/>
        <w:jc w:val="left"/>
        <w:rPr>
          <w:rFonts w:ascii="Arial" w:hAnsi="Arial"/>
        </w:rPr>
      </w:pPr>
      <w:r>
        <w:rPr>
          <w:rFonts w:ascii="Arial" w:hAnsi="Arial"/>
        </w:rPr>
        <w:t xml:space="preserve">Of </w:t>
      </w:r>
      <w:r w:rsidR="00A502E3">
        <w:rPr>
          <w:rFonts w:ascii="Arial" w:hAnsi="Arial"/>
        </w:rPr>
        <w:t>this group</w:t>
      </w:r>
      <w:r w:rsidR="00167C38">
        <w:rPr>
          <w:rFonts w:ascii="Arial" w:hAnsi="Arial"/>
        </w:rPr>
        <w:t xml:space="preserve"> o</w:t>
      </w:r>
      <w:r w:rsidR="009D44F9" w:rsidRPr="006821A1">
        <w:rPr>
          <w:rFonts w:ascii="Arial" w:hAnsi="Arial"/>
        </w:rPr>
        <w:t>nly one in ten (10%) contacted or made a c</w:t>
      </w:r>
      <w:r w:rsidR="00167C38">
        <w:rPr>
          <w:rFonts w:ascii="Arial" w:hAnsi="Arial"/>
        </w:rPr>
        <w:t>omplaint to a government agency, and o</w:t>
      </w:r>
      <w:r w:rsidR="009D44F9" w:rsidRPr="006821A1">
        <w:rPr>
          <w:rFonts w:ascii="Arial" w:hAnsi="Arial"/>
        </w:rPr>
        <w:t>nly 8% made a formal complaint within their organisation</w:t>
      </w:r>
      <w:r w:rsidR="00B82055" w:rsidRPr="006821A1">
        <w:rPr>
          <w:rFonts w:ascii="Arial" w:hAnsi="Arial"/>
        </w:rPr>
        <w:t>.</w:t>
      </w:r>
    </w:p>
    <w:p w:rsidR="008A6A37" w:rsidRDefault="008A6A37" w:rsidP="008A6A37">
      <w:pPr>
        <w:pStyle w:val="Figureheading"/>
        <w:spacing w:before="120" w:after="120"/>
        <w:rPr>
          <w:sz w:val="20"/>
        </w:rPr>
      </w:pPr>
    </w:p>
    <w:p w:rsidR="008A6A37" w:rsidRDefault="008A6A37" w:rsidP="008A6A37">
      <w:pPr>
        <w:pStyle w:val="Figureheading"/>
        <w:spacing w:before="120" w:after="120"/>
        <w:rPr>
          <w:rFonts w:cs="Arial"/>
          <w:sz w:val="20"/>
        </w:rPr>
      </w:pPr>
      <w:r w:rsidRPr="00C815C9">
        <w:rPr>
          <w:sz w:val="20"/>
        </w:rPr>
        <w:lastRenderedPageBreak/>
        <w:t xml:space="preserve">Figure </w:t>
      </w:r>
      <w:r>
        <w:rPr>
          <w:rFonts w:cs="Arial"/>
          <w:sz w:val="20"/>
        </w:rPr>
        <w:t>6</w:t>
      </w:r>
      <w:r w:rsidRPr="00C815C9">
        <w:rPr>
          <w:sz w:val="20"/>
        </w:rPr>
        <w:t xml:space="preserve">- </w:t>
      </w:r>
      <w:r>
        <w:rPr>
          <w:rFonts w:cs="Arial"/>
          <w:sz w:val="20"/>
        </w:rPr>
        <w:t>Actions taken in response to discrimination experienced</w:t>
      </w:r>
      <w:r>
        <w:rPr>
          <w:rStyle w:val="EndnoteReference"/>
        </w:rPr>
        <w:endnoteReference w:id="20"/>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6175"/>
      </w:tblGrid>
      <w:tr w:rsidR="008A6A37" w:rsidTr="008A6A37">
        <w:tc>
          <w:tcPr>
            <w:tcW w:w="4643" w:type="dxa"/>
          </w:tcPr>
          <w:p w:rsidR="008A6A37" w:rsidRPr="008A6A37" w:rsidRDefault="008A6A37" w:rsidP="008A6A37">
            <w:pPr>
              <w:spacing w:before="120" w:after="120"/>
              <w:rPr>
                <w:rFonts w:cs="Arial"/>
                <w:b/>
                <w:sz w:val="40"/>
                <w:szCs w:val="40"/>
              </w:rPr>
            </w:pPr>
            <w:r w:rsidRPr="008A6A37">
              <w:rPr>
                <w:rFonts w:cs="Arial"/>
                <w:b/>
                <w:sz w:val="40"/>
                <w:szCs w:val="40"/>
              </w:rPr>
              <w:t>Of the 75% of mothers that took action in response to discrimination…</w:t>
            </w:r>
          </w:p>
        </w:tc>
        <w:tc>
          <w:tcPr>
            <w:tcW w:w="4643" w:type="dxa"/>
          </w:tcPr>
          <w:p w:rsidR="008A6A37" w:rsidRDefault="008A6A37" w:rsidP="008A6A37">
            <w:pPr>
              <w:spacing w:before="120" w:after="120"/>
              <w:rPr>
                <w:rFonts w:cs="Arial"/>
              </w:rPr>
            </w:pPr>
            <w:r>
              <w:rPr>
                <w:noProof/>
              </w:rPr>
              <w:drawing>
                <wp:inline distT="0" distB="0" distL="0" distR="0" wp14:anchorId="7CC06405" wp14:editId="7BCA0F12">
                  <wp:extent cx="4092626" cy="2162755"/>
                  <wp:effectExtent l="0" t="0" r="317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96183" cy="2164635"/>
                          </a:xfrm>
                          <a:prstGeom prst="rect">
                            <a:avLst/>
                          </a:prstGeom>
                        </pic:spPr>
                      </pic:pic>
                    </a:graphicData>
                  </a:graphic>
                </wp:inline>
              </w:drawing>
            </w:r>
          </w:p>
        </w:tc>
      </w:tr>
    </w:tbl>
    <w:p w:rsidR="008A6A37" w:rsidRPr="008A6A37" w:rsidRDefault="008A6A37" w:rsidP="008A6A37">
      <w:pPr>
        <w:spacing w:before="120" w:after="120"/>
        <w:rPr>
          <w:rFonts w:cs="Arial"/>
        </w:rPr>
      </w:pPr>
      <w:r w:rsidRPr="008A6A37">
        <w:rPr>
          <w:rFonts w:cs="Arial"/>
          <w:bCs/>
          <w:sz w:val="20"/>
        </w:rPr>
        <w:t>Base: Total experienced discrimination on at least one occasion (n=978); took action in response to discrimination experienced on at least one occasion (n=725)</w:t>
      </w:r>
    </w:p>
    <w:p w:rsidR="00741C3F" w:rsidRDefault="00741C3F" w:rsidP="00E955EB">
      <w:pPr>
        <w:pStyle w:val="Heading3"/>
        <w:numPr>
          <w:ilvl w:val="0"/>
          <w:numId w:val="0"/>
        </w:numPr>
        <w:ind w:left="851" w:hanging="851"/>
        <w:rPr>
          <w:b/>
          <w:i w:val="0"/>
          <w:color w:val="000000"/>
          <w:sz w:val="28"/>
        </w:rPr>
      </w:pPr>
    </w:p>
    <w:p w:rsidR="008A6A37" w:rsidRDefault="008A6A37">
      <w:pPr>
        <w:spacing w:before="0" w:after="0"/>
        <w:rPr>
          <w:b/>
          <w:i/>
          <w:color w:val="000000"/>
          <w:sz w:val="28"/>
          <w:szCs w:val="26"/>
        </w:rPr>
      </w:pPr>
      <w:r>
        <w:br w:type="page"/>
      </w:r>
    </w:p>
    <w:p w:rsidR="00741C3F" w:rsidRDefault="00741C3F" w:rsidP="002778A1">
      <w:pPr>
        <w:pStyle w:val="Heading2"/>
      </w:pPr>
      <w:r>
        <w:lastRenderedPageBreak/>
        <w:t xml:space="preserve">Fathers and Partners Survey – a case study of fathers and partners that took leave under the ‘Dad and Partner Pay’ </w:t>
      </w:r>
      <w:proofErr w:type="gramStart"/>
      <w:r>
        <w:t>scheme</w:t>
      </w:r>
      <w:proofErr w:type="gramEnd"/>
    </w:p>
    <w:p w:rsidR="003F659E" w:rsidRDefault="003F659E" w:rsidP="003F659E">
      <w:r>
        <w:t xml:space="preserve">This survey provides a case study of the experiences </w:t>
      </w:r>
      <w:r w:rsidR="009638AD">
        <w:t xml:space="preserve">of discrimination </w:t>
      </w:r>
      <w:r>
        <w:t xml:space="preserve">of fathers and partners that took </w:t>
      </w:r>
      <w:r w:rsidR="009F6A2D">
        <w:t xml:space="preserve">the legislative entitlement to 2 weeks leave at the minimum wage under the </w:t>
      </w:r>
      <w:r>
        <w:t>‘Dad and Partner Pay’</w:t>
      </w:r>
      <w:r w:rsidR="009F6A2D">
        <w:t xml:space="preserve"> scheme. </w:t>
      </w:r>
    </w:p>
    <w:p w:rsidR="009F6A2D" w:rsidRPr="00E2663D" w:rsidRDefault="00DB6D5E" w:rsidP="003F659E">
      <w:pPr>
        <w:rPr>
          <w:b/>
        </w:rPr>
      </w:pPr>
      <w:r>
        <w:rPr>
          <w:b/>
        </w:rPr>
        <w:t xml:space="preserve">The survey revealed that the vast majority of fathers and partners interviewed took very short periods of leave. </w:t>
      </w:r>
      <w:r w:rsidR="009F6A2D" w:rsidRPr="00E2663D">
        <w:rPr>
          <w:b/>
        </w:rPr>
        <w:t xml:space="preserve">85% of the fathers and partners </w:t>
      </w:r>
      <w:r w:rsidR="005428F2" w:rsidRPr="00E2663D">
        <w:rPr>
          <w:b/>
        </w:rPr>
        <w:t xml:space="preserve">surveyed </w:t>
      </w:r>
      <w:r w:rsidR="009F6A2D" w:rsidRPr="00E2663D">
        <w:rPr>
          <w:b/>
        </w:rPr>
        <w:t xml:space="preserve">took less than 4 weeks of leave. </w:t>
      </w:r>
    </w:p>
    <w:p w:rsidR="00741C3F" w:rsidRDefault="00741C3F" w:rsidP="00F12361">
      <w:pPr>
        <w:pStyle w:val="Heading3"/>
      </w:pPr>
      <w:r>
        <w:t xml:space="preserve">Prevalence </w:t>
      </w:r>
      <w:r w:rsidR="009F6A2D">
        <w:t>of discrimination</w:t>
      </w:r>
    </w:p>
    <w:p w:rsidR="00741C3F" w:rsidRPr="0085492A" w:rsidRDefault="00741C3F" w:rsidP="0085492A">
      <w:pPr>
        <w:rPr>
          <w:rFonts w:cs="Arial"/>
          <w:b/>
          <w:i/>
        </w:rPr>
      </w:pPr>
      <w:r w:rsidRPr="009F6A2D">
        <w:rPr>
          <w:b/>
          <w:i/>
        </w:rPr>
        <w:t xml:space="preserve">Despite taking very short periods of </w:t>
      </w:r>
      <w:r w:rsidR="00693017">
        <w:rPr>
          <w:b/>
          <w:i/>
        </w:rPr>
        <w:t xml:space="preserve">parental </w:t>
      </w:r>
      <w:r w:rsidRPr="009F6A2D">
        <w:rPr>
          <w:b/>
          <w:i/>
        </w:rPr>
        <w:t>leave, fathers and partners face discrimination</w:t>
      </w:r>
      <w:r w:rsidR="00E5278B">
        <w:rPr>
          <w:b/>
          <w:i/>
        </w:rPr>
        <w:t>.</w:t>
      </w:r>
      <w:r w:rsidRPr="009F6A2D">
        <w:rPr>
          <w:b/>
          <w:i/>
        </w:rPr>
        <w:t xml:space="preserve"> </w:t>
      </w:r>
      <w:r w:rsidR="009F6A2D" w:rsidRPr="0085492A">
        <w:rPr>
          <w:rFonts w:cs="Arial"/>
          <w:b/>
          <w:i/>
        </w:rPr>
        <w:t>O</w:t>
      </w:r>
      <w:r w:rsidRPr="0085492A">
        <w:rPr>
          <w:rFonts w:cs="Arial"/>
          <w:b/>
          <w:i/>
        </w:rPr>
        <w:t xml:space="preserve">ver a quarter (27%) of </w:t>
      </w:r>
      <w:r w:rsidR="00693017" w:rsidRPr="0085492A">
        <w:rPr>
          <w:rFonts w:cs="Arial"/>
          <w:b/>
          <w:i/>
        </w:rPr>
        <w:t xml:space="preserve">survey respondents </w:t>
      </w:r>
      <w:r w:rsidRPr="0085492A">
        <w:rPr>
          <w:rFonts w:cs="Arial"/>
          <w:b/>
          <w:i/>
        </w:rPr>
        <w:t>reported experiencing discrimination during parental leave or when they returned to work.</w:t>
      </w:r>
    </w:p>
    <w:p w:rsidR="00B06EA9" w:rsidRPr="00AB58A4" w:rsidRDefault="00B06EA9" w:rsidP="00AB58A4">
      <w:pPr>
        <w:spacing w:before="120" w:after="120"/>
        <w:rPr>
          <w:rFonts w:cs="Arial"/>
        </w:rPr>
      </w:pPr>
      <w:r w:rsidRPr="00AB58A4">
        <w:rPr>
          <w:rFonts w:cs="Arial"/>
        </w:rPr>
        <w:t>Discrimination occurs at both stages:</w:t>
      </w:r>
    </w:p>
    <w:p w:rsidR="00B06EA9" w:rsidRPr="0085492A" w:rsidRDefault="00741C3F" w:rsidP="00AB58A4">
      <w:pPr>
        <w:pStyle w:val="ListParagraph"/>
        <w:numPr>
          <w:ilvl w:val="0"/>
          <w:numId w:val="23"/>
        </w:numPr>
        <w:spacing w:before="0" w:after="0"/>
        <w:rPr>
          <w:rFonts w:cs="Arial"/>
          <w:color w:val="FF0000"/>
        </w:rPr>
      </w:pPr>
      <w:r w:rsidRPr="0045567B">
        <w:rPr>
          <w:rFonts w:cs="Arial"/>
        </w:rPr>
        <w:t>One in five (20%) reported experiencing discrimination during parental leave</w:t>
      </w:r>
      <w:r w:rsidR="00B06EA9">
        <w:rPr>
          <w:rFonts w:cs="Arial"/>
        </w:rPr>
        <w:t>,</w:t>
      </w:r>
      <w:r w:rsidRPr="0045567B">
        <w:rPr>
          <w:rFonts w:cs="Arial"/>
        </w:rPr>
        <w:t xml:space="preserve"> and </w:t>
      </w:r>
    </w:p>
    <w:p w:rsidR="00741C3F" w:rsidRPr="008A6A37" w:rsidRDefault="00B06EA9" w:rsidP="00AB58A4">
      <w:pPr>
        <w:pStyle w:val="ListParagraph"/>
        <w:numPr>
          <w:ilvl w:val="0"/>
          <w:numId w:val="23"/>
        </w:numPr>
        <w:spacing w:before="0" w:after="0"/>
        <w:rPr>
          <w:rFonts w:cs="Arial"/>
          <w:color w:val="FF0000"/>
        </w:rPr>
      </w:pPr>
      <w:r>
        <w:rPr>
          <w:rFonts w:cs="Arial"/>
        </w:rPr>
        <w:t>O</w:t>
      </w:r>
      <w:r w:rsidR="00741C3F" w:rsidRPr="0045567B">
        <w:rPr>
          <w:rFonts w:cs="Arial"/>
        </w:rPr>
        <w:t xml:space="preserve">ne in six (17%) reported </w:t>
      </w:r>
      <w:r w:rsidR="00E02241">
        <w:rPr>
          <w:rFonts w:cs="Arial"/>
        </w:rPr>
        <w:t xml:space="preserve">experiencing </w:t>
      </w:r>
      <w:r w:rsidR="00741C3F" w:rsidRPr="0045567B">
        <w:rPr>
          <w:rFonts w:cs="Arial"/>
        </w:rPr>
        <w:t>discrimination when they returned to work as an employee.</w:t>
      </w:r>
    </w:p>
    <w:p w:rsidR="008A6A37" w:rsidRDefault="008A6A37" w:rsidP="008A6A37">
      <w:pPr>
        <w:spacing w:before="0" w:after="0"/>
        <w:rPr>
          <w:rFonts w:cs="Arial"/>
          <w:color w:val="FF0000"/>
        </w:rPr>
      </w:pPr>
    </w:p>
    <w:p w:rsidR="008A6A37" w:rsidRPr="008A6A37" w:rsidRDefault="008A6A37" w:rsidP="008A6A37">
      <w:pPr>
        <w:spacing w:before="0" w:after="0"/>
        <w:rPr>
          <w:rFonts w:cs="Arial"/>
          <w:b/>
          <w:sz w:val="20"/>
        </w:rPr>
      </w:pPr>
      <w:r w:rsidRPr="008A6A37">
        <w:rPr>
          <w:b/>
          <w:sz w:val="20"/>
        </w:rPr>
        <w:t xml:space="preserve">Figure </w:t>
      </w:r>
      <w:r w:rsidRPr="008A6A37">
        <w:rPr>
          <w:rFonts w:cs="Arial"/>
          <w:b/>
          <w:sz w:val="20"/>
        </w:rPr>
        <w:t xml:space="preserve">7 </w:t>
      </w:r>
      <w:r w:rsidRPr="008A6A37">
        <w:rPr>
          <w:b/>
          <w:sz w:val="20"/>
        </w:rPr>
        <w:t xml:space="preserve">- </w:t>
      </w:r>
      <w:r w:rsidRPr="008A6A37">
        <w:rPr>
          <w:rFonts w:cs="Arial"/>
          <w:b/>
          <w:sz w:val="20"/>
        </w:rPr>
        <w:t>Prevalence of discrimination in the workplace during parental leave and return to work</w:t>
      </w:r>
      <w:r w:rsidRPr="008A6A37">
        <w:rPr>
          <w:rStyle w:val="EndnoteReference"/>
          <w:b/>
        </w:rPr>
        <w:endnoteReference w:id="21"/>
      </w:r>
    </w:p>
    <w:p w:rsidR="008A6A37" w:rsidRDefault="008A6A37" w:rsidP="008A6A37">
      <w:pPr>
        <w:spacing w:before="0" w:after="0"/>
        <w:rPr>
          <w:rFonts w:cs="Arial"/>
          <w:sz w:val="20"/>
        </w:rPr>
      </w:pPr>
    </w:p>
    <w:p w:rsidR="008A6A37" w:rsidRDefault="008A6A37" w:rsidP="008A6A37">
      <w:pPr>
        <w:spacing w:before="0" w:after="0"/>
        <w:rPr>
          <w:rFonts w:cs="Arial"/>
          <w:sz w:val="20"/>
        </w:rPr>
      </w:pPr>
      <w:r>
        <w:rPr>
          <w:noProof/>
        </w:rPr>
        <w:drawing>
          <wp:inline distT="0" distB="0" distL="0" distR="0" wp14:anchorId="7EC0ADB4" wp14:editId="40D4D1B2">
            <wp:extent cx="5759450" cy="26225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9450" cy="2622550"/>
                    </a:xfrm>
                    <a:prstGeom prst="rect">
                      <a:avLst/>
                    </a:prstGeom>
                  </pic:spPr>
                </pic:pic>
              </a:graphicData>
            </a:graphic>
          </wp:inline>
        </w:drawing>
      </w:r>
    </w:p>
    <w:p w:rsidR="008A6A37" w:rsidRPr="008A6A37" w:rsidRDefault="008A6A37" w:rsidP="008A6A37">
      <w:pPr>
        <w:spacing w:before="0" w:after="0"/>
        <w:rPr>
          <w:rFonts w:cs="Arial"/>
          <w:color w:val="FF0000"/>
        </w:rPr>
      </w:pPr>
    </w:p>
    <w:p w:rsidR="00741C3F" w:rsidRDefault="008A6A37" w:rsidP="00F00853">
      <w:pPr>
        <w:spacing w:before="0" w:after="0"/>
        <w:rPr>
          <w:rFonts w:cs="Arial"/>
          <w:color w:val="FF0000"/>
        </w:rPr>
      </w:pPr>
      <w:r w:rsidRPr="00F30951">
        <w:rPr>
          <w:rFonts w:cs="Arial"/>
          <w:sz w:val="20"/>
        </w:rPr>
        <w:t xml:space="preserve">Base: During </w:t>
      </w:r>
      <w:r>
        <w:rPr>
          <w:rFonts w:cs="Arial"/>
          <w:sz w:val="20"/>
        </w:rPr>
        <w:t>parental leave</w:t>
      </w:r>
      <w:r w:rsidRPr="00F30951">
        <w:rPr>
          <w:rFonts w:cs="Arial"/>
          <w:sz w:val="20"/>
        </w:rPr>
        <w:t xml:space="preserve">: </w:t>
      </w:r>
      <w:r>
        <w:rPr>
          <w:rFonts w:cs="Arial"/>
          <w:sz w:val="20"/>
        </w:rPr>
        <w:t>all respondents (n=1001);</w:t>
      </w:r>
      <w:r w:rsidRPr="00F30951">
        <w:rPr>
          <w:rFonts w:cs="Arial"/>
          <w:sz w:val="20"/>
        </w:rPr>
        <w:t xml:space="preserve"> </w:t>
      </w:r>
      <w:r>
        <w:rPr>
          <w:rFonts w:cs="Arial"/>
          <w:sz w:val="20"/>
        </w:rPr>
        <w:t>family responsibilities: returned to work as an employee (n=977)</w:t>
      </w:r>
    </w:p>
    <w:p w:rsidR="00741C3F" w:rsidRDefault="00741C3F" w:rsidP="00F00853">
      <w:pPr>
        <w:spacing w:before="0" w:after="0"/>
        <w:rPr>
          <w:rFonts w:cs="Arial"/>
          <w:color w:val="FF0000"/>
        </w:rPr>
      </w:pPr>
    </w:p>
    <w:p w:rsidR="00741C3F" w:rsidRDefault="00741C3F" w:rsidP="00F12361">
      <w:pPr>
        <w:pStyle w:val="Heading3"/>
      </w:pPr>
      <w:r>
        <w:t>Type</w:t>
      </w:r>
      <w:r w:rsidR="006738A5">
        <w:t xml:space="preserve"> of discrimination</w:t>
      </w:r>
    </w:p>
    <w:p w:rsidR="00BE586B" w:rsidRPr="00BE586B" w:rsidRDefault="00BE586B" w:rsidP="00BE586B">
      <w:pPr>
        <w:rPr>
          <w:i/>
        </w:rPr>
      </w:pPr>
      <w:r w:rsidRPr="00DD532B">
        <w:rPr>
          <w:i/>
        </w:rPr>
        <w:t xml:space="preserve">* Please refer to the chart on page </w:t>
      </w:r>
      <w:r w:rsidR="00DD532B" w:rsidRPr="00DD532B">
        <w:rPr>
          <w:i/>
        </w:rPr>
        <w:t>9</w:t>
      </w:r>
      <w:r w:rsidR="001B3BDE" w:rsidRPr="00DD532B">
        <w:rPr>
          <w:i/>
        </w:rPr>
        <w:t xml:space="preserve"> </w:t>
      </w:r>
      <w:r w:rsidRPr="00DD532B">
        <w:rPr>
          <w:i/>
        </w:rPr>
        <w:t>for a key to the ‘types of discrimination’ that are included in the categories below</w:t>
      </w:r>
      <w:r w:rsidR="00010478" w:rsidRPr="00DD532B">
        <w:rPr>
          <w:i/>
        </w:rPr>
        <w:t>.</w:t>
      </w:r>
    </w:p>
    <w:p w:rsidR="006738A5" w:rsidRPr="002D7FF3" w:rsidRDefault="004C031E" w:rsidP="006738A5">
      <w:pPr>
        <w:rPr>
          <w:b/>
          <w:i/>
        </w:rPr>
      </w:pPr>
      <w:r w:rsidRPr="002D7FF3">
        <w:rPr>
          <w:b/>
          <w:i/>
        </w:rPr>
        <w:lastRenderedPageBreak/>
        <w:t xml:space="preserve">Fathers and partners </w:t>
      </w:r>
      <w:r w:rsidR="006738A5" w:rsidRPr="002D7FF3">
        <w:rPr>
          <w:b/>
          <w:i/>
        </w:rPr>
        <w:t>experienc</w:t>
      </w:r>
      <w:r w:rsidR="002D7FF3" w:rsidRPr="002D7FF3">
        <w:rPr>
          <w:b/>
          <w:i/>
        </w:rPr>
        <w:t>e discrimination</w:t>
      </w:r>
      <w:r w:rsidR="006738A5" w:rsidRPr="002D7FF3">
        <w:rPr>
          <w:b/>
          <w:i/>
        </w:rPr>
        <w:t xml:space="preserve"> in many different forms ranging from negative attitudes in the workplace through to dismissal. </w:t>
      </w:r>
    </w:p>
    <w:p w:rsidR="006738A5" w:rsidRPr="004C031E" w:rsidRDefault="006738A5" w:rsidP="004C031E">
      <w:pPr>
        <w:rPr>
          <w:i/>
        </w:rPr>
      </w:pPr>
      <w:r w:rsidRPr="002D7FF3">
        <w:rPr>
          <w:b/>
          <w:i/>
        </w:rPr>
        <w:t xml:space="preserve">Many </w:t>
      </w:r>
      <w:r w:rsidR="002D7FF3" w:rsidRPr="002D7FF3">
        <w:rPr>
          <w:b/>
          <w:i/>
        </w:rPr>
        <w:t>fathers and partners</w:t>
      </w:r>
      <w:r w:rsidRPr="002D7FF3">
        <w:rPr>
          <w:b/>
          <w:i/>
        </w:rPr>
        <w:t xml:space="preserve"> experience more than on</w:t>
      </w:r>
      <w:r w:rsidR="002D7FF3" w:rsidRPr="002D7FF3">
        <w:rPr>
          <w:b/>
          <w:i/>
        </w:rPr>
        <w:t xml:space="preserve">e form of discrimination when requesting or during </w:t>
      </w:r>
      <w:r w:rsidRPr="002D7FF3">
        <w:rPr>
          <w:b/>
          <w:i/>
        </w:rPr>
        <w:t xml:space="preserve">parental leave and </w:t>
      </w:r>
      <w:r w:rsidR="002D7FF3" w:rsidRPr="002D7FF3">
        <w:rPr>
          <w:b/>
          <w:i/>
        </w:rPr>
        <w:t xml:space="preserve">on </w:t>
      </w:r>
      <w:r w:rsidRPr="002D7FF3">
        <w:rPr>
          <w:b/>
          <w:i/>
        </w:rPr>
        <w:t xml:space="preserve">return to work. </w:t>
      </w:r>
    </w:p>
    <w:p w:rsidR="006F7560" w:rsidRDefault="00741C3F" w:rsidP="0085492A">
      <w:pPr>
        <w:pStyle w:val="Para"/>
        <w:spacing w:line="240" w:lineRule="auto"/>
        <w:jc w:val="left"/>
        <w:rPr>
          <w:rFonts w:ascii="Arial" w:hAnsi="Arial" w:cs="Arial"/>
        </w:rPr>
      </w:pPr>
      <w:r>
        <w:rPr>
          <w:rFonts w:ascii="Arial" w:hAnsi="Arial" w:cs="Arial"/>
        </w:rPr>
        <w:t>Of th</w:t>
      </w:r>
      <w:r w:rsidR="00AB58A4">
        <w:rPr>
          <w:rFonts w:ascii="Arial" w:hAnsi="Arial" w:cs="Arial"/>
        </w:rPr>
        <w:t>e</w:t>
      </w:r>
      <w:r>
        <w:rPr>
          <w:rFonts w:ascii="Arial" w:hAnsi="Arial" w:cs="Arial"/>
        </w:rPr>
        <w:t xml:space="preserve"> fathers who experienced discrimination on at least one occasion (27%)</w:t>
      </w:r>
      <w:r w:rsidR="006F7560">
        <w:rPr>
          <w:rFonts w:ascii="Arial" w:hAnsi="Arial" w:cs="Arial"/>
        </w:rPr>
        <w:t>:</w:t>
      </w:r>
    </w:p>
    <w:p w:rsidR="006F7560" w:rsidRPr="00356259" w:rsidRDefault="00A4762E" w:rsidP="0085492A">
      <w:pPr>
        <w:pStyle w:val="Para"/>
        <w:numPr>
          <w:ilvl w:val="0"/>
          <w:numId w:val="38"/>
        </w:numPr>
        <w:spacing w:line="240" w:lineRule="auto"/>
        <w:jc w:val="left"/>
        <w:rPr>
          <w:rFonts w:ascii="Arial" w:hAnsi="Arial" w:cs="Arial"/>
        </w:rPr>
      </w:pPr>
      <w:r>
        <w:rPr>
          <w:rFonts w:ascii="Arial" w:hAnsi="Arial" w:cs="Arial"/>
        </w:rPr>
        <w:t>H</w:t>
      </w:r>
      <w:r w:rsidR="00741C3F" w:rsidRPr="00356259">
        <w:rPr>
          <w:rFonts w:ascii="Arial" w:hAnsi="Arial" w:cs="Arial"/>
        </w:rPr>
        <w:t xml:space="preserve">alf </w:t>
      </w:r>
      <w:r w:rsidR="006F7560" w:rsidRPr="00356259">
        <w:rPr>
          <w:rFonts w:ascii="Arial" w:hAnsi="Arial" w:cs="Arial"/>
        </w:rPr>
        <w:t xml:space="preserve">(49%) </w:t>
      </w:r>
      <w:r w:rsidR="00741C3F" w:rsidRPr="00356259">
        <w:rPr>
          <w:rFonts w:ascii="Arial" w:hAnsi="Arial" w:cs="Arial"/>
        </w:rPr>
        <w:t xml:space="preserve">reported receiving negative </w:t>
      </w:r>
      <w:r w:rsidR="00746002" w:rsidRPr="00356259">
        <w:rPr>
          <w:rFonts w:ascii="Arial" w:hAnsi="Arial" w:cs="Arial"/>
        </w:rPr>
        <w:t xml:space="preserve">comments and </w:t>
      </w:r>
      <w:r w:rsidR="006F7560" w:rsidRPr="00356259">
        <w:rPr>
          <w:rFonts w:ascii="Arial" w:hAnsi="Arial" w:cs="Arial"/>
        </w:rPr>
        <w:t>attitudes</w:t>
      </w:r>
      <w:r w:rsidR="00A32F16" w:rsidRPr="00356259">
        <w:rPr>
          <w:rFonts w:ascii="Arial" w:hAnsi="Arial" w:cs="Arial"/>
        </w:rPr>
        <w:t xml:space="preserve"> from colleagues or manager/employer</w:t>
      </w:r>
      <w:r w:rsidR="00974DFD">
        <w:rPr>
          <w:rFonts w:ascii="Arial" w:hAnsi="Arial" w:cs="Arial"/>
        </w:rPr>
        <w:t>.</w:t>
      </w:r>
    </w:p>
    <w:p w:rsidR="006F7560" w:rsidRPr="00356259" w:rsidRDefault="006F7560" w:rsidP="0085492A">
      <w:pPr>
        <w:pStyle w:val="Para"/>
        <w:numPr>
          <w:ilvl w:val="0"/>
          <w:numId w:val="38"/>
        </w:numPr>
        <w:spacing w:line="240" w:lineRule="auto"/>
        <w:jc w:val="left"/>
        <w:rPr>
          <w:rFonts w:ascii="Arial" w:hAnsi="Arial" w:cs="Arial"/>
        </w:rPr>
      </w:pPr>
      <w:r w:rsidRPr="00356259">
        <w:rPr>
          <w:rFonts w:ascii="Arial" w:hAnsi="Arial" w:cs="Arial"/>
        </w:rPr>
        <w:t xml:space="preserve">46% </w:t>
      </w:r>
      <w:r w:rsidR="00741C3F" w:rsidRPr="00356259">
        <w:rPr>
          <w:rFonts w:ascii="Arial" w:hAnsi="Arial" w:cs="Arial"/>
        </w:rPr>
        <w:t>reported discrimination relate</w:t>
      </w:r>
      <w:r w:rsidRPr="00356259">
        <w:rPr>
          <w:rFonts w:ascii="Arial" w:hAnsi="Arial" w:cs="Arial"/>
        </w:rPr>
        <w:t>d to pay, conditions and duties</w:t>
      </w:r>
      <w:r w:rsidR="00974DFD">
        <w:rPr>
          <w:rFonts w:ascii="Arial" w:hAnsi="Arial" w:cs="Arial"/>
        </w:rPr>
        <w:t>.</w:t>
      </w:r>
    </w:p>
    <w:p w:rsidR="00404A26" w:rsidRDefault="00741C3F" w:rsidP="00A81048">
      <w:pPr>
        <w:pStyle w:val="Para"/>
        <w:numPr>
          <w:ilvl w:val="0"/>
          <w:numId w:val="38"/>
        </w:numPr>
        <w:spacing w:line="240" w:lineRule="auto"/>
        <w:jc w:val="left"/>
        <w:rPr>
          <w:rFonts w:ascii="Arial" w:hAnsi="Arial" w:cs="Arial"/>
        </w:rPr>
      </w:pPr>
      <w:r w:rsidRPr="00356259">
        <w:rPr>
          <w:rFonts w:ascii="Arial" w:hAnsi="Arial" w:cs="Arial"/>
        </w:rPr>
        <w:t>A third (35%) experienced discrimination related to flexible work</w:t>
      </w:r>
      <w:r w:rsidR="00A81048" w:rsidRPr="00356259">
        <w:rPr>
          <w:rFonts w:ascii="Arial" w:hAnsi="Arial" w:cs="Arial"/>
        </w:rPr>
        <w:t>.</w:t>
      </w:r>
    </w:p>
    <w:p w:rsidR="008A6A37" w:rsidRDefault="008A6A37" w:rsidP="008A6A37">
      <w:pPr>
        <w:pStyle w:val="Para"/>
        <w:spacing w:line="240" w:lineRule="auto"/>
        <w:jc w:val="left"/>
        <w:rPr>
          <w:rFonts w:ascii="Arial" w:hAnsi="Arial" w:cs="Arial"/>
        </w:rPr>
      </w:pPr>
    </w:p>
    <w:p w:rsidR="008A6A37" w:rsidRDefault="008A6A37" w:rsidP="008A6A37">
      <w:pPr>
        <w:pStyle w:val="Figureheading"/>
        <w:spacing w:before="120" w:after="120"/>
        <w:ind w:left="6" w:hanging="29"/>
        <w:rPr>
          <w:sz w:val="20"/>
        </w:rPr>
      </w:pPr>
      <w:r w:rsidRPr="00D3797A">
        <w:rPr>
          <w:sz w:val="20"/>
        </w:rPr>
        <w:t xml:space="preserve">Figure </w:t>
      </w:r>
      <w:r>
        <w:rPr>
          <w:rFonts w:cs="Arial"/>
          <w:sz w:val="20"/>
        </w:rPr>
        <w:t>8</w:t>
      </w:r>
      <w:r w:rsidRPr="00D3797A">
        <w:rPr>
          <w:rFonts w:cs="Arial"/>
          <w:sz w:val="20"/>
        </w:rPr>
        <w:t xml:space="preserve"> </w:t>
      </w:r>
      <w:r>
        <w:rPr>
          <w:sz w:val="20"/>
        </w:rPr>
        <w:t>–</w:t>
      </w:r>
      <w:r w:rsidRPr="00D3797A">
        <w:rPr>
          <w:sz w:val="20"/>
        </w:rPr>
        <w:t xml:space="preserve"> </w:t>
      </w:r>
      <w:r>
        <w:rPr>
          <w:sz w:val="20"/>
        </w:rPr>
        <w:t>Types of discrimination experienced</w:t>
      </w:r>
      <w:r>
        <w:rPr>
          <w:rStyle w:val="EndnoteReference"/>
        </w:rPr>
        <w:endnoteReference w:id="2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6159"/>
      </w:tblGrid>
      <w:tr w:rsidR="008A6A37" w:rsidTr="008A6A37">
        <w:tc>
          <w:tcPr>
            <w:tcW w:w="4643" w:type="dxa"/>
          </w:tcPr>
          <w:p w:rsidR="008A6A37" w:rsidRPr="008A6A37" w:rsidRDefault="008A6A37" w:rsidP="008A6A37">
            <w:pPr>
              <w:pStyle w:val="Para"/>
              <w:spacing w:line="240" w:lineRule="auto"/>
              <w:jc w:val="left"/>
              <w:rPr>
                <w:rFonts w:ascii="Arial" w:hAnsi="Arial" w:cs="Arial"/>
                <w:b/>
                <w:sz w:val="40"/>
                <w:szCs w:val="40"/>
              </w:rPr>
            </w:pPr>
            <w:r w:rsidRPr="008A6A37">
              <w:rPr>
                <w:rFonts w:ascii="Arial" w:hAnsi="Arial" w:cs="Arial"/>
                <w:b/>
                <w:sz w:val="40"/>
                <w:szCs w:val="40"/>
              </w:rPr>
              <w:t>Of the 27% of fathers and partners that experienced discrimination…</w:t>
            </w:r>
          </w:p>
        </w:tc>
        <w:tc>
          <w:tcPr>
            <w:tcW w:w="4643" w:type="dxa"/>
          </w:tcPr>
          <w:p w:rsidR="008A6A37" w:rsidRDefault="008A6A37" w:rsidP="008A6A37">
            <w:pPr>
              <w:pStyle w:val="Para"/>
              <w:spacing w:line="240" w:lineRule="auto"/>
              <w:jc w:val="left"/>
              <w:rPr>
                <w:rFonts w:ascii="Arial" w:hAnsi="Arial" w:cs="Arial"/>
              </w:rPr>
            </w:pPr>
            <w:r>
              <w:rPr>
                <w:noProof/>
              </w:rPr>
              <w:drawing>
                <wp:inline distT="0" distB="0" distL="0" distR="0" wp14:anchorId="6D1B73F1" wp14:editId="513BCD26">
                  <wp:extent cx="4063116" cy="2026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71361" cy="2030258"/>
                          </a:xfrm>
                          <a:prstGeom prst="rect">
                            <a:avLst/>
                          </a:prstGeom>
                        </pic:spPr>
                      </pic:pic>
                    </a:graphicData>
                  </a:graphic>
                </wp:inline>
              </w:drawing>
            </w:r>
          </w:p>
        </w:tc>
      </w:tr>
    </w:tbl>
    <w:p w:rsidR="008A6A37" w:rsidRDefault="008A6A37" w:rsidP="008A6A37">
      <w:pPr>
        <w:pStyle w:val="Para"/>
        <w:spacing w:line="240" w:lineRule="auto"/>
        <w:jc w:val="left"/>
        <w:rPr>
          <w:rFonts w:ascii="Arial" w:hAnsi="Arial" w:cs="Arial"/>
        </w:rPr>
      </w:pPr>
    </w:p>
    <w:p w:rsidR="00741C3F" w:rsidRPr="009D0B44" w:rsidRDefault="00741C3F" w:rsidP="009D0B44">
      <w:pPr>
        <w:pStyle w:val="Para"/>
        <w:spacing w:line="240" w:lineRule="auto"/>
        <w:rPr>
          <w:rFonts w:ascii="Arial" w:hAnsi="Arial" w:cs="Arial"/>
        </w:rPr>
      </w:pPr>
      <w:r w:rsidRPr="009D0B44">
        <w:rPr>
          <w:rFonts w:ascii="Arial" w:hAnsi="Arial" w:cs="Arial"/>
        </w:rPr>
        <w:t xml:space="preserve"> </w:t>
      </w:r>
      <w:r w:rsidR="009D0B44" w:rsidRPr="009D0B44">
        <w:rPr>
          <w:rFonts w:ascii="Arial" w:hAnsi="Arial" w:cs="Arial"/>
          <w:sz w:val="20"/>
        </w:rPr>
        <w:t>Base: All respondents (n=1001); experienced discrimination on at least one occasion (n=271)</w:t>
      </w:r>
    </w:p>
    <w:p w:rsidR="00741C3F" w:rsidRDefault="00741C3F" w:rsidP="00840463">
      <w:pPr>
        <w:pStyle w:val="Para"/>
        <w:spacing w:line="240" w:lineRule="auto"/>
        <w:rPr>
          <w:rFonts w:ascii="Arial" w:hAnsi="Arial" w:cs="Arial"/>
        </w:rPr>
      </w:pPr>
    </w:p>
    <w:p w:rsidR="00741C3F" w:rsidRDefault="00741C3F" w:rsidP="00F12361">
      <w:pPr>
        <w:pStyle w:val="Heading3"/>
      </w:pPr>
      <w:r>
        <w:t>Impact</w:t>
      </w:r>
      <w:r w:rsidR="00A16189">
        <w:t xml:space="preserve"> of discrimination</w:t>
      </w:r>
    </w:p>
    <w:p w:rsidR="00D600BD" w:rsidRPr="00195E7A" w:rsidRDefault="00A16189" w:rsidP="00D600BD">
      <w:pPr>
        <w:rPr>
          <w:b/>
          <w:i/>
        </w:rPr>
      </w:pPr>
      <w:r w:rsidRPr="00195E7A">
        <w:rPr>
          <w:b/>
          <w:i/>
        </w:rPr>
        <w:t xml:space="preserve">Discrimination has a significant negative impact on fathers and partners’ </w:t>
      </w:r>
      <w:r w:rsidR="00195E7A" w:rsidRPr="00195E7A">
        <w:rPr>
          <w:b/>
          <w:i/>
        </w:rPr>
        <w:t xml:space="preserve">mental health, family, finances and career and job opportunities. </w:t>
      </w:r>
    </w:p>
    <w:p w:rsidR="00F90699" w:rsidRPr="0085492A" w:rsidRDefault="00886671" w:rsidP="00F12361">
      <w:pPr>
        <w:pStyle w:val="Heading1"/>
        <w:numPr>
          <w:ilvl w:val="0"/>
          <w:numId w:val="0"/>
        </w:numPr>
        <w:jc w:val="both"/>
        <w:rPr>
          <w:rStyle w:val="Heading1Char"/>
          <w:rFonts w:cs="Arial"/>
          <w:b/>
          <w:i/>
          <w:sz w:val="24"/>
        </w:rPr>
      </w:pPr>
      <w:r w:rsidRPr="0085492A">
        <w:rPr>
          <w:rStyle w:val="Heading1Char"/>
          <w:rFonts w:cs="Arial"/>
          <w:b/>
          <w:i/>
          <w:sz w:val="24"/>
        </w:rPr>
        <w:t>76% of fathers and partners</w:t>
      </w:r>
      <w:r w:rsidR="00084ACE" w:rsidRPr="0085492A">
        <w:rPr>
          <w:rStyle w:val="Heading1Char"/>
          <w:rFonts w:cs="Arial"/>
          <w:b/>
          <w:i/>
          <w:sz w:val="24"/>
        </w:rPr>
        <w:t xml:space="preserve"> who experienced discrimination during parental leave or on return to work</w:t>
      </w:r>
      <w:r w:rsidRPr="0085492A">
        <w:rPr>
          <w:rStyle w:val="Heading1Char"/>
          <w:rFonts w:cs="Arial"/>
          <w:b/>
          <w:i/>
          <w:sz w:val="24"/>
        </w:rPr>
        <w:t xml:space="preserve"> reported a negative impact as a result of discrimination.</w:t>
      </w:r>
      <w:r w:rsidR="000E4FFD" w:rsidRPr="0085492A">
        <w:rPr>
          <w:rStyle w:val="Heading1Char"/>
          <w:rFonts w:cs="Arial"/>
          <w:b/>
          <w:i/>
          <w:sz w:val="24"/>
        </w:rPr>
        <w:t xml:space="preserve"> </w:t>
      </w:r>
    </w:p>
    <w:p w:rsidR="00886671" w:rsidRDefault="009344F0" w:rsidP="00F12361">
      <w:pPr>
        <w:pStyle w:val="Heading1"/>
        <w:numPr>
          <w:ilvl w:val="0"/>
          <w:numId w:val="0"/>
        </w:numPr>
        <w:jc w:val="both"/>
        <w:rPr>
          <w:rStyle w:val="Heading1Char"/>
          <w:rFonts w:cs="Arial"/>
          <w:sz w:val="24"/>
        </w:rPr>
      </w:pPr>
      <w:r>
        <w:rPr>
          <w:rStyle w:val="Heading1Char"/>
          <w:rFonts w:cs="Arial"/>
          <w:sz w:val="24"/>
        </w:rPr>
        <w:t>Of this group:</w:t>
      </w:r>
    </w:p>
    <w:p w:rsidR="00741C3F" w:rsidRPr="00894AB2" w:rsidRDefault="00504237" w:rsidP="0085492A">
      <w:pPr>
        <w:pStyle w:val="Heading1"/>
        <w:numPr>
          <w:ilvl w:val="0"/>
          <w:numId w:val="45"/>
        </w:numPr>
        <w:rPr>
          <w:rStyle w:val="Heading1Char"/>
          <w:rFonts w:cs="Arial"/>
          <w:sz w:val="24"/>
        </w:rPr>
      </w:pPr>
      <w:r>
        <w:rPr>
          <w:rStyle w:val="Heading1Char"/>
          <w:rFonts w:cs="Arial"/>
          <w:sz w:val="24"/>
        </w:rPr>
        <w:t>61% reported a negative impact on their mental health</w:t>
      </w:r>
      <w:r w:rsidR="00894AB2">
        <w:rPr>
          <w:rStyle w:val="Heading1Char"/>
          <w:rFonts w:cs="Arial"/>
          <w:sz w:val="24"/>
        </w:rPr>
        <w:t xml:space="preserve"> </w:t>
      </w:r>
      <w:r w:rsidR="00741C3F" w:rsidRPr="00894AB2">
        <w:rPr>
          <w:rStyle w:val="Heading1Char"/>
          <w:rFonts w:cs="Arial"/>
          <w:sz w:val="24"/>
        </w:rPr>
        <w:t xml:space="preserve">including their level of stress and loss of self-esteem and confidence. </w:t>
      </w:r>
    </w:p>
    <w:p w:rsidR="00741C3F" w:rsidRPr="0095017B" w:rsidRDefault="00741C3F" w:rsidP="0085492A">
      <w:pPr>
        <w:pStyle w:val="Heading1"/>
        <w:numPr>
          <w:ilvl w:val="0"/>
          <w:numId w:val="45"/>
        </w:numPr>
        <w:rPr>
          <w:rStyle w:val="Heading1Char"/>
          <w:rFonts w:cs="Arial"/>
          <w:sz w:val="24"/>
        </w:rPr>
      </w:pPr>
      <w:r w:rsidRPr="0095017B">
        <w:rPr>
          <w:rStyle w:val="Heading1Char"/>
          <w:rFonts w:cs="Arial"/>
          <w:sz w:val="24"/>
        </w:rPr>
        <w:t xml:space="preserve">Two in five (42%) </w:t>
      </w:r>
      <w:r w:rsidR="00412BC3">
        <w:rPr>
          <w:rStyle w:val="Heading1Char"/>
          <w:rFonts w:cs="Arial"/>
          <w:sz w:val="24"/>
        </w:rPr>
        <w:t>reported that it had a negative</w:t>
      </w:r>
      <w:r w:rsidRPr="0095017B">
        <w:rPr>
          <w:rStyle w:val="Heading1Char"/>
          <w:rFonts w:cs="Arial"/>
          <w:sz w:val="24"/>
        </w:rPr>
        <w:t xml:space="preserve"> impact on their families.</w:t>
      </w:r>
    </w:p>
    <w:p w:rsidR="00741C3F" w:rsidRDefault="0041399D" w:rsidP="00840463">
      <w:pPr>
        <w:pStyle w:val="Heading1"/>
        <w:numPr>
          <w:ilvl w:val="0"/>
          <w:numId w:val="45"/>
        </w:numPr>
        <w:rPr>
          <w:rStyle w:val="Heading1Char"/>
          <w:rFonts w:cs="Arial"/>
          <w:sz w:val="24"/>
        </w:rPr>
      </w:pPr>
      <w:r w:rsidRPr="001C319B">
        <w:rPr>
          <w:rStyle w:val="Heading1Char"/>
          <w:rFonts w:cs="Arial"/>
          <w:sz w:val="24"/>
        </w:rPr>
        <w:t>O</w:t>
      </w:r>
      <w:r w:rsidR="00741C3F" w:rsidRPr="001C319B">
        <w:rPr>
          <w:rStyle w:val="Heading1Char"/>
          <w:rFonts w:cs="Arial"/>
          <w:sz w:val="24"/>
        </w:rPr>
        <w:t xml:space="preserve">ver a third (37%) said that this had a </w:t>
      </w:r>
      <w:r w:rsidR="007C57D6" w:rsidRPr="001C319B">
        <w:rPr>
          <w:rStyle w:val="Heading1Char"/>
          <w:rFonts w:cs="Arial"/>
          <w:sz w:val="24"/>
        </w:rPr>
        <w:t xml:space="preserve">negative </w:t>
      </w:r>
      <w:r w:rsidR="00741C3F" w:rsidRPr="001C319B">
        <w:rPr>
          <w:rStyle w:val="Heading1Char"/>
          <w:rFonts w:cs="Arial"/>
          <w:sz w:val="24"/>
        </w:rPr>
        <w:t xml:space="preserve">financial impact on them while a similar proportion (30%) felt it </w:t>
      </w:r>
      <w:r w:rsidR="007C57D6" w:rsidRPr="001C319B">
        <w:rPr>
          <w:rStyle w:val="Heading1Char"/>
          <w:rFonts w:cs="Arial"/>
          <w:sz w:val="24"/>
        </w:rPr>
        <w:t xml:space="preserve">negatively </w:t>
      </w:r>
      <w:r w:rsidR="00741C3F" w:rsidRPr="001C319B">
        <w:rPr>
          <w:rStyle w:val="Heading1Char"/>
          <w:rFonts w:cs="Arial"/>
          <w:sz w:val="24"/>
        </w:rPr>
        <w:t xml:space="preserve">impacted on their career and job opportunities.  </w:t>
      </w:r>
    </w:p>
    <w:p w:rsidR="008E43BC" w:rsidRPr="008E43BC" w:rsidRDefault="008E43BC" w:rsidP="008E43BC"/>
    <w:p w:rsidR="009D0B44" w:rsidRDefault="009D0B44" w:rsidP="009D0B44">
      <w:pPr>
        <w:rPr>
          <w:b/>
          <w:sz w:val="20"/>
        </w:rPr>
      </w:pPr>
      <w:r w:rsidRPr="009D0B44">
        <w:rPr>
          <w:b/>
          <w:sz w:val="20"/>
        </w:rPr>
        <w:lastRenderedPageBreak/>
        <w:t xml:space="preserve">Figure </w:t>
      </w:r>
      <w:r w:rsidRPr="009D0B44">
        <w:rPr>
          <w:rFonts w:cs="Arial"/>
          <w:b/>
          <w:sz w:val="20"/>
        </w:rPr>
        <w:t xml:space="preserve">9 </w:t>
      </w:r>
      <w:r w:rsidRPr="009D0B44">
        <w:rPr>
          <w:b/>
          <w:sz w:val="20"/>
        </w:rPr>
        <w:t>– Impact of discrimination experienced</w:t>
      </w:r>
      <w:r w:rsidRPr="009D0B44">
        <w:rPr>
          <w:rStyle w:val="EndnoteReference"/>
          <w:b/>
        </w:rPr>
        <w:endnoteReference w:id="23"/>
      </w:r>
    </w:p>
    <w:p w:rsidR="009D0B44" w:rsidRPr="009D0B44" w:rsidRDefault="009D0B44" w:rsidP="009D0B44">
      <w:pPr>
        <w:rPr>
          <w:b/>
        </w:rPr>
      </w:pPr>
      <w:r>
        <w:rPr>
          <w:noProof/>
        </w:rPr>
        <w:drawing>
          <wp:inline distT="0" distB="0" distL="0" distR="0" wp14:anchorId="60D471FB" wp14:editId="51259435">
            <wp:extent cx="5759450" cy="2914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2914650"/>
                    </a:xfrm>
                    <a:prstGeom prst="rect">
                      <a:avLst/>
                    </a:prstGeom>
                  </pic:spPr>
                </pic:pic>
              </a:graphicData>
            </a:graphic>
          </wp:inline>
        </w:drawing>
      </w:r>
    </w:p>
    <w:p w:rsidR="009D0B44" w:rsidRDefault="009D0B44" w:rsidP="009D0B44">
      <w:r w:rsidRPr="00A309E9">
        <w:rPr>
          <w:rFonts w:cs="Arial"/>
          <w:sz w:val="20"/>
        </w:rPr>
        <w:t xml:space="preserve">Base: </w:t>
      </w:r>
      <w:r>
        <w:rPr>
          <w:rFonts w:cs="Arial"/>
          <w:sz w:val="20"/>
        </w:rPr>
        <w:t>Total experienced discrimination on at least one occasion (n=271)</w:t>
      </w:r>
    </w:p>
    <w:p w:rsidR="00741C3F" w:rsidRDefault="00741C3F" w:rsidP="00F12361">
      <w:pPr>
        <w:pStyle w:val="Heading3"/>
      </w:pPr>
      <w:r>
        <w:t>Response</w:t>
      </w:r>
      <w:r w:rsidR="000352AB">
        <w:t xml:space="preserve"> to discrimination</w:t>
      </w:r>
    </w:p>
    <w:p w:rsidR="003A6DD5" w:rsidRPr="003A6DD5" w:rsidRDefault="007647E2" w:rsidP="00F12361">
      <w:pPr>
        <w:rPr>
          <w:rStyle w:val="Heading1Char"/>
          <w:rFonts w:cs="Arial"/>
          <w:i/>
          <w:sz w:val="24"/>
          <w:szCs w:val="24"/>
        </w:rPr>
      </w:pPr>
      <w:r>
        <w:rPr>
          <w:rStyle w:val="Heading1Char"/>
          <w:rFonts w:cs="Arial"/>
          <w:i/>
          <w:sz w:val="24"/>
          <w:szCs w:val="24"/>
        </w:rPr>
        <w:t xml:space="preserve">A </w:t>
      </w:r>
      <w:r w:rsidR="00084ACE">
        <w:rPr>
          <w:rStyle w:val="Heading1Char"/>
          <w:rFonts w:cs="Arial"/>
          <w:i/>
          <w:sz w:val="24"/>
          <w:szCs w:val="24"/>
        </w:rPr>
        <w:t xml:space="preserve">substantial </w:t>
      </w:r>
      <w:r w:rsidR="001672F5">
        <w:rPr>
          <w:rStyle w:val="Heading1Char"/>
          <w:rFonts w:cs="Arial"/>
          <w:i/>
          <w:sz w:val="24"/>
          <w:szCs w:val="24"/>
        </w:rPr>
        <w:t xml:space="preserve">number of </w:t>
      </w:r>
      <w:r w:rsidR="003A6DD5" w:rsidRPr="003A6DD5">
        <w:rPr>
          <w:rStyle w:val="Heading1Char"/>
          <w:rFonts w:cs="Arial"/>
          <w:i/>
          <w:sz w:val="24"/>
          <w:szCs w:val="24"/>
        </w:rPr>
        <w:t xml:space="preserve">fathers and partners that reported experiencing discrimination went to look for another job or resigned </w:t>
      </w:r>
    </w:p>
    <w:p w:rsidR="00CA05D8" w:rsidRPr="00B20487" w:rsidRDefault="00CA05D8" w:rsidP="00CA05D8">
      <w:pPr>
        <w:rPr>
          <w:rStyle w:val="Heading1Char"/>
          <w:b w:val="0"/>
          <w:bCs w:val="0"/>
          <w:sz w:val="24"/>
          <w:szCs w:val="24"/>
        </w:rPr>
      </w:pPr>
      <w:r w:rsidRPr="00B20487">
        <w:rPr>
          <w:rStyle w:val="Heading1Char"/>
          <w:b w:val="0"/>
          <w:bCs w:val="0"/>
          <w:sz w:val="24"/>
          <w:szCs w:val="24"/>
        </w:rPr>
        <w:t xml:space="preserve">A quarter (23%) of fathers and partners that reported experiencing discrimination </w:t>
      </w:r>
      <w:r w:rsidR="00AA1DC3" w:rsidRPr="00B20487">
        <w:rPr>
          <w:rStyle w:val="Heading1Char"/>
          <w:b w:val="0"/>
          <w:bCs w:val="0"/>
          <w:sz w:val="24"/>
          <w:szCs w:val="24"/>
        </w:rPr>
        <w:t>at some point</w:t>
      </w:r>
      <w:r w:rsidRPr="00B20487">
        <w:rPr>
          <w:rStyle w:val="Heading1Char"/>
          <w:b w:val="0"/>
          <w:bCs w:val="0"/>
          <w:sz w:val="24"/>
          <w:szCs w:val="24"/>
        </w:rPr>
        <w:t xml:space="preserve"> went to look for another job and one in ten (10%) resigned.</w:t>
      </w:r>
    </w:p>
    <w:p w:rsidR="00CA05D8" w:rsidRDefault="00CA05D8" w:rsidP="00CA05D8">
      <w:pPr>
        <w:rPr>
          <w:rStyle w:val="Heading1Char"/>
          <w:b w:val="0"/>
          <w:bCs w:val="0"/>
          <w:sz w:val="24"/>
          <w:szCs w:val="24"/>
        </w:rPr>
      </w:pPr>
      <w:r>
        <w:rPr>
          <w:rStyle w:val="Heading1Char"/>
          <w:b w:val="0"/>
          <w:bCs w:val="0"/>
          <w:sz w:val="24"/>
          <w:szCs w:val="24"/>
        </w:rPr>
        <w:t xml:space="preserve">62% of fathers and partners that reported experiencing discrimination at some point took action in response to the discrimination. </w:t>
      </w:r>
    </w:p>
    <w:p w:rsidR="00CA05D8" w:rsidRPr="00012A39" w:rsidRDefault="00B20487" w:rsidP="00B20487">
      <w:pPr>
        <w:rPr>
          <w:rStyle w:val="Heading1Char"/>
          <w:b w:val="0"/>
          <w:bCs w:val="0"/>
          <w:sz w:val="24"/>
          <w:szCs w:val="24"/>
        </w:rPr>
      </w:pPr>
      <w:r>
        <w:rPr>
          <w:rStyle w:val="Heading1Char"/>
          <w:b w:val="0"/>
          <w:bCs w:val="0"/>
          <w:sz w:val="24"/>
          <w:szCs w:val="24"/>
        </w:rPr>
        <w:t>Of these, o</w:t>
      </w:r>
      <w:r w:rsidR="00CA05D8">
        <w:rPr>
          <w:rStyle w:val="Heading1Char"/>
          <w:b w:val="0"/>
          <w:bCs w:val="0"/>
          <w:sz w:val="24"/>
          <w:szCs w:val="24"/>
        </w:rPr>
        <w:t>nly 8% made a formal complaint within their organisation</w:t>
      </w:r>
      <w:r>
        <w:rPr>
          <w:rStyle w:val="Heading1Char"/>
          <w:b w:val="0"/>
          <w:bCs w:val="0"/>
          <w:sz w:val="24"/>
          <w:szCs w:val="24"/>
        </w:rPr>
        <w:t xml:space="preserve"> and o</w:t>
      </w:r>
      <w:r w:rsidR="00CA05D8">
        <w:rPr>
          <w:rStyle w:val="Heading1Char"/>
          <w:b w:val="0"/>
          <w:bCs w:val="0"/>
          <w:sz w:val="24"/>
          <w:szCs w:val="24"/>
        </w:rPr>
        <w:t>nly 6% contacted or made a complaint to a government agency</w:t>
      </w:r>
      <w:r>
        <w:rPr>
          <w:rStyle w:val="Heading1Char"/>
          <w:b w:val="0"/>
          <w:bCs w:val="0"/>
          <w:sz w:val="24"/>
          <w:szCs w:val="24"/>
        </w:rPr>
        <w:t>.</w:t>
      </w:r>
    </w:p>
    <w:p w:rsidR="009D0B44" w:rsidRDefault="009D0B44" w:rsidP="009D0B44">
      <w:pPr>
        <w:pStyle w:val="Figureheading"/>
        <w:spacing w:before="120" w:after="120"/>
        <w:rPr>
          <w:rFonts w:cs="Arial"/>
          <w:sz w:val="20"/>
        </w:rPr>
      </w:pPr>
      <w:r w:rsidRPr="006C0F1C">
        <w:rPr>
          <w:sz w:val="20"/>
        </w:rPr>
        <w:t xml:space="preserve">Figure </w:t>
      </w:r>
      <w:r>
        <w:rPr>
          <w:rFonts w:cs="Arial"/>
          <w:sz w:val="20"/>
        </w:rPr>
        <w:t xml:space="preserve">10 </w:t>
      </w:r>
      <w:r w:rsidRPr="006C0F1C">
        <w:rPr>
          <w:sz w:val="20"/>
        </w:rPr>
        <w:t xml:space="preserve">- </w:t>
      </w:r>
      <w:r w:rsidRPr="006C0F1C">
        <w:rPr>
          <w:rFonts w:cs="Arial"/>
          <w:sz w:val="20"/>
        </w:rPr>
        <w:t>Actions taken in response to discrimination experienced</w:t>
      </w:r>
      <w:r>
        <w:rPr>
          <w:rStyle w:val="EndnoteReference"/>
        </w:rPr>
        <w:endnoteReference w:id="2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167"/>
      </w:tblGrid>
      <w:tr w:rsidR="009D0B44" w:rsidTr="008E43BC">
        <w:tc>
          <w:tcPr>
            <w:tcW w:w="2647" w:type="dxa"/>
          </w:tcPr>
          <w:p w:rsidR="009D0B44" w:rsidRPr="009D0B44" w:rsidRDefault="009D0B44" w:rsidP="005414A4">
            <w:pPr>
              <w:rPr>
                <w:rStyle w:val="Heading1Char"/>
                <w:rFonts w:cs="Arial"/>
                <w:b w:val="0"/>
                <w:bCs w:val="0"/>
                <w:sz w:val="40"/>
                <w:szCs w:val="40"/>
              </w:rPr>
            </w:pPr>
            <w:r w:rsidRPr="009D0B44">
              <w:rPr>
                <w:rFonts w:cs="Arial"/>
                <w:b/>
                <w:sz w:val="40"/>
                <w:szCs w:val="40"/>
              </w:rPr>
              <w:t>Of the 62% of fathers and partners that took action in response to discrimination…</w:t>
            </w:r>
          </w:p>
        </w:tc>
        <w:tc>
          <w:tcPr>
            <w:tcW w:w="6639" w:type="dxa"/>
          </w:tcPr>
          <w:p w:rsidR="009D0B44" w:rsidRDefault="009D0B44" w:rsidP="005414A4">
            <w:pPr>
              <w:rPr>
                <w:rStyle w:val="Heading1Char"/>
                <w:b w:val="0"/>
                <w:bCs w:val="0"/>
                <w:sz w:val="24"/>
                <w:szCs w:val="24"/>
              </w:rPr>
            </w:pPr>
            <w:r>
              <w:rPr>
                <w:noProof/>
              </w:rPr>
              <w:drawing>
                <wp:inline distT="0" distB="0" distL="0" distR="0" wp14:anchorId="7A80975F" wp14:editId="323C02BC">
                  <wp:extent cx="4079019" cy="20654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87549" cy="2069758"/>
                          </a:xfrm>
                          <a:prstGeom prst="rect">
                            <a:avLst/>
                          </a:prstGeom>
                        </pic:spPr>
                      </pic:pic>
                    </a:graphicData>
                  </a:graphic>
                </wp:inline>
              </w:drawing>
            </w:r>
          </w:p>
        </w:tc>
      </w:tr>
    </w:tbl>
    <w:p w:rsidR="00D03812" w:rsidRDefault="009D0B44" w:rsidP="008E43BC">
      <w:pPr>
        <w:rPr>
          <w:rStyle w:val="Heading1Char"/>
          <w:rFonts w:cs="Arial"/>
          <w:b w:val="0"/>
          <w:sz w:val="24"/>
          <w:szCs w:val="24"/>
        </w:rPr>
      </w:pPr>
      <w:r w:rsidRPr="00C815C9">
        <w:rPr>
          <w:rFonts w:cs="Arial"/>
          <w:bCs/>
          <w:sz w:val="20"/>
        </w:rPr>
        <w:t xml:space="preserve">Base: </w:t>
      </w:r>
      <w:r>
        <w:rPr>
          <w:rFonts w:cs="Arial"/>
          <w:bCs/>
          <w:sz w:val="20"/>
        </w:rPr>
        <w:t>Total experienced discrimination on at least one occasion (n=271); took action in response to discrimination experienced on at least one occasion (n=167)</w:t>
      </w:r>
      <w:r w:rsidR="00D03812">
        <w:rPr>
          <w:rStyle w:val="Heading1Char"/>
          <w:rFonts w:cs="Arial"/>
          <w:b w:val="0"/>
          <w:sz w:val="24"/>
          <w:szCs w:val="24"/>
        </w:rPr>
        <w:br w:type="page"/>
      </w:r>
    </w:p>
    <w:p w:rsidR="005F523B" w:rsidRDefault="005F523B">
      <w:pPr>
        <w:spacing w:before="0" w:after="0"/>
        <w:rPr>
          <w:rStyle w:val="Heading1Char"/>
          <w:rFonts w:cs="Arial"/>
          <w:b w:val="0"/>
          <w:sz w:val="24"/>
          <w:szCs w:val="24"/>
        </w:rPr>
      </w:pPr>
    </w:p>
    <w:p w:rsidR="00835054" w:rsidRDefault="00835054" w:rsidP="00F12361">
      <w:pPr>
        <w:rPr>
          <w:rStyle w:val="Heading1Char"/>
          <w:rFonts w:cs="Arial"/>
          <w:b w:val="0"/>
          <w:sz w:val="24"/>
          <w:szCs w:val="24"/>
        </w:rPr>
      </w:pPr>
    </w:p>
    <w:p w:rsidR="0085492A" w:rsidRDefault="0085492A" w:rsidP="00F12361">
      <w:pPr>
        <w:rPr>
          <w:rStyle w:val="Heading1Char"/>
          <w:rFonts w:cs="Arial"/>
          <w:b w:val="0"/>
          <w:sz w:val="24"/>
          <w:szCs w:val="24"/>
        </w:rPr>
      </w:pPr>
      <w:r>
        <w:rPr>
          <w:noProof/>
        </w:rPr>
        <mc:AlternateContent>
          <mc:Choice Requires="wps">
            <w:drawing>
              <wp:anchor distT="0" distB="0" distL="114300" distR="114300" simplePos="0" relativeHeight="251665408" behindDoc="0" locked="0" layoutInCell="1" allowOverlap="1" wp14:anchorId="1B154BB8" wp14:editId="1B0686AC">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D0B44" w:rsidRDefault="00E16A92" w:rsidP="009D0B44">
                            <w:pPr>
                              <w:spacing w:after="0"/>
                              <w:rPr>
                                <w:lang w:val="en"/>
                              </w:rPr>
                            </w:pPr>
                            <w:r>
                              <w:rPr>
                                <w:rStyle w:val="Strong"/>
                                <w:lang w:val="en"/>
                              </w:rPr>
                              <w:t>Make a complaint</w:t>
                            </w:r>
                            <w:r>
                              <w:rPr>
                                <w:lang w:val="en"/>
                              </w:rPr>
                              <w:br/>
                            </w:r>
                            <w:r>
                              <w:rPr>
                                <w:lang w:val="en"/>
                              </w:rPr>
                              <w:br/>
                              <w:t xml:space="preserve">The </w:t>
                            </w:r>
                            <w:r>
                              <w:rPr>
                                <w:rStyle w:val="Emphasis"/>
                                <w:lang w:val="en"/>
                              </w:rPr>
                              <w:t xml:space="preserve">Sex Discrimination Act 1984 </w:t>
                            </w:r>
                            <w:r>
                              <w:rPr>
                                <w:lang w:val="en"/>
                              </w:rPr>
                              <w:t>(</w:t>
                            </w:r>
                            <w:proofErr w:type="spellStart"/>
                            <w:r>
                              <w:rPr>
                                <w:lang w:val="en"/>
                              </w:rPr>
                              <w:t>Cth</w:t>
                            </w:r>
                            <w:proofErr w:type="spellEnd"/>
                            <w:r>
                              <w:rPr>
                                <w:lang w:val="en"/>
                              </w:rPr>
                              <w:t>) (the SDA) makes it against the law to treat a person unfairly because of their sex, family responsibilities or because they are pregnant. The SDA can also provide some protections to people wanting to return to work after parental leave. If you would like more information about what might be covered by the SDA or you would like to make a complaint to the Australian Human Rights Commission, you can contact our National Information Service on:</w:t>
                            </w:r>
                            <w:r>
                              <w:rPr>
                                <w:lang w:val="en"/>
                              </w:rPr>
                              <w:br/>
                            </w:r>
                            <w:r>
                              <w:rPr>
                                <w:lang w:val="en"/>
                              </w:rPr>
                              <w:br/>
                            </w:r>
                            <w:r>
                              <w:rPr>
                                <w:rStyle w:val="Strong"/>
                                <w:lang w:val="en"/>
                              </w:rPr>
                              <w:t>Phone:</w:t>
                            </w:r>
                            <w:r>
                              <w:rPr>
                                <w:lang w:val="en"/>
                              </w:rPr>
                              <w:t xml:space="preserve"> 1300 656 419 or 02 9284 9888</w:t>
                            </w:r>
                          </w:p>
                          <w:p w:rsidR="00E16A92" w:rsidRPr="00696703" w:rsidRDefault="009D0B44" w:rsidP="009D0B44">
                            <w:pPr>
                              <w:spacing w:before="0" w:after="0"/>
                              <w:rPr>
                                <w:b/>
                                <w:bCs/>
                                <w:lang w:val="en"/>
                              </w:rPr>
                            </w:pPr>
                            <w:r w:rsidRPr="009D0B44">
                              <w:rPr>
                                <w:b/>
                                <w:lang w:val="en"/>
                              </w:rPr>
                              <w:t xml:space="preserve">Email: </w:t>
                            </w:r>
                            <w:hyperlink r:id="rId20" w:history="1">
                              <w:r w:rsidRPr="001E4237">
                                <w:rPr>
                                  <w:rStyle w:val="Hyperlink"/>
                                  <w:lang w:val="en"/>
                                </w:rPr>
                                <w:t>infoservice@humanrights.gov.au</w:t>
                              </w:r>
                            </w:hyperlink>
                            <w:r>
                              <w:rPr>
                                <w:lang w:val="en"/>
                              </w:rPr>
                              <w:t xml:space="preserve"> </w:t>
                            </w:r>
                            <w:r w:rsidR="00E16A92">
                              <w:rPr>
                                <w:lang w:val="en"/>
                              </w:rPr>
                              <w:br/>
                            </w:r>
                            <w:r w:rsidR="00E16A92">
                              <w:rPr>
                                <w:rStyle w:val="Strong"/>
                                <w:lang w:val="en"/>
                              </w:rPr>
                              <w:t>Fax:</w:t>
                            </w:r>
                            <w:r w:rsidR="00E16A92">
                              <w:rPr>
                                <w:lang w:val="en"/>
                              </w:rPr>
                              <w:t xml:space="preserve"> 02 9284 9611</w:t>
                            </w:r>
                            <w:r w:rsidR="00E16A92">
                              <w:rPr>
                                <w:lang w:val="en"/>
                              </w:rPr>
                              <w:br/>
                            </w:r>
                            <w:r w:rsidR="00E16A92">
                              <w:rPr>
                                <w:rStyle w:val="Strong"/>
                                <w:lang w:val="en"/>
                              </w:rPr>
                              <w:t>TTY:</w:t>
                            </w:r>
                            <w:r w:rsidR="00E16A92">
                              <w:rPr>
                                <w:lang w:val="en"/>
                              </w:rPr>
                              <w:t xml:space="preserve"> 1800 620 241 (toll free</w:t>
                            </w:r>
                            <w:proofErr w:type="gramStart"/>
                            <w:r w:rsidR="00E16A92">
                              <w:rPr>
                                <w:lang w:val="en"/>
                              </w:rPr>
                              <w:t>)</w:t>
                            </w:r>
                            <w:proofErr w:type="gramEnd"/>
                            <w:r w:rsidR="00E16A92">
                              <w:rPr>
                                <w:lang w:val="en"/>
                              </w:rPr>
                              <w:br/>
                            </w:r>
                            <w:r w:rsidR="00E16A92">
                              <w:rPr>
                                <w:rStyle w:val="Strong"/>
                                <w:lang w:val="en"/>
                              </w:rPr>
                              <w:t>NRS:</w:t>
                            </w:r>
                            <w:r w:rsidR="00E16A92">
                              <w:rPr>
                                <w:lang w:val="en"/>
                              </w:rPr>
                              <w:t xml:space="preserve"> 133 677</w:t>
                            </w:r>
                            <w:r w:rsidR="00E16A92">
                              <w:rPr>
                                <w:lang w:val="en"/>
                              </w:rPr>
                              <w:br/>
                              <w:t>If you need an interpreter you can call 131 450 and ask to be connected to the Australian Human Rights Commission.</w:t>
                            </w:r>
                            <w:r w:rsidR="00E16A92">
                              <w:rPr>
                                <w:lang w:val="en"/>
                              </w:rPr>
                              <w:br/>
                            </w:r>
                            <w:hyperlink r:id="rId21" w:history="1">
                              <w:proofErr w:type="gramStart"/>
                              <w:r w:rsidR="00E16A92">
                                <w:rPr>
                                  <w:rStyle w:val="Hyperlink"/>
                                  <w:lang w:val="en"/>
                                </w:rPr>
                                <w:t>To make a complaint online click here.</w:t>
                              </w:r>
                              <w:proofErr w:type="gramEnd"/>
                            </w:hyperlink>
                            <w:r w:rsidR="00E16A92">
                              <w:rPr>
                                <w:lang w:val="en"/>
                              </w:rPr>
                              <w:br/>
                            </w:r>
                            <w:hyperlink r:id="rId22" w:history="1">
                              <w:r w:rsidR="00E16A92">
                                <w:rPr>
                                  <w:rStyle w:val="Hyperlink"/>
                                  <w:lang w:val="en"/>
                                </w:rPr>
                                <w:t>More information is also available at the Complaints Section webpage</w:t>
                              </w:r>
                            </w:hyperlink>
                            <w:r w:rsidR="00E16A92">
                              <w:rPr>
                                <w:lang w:val="e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B//UNJDAgAAjQQAAA4AAAAA&#10;AAAAAAAAAAAALgIAAGRycy9lMm9Eb2MueG1sUEsBAi0AFAAGAAgAAAAhALcMAwjXAAAABQEAAA8A&#10;AAAAAAAAAAAAAAAAnQQAAGRycy9kb3ducmV2LnhtbFBLBQYAAAAABAAEAPMAAAChBQAAAAA=&#10;" filled="f" strokeweight=".5pt">
                <v:textbox style="mso-fit-shape-to-text:t">
                  <w:txbxContent>
                    <w:p w:rsidR="009D0B44" w:rsidRDefault="00E16A92" w:rsidP="009D0B44">
                      <w:pPr>
                        <w:spacing w:after="0"/>
                        <w:rPr>
                          <w:lang w:val="en"/>
                        </w:rPr>
                      </w:pPr>
                      <w:r>
                        <w:rPr>
                          <w:rStyle w:val="Strong"/>
                          <w:lang w:val="en"/>
                        </w:rPr>
                        <w:t>Make a complaint</w:t>
                      </w:r>
                      <w:r>
                        <w:rPr>
                          <w:lang w:val="en"/>
                        </w:rPr>
                        <w:br/>
                      </w:r>
                      <w:r>
                        <w:rPr>
                          <w:lang w:val="en"/>
                        </w:rPr>
                        <w:br/>
                        <w:t xml:space="preserve">The </w:t>
                      </w:r>
                      <w:r>
                        <w:rPr>
                          <w:rStyle w:val="Emphasis"/>
                          <w:lang w:val="en"/>
                        </w:rPr>
                        <w:t xml:space="preserve">Sex Discrimination Act 1984 </w:t>
                      </w:r>
                      <w:r>
                        <w:rPr>
                          <w:lang w:val="en"/>
                        </w:rPr>
                        <w:t>(</w:t>
                      </w:r>
                      <w:proofErr w:type="spellStart"/>
                      <w:r>
                        <w:rPr>
                          <w:lang w:val="en"/>
                        </w:rPr>
                        <w:t>Cth</w:t>
                      </w:r>
                      <w:proofErr w:type="spellEnd"/>
                      <w:r>
                        <w:rPr>
                          <w:lang w:val="en"/>
                        </w:rPr>
                        <w:t>) (the SDA) makes it against the law to treat a person unfairly because of their sex, family responsibilities or because they are pregnant. The SDA can also provide some protections to people wanting to return to work after parental leave. If you would like more information about what might be covered by the SDA or you would like to make a complaint to the Australian Human Rights Commission, you can contact our National Information Service on:</w:t>
                      </w:r>
                      <w:r>
                        <w:rPr>
                          <w:lang w:val="en"/>
                        </w:rPr>
                        <w:br/>
                      </w:r>
                      <w:r>
                        <w:rPr>
                          <w:lang w:val="en"/>
                        </w:rPr>
                        <w:br/>
                      </w:r>
                      <w:r>
                        <w:rPr>
                          <w:rStyle w:val="Strong"/>
                          <w:lang w:val="en"/>
                        </w:rPr>
                        <w:t>Phone:</w:t>
                      </w:r>
                      <w:r>
                        <w:rPr>
                          <w:lang w:val="en"/>
                        </w:rPr>
                        <w:t xml:space="preserve"> 1300 656 419 or 02 9284 9888</w:t>
                      </w:r>
                    </w:p>
                    <w:p w:rsidR="00E16A92" w:rsidRPr="00696703" w:rsidRDefault="009D0B44" w:rsidP="009D0B44">
                      <w:pPr>
                        <w:spacing w:before="0" w:after="0"/>
                        <w:rPr>
                          <w:b/>
                          <w:bCs/>
                          <w:lang w:val="en"/>
                        </w:rPr>
                      </w:pPr>
                      <w:r w:rsidRPr="009D0B44">
                        <w:rPr>
                          <w:b/>
                          <w:lang w:val="en"/>
                        </w:rPr>
                        <w:t xml:space="preserve">Email: </w:t>
                      </w:r>
                      <w:hyperlink r:id="rId23" w:history="1">
                        <w:r w:rsidRPr="001E4237">
                          <w:rPr>
                            <w:rStyle w:val="Hyperlink"/>
                            <w:lang w:val="en"/>
                          </w:rPr>
                          <w:t>infoservice@humanrights.gov.au</w:t>
                        </w:r>
                      </w:hyperlink>
                      <w:r>
                        <w:rPr>
                          <w:lang w:val="en"/>
                        </w:rPr>
                        <w:t xml:space="preserve"> </w:t>
                      </w:r>
                      <w:r w:rsidR="00E16A92">
                        <w:rPr>
                          <w:lang w:val="en"/>
                        </w:rPr>
                        <w:br/>
                      </w:r>
                      <w:r w:rsidR="00E16A92">
                        <w:rPr>
                          <w:rStyle w:val="Strong"/>
                          <w:lang w:val="en"/>
                        </w:rPr>
                        <w:t>Fax:</w:t>
                      </w:r>
                      <w:r w:rsidR="00E16A92">
                        <w:rPr>
                          <w:lang w:val="en"/>
                        </w:rPr>
                        <w:t xml:space="preserve"> 02 9284 9611</w:t>
                      </w:r>
                      <w:r w:rsidR="00E16A92">
                        <w:rPr>
                          <w:lang w:val="en"/>
                        </w:rPr>
                        <w:br/>
                      </w:r>
                      <w:r w:rsidR="00E16A92">
                        <w:rPr>
                          <w:rStyle w:val="Strong"/>
                          <w:lang w:val="en"/>
                        </w:rPr>
                        <w:t>TTY:</w:t>
                      </w:r>
                      <w:r w:rsidR="00E16A92">
                        <w:rPr>
                          <w:lang w:val="en"/>
                        </w:rPr>
                        <w:t xml:space="preserve"> 1800 620 241 (toll free</w:t>
                      </w:r>
                      <w:proofErr w:type="gramStart"/>
                      <w:r w:rsidR="00E16A92">
                        <w:rPr>
                          <w:lang w:val="en"/>
                        </w:rPr>
                        <w:t>)</w:t>
                      </w:r>
                      <w:proofErr w:type="gramEnd"/>
                      <w:r w:rsidR="00E16A92">
                        <w:rPr>
                          <w:lang w:val="en"/>
                        </w:rPr>
                        <w:br/>
                      </w:r>
                      <w:r w:rsidR="00E16A92">
                        <w:rPr>
                          <w:rStyle w:val="Strong"/>
                          <w:lang w:val="en"/>
                        </w:rPr>
                        <w:t>NRS:</w:t>
                      </w:r>
                      <w:r w:rsidR="00E16A92">
                        <w:rPr>
                          <w:lang w:val="en"/>
                        </w:rPr>
                        <w:t xml:space="preserve"> 133 677</w:t>
                      </w:r>
                      <w:r w:rsidR="00E16A92">
                        <w:rPr>
                          <w:lang w:val="en"/>
                        </w:rPr>
                        <w:br/>
                        <w:t>If you need an interpreter you can call 131 450 and ask to be connected to the Australian Human Rights Commission.</w:t>
                      </w:r>
                      <w:r w:rsidR="00E16A92">
                        <w:rPr>
                          <w:lang w:val="en"/>
                        </w:rPr>
                        <w:br/>
                      </w:r>
                      <w:hyperlink r:id="rId24" w:history="1">
                        <w:proofErr w:type="gramStart"/>
                        <w:r w:rsidR="00E16A92">
                          <w:rPr>
                            <w:rStyle w:val="Hyperlink"/>
                            <w:lang w:val="en"/>
                          </w:rPr>
                          <w:t>To make a complaint online click here.</w:t>
                        </w:r>
                        <w:proofErr w:type="gramEnd"/>
                      </w:hyperlink>
                      <w:r w:rsidR="00E16A92">
                        <w:rPr>
                          <w:lang w:val="en"/>
                        </w:rPr>
                        <w:br/>
                      </w:r>
                      <w:hyperlink r:id="rId25" w:history="1">
                        <w:r w:rsidR="00E16A92">
                          <w:rPr>
                            <w:rStyle w:val="Hyperlink"/>
                            <w:lang w:val="en"/>
                          </w:rPr>
                          <w:t>More information is also available at the Complaints Section webpage</w:t>
                        </w:r>
                      </w:hyperlink>
                      <w:r w:rsidR="00E16A92">
                        <w:rPr>
                          <w:lang w:val="en"/>
                        </w:rPr>
                        <w:t>.</w:t>
                      </w:r>
                    </w:p>
                  </w:txbxContent>
                </v:textbox>
                <w10:wrap type="square"/>
              </v:shape>
            </w:pict>
          </mc:Fallback>
        </mc:AlternateContent>
      </w:r>
    </w:p>
    <w:sectPr w:rsidR="0085492A" w:rsidSect="00C04079">
      <w:headerReference w:type="default" r:id="rId26"/>
      <w:footerReference w:type="default" r:id="rId27"/>
      <w:headerReference w:type="first" r:id="rId28"/>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92" w:rsidRDefault="00E16A92" w:rsidP="00F14C6D">
      <w:r>
        <w:separator/>
      </w:r>
    </w:p>
  </w:endnote>
  <w:endnote w:type="continuationSeparator" w:id="0">
    <w:p w:rsidR="00E16A92" w:rsidRDefault="00E16A92" w:rsidP="00F14C6D">
      <w:r>
        <w:continuationSeparator/>
      </w:r>
    </w:p>
  </w:endnote>
  <w:endnote w:id="1">
    <w:p w:rsidR="00E16A92" w:rsidRPr="004559DC" w:rsidRDefault="00E16A92">
      <w:pPr>
        <w:pStyle w:val="EndnoteText"/>
        <w:rPr>
          <w:rFonts w:cs="Arial"/>
        </w:rPr>
      </w:pPr>
      <w:r w:rsidRPr="00977E4C">
        <w:rPr>
          <w:rStyle w:val="EndnoteReference"/>
        </w:rPr>
        <w:endnoteRef/>
      </w:r>
      <w:r w:rsidRPr="00977E4C">
        <w:t xml:space="preserve"> </w:t>
      </w:r>
      <w:r w:rsidRPr="004559DC">
        <w:rPr>
          <w:rFonts w:cs="Arial"/>
          <w:iCs/>
          <w:color w:val="000000"/>
        </w:rPr>
        <w:t xml:space="preserve">The Commission acknowledges the contribution of the following academics in providing expert comment on the survey questionnaire and methodology: Marian Baird, University of Sydney; Sara </w:t>
      </w:r>
      <w:proofErr w:type="spellStart"/>
      <w:r w:rsidRPr="004559DC">
        <w:rPr>
          <w:rFonts w:cs="Arial"/>
          <w:iCs/>
          <w:color w:val="000000"/>
        </w:rPr>
        <w:t>Charlesworth</w:t>
      </w:r>
      <w:proofErr w:type="spellEnd"/>
      <w:r w:rsidRPr="004559DC">
        <w:rPr>
          <w:rFonts w:cs="Arial"/>
          <w:iCs/>
          <w:color w:val="000000"/>
        </w:rPr>
        <w:t xml:space="preserve">, University of South Australia; Lyn Craig, University of New South Wales; Belinda Hewitt, University of Queensland, Paula McDonald, Queensland University of Technology; </w:t>
      </w:r>
      <w:proofErr w:type="spellStart"/>
      <w:r w:rsidR="004B7FAF" w:rsidRPr="004559DC">
        <w:rPr>
          <w:rFonts w:cs="Arial"/>
          <w:iCs/>
          <w:color w:val="000000"/>
        </w:rPr>
        <w:t>Lyndall</w:t>
      </w:r>
      <w:proofErr w:type="spellEnd"/>
      <w:r w:rsidR="004B7FAF" w:rsidRPr="004559DC">
        <w:rPr>
          <w:rFonts w:cs="Arial"/>
          <w:iCs/>
          <w:color w:val="000000"/>
        </w:rPr>
        <w:t xml:space="preserve"> </w:t>
      </w:r>
      <w:proofErr w:type="spellStart"/>
      <w:r w:rsidR="004B7FAF" w:rsidRPr="004559DC">
        <w:rPr>
          <w:rFonts w:cs="Arial"/>
          <w:iCs/>
          <w:color w:val="000000"/>
        </w:rPr>
        <w:t>Strazdins</w:t>
      </w:r>
      <w:proofErr w:type="spellEnd"/>
      <w:r w:rsidR="004B7FAF" w:rsidRPr="004559DC">
        <w:rPr>
          <w:rFonts w:cs="Arial"/>
          <w:iCs/>
          <w:color w:val="000000"/>
        </w:rPr>
        <w:t>, Australian National University;</w:t>
      </w:r>
      <w:r w:rsidR="00E43B31" w:rsidRPr="004559DC">
        <w:rPr>
          <w:rFonts w:cs="Arial"/>
          <w:iCs/>
          <w:color w:val="000000"/>
        </w:rPr>
        <w:t xml:space="preserve"> </w:t>
      </w:r>
      <w:r w:rsidRPr="004559DC">
        <w:rPr>
          <w:rFonts w:cs="Arial"/>
          <w:iCs/>
          <w:color w:val="000000"/>
        </w:rPr>
        <w:t>and Gillian Whitehouse, University of Queensland.</w:t>
      </w:r>
    </w:p>
  </w:endnote>
  <w:endnote w:id="2">
    <w:p w:rsidR="00E16A92" w:rsidRPr="004559DC" w:rsidRDefault="00E16A92" w:rsidP="00C01500">
      <w:pPr>
        <w:pStyle w:val="EndnoteText"/>
        <w:rPr>
          <w:rFonts w:cs="Arial"/>
        </w:rPr>
      </w:pPr>
      <w:r w:rsidRPr="004559DC">
        <w:rPr>
          <w:rStyle w:val="EndnoteReference"/>
          <w:rFonts w:cs="Arial"/>
        </w:rPr>
        <w:endnoteRef/>
      </w:r>
      <w:r w:rsidRPr="004559DC">
        <w:rPr>
          <w:rFonts w:cs="Arial"/>
        </w:rPr>
        <w:t xml:space="preserve"> L Adams, F </w:t>
      </w:r>
      <w:proofErr w:type="spellStart"/>
      <w:r w:rsidRPr="004559DC">
        <w:rPr>
          <w:rFonts w:cs="Arial"/>
        </w:rPr>
        <w:t>McAndrew</w:t>
      </w:r>
      <w:proofErr w:type="spellEnd"/>
      <w:r w:rsidRPr="004559DC">
        <w:rPr>
          <w:rFonts w:cs="Arial"/>
        </w:rPr>
        <w:t xml:space="preserve"> and M </w:t>
      </w:r>
      <w:proofErr w:type="spellStart"/>
      <w:r w:rsidRPr="004559DC">
        <w:rPr>
          <w:rFonts w:cs="Arial"/>
        </w:rPr>
        <w:t>Winterbotham</w:t>
      </w:r>
      <w:proofErr w:type="spellEnd"/>
      <w:r w:rsidRPr="004559DC">
        <w:rPr>
          <w:rFonts w:cs="Arial"/>
        </w:rPr>
        <w:t xml:space="preserve">, </w:t>
      </w:r>
      <w:r w:rsidRPr="004559DC">
        <w:rPr>
          <w:rFonts w:cs="Arial"/>
          <w:i/>
          <w:iCs/>
        </w:rPr>
        <w:t>Pregnancy discrimination at work: a survey of women</w:t>
      </w:r>
      <w:r w:rsidRPr="004559DC">
        <w:rPr>
          <w:rFonts w:cs="Arial"/>
          <w:lang w:val="en-US"/>
        </w:rPr>
        <w:t xml:space="preserve"> </w:t>
      </w:r>
      <w:r w:rsidRPr="004559DC">
        <w:rPr>
          <w:rFonts w:cs="Arial"/>
          <w:iCs/>
        </w:rPr>
        <w:t>Equal Opportunity Commission (2005)</w:t>
      </w:r>
      <w:r w:rsidRPr="004559DC">
        <w:rPr>
          <w:rFonts w:cs="Arial"/>
          <w:lang w:val="en-US"/>
        </w:rPr>
        <w:t xml:space="preserve">. At </w:t>
      </w:r>
      <w:hyperlink r:id="rId1" w:history="1">
        <w:r w:rsidRPr="004559DC">
          <w:rPr>
            <w:rStyle w:val="Hyperlink"/>
            <w:rFonts w:cs="Arial"/>
            <w:lang w:val="en-US"/>
          </w:rPr>
          <w:t>http://www.maternityaction.org.uk/wp/2013/11/pregnancy-discrimination-at-work-a-survey-of-women/</w:t>
        </w:r>
      </w:hyperlink>
      <w:r w:rsidRPr="004559DC">
        <w:rPr>
          <w:rFonts w:cs="Arial"/>
          <w:lang w:val="en-US"/>
        </w:rPr>
        <w:t xml:space="preserve">  (viewed 1 April 2014).</w:t>
      </w:r>
    </w:p>
  </w:endnote>
  <w:endnote w:id="3">
    <w:p w:rsidR="00E16A92" w:rsidRPr="004559DC" w:rsidRDefault="00E16A92" w:rsidP="00C01500">
      <w:pPr>
        <w:pStyle w:val="EndnoteText"/>
        <w:rPr>
          <w:rFonts w:cs="Arial"/>
        </w:rPr>
      </w:pPr>
      <w:r w:rsidRPr="004559DC">
        <w:rPr>
          <w:rStyle w:val="EndnoteReference"/>
          <w:rFonts w:cs="Arial"/>
        </w:rPr>
        <w:endnoteRef/>
      </w:r>
      <w:r w:rsidRPr="004559DC">
        <w:rPr>
          <w:rFonts w:cs="Arial"/>
        </w:rPr>
        <w:t xml:space="preserve"> H Russell, D Watson and J Banks </w:t>
      </w:r>
      <w:r w:rsidRPr="004559DC">
        <w:rPr>
          <w:rFonts w:cs="Arial"/>
          <w:i/>
        </w:rPr>
        <w:t>Pregnancy at Work: A National Survey</w:t>
      </w:r>
      <w:r w:rsidRPr="004559DC">
        <w:rPr>
          <w:rFonts w:cs="Arial"/>
        </w:rPr>
        <w:t>, HSE Crisis Pregnancy Programme and Equality Authority (2011)</w:t>
      </w:r>
      <w:r w:rsidRPr="004559DC">
        <w:rPr>
          <w:rFonts w:cs="Arial"/>
          <w:lang w:val="en-US"/>
        </w:rPr>
        <w:t xml:space="preserve">. At </w:t>
      </w:r>
      <w:hyperlink r:id="rId2" w:history="1">
        <w:r w:rsidRPr="004559DC">
          <w:rPr>
            <w:rStyle w:val="Hyperlink"/>
            <w:rFonts w:cs="Arial"/>
            <w:lang w:val="en-US"/>
          </w:rPr>
          <w:t>http://www.equality.ie/en/Research/Research-Publications/Pregnancy-at-Work-A-National-Survey.html</w:t>
        </w:r>
      </w:hyperlink>
      <w:r w:rsidRPr="004559DC">
        <w:rPr>
          <w:rFonts w:cs="Arial"/>
          <w:lang w:val="en-US"/>
        </w:rPr>
        <w:t xml:space="preserve"> (viewed 1 April 2014).</w:t>
      </w:r>
    </w:p>
  </w:endnote>
  <w:endnote w:id="4">
    <w:p w:rsidR="00E16A92" w:rsidRPr="004559DC" w:rsidRDefault="00E16A92" w:rsidP="00AD6377">
      <w:pPr>
        <w:pStyle w:val="EndnoteText"/>
        <w:rPr>
          <w:rFonts w:cs="Arial"/>
        </w:rPr>
      </w:pPr>
      <w:r w:rsidRPr="004559DC">
        <w:rPr>
          <w:rStyle w:val="EndnoteReference"/>
          <w:rFonts w:cs="Arial"/>
        </w:rPr>
        <w:endnoteRef/>
      </w:r>
      <w:r w:rsidRPr="004559DC">
        <w:rPr>
          <w:rFonts w:cs="Arial"/>
        </w:rPr>
        <w:t xml:space="preserve"> </w:t>
      </w:r>
      <w:proofErr w:type="gramStart"/>
      <w:r w:rsidRPr="004559DC">
        <w:rPr>
          <w:rFonts w:cs="Arial"/>
        </w:rPr>
        <w:t xml:space="preserve">For example, Australian Bureau of Statistics, </w:t>
      </w:r>
      <w:r w:rsidRPr="004559DC">
        <w:rPr>
          <w:rFonts w:cs="Arial"/>
          <w:i/>
        </w:rPr>
        <w:t>4913.0 - Pregnancy and Employment Transitions</w:t>
      </w:r>
      <w:r w:rsidRPr="004559DC">
        <w:rPr>
          <w:rFonts w:cs="Arial"/>
        </w:rPr>
        <w:t xml:space="preserve">, </w:t>
      </w:r>
      <w:r w:rsidRPr="004559DC">
        <w:rPr>
          <w:rFonts w:cs="Arial"/>
          <w:i/>
        </w:rPr>
        <w:t>Australia, Nov 2011.</w:t>
      </w:r>
      <w:proofErr w:type="gramEnd"/>
      <w:r w:rsidRPr="004559DC">
        <w:rPr>
          <w:rFonts w:cs="Arial"/>
          <w:i/>
        </w:rPr>
        <w:t xml:space="preserve"> </w:t>
      </w:r>
      <w:r w:rsidRPr="004559DC">
        <w:rPr>
          <w:rFonts w:cs="Arial"/>
        </w:rPr>
        <w:t xml:space="preserve">At </w:t>
      </w:r>
      <w:hyperlink r:id="rId3" w:history="1">
        <w:r w:rsidRPr="004559DC">
          <w:rPr>
            <w:rStyle w:val="Hyperlink"/>
            <w:rFonts w:cs="Arial"/>
          </w:rPr>
          <w:t>http://www.abs.gov.au/ausstats/abs@.nsf/Latestproducts/4913.0Main%20Features3Nov%202011?opendocument&amp;tabname=Summary&amp;prodno=4913.0&amp;issue=Nov%202011&amp;num=&amp;view</w:t>
        </w:r>
      </w:hyperlink>
      <w:r w:rsidRPr="004559DC">
        <w:rPr>
          <w:rFonts w:cs="Arial"/>
        </w:rPr>
        <w:t xml:space="preserve">= (viewed </w:t>
      </w:r>
      <w:r w:rsidR="004A508C" w:rsidRPr="004559DC">
        <w:rPr>
          <w:rFonts w:cs="Arial"/>
        </w:rPr>
        <w:t>1 April</w:t>
      </w:r>
      <w:r w:rsidRPr="004559DC">
        <w:rPr>
          <w:rFonts w:cs="Arial"/>
        </w:rPr>
        <w:t xml:space="preserve"> 2014). </w:t>
      </w:r>
    </w:p>
  </w:endnote>
  <w:endnote w:id="5">
    <w:p w:rsidR="00E16A92" w:rsidRPr="004559DC" w:rsidRDefault="00E16A92" w:rsidP="001F131D">
      <w:pPr>
        <w:tabs>
          <w:tab w:val="left" w:pos="426"/>
        </w:tabs>
        <w:spacing w:before="0" w:after="0"/>
        <w:rPr>
          <w:rFonts w:cs="Arial"/>
          <w:sz w:val="20"/>
          <w:szCs w:val="20"/>
        </w:rPr>
      </w:pPr>
      <w:r w:rsidRPr="004559DC">
        <w:rPr>
          <w:rStyle w:val="EndnoteReference"/>
          <w:rFonts w:cs="Arial"/>
          <w:szCs w:val="20"/>
        </w:rPr>
        <w:endnoteRef/>
      </w:r>
      <w:r w:rsidRPr="004559DC">
        <w:rPr>
          <w:rFonts w:cs="Arial"/>
          <w:sz w:val="20"/>
          <w:szCs w:val="20"/>
        </w:rPr>
        <w:t xml:space="preserve"> </w:t>
      </w:r>
      <w:r w:rsidRPr="004559DC">
        <w:rPr>
          <w:rFonts w:cs="Arial"/>
          <w:sz w:val="20"/>
          <w:szCs w:val="20"/>
          <w:lang w:val="en-GB"/>
        </w:rPr>
        <w:t xml:space="preserve">The Reference Group consists of 7 members representing business, community groups, unions and academics. The Reference Group is chaired by Elizabeth Broderick, Sex Discrimination Commissioner. The members include: Elizabeth Broderick, Sex Discrimination Commissioner; Innes </w:t>
      </w:r>
      <w:proofErr w:type="spellStart"/>
      <w:r w:rsidRPr="004559DC">
        <w:rPr>
          <w:rFonts w:cs="Arial"/>
          <w:sz w:val="20"/>
          <w:szCs w:val="20"/>
          <w:lang w:val="en-GB"/>
        </w:rPr>
        <w:t>Willox</w:t>
      </w:r>
      <w:proofErr w:type="spellEnd"/>
      <w:r w:rsidRPr="004559DC">
        <w:rPr>
          <w:rFonts w:cs="Arial"/>
          <w:sz w:val="20"/>
          <w:szCs w:val="20"/>
          <w:lang w:val="en-GB"/>
        </w:rPr>
        <w:t xml:space="preserve">, Australian Industry Group; CEO, Australian Chamber of Commerce and Industry; </w:t>
      </w:r>
      <w:proofErr w:type="spellStart"/>
      <w:r w:rsidRPr="004559DC">
        <w:rPr>
          <w:rFonts w:cs="Arial"/>
          <w:sz w:val="20"/>
          <w:szCs w:val="20"/>
          <w:lang w:val="en-GB"/>
        </w:rPr>
        <w:t>Ged</w:t>
      </w:r>
      <w:proofErr w:type="spellEnd"/>
      <w:r w:rsidRPr="004559DC">
        <w:rPr>
          <w:rFonts w:cs="Arial"/>
          <w:sz w:val="20"/>
          <w:szCs w:val="20"/>
          <w:lang w:val="en-GB"/>
        </w:rPr>
        <w:t xml:space="preserve"> Kearney, Australian Council of Trade Unions; Therese Bryant, Shop Distributive and Allied Employees Association; Marian Baird, University of Sydney; and Anna Davis, Working Women’s Centre, NT. </w:t>
      </w:r>
    </w:p>
  </w:endnote>
  <w:endnote w:id="6">
    <w:p w:rsidR="00E16A92" w:rsidRPr="004559DC" w:rsidRDefault="00E16A92" w:rsidP="0085492A">
      <w:pPr>
        <w:pStyle w:val="Default"/>
        <w:rPr>
          <w:rFonts w:ascii="Arial" w:hAnsi="Arial" w:cs="Arial"/>
          <w:sz w:val="20"/>
          <w:szCs w:val="20"/>
        </w:rPr>
      </w:pPr>
      <w:r w:rsidRPr="004559DC">
        <w:rPr>
          <w:rStyle w:val="EndnoteReference"/>
          <w:rFonts w:cs="Arial"/>
          <w:szCs w:val="20"/>
        </w:rPr>
        <w:endnoteRef/>
      </w:r>
      <w:r w:rsidRPr="004559DC">
        <w:rPr>
          <w:rFonts w:ascii="Arial" w:hAnsi="Arial" w:cs="Arial"/>
          <w:sz w:val="20"/>
          <w:szCs w:val="20"/>
        </w:rPr>
        <w:t xml:space="preserve"> </w:t>
      </w:r>
      <w:r w:rsidRPr="004559DC">
        <w:rPr>
          <w:rFonts w:ascii="Arial" w:hAnsi="Arial" w:cs="Arial"/>
          <w:sz w:val="20"/>
          <w:szCs w:val="20"/>
          <w:lang w:val="en-US"/>
        </w:rPr>
        <w:t xml:space="preserve">In the period in which the sample was drawn (May – November 2011), 98.5 of mothers were paid either the PPL or BB </w:t>
      </w:r>
      <w:r w:rsidRPr="004559DC">
        <w:rPr>
          <w:rFonts w:ascii="Arial" w:hAnsi="Arial" w:cs="Arial"/>
          <w:sz w:val="20"/>
          <w:szCs w:val="20"/>
        </w:rPr>
        <w:t xml:space="preserve">as a proportion of all children born in 2011–12 based on the Australian Bureau of Statistics publication 3222.0 Series B estimates. </w:t>
      </w:r>
      <w:r w:rsidRPr="004559DC">
        <w:rPr>
          <w:rFonts w:ascii="Arial" w:hAnsi="Arial" w:cs="Arial"/>
          <w:sz w:val="20"/>
          <w:szCs w:val="20"/>
          <w:lang w:val="en-US"/>
        </w:rPr>
        <w:t>The Department of Families, Housing, Community Services and Indigenous Affairs (</w:t>
      </w:r>
      <w:proofErr w:type="spellStart"/>
      <w:r w:rsidRPr="004559DC">
        <w:rPr>
          <w:rFonts w:ascii="Arial" w:hAnsi="Arial" w:cs="Arial"/>
          <w:sz w:val="20"/>
          <w:szCs w:val="20"/>
          <w:lang w:val="en-US"/>
        </w:rPr>
        <w:t>FaHCSIA</w:t>
      </w:r>
      <w:proofErr w:type="spellEnd"/>
      <w:r w:rsidRPr="004559DC">
        <w:rPr>
          <w:rFonts w:ascii="Arial" w:hAnsi="Arial" w:cs="Arial"/>
          <w:i/>
          <w:sz w:val="20"/>
          <w:szCs w:val="20"/>
          <w:lang w:val="en-US"/>
        </w:rPr>
        <w:t xml:space="preserve">), </w:t>
      </w:r>
      <w:r w:rsidRPr="004559DC">
        <w:rPr>
          <w:rFonts w:ascii="Arial" w:hAnsi="Arial" w:cs="Arial"/>
          <w:i/>
          <w:sz w:val="20"/>
          <w:szCs w:val="20"/>
        </w:rPr>
        <w:t>Annual Report 2011-2012</w:t>
      </w:r>
      <w:r w:rsidRPr="004559DC">
        <w:rPr>
          <w:rFonts w:ascii="Arial" w:hAnsi="Arial" w:cs="Arial"/>
          <w:sz w:val="20"/>
          <w:szCs w:val="20"/>
        </w:rPr>
        <w:t xml:space="preserve">, p 50. </w:t>
      </w:r>
      <w:r w:rsidR="00DB4917" w:rsidRPr="004559DC">
        <w:rPr>
          <w:rFonts w:ascii="Arial" w:hAnsi="Arial" w:cs="Arial"/>
          <w:sz w:val="20"/>
          <w:szCs w:val="20"/>
        </w:rPr>
        <w:t xml:space="preserve">At </w:t>
      </w:r>
      <w:hyperlink r:id="rId4" w:history="1">
        <w:r w:rsidR="00DB4917" w:rsidRPr="004559DC">
          <w:rPr>
            <w:rStyle w:val="Hyperlink"/>
            <w:rFonts w:ascii="Arial" w:hAnsi="Arial" w:cs="Arial"/>
            <w:sz w:val="20"/>
            <w:szCs w:val="20"/>
          </w:rPr>
          <w:t>http://www.dss.gov.au/about-fahcsia/publications-articles/corporate-publications/annual-reports/2012</w:t>
        </w:r>
      </w:hyperlink>
      <w:r w:rsidR="00DB4917" w:rsidRPr="004559DC">
        <w:rPr>
          <w:rFonts w:ascii="Arial" w:hAnsi="Arial" w:cs="Arial"/>
          <w:sz w:val="20"/>
          <w:szCs w:val="20"/>
        </w:rPr>
        <w:t xml:space="preserve"> (viewed 3 April 2014).</w:t>
      </w:r>
    </w:p>
  </w:endnote>
  <w:endnote w:id="7">
    <w:p w:rsidR="00E16A92" w:rsidRPr="004559DC" w:rsidRDefault="00E16A92" w:rsidP="00D2638E">
      <w:pPr>
        <w:pStyle w:val="EndnoteText"/>
        <w:rPr>
          <w:rFonts w:cs="Arial"/>
        </w:rPr>
      </w:pPr>
      <w:r w:rsidRPr="004559DC">
        <w:rPr>
          <w:rStyle w:val="EndnoteReference"/>
          <w:rFonts w:cs="Arial"/>
        </w:rPr>
        <w:endnoteRef/>
      </w:r>
      <w:r w:rsidRPr="004559DC">
        <w:rPr>
          <w:rFonts w:cs="Arial"/>
        </w:rPr>
        <w:t xml:space="preserve"> The sample structure for the PPL and BB survey was calculated using the November 2011 Australian Bureau of Statistics’</w:t>
      </w:r>
      <w:r w:rsidRPr="004559DC">
        <w:rPr>
          <w:rFonts w:cs="Arial"/>
          <w:i/>
        </w:rPr>
        <w:t xml:space="preserve"> ‘Pregnancy and Employment Transitions</w:t>
      </w:r>
      <w:r w:rsidRPr="004559DC">
        <w:rPr>
          <w:rFonts w:cs="Arial"/>
        </w:rPr>
        <w:t>’. Survey Results which estimated that amongst mothers with a child born on or after 1</w:t>
      </w:r>
      <w:r w:rsidRPr="004559DC">
        <w:rPr>
          <w:rFonts w:cs="Arial"/>
          <w:vertAlign w:val="superscript"/>
        </w:rPr>
        <w:t>st</w:t>
      </w:r>
      <w:r w:rsidRPr="004559DC">
        <w:rPr>
          <w:rFonts w:cs="Arial"/>
        </w:rPr>
        <w:t xml:space="preserve"> January 2011, who were in the workforce as an employee, 79% reported claiming PPL and 21% reported claiming BB. Australian Bureau of Statistics, </w:t>
      </w:r>
      <w:r w:rsidRPr="004559DC">
        <w:rPr>
          <w:rFonts w:cs="Arial"/>
          <w:i/>
        </w:rPr>
        <w:t>4913.0 - Pregnancy and Employment Transitions</w:t>
      </w:r>
      <w:r w:rsidRPr="004559DC">
        <w:rPr>
          <w:rFonts w:cs="Arial"/>
        </w:rPr>
        <w:t xml:space="preserve">, </w:t>
      </w:r>
      <w:r w:rsidRPr="004559DC">
        <w:rPr>
          <w:rFonts w:cs="Arial"/>
          <w:i/>
        </w:rPr>
        <w:t xml:space="preserve">Australia, Nov 2011. </w:t>
      </w:r>
      <w:r w:rsidRPr="004559DC">
        <w:rPr>
          <w:rFonts w:cs="Arial"/>
        </w:rPr>
        <w:t xml:space="preserve">At </w:t>
      </w:r>
      <w:hyperlink r:id="rId5" w:history="1">
        <w:r w:rsidRPr="004559DC">
          <w:rPr>
            <w:rStyle w:val="Hyperlink"/>
            <w:rFonts w:cs="Arial"/>
          </w:rPr>
          <w:t>http://www.abs.gov.au/ausstats/abs@.nsf/Latestproducts/4913.0Main%20Features3Nov%202011?opendocument&amp;tabname=Summary&amp;prodno=4913.0&amp;issue=Nov%202011&amp;num=&amp;view</w:t>
        </w:r>
      </w:hyperlink>
      <w:r w:rsidRPr="004559DC">
        <w:rPr>
          <w:rFonts w:cs="Arial"/>
        </w:rPr>
        <w:t xml:space="preserve">= (viewed </w:t>
      </w:r>
      <w:r w:rsidR="004A508C" w:rsidRPr="004559DC">
        <w:rPr>
          <w:rFonts w:cs="Arial"/>
        </w:rPr>
        <w:t>1 April</w:t>
      </w:r>
      <w:r w:rsidRPr="004559DC">
        <w:rPr>
          <w:rFonts w:cs="Arial"/>
        </w:rPr>
        <w:t xml:space="preserve"> 2014).</w:t>
      </w:r>
    </w:p>
  </w:endnote>
  <w:endnote w:id="8">
    <w:p w:rsidR="006B6BA5" w:rsidRPr="004559DC" w:rsidRDefault="006B6BA5" w:rsidP="00D2638E">
      <w:pPr>
        <w:spacing w:before="0" w:after="0"/>
        <w:rPr>
          <w:rFonts w:cs="Arial"/>
          <w:color w:val="1F497D"/>
          <w:sz w:val="20"/>
          <w:szCs w:val="20"/>
        </w:rPr>
      </w:pPr>
      <w:r w:rsidRPr="004559DC">
        <w:rPr>
          <w:rStyle w:val="EndnoteReference"/>
          <w:rFonts w:cs="Arial"/>
          <w:szCs w:val="20"/>
        </w:rPr>
        <w:endnoteRef/>
      </w:r>
      <w:r w:rsidRPr="004559DC">
        <w:rPr>
          <w:rFonts w:cs="Arial"/>
          <w:iCs/>
          <w:sz w:val="20"/>
          <w:szCs w:val="20"/>
        </w:rPr>
        <w:t>The Australian Bureau of Statistics (ABS) calculated that at the time of the survey 109,078 Australian women who were aged between 18 and 49, and were employed in the previous nine months as an employee</w:t>
      </w:r>
      <w:r w:rsidR="00D67631" w:rsidRPr="004559DC">
        <w:rPr>
          <w:rFonts w:cs="Arial"/>
          <w:iCs/>
          <w:sz w:val="20"/>
          <w:szCs w:val="20"/>
        </w:rPr>
        <w:t>,</w:t>
      </w:r>
      <w:r w:rsidRPr="004559DC">
        <w:rPr>
          <w:rFonts w:cs="Arial"/>
          <w:iCs/>
          <w:sz w:val="20"/>
          <w:szCs w:val="20"/>
        </w:rPr>
        <w:t xml:space="preserve"> had given birth to a child in the six months prior to the time of the survey.  This estimate was provided by ABS to the Commission for the purposes of weighting the survey data and was based on a Labour Force </w:t>
      </w:r>
      <w:r w:rsidR="00D67631" w:rsidRPr="004559DC">
        <w:rPr>
          <w:rFonts w:cs="Arial"/>
          <w:iCs/>
          <w:sz w:val="20"/>
          <w:szCs w:val="20"/>
        </w:rPr>
        <w:t>Survey estimate that 3.7million</w:t>
      </w:r>
      <w:r w:rsidRPr="004559DC">
        <w:rPr>
          <w:rFonts w:cs="Arial"/>
          <w:iCs/>
          <w:sz w:val="20"/>
          <w:szCs w:val="20"/>
        </w:rPr>
        <w:t> women in this age group were employed as employees and that based on national age-specific fertility rates for women of this age, 109,078 of them would have given a birth to a child in a six month period.</w:t>
      </w:r>
      <w:r w:rsidRPr="004559DC">
        <w:rPr>
          <w:rFonts w:cs="Arial"/>
          <w:i/>
          <w:iCs/>
          <w:sz w:val="20"/>
          <w:szCs w:val="20"/>
        </w:rPr>
        <w:t xml:space="preserve"> </w:t>
      </w:r>
    </w:p>
  </w:endnote>
  <w:endnote w:id="9">
    <w:p w:rsidR="00E16A92" w:rsidRPr="004559DC" w:rsidRDefault="00E16A92" w:rsidP="004F2F2D">
      <w:pPr>
        <w:pStyle w:val="Pa56"/>
        <w:rPr>
          <w:rFonts w:ascii="Arial" w:hAnsi="Arial" w:cs="Arial"/>
          <w:sz w:val="20"/>
          <w:szCs w:val="20"/>
        </w:rPr>
      </w:pPr>
      <w:r w:rsidRPr="004559DC">
        <w:rPr>
          <w:rStyle w:val="EndnoteReference"/>
          <w:rFonts w:cs="Arial"/>
          <w:szCs w:val="20"/>
        </w:rPr>
        <w:endnoteRef/>
      </w:r>
      <w:r w:rsidRPr="004559DC">
        <w:rPr>
          <w:rFonts w:ascii="Arial" w:hAnsi="Arial" w:cs="Arial"/>
          <w:sz w:val="20"/>
          <w:szCs w:val="20"/>
        </w:rPr>
        <w:t xml:space="preserve"> In the 6 month period following the introduction of the ‘Dad and Partner Pay’ scheme</w:t>
      </w:r>
      <w:r w:rsidR="00E43B31" w:rsidRPr="004559DC">
        <w:rPr>
          <w:rFonts w:ascii="Arial" w:hAnsi="Arial" w:cs="Arial"/>
          <w:sz w:val="20"/>
          <w:szCs w:val="20"/>
        </w:rPr>
        <w:t xml:space="preserve"> (January – June 2013)</w:t>
      </w:r>
      <w:r w:rsidRPr="004559DC">
        <w:rPr>
          <w:rFonts w:ascii="Arial" w:hAnsi="Arial" w:cs="Arial"/>
          <w:sz w:val="20"/>
          <w:szCs w:val="20"/>
        </w:rPr>
        <w:t xml:space="preserve">, 26,212 fathers and partners accessed the scheme. </w:t>
      </w:r>
      <w:r w:rsidRPr="004559DC">
        <w:rPr>
          <w:rFonts w:ascii="Arial" w:hAnsi="Arial" w:cs="Arial"/>
          <w:sz w:val="20"/>
          <w:szCs w:val="20"/>
          <w:lang w:val="en-US"/>
        </w:rPr>
        <w:t>The Department of Families, Housing, Community Services and Indigenous Affairs (</w:t>
      </w:r>
      <w:proofErr w:type="spellStart"/>
      <w:r w:rsidRPr="004559DC">
        <w:rPr>
          <w:rFonts w:ascii="Arial" w:hAnsi="Arial" w:cs="Arial"/>
          <w:sz w:val="20"/>
          <w:szCs w:val="20"/>
          <w:lang w:val="en-US"/>
        </w:rPr>
        <w:t>FaHCSIA</w:t>
      </w:r>
      <w:proofErr w:type="spellEnd"/>
      <w:r w:rsidRPr="004559DC">
        <w:rPr>
          <w:rFonts w:ascii="Arial" w:hAnsi="Arial" w:cs="Arial"/>
          <w:sz w:val="20"/>
          <w:szCs w:val="20"/>
          <w:lang w:val="en-US"/>
        </w:rPr>
        <w:t xml:space="preserve">), </w:t>
      </w:r>
      <w:r w:rsidRPr="004559DC">
        <w:rPr>
          <w:rFonts w:ascii="Arial" w:hAnsi="Arial" w:cs="Arial"/>
          <w:sz w:val="20"/>
          <w:szCs w:val="20"/>
        </w:rPr>
        <w:t xml:space="preserve">Annual Report 2012-2013, p 40. At </w:t>
      </w:r>
      <w:hyperlink r:id="rId6" w:history="1">
        <w:r w:rsidRPr="004559DC">
          <w:rPr>
            <w:rStyle w:val="Hyperlink"/>
            <w:rFonts w:ascii="Arial" w:hAnsi="Arial" w:cs="Arial"/>
            <w:color w:val="auto"/>
            <w:sz w:val="20"/>
            <w:szCs w:val="20"/>
          </w:rPr>
          <w:t>http://www.dss.gov.au/about-the-department/publications-articles/corporate-publications/annual-reports/fahcsia-annual-report-2012-2013</w:t>
        </w:r>
      </w:hyperlink>
      <w:r w:rsidRPr="004559DC">
        <w:rPr>
          <w:rFonts w:ascii="Arial" w:hAnsi="Arial" w:cs="Arial"/>
          <w:sz w:val="20"/>
          <w:szCs w:val="20"/>
        </w:rPr>
        <w:t xml:space="preserve"> (viewed 1 April 2014).</w:t>
      </w:r>
    </w:p>
  </w:endnote>
  <w:endnote w:id="10">
    <w:p w:rsidR="00E16A92" w:rsidRPr="004559DC" w:rsidRDefault="00E16A92" w:rsidP="00AD6377">
      <w:pPr>
        <w:pStyle w:val="EndnoteText"/>
        <w:rPr>
          <w:rFonts w:cs="Arial"/>
        </w:rPr>
      </w:pPr>
      <w:r w:rsidRPr="004559DC">
        <w:rPr>
          <w:rStyle w:val="EndnoteReference"/>
          <w:rFonts w:cs="Arial"/>
        </w:rPr>
        <w:endnoteRef/>
      </w:r>
      <w:r w:rsidRPr="004559DC">
        <w:rPr>
          <w:rFonts w:cs="Arial"/>
        </w:rPr>
        <w:t xml:space="preserve"> ‘Mothers’ refers to women aged 18-49 years and in the workforce as an employee at some time during their pregnancy (or while adopting a child</w:t>
      </w:r>
      <w:r w:rsidRPr="004559DC">
        <w:rPr>
          <w:rStyle w:val="CommentReference"/>
          <w:rFonts w:cs="Arial"/>
          <w:sz w:val="20"/>
          <w:szCs w:val="20"/>
        </w:rPr>
        <w:annotationRef/>
      </w:r>
      <w:r w:rsidRPr="004559DC">
        <w:rPr>
          <w:rFonts w:cs="Arial"/>
        </w:rPr>
        <w:t>) with a child of approximately 2 years of age.</w:t>
      </w:r>
    </w:p>
  </w:endnote>
  <w:endnote w:id="11">
    <w:p w:rsidR="00E16A92" w:rsidRPr="004559DC" w:rsidRDefault="00E16A92">
      <w:pPr>
        <w:pStyle w:val="EndnoteText"/>
        <w:rPr>
          <w:rFonts w:cs="Arial"/>
        </w:rPr>
      </w:pPr>
      <w:r w:rsidRPr="004559DC">
        <w:rPr>
          <w:rStyle w:val="EndnoteReference"/>
          <w:rFonts w:cs="Arial"/>
        </w:rPr>
        <w:endnoteRef/>
      </w:r>
      <w:r w:rsidRPr="004559DC">
        <w:rPr>
          <w:rFonts w:cs="Arial"/>
        </w:rPr>
        <w:t xml:space="preserve"> An overall incidence of the level of workforce discrimination was calculated as the total number of individuals who were treated unfairly or disadvantaged at least once either during their pregnancy, when requesting or on parental leave, or when returning to work following parental leave. </w:t>
      </w:r>
    </w:p>
  </w:endnote>
  <w:endnote w:id="12">
    <w:p w:rsidR="009B477D" w:rsidRPr="004559DC" w:rsidRDefault="009B477D" w:rsidP="009B477D">
      <w:pPr>
        <w:pStyle w:val="EndnoteText"/>
        <w:rPr>
          <w:rFonts w:cs="Arial"/>
        </w:rPr>
      </w:pPr>
      <w:r w:rsidRPr="004559DC">
        <w:rPr>
          <w:rStyle w:val="EndnoteReference"/>
          <w:rFonts w:cs="Arial"/>
        </w:rPr>
        <w:endnoteRef/>
      </w:r>
      <w:r w:rsidRPr="004559DC">
        <w:rPr>
          <w:rFonts w:cs="Arial"/>
        </w:rPr>
        <w:t xml:space="preserve"> Questions asked to respondents: Q8. At work, were you ever treated unfairly or disadvantaged because you were pregnant with &lt;NAMEOFCHILD&gt;/your child born in &lt;MONTHYEAR&gt;?</w:t>
      </w:r>
    </w:p>
    <w:p w:rsidR="009B477D" w:rsidRPr="004559DC" w:rsidRDefault="009B477D" w:rsidP="009B477D">
      <w:pPr>
        <w:pStyle w:val="EndnoteText"/>
        <w:rPr>
          <w:rFonts w:cs="Arial"/>
        </w:rPr>
      </w:pPr>
      <w:proofErr w:type="gramStart"/>
      <w:r w:rsidRPr="004559DC">
        <w:rPr>
          <w:rFonts w:cs="Arial"/>
        </w:rPr>
        <w:t>Q10/a/b.</w:t>
      </w:r>
      <w:proofErr w:type="gramEnd"/>
      <w:r w:rsidRPr="004559DC">
        <w:rPr>
          <w:rFonts w:cs="Arial"/>
        </w:rPr>
        <w:t xml:space="preserve"> Do you think that during your pregnancy with &lt;NAMEOFCHILD&gt;/your child born in &lt;MONTHYEAR&gt;, you were treated in any of the following ways as a result of your pregnancy?</w:t>
      </w:r>
    </w:p>
    <w:p w:rsidR="009B477D" w:rsidRPr="004559DC" w:rsidRDefault="009B477D" w:rsidP="009B477D">
      <w:pPr>
        <w:pStyle w:val="EndnoteText"/>
        <w:rPr>
          <w:rFonts w:cs="Arial"/>
        </w:rPr>
      </w:pPr>
      <w:r w:rsidRPr="004559DC">
        <w:rPr>
          <w:rFonts w:cs="Arial"/>
        </w:rPr>
        <w:t>Q20. At work, were you treated unfairly or disadvantaged because you took or requested to take leave to care for &lt;NAMEOFCHILD&gt;/your child born in &lt;MONTHYEAR&gt;?</w:t>
      </w:r>
    </w:p>
    <w:p w:rsidR="009B477D" w:rsidRPr="004559DC" w:rsidRDefault="009B477D" w:rsidP="009B477D">
      <w:pPr>
        <w:pStyle w:val="EndnoteText"/>
        <w:rPr>
          <w:rFonts w:cs="Arial"/>
        </w:rPr>
      </w:pPr>
      <w:proofErr w:type="gramStart"/>
      <w:r w:rsidRPr="004559DC">
        <w:rPr>
          <w:rFonts w:cs="Arial"/>
        </w:rPr>
        <w:t>Q22/a/b.</w:t>
      </w:r>
      <w:proofErr w:type="gramEnd"/>
      <w:r w:rsidRPr="004559DC">
        <w:rPr>
          <w:rFonts w:cs="Arial"/>
        </w:rPr>
        <w:t xml:space="preserve"> Did you personally experience any of the following because you requested or took leave to care for your child?</w:t>
      </w:r>
    </w:p>
    <w:p w:rsidR="009B477D" w:rsidRPr="004559DC" w:rsidRDefault="009B477D" w:rsidP="009B477D">
      <w:pPr>
        <w:pStyle w:val="EndnoteText"/>
        <w:rPr>
          <w:rFonts w:cs="Arial"/>
        </w:rPr>
      </w:pPr>
      <w:r w:rsidRPr="004559DC">
        <w:rPr>
          <w:rFonts w:cs="Arial"/>
        </w:rPr>
        <w:t>Q47. After the/in the first job you had after the adoption/birth of your child, were you ever treated unfairly or disadvantaged because of your family responsibilities for &lt;NAMEOFCHILD&gt;/your child born in &lt;MONTHYEAR&gt;?</w:t>
      </w:r>
    </w:p>
    <w:p w:rsidR="009B477D" w:rsidRPr="004559DC" w:rsidRDefault="009B477D" w:rsidP="009B477D">
      <w:pPr>
        <w:pStyle w:val="EndnoteText"/>
        <w:rPr>
          <w:rFonts w:cs="Arial"/>
        </w:rPr>
      </w:pPr>
      <w:r w:rsidRPr="004559DC">
        <w:rPr>
          <w:rFonts w:cs="Arial"/>
        </w:rPr>
        <w:t>Q49. After the/in the first job you had after the birth/adoption of your child, were you ever treated unfairly or disadvantaged because you were breast-feeding or expressing milk?</w:t>
      </w:r>
    </w:p>
    <w:p w:rsidR="009B477D" w:rsidRPr="004559DC" w:rsidRDefault="009B477D" w:rsidP="009B477D">
      <w:pPr>
        <w:pStyle w:val="EndnoteText"/>
        <w:rPr>
          <w:rFonts w:cs="Arial"/>
        </w:rPr>
      </w:pPr>
      <w:proofErr w:type="gramStart"/>
      <w:r w:rsidRPr="004559DC">
        <w:rPr>
          <w:rFonts w:cs="Arial"/>
        </w:rPr>
        <w:t>Q50/a/b.</w:t>
      </w:r>
      <w:proofErr w:type="gramEnd"/>
      <w:r w:rsidRPr="004559DC">
        <w:rPr>
          <w:rFonts w:cs="Arial"/>
        </w:rPr>
        <w:t xml:space="preserve"> After the/in the first job you had after the birth/adop</w:t>
      </w:r>
      <w:bookmarkStart w:id="0" w:name="_GoBack"/>
      <w:bookmarkEnd w:id="0"/>
      <w:r w:rsidRPr="004559DC">
        <w:rPr>
          <w:rFonts w:cs="Arial"/>
        </w:rPr>
        <w:t>tion of your child, have you ever personally experienced any of the following because of your family responsibilities for &lt;NAMEOFCHILD&gt;/your child born in &lt;MONTHYEAR&gt;?</w:t>
      </w:r>
    </w:p>
  </w:endnote>
  <w:endnote w:id="13">
    <w:p w:rsidR="004977A6" w:rsidRPr="004559DC" w:rsidRDefault="004977A6" w:rsidP="004977A6">
      <w:pPr>
        <w:pStyle w:val="EndnoteText"/>
        <w:rPr>
          <w:rFonts w:cs="Arial"/>
        </w:rPr>
      </w:pPr>
      <w:r w:rsidRPr="004559DC">
        <w:rPr>
          <w:rStyle w:val="EndnoteReference"/>
          <w:rFonts w:cs="Arial"/>
        </w:rPr>
        <w:endnoteRef/>
      </w:r>
      <w:r w:rsidRPr="004559DC">
        <w:rPr>
          <w:rFonts w:cs="Arial"/>
        </w:rPr>
        <w:t xml:space="preserve"> Questions asked to respondents: Q8. At work, were you ever treated unfairly or disadvantaged because you were pregnant with &lt;NAMEOFCHILD&gt;/your child born in &lt;MONTHYEAR&gt;?</w:t>
      </w:r>
    </w:p>
    <w:p w:rsidR="004977A6" w:rsidRPr="004559DC" w:rsidRDefault="004977A6" w:rsidP="004977A6">
      <w:pPr>
        <w:pStyle w:val="EndnoteText"/>
        <w:rPr>
          <w:rFonts w:cs="Arial"/>
        </w:rPr>
      </w:pPr>
      <w:r w:rsidRPr="004559DC">
        <w:rPr>
          <w:rFonts w:cs="Arial"/>
        </w:rPr>
        <w:t>Q9. What kind of unfair treatment or disadvantage did you face?</w:t>
      </w:r>
    </w:p>
    <w:p w:rsidR="004977A6" w:rsidRPr="004559DC" w:rsidRDefault="004977A6" w:rsidP="004977A6">
      <w:pPr>
        <w:pStyle w:val="EndnoteText"/>
        <w:rPr>
          <w:rFonts w:cs="Arial"/>
        </w:rPr>
      </w:pPr>
      <w:proofErr w:type="gramStart"/>
      <w:r w:rsidRPr="004559DC">
        <w:rPr>
          <w:rFonts w:cs="Arial"/>
        </w:rPr>
        <w:t>Q10/a/b.</w:t>
      </w:r>
      <w:proofErr w:type="gramEnd"/>
      <w:r w:rsidRPr="004559DC">
        <w:rPr>
          <w:rFonts w:cs="Arial"/>
        </w:rPr>
        <w:t xml:space="preserve"> Do you think that during your pregnancy with &lt;NAMEOFCHILD&gt;/your child born in &lt;MONTHYEAR&gt;, you were treated in any of the following ways as a result of your pregnancy? </w:t>
      </w:r>
    </w:p>
  </w:endnote>
  <w:endnote w:id="14">
    <w:p w:rsidR="004977A6" w:rsidRPr="004559DC" w:rsidRDefault="004977A6" w:rsidP="004977A6">
      <w:pPr>
        <w:pStyle w:val="EndnoteText"/>
        <w:rPr>
          <w:rFonts w:cs="Arial"/>
        </w:rPr>
      </w:pPr>
      <w:r w:rsidRPr="004559DC">
        <w:rPr>
          <w:rStyle w:val="EndnoteReference"/>
          <w:rFonts w:cs="Arial"/>
        </w:rPr>
        <w:endnoteRef/>
      </w:r>
      <w:r w:rsidRPr="004559DC">
        <w:rPr>
          <w:rFonts w:cs="Arial"/>
        </w:rPr>
        <w:t xml:space="preserve"> Questions asked to respondents: Q20. At work, were you treated unfairly or disadvantaged because you took or requested to take leave to care for &lt;NAMEOFCHILD&gt;/your child born in &lt;MONTHYEAR&gt;?</w:t>
      </w:r>
    </w:p>
    <w:p w:rsidR="004977A6" w:rsidRPr="004559DC" w:rsidRDefault="004977A6" w:rsidP="004977A6">
      <w:pPr>
        <w:pStyle w:val="EndnoteText"/>
        <w:rPr>
          <w:rFonts w:cs="Arial"/>
        </w:rPr>
      </w:pPr>
      <w:r w:rsidRPr="004559DC">
        <w:rPr>
          <w:rFonts w:cs="Arial"/>
        </w:rPr>
        <w:t>Q21. What unfair treatment or disadvantage did you experience because you requested or took leave to care for your child?</w:t>
      </w:r>
    </w:p>
    <w:p w:rsidR="004977A6" w:rsidRPr="004559DC" w:rsidRDefault="004977A6" w:rsidP="004977A6">
      <w:pPr>
        <w:pStyle w:val="EndnoteText"/>
        <w:rPr>
          <w:rFonts w:cs="Arial"/>
        </w:rPr>
      </w:pPr>
      <w:proofErr w:type="gramStart"/>
      <w:r w:rsidRPr="004559DC">
        <w:rPr>
          <w:rFonts w:cs="Arial"/>
        </w:rPr>
        <w:t>Q22/a/b.</w:t>
      </w:r>
      <w:proofErr w:type="gramEnd"/>
      <w:r w:rsidRPr="004559DC">
        <w:rPr>
          <w:rFonts w:cs="Arial"/>
        </w:rPr>
        <w:t xml:space="preserve"> Did you personally experience any of the following because you requested or took leave to care for your child?</w:t>
      </w:r>
    </w:p>
  </w:endnote>
  <w:endnote w:id="15">
    <w:p w:rsidR="004977A6" w:rsidRPr="004559DC" w:rsidRDefault="004977A6" w:rsidP="004977A6">
      <w:pPr>
        <w:pStyle w:val="EndnoteText"/>
        <w:rPr>
          <w:rFonts w:cs="Arial"/>
        </w:rPr>
      </w:pPr>
      <w:r w:rsidRPr="004559DC">
        <w:rPr>
          <w:rStyle w:val="EndnoteReference"/>
          <w:rFonts w:cs="Arial"/>
        </w:rPr>
        <w:endnoteRef/>
      </w:r>
      <w:r w:rsidRPr="004559DC">
        <w:rPr>
          <w:rFonts w:cs="Arial"/>
        </w:rPr>
        <w:t xml:space="preserve"> Questions asked to respondents: Q47. After the/in the first job you had after the adoption/birth of your child, were you ever treated unfairly or disadvantaged because of your family responsibilities for &lt;NAMEOFCHILD&gt;/your child born in &lt;MONTHYEAR&gt;?</w:t>
      </w:r>
    </w:p>
    <w:p w:rsidR="004977A6" w:rsidRPr="004559DC" w:rsidRDefault="004977A6" w:rsidP="004977A6">
      <w:pPr>
        <w:pStyle w:val="EndnoteText"/>
        <w:rPr>
          <w:rFonts w:cs="Arial"/>
        </w:rPr>
      </w:pPr>
      <w:r w:rsidRPr="004559DC">
        <w:rPr>
          <w:rFonts w:cs="Arial"/>
        </w:rPr>
        <w:t>Q48. What unfair treatment or disadvantage did you experience because of your family responsibilities for your child?</w:t>
      </w:r>
    </w:p>
    <w:p w:rsidR="004977A6" w:rsidRPr="004559DC" w:rsidRDefault="004977A6" w:rsidP="004977A6">
      <w:pPr>
        <w:pStyle w:val="EndnoteText"/>
        <w:rPr>
          <w:rFonts w:cs="Arial"/>
        </w:rPr>
      </w:pPr>
      <w:r w:rsidRPr="004559DC">
        <w:rPr>
          <w:rFonts w:cs="Arial"/>
        </w:rPr>
        <w:t>Q49. After the/in the first job you had after the birth/adoption of your child, were you ever treated unfairly or disadvantaged because you were breast-feeding or expressing milk?</w:t>
      </w:r>
    </w:p>
    <w:p w:rsidR="004977A6" w:rsidRPr="004559DC" w:rsidRDefault="004977A6" w:rsidP="004977A6">
      <w:pPr>
        <w:pStyle w:val="EndnoteText"/>
        <w:rPr>
          <w:rFonts w:cs="Arial"/>
        </w:rPr>
      </w:pPr>
      <w:proofErr w:type="gramStart"/>
      <w:r w:rsidRPr="004559DC">
        <w:rPr>
          <w:rFonts w:cs="Arial"/>
        </w:rPr>
        <w:t>Q50/a/b.</w:t>
      </w:r>
      <w:proofErr w:type="gramEnd"/>
      <w:r w:rsidRPr="004559DC">
        <w:rPr>
          <w:rFonts w:cs="Arial"/>
        </w:rPr>
        <w:t xml:space="preserve"> After the/in the first job you had after the birth/adoption of your child, have you ever personally experienced any of the following because of your family responsibilities for &lt;NAMEOFCHILD&gt;/your child born in &lt;MONTHYEAR&gt;?</w:t>
      </w:r>
    </w:p>
  </w:endnote>
  <w:endnote w:id="16">
    <w:p w:rsidR="00F57971" w:rsidRPr="004559DC" w:rsidRDefault="00F57971" w:rsidP="00F57971">
      <w:pPr>
        <w:pStyle w:val="EndnoteText"/>
        <w:rPr>
          <w:rFonts w:cs="Arial"/>
        </w:rPr>
      </w:pPr>
      <w:r w:rsidRPr="004559DC">
        <w:rPr>
          <w:rStyle w:val="EndnoteReference"/>
          <w:rFonts w:cs="Arial"/>
        </w:rPr>
        <w:endnoteRef/>
      </w:r>
      <w:r w:rsidRPr="004559DC">
        <w:rPr>
          <w:rFonts w:cs="Arial"/>
        </w:rPr>
        <w:t xml:space="preserve"> Question asked to respondents: Q11/Q23/Q51. Thinking about this, what impact, if any did this treatment have on you?</w:t>
      </w:r>
    </w:p>
  </w:endnote>
  <w:endnote w:id="17">
    <w:p w:rsidR="00E16A92" w:rsidRPr="004559DC" w:rsidRDefault="00E16A92" w:rsidP="00A3277B">
      <w:pPr>
        <w:pStyle w:val="EndnoteText"/>
        <w:rPr>
          <w:rFonts w:cs="Arial"/>
        </w:rPr>
      </w:pPr>
      <w:r w:rsidRPr="004559DC">
        <w:rPr>
          <w:rStyle w:val="EndnoteReference"/>
          <w:rFonts w:cs="Arial"/>
        </w:rPr>
        <w:endnoteRef/>
      </w:r>
      <w:r w:rsidRPr="004559DC">
        <w:rPr>
          <w:rFonts w:cs="Arial"/>
        </w:rPr>
        <w:t xml:space="preserve"> </w:t>
      </w:r>
      <w:r w:rsidRPr="004559DC">
        <w:rPr>
          <w:rFonts w:cs="Arial"/>
          <w:bCs/>
        </w:rPr>
        <w:t>Mothers who have finished their parental leave and experienced discrimination at work during their pregnancy were less likely to return to work as an employee (78%) compared to mothers who were not discriminated against during their pregnancy (86%).</w:t>
      </w:r>
    </w:p>
  </w:endnote>
  <w:endnote w:id="18">
    <w:p w:rsidR="00E16A92" w:rsidRPr="004559DC" w:rsidRDefault="00E16A92">
      <w:pPr>
        <w:pStyle w:val="EndnoteText"/>
        <w:rPr>
          <w:rFonts w:cs="Arial"/>
        </w:rPr>
      </w:pPr>
      <w:r w:rsidRPr="004559DC">
        <w:rPr>
          <w:rStyle w:val="EndnoteReference"/>
          <w:rFonts w:cs="Arial"/>
        </w:rPr>
        <w:endnoteRef/>
      </w:r>
      <w:r w:rsidRPr="004559DC">
        <w:rPr>
          <w:rFonts w:cs="Arial"/>
        </w:rPr>
        <w:t xml:space="preserve"> ‘Main employer’ refers to the job they had just prior to parental leave. If they had more than one job at the time it refers to the job for which they did the most number of hours per week. </w:t>
      </w:r>
    </w:p>
  </w:endnote>
  <w:endnote w:id="19">
    <w:p w:rsidR="00E16A92" w:rsidRPr="004559DC" w:rsidRDefault="00E16A92">
      <w:pPr>
        <w:pStyle w:val="EndnoteText"/>
        <w:rPr>
          <w:rFonts w:cs="Arial"/>
        </w:rPr>
      </w:pPr>
      <w:r w:rsidRPr="004559DC">
        <w:rPr>
          <w:rStyle w:val="EndnoteReference"/>
          <w:rFonts w:cs="Arial"/>
        </w:rPr>
        <w:endnoteRef/>
      </w:r>
      <w:r w:rsidRPr="004559DC">
        <w:rPr>
          <w:rFonts w:cs="Arial"/>
        </w:rPr>
        <w:t xml:space="preserve"> </w:t>
      </w:r>
      <w:r w:rsidRPr="004559DC">
        <w:rPr>
          <w:rFonts w:cs="Arial"/>
          <w:bCs/>
        </w:rPr>
        <w:t>Mothers who have finished their parental leave and experienced discrimination at work during their pregnancy were less likely to return to the main employer they had before the birth/adoption of their child (77%), compared to mothers who didn’t experience discrimination during their pregnancy (87%).</w:t>
      </w:r>
    </w:p>
  </w:endnote>
  <w:endnote w:id="20">
    <w:p w:rsidR="008A6A37" w:rsidRPr="004559DC" w:rsidRDefault="008A6A37" w:rsidP="008A6A37">
      <w:pPr>
        <w:pStyle w:val="EndnoteText"/>
        <w:rPr>
          <w:rFonts w:cs="Arial"/>
        </w:rPr>
      </w:pPr>
      <w:r w:rsidRPr="004559DC">
        <w:rPr>
          <w:rStyle w:val="EndnoteReference"/>
          <w:rFonts w:cs="Arial"/>
        </w:rPr>
        <w:endnoteRef/>
      </w:r>
      <w:r w:rsidRPr="004559DC">
        <w:rPr>
          <w:rFonts w:cs="Arial"/>
        </w:rPr>
        <w:t xml:space="preserve"> Question asked to respondents: Q12/Q24/Q52. What actions, if any, did you take?</w:t>
      </w:r>
    </w:p>
  </w:endnote>
  <w:endnote w:id="21">
    <w:p w:rsidR="008A6A37" w:rsidRPr="004559DC" w:rsidRDefault="008A6A37" w:rsidP="008A6A37">
      <w:pPr>
        <w:pStyle w:val="EndnoteText"/>
        <w:rPr>
          <w:rFonts w:cs="Arial"/>
        </w:rPr>
      </w:pPr>
      <w:r w:rsidRPr="004559DC">
        <w:rPr>
          <w:rStyle w:val="EndnoteReference"/>
          <w:rFonts w:cs="Arial"/>
        </w:rPr>
        <w:endnoteRef/>
      </w:r>
      <w:r w:rsidRPr="004559DC">
        <w:rPr>
          <w:rFonts w:cs="Arial"/>
        </w:rPr>
        <w:t xml:space="preserve"> Questions asked to respondents: Q13. At work, were you treated unfairly or disadvantaged because you took or requested to take leave to care for &lt;NAMEOFCHILD&gt;/your child born in &lt;MONTHYEAR&gt;?</w:t>
      </w:r>
    </w:p>
    <w:p w:rsidR="008A6A37" w:rsidRPr="004559DC" w:rsidRDefault="008A6A37" w:rsidP="008A6A37">
      <w:pPr>
        <w:pStyle w:val="EndnoteText"/>
        <w:rPr>
          <w:rFonts w:cs="Arial"/>
        </w:rPr>
      </w:pPr>
      <w:proofErr w:type="gramStart"/>
      <w:r w:rsidRPr="004559DC">
        <w:rPr>
          <w:rFonts w:cs="Arial"/>
        </w:rPr>
        <w:t>Q14/15.</w:t>
      </w:r>
      <w:proofErr w:type="gramEnd"/>
      <w:r w:rsidRPr="004559DC">
        <w:rPr>
          <w:rFonts w:cs="Arial"/>
        </w:rPr>
        <w:t xml:space="preserve"> Did you personally experience any of the following because you requested or took leave to care for your child?</w:t>
      </w:r>
    </w:p>
    <w:p w:rsidR="008A6A37" w:rsidRPr="004559DC" w:rsidRDefault="008A6A37" w:rsidP="008A6A37">
      <w:pPr>
        <w:pStyle w:val="EndnoteText"/>
        <w:rPr>
          <w:rFonts w:cs="Arial"/>
        </w:rPr>
      </w:pPr>
      <w:r w:rsidRPr="004559DC">
        <w:rPr>
          <w:rFonts w:cs="Arial"/>
        </w:rPr>
        <w:t>Q40. After the/in the first job you had after the adoption/birth of your child, were you ever treated unfairly or disadvantaged because of your family responsibilities for &lt;NAMEOFCHILD&gt;/your child born in &lt;MONTHYEAR&gt;?</w:t>
      </w:r>
    </w:p>
    <w:p w:rsidR="008A6A37" w:rsidRPr="004559DC" w:rsidRDefault="008A6A37" w:rsidP="008A6A37">
      <w:pPr>
        <w:pStyle w:val="EndnoteText"/>
        <w:rPr>
          <w:rFonts w:cs="Arial"/>
        </w:rPr>
      </w:pPr>
      <w:proofErr w:type="gramStart"/>
      <w:r w:rsidRPr="004559DC">
        <w:rPr>
          <w:rFonts w:cs="Arial"/>
        </w:rPr>
        <w:t>Q41/42.</w:t>
      </w:r>
      <w:proofErr w:type="gramEnd"/>
      <w:r w:rsidRPr="004559DC">
        <w:rPr>
          <w:rFonts w:cs="Arial"/>
        </w:rPr>
        <w:t xml:space="preserve"> After the/in the first job you had after the birth/adoption of your child, have you ever personally experienced any of the following because of your family responsibilities for &lt;NAMEOFCHILD&gt;/your child born in &lt;MONTHYEAR&gt;?</w:t>
      </w:r>
    </w:p>
  </w:endnote>
  <w:endnote w:id="22">
    <w:p w:rsidR="008A6A37" w:rsidRPr="004559DC" w:rsidRDefault="008A6A37" w:rsidP="008A6A37">
      <w:pPr>
        <w:pStyle w:val="EndnoteText"/>
        <w:rPr>
          <w:rFonts w:cs="Arial"/>
        </w:rPr>
      </w:pPr>
      <w:r w:rsidRPr="004559DC">
        <w:rPr>
          <w:rStyle w:val="EndnoteReference"/>
          <w:rFonts w:cs="Arial"/>
        </w:rPr>
        <w:endnoteRef/>
      </w:r>
      <w:r w:rsidRPr="004559DC">
        <w:rPr>
          <w:rFonts w:cs="Arial"/>
        </w:rPr>
        <w:t xml:space="preserve"> Questions asked to respondents: Q13. At work, were you treated unfairly or disadvantaged because you took or requested to take leave to care for &lt;NAMEOFCHILD&gt;/your child born in &lt;MONTHYEAR&gt;?</w:t>
      </w:r>
    </w:p>
    <w:p w:rsidR="008A6A37" w:rsidRPr="004559DC" w:rsidRDefault="008A6A37" w:rsidP="008A6A37">
      <w:pPr>
        <w:pStyle w:val="EndnoteText"/>
        <w:rPr>
          <w:rFonts w:cs="Arial"/>
        </w:rPr>
      </w:pPr>
      <w:r w:rsidRPr="004559DC">
        <w:rPr>
          <w:rFonts w:cs="Arial"/>
        </w:rPr>
        <w:t>Q14. What unfair treatment or disadvantage did you experience because you requested or took leave to care for your child?</w:t>
      </w:r>
    </w:p>
    <w:p w:rsidR="008A6A37" w:rsidRPr="004559DC" w:rsidRDefault="008A6A37" w:rsidP="008A6A37">
      <w:pPr>
        <w:pStyle w:val="EndnoteText"/>
        <w:rPr>
          <w:rFonts w:cs="Arial"/>
        </w:rPr>
      </w:pPr>
      <w:proofErr w:type="gramStart"/>
      <w:r w:rsidRPr="004559DC">
        <w:rPr>
          <w:rFonts w:cs="Arial"/>
        </w:rPr>
        <w:t>Q15/a/b.</w:t>
      </w:r>
      <w:proofErr w:type="gramEnd"/>
      <w:r w:rsidRPr="004559DC">
        <w:rPr>
          <w:rFonts w:cs="Arial"/>
        </w:rPr>
        <w:t xml:space="preserve"> Did you personally experience any of the following because you requested or took leave to care for your child?</w:t>
      </w:r>
    </w:p>
    <w:p w:rsidR="008A6A37" w:rsidRPr="004559DC" w:rsidRDefault="008A6A37" w:rsidP="008A6A37">
      <w:pPr>
        <w:pStyle w:val="EndnoteText"/>
        <w:rPr>
          <w:rFonts w:cs="Arial"/>
        </w:rPr>
      </w:pPr>
      <w:r w:rsidRPr="004559DC">
        <w:rPr>
          <w:rFonts w:cs="Arial"/>
        </w:rPr>
        <w:t>Q40. After the/in the first job you had after the adoption/birth of your child, were you ever treated unfairly or disadvantaged because of your family responsibilities for &lt;NAMEOFCHILD&gt;/your child born in &lt;MONTHYEAR&gt;?</w:t>
      </w:r>
    </w:p>
    <w:p w:rsidR="008A6A37" w:rsidRPr="004559DC" w:rsidRDefault="008A6A37" w:rsidP="008A6A37">
      <w:pPr>
        <w:pStyle w:val="EndnoteText"/>
        <w:rPr>
          <w:rFonts w:cs="Arial"/>
        </w:rPr>
      </w:pPr>
      <w:r w:rsidRPr="004559DC">
        <w:rPr>
          <w:rFonts w:cs="Arial"/>
        </w:rPr>
        <w:t>Q41. What unfair treatment or disadvantage did you experience because of your family responsibilities for your child?</w:t>
      </w:r>
    </w:p>
    <w:p w:rsidR="008A6A37" w:rsidRPr="004559DC" w:rsidRDefault="008A6A37" w:rsidP="008A6A37">
      <w:pPr>
        <w:pStyle w:val="EndnoteText"/>
        <w:rPr>
          <w:rFonts w:cs="Arial"/>
        </w:rPr>
      </w:pPr>
      <w:proofErr w:type="gramStart"/>
      <w:r w:rsidRPr="004559DC">
        <w:rPr>
          <w:rFonts w:cs="Arial"/>
        </w:rPr>
        <w:t>Q42/a/b.</w:t>
      </w:r>
      <w:proofErr w:type="gramEnd"/>
      <w:r w:rsidRPr="004559DC">
        <w:rPr>
          <w:rFonts w:cs="Arial"/>
        </w:rPr>
        <w:t xml:space="preserve"> After the/in the first job you had after the birth/adoption of your child, have you ever personally experienced any of the following because of your family responsibilities for &lt;NAMEOFCHILD&gt;/your child born in &lt;MONTHYEAR&gt;?</w:t>
      </w:r>
    </w:p>
  </w:endnote>
  <w:endnote w:id="23">
    <w:p w:rsidR="009D0B44" w:rsidRPr="004559DC" w:rsidRDefault="009D0B44" w:rsidP="009D0B44">
      <w:pPr>
        <w:pStyle w:val="EndnoteText"/>
        <w:rPr>
          <w:rFonts w:cs="Arial"/>
        </w:rPr>
      </w:pPr>
      <w:r w:rsidRPr="004559DC">
        <w:rPr>
          <w:rStyle w:val="EndnoteReference"/>
          <w:rFonts w:cs="Arial"/>
        </w:rPr>
        <w:endnoteRef/>
      </w:r>
      <w:r w:rsidRPr="004559DC">
        <w:rPr>
          <w:rFonts w:cs="Arial"/>
        </w:rPr>
        <w:t xml:space="preserve"> Question asked to respondents: Q16/Q43. Thinking about this, what impact, if any did this treatment have on you?</w:t>
      </w:r>
    </w:p>
  </w:endnote>
  <w:endnote w:id="24">
    <w:p w:rsidR="009D0B44" w:rsidRPr="004559DC" w:rsidRDefault="009D0B44" w:rsidP="009D0B44">
      <w:pPr>
        <w:pStyle w:val="EndnoteText"/>
        <w:rPr>
          <w:rFonts w:cs="Arial"/>
        </w:rPr>
      </w:pPr>
      <w:r w:rsidRPr="004559DC">
        <w:rPr>
          <w:rStyle w:val="EndnoteReference"/>
          <w:rFonts w:cs="Arial"/>
        </w:rPr>
        <w:endnoteRef/>
      </w:r>
      <w:r w:rsidRPr="004559DC">
        <w:rPr>
          <w:rFonts w:cs="Arial"/>
        </w:rPr>
        <w:t xml:space="preserve"> Question asked to respondents: Q17/Q44. What actions, if any, did you take?</w:t>
      </w:r>
    </w:p>
    <w:p w:rsidR="009D0B44" w:rsidRPr="00F07DCD" w:rsidRDefault="009D0B44" w:rsidP="009D0B4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100">
    <w:altName w:val="Museo Sans 100"/>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92" w:rsidRDefault="00E16A92" w:rsidP="00CE7182">
    <w:pPr>
      <w:pStyle w:val="Footer"/>
      <w:spacing w:before="0"/>
    </w:pPr>
    <w:r w:rsidRPr="0090165F">
      <w:fldChar w:fldCharType="begin"/>
    </w:r>
    <w:r w:rsidRPr="0090165F">
      <w:instrText xml:space="preserve"> PAGE   \* MERGEFORMAT </w:instrText>
    </w:r>
    <w:r w:rsidRPr="0090165F">
      <w:fldChar w:fldCharType="separate"/>
    </w:r>
    <w:r w:rsidR="003F42EF">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92" w:rsidRDefault="00E16A92" w:rsidP="00F14C6D">
      <w:r>
        <w:separator/>
      </w:r>
    </w:p>
  </w:footnote>
  <w:footnote w:type="continuationSeparator" w:id="0">
    <w:p w:rsidR="00E16A92" w:rsidRDefault="00E16A9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92" w:rsidRDefault="00E16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92" w:rsidRDefault="00E16A92" w:rsidP="00C04079">
    <w:pPr>
      <w:pStyle w:val="Header"/>
      <w:jc w:val="left"/>
    </w:pPr>
    <w:r>
      <w:rPr>
        <w:rFonts w:cs="ArialMT"/>
        <w:b/>
        <w:noProof/>
        <w:color w:val="000000"/>
        <w:spacing w:val="-20"/>
        <w:sz w:val="32"/>
      </w:rPr>
      <w:drawing>
        <wp:inline distT="0" distB="0" distL="0" distR="0" wp14:anchorId="25072AC7" wp14:editId="1F00E60B">
          <wp:extent cx="2466975" cy="809625"/>
          <wp:effectExtent l="0" t="0" r="9525"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6352F"/>
    <w:multiLevelType w:val="hybridMultilevel"/>
    <w:tmpl w:val="748EC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2DE367F"/>
    <w:multiLevelType w:val="hybridMultilevel"/>
    <w:tmpl w:val="4328DA34"/>
    <w:lvl w:ilvl="0" w:tplc="EA2C5A72">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B71502"/>
    <w:multiLevelType w:val="hybridMultilevel"/>
    <w:tmpl w:val="43C2D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801420"/>
    <w:multiLevelType w:val="hybridMultilevel"/>
    <w:tmpl w:val="44561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F02914"/>
    <w:multiLevelType w:val="hybridMultilevel"/>
    <w:tmpl w:val="F3580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E613CE"/>
    <w:multiLevelType w:val="hybridMultilevel"/>
    <w:tmpl w:val="E6F4C9CA"/>
    <w:lvl w:ilvl="0" w:tplc="29CCFA76">
      <w:start w:val="1"/>
      <w:numFmt w:val="lowerRoman"/>
      <w:lvlText w:val="%1"/>
      <w:lvlJc w:val="left"/>
      <w:pPr>
        <w:ind w:left="108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45662E0"/>
    <w:multiLevelType w:val="hybridMultilevel"/>
    <w:tmpl w:val="FFA4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B005AD"/>
    <w:multiLevelType w:val="hybridMultilevel"/>
    <w:tmpl w:val="EFD41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1C40B13"/>
    <w:multiLevelType w:val="hybridMultilevel"/>
    <w:tmpl w:val="1C3C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2711456"/>
    <w:multiLevelType w:val="hybridMultilevel"/>
    <w:tmpl w:val="CEB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7E11DB"/>
    <w:multiLevelType w:val="hybridMultilevel"/>
    <w:tmpl w:val="7278F3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F6319D"/>
    <w:multiLevelType w:val="hybridMultilevel"/>
    <w:tmpl w:val="89585BC2"/>
    <w:lvl w:ilvl="0" w:tplc="BD3AF87E">
      <w:start w:val="3"/>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nsid w:val="295F4FEA"/>
    <w:multiLevelType w:val="hybridMultilevel"/>
    <w:tmpl w:val="24EE3EEA"/>
    <w:lvl w:ilvl="0" w:tplc="7D709AF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E4842F9"/>
    <w:multiLevelType w:val="hybridMultilevel"/>
    <w:tmpl w:val="5C88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1721C06"/>
    <w:multiLevelType w:val="hybridMultilevel"/>
    <w:tmpl w:val="580E9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47F2323"/>
    <w:multiLevelType w:val="hybridMultilevel"/>
    <w:tmpl w:val="9886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DB62B4"/>
    <w:multiLevelType w:val="hybridMultilevel"/>
    <w:tmpl w:val="BDA0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F33490"/>
    <w:multiLevelType w:val="hybridMultilevel"/>
    <w:tmpl w:val="631E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9A235A"/>
    <w:multiLevelType w:val="hybridMultilevel"/>
    <w:tmpl w:val="DEF85F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44BC302E"/>
    <w:multiLevelType w:val="hybridMultilevel"/>
    <w:tmpl w:val="FE46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CE3A43"/>
    <w:multiLevelType w:val="hybridMultilevel"/>
    <w:tmpl w:val="C4BA9D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B5F3F72"/>
    <w:multiLevelType w:val="hybridMultilevel"/>
    <w:tmpl w:val="2CC286B8"/>
    <w:lvl w:ilvl="0" w:tplc="EA2C5A72">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9F6090"/>
    <w:multiLevelType w:val="hybridMultilevel"/>
    <w:tmpl w:val="20061240"/>
    <w:lvl w:ilvl="0" w:tplc="C458D5A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BB23962"/>
    <w:multiLevelType w:val="hybridMultilevel"/>
    <w:tmpl w:val="5DBE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E512E90"/>
    <w:multiLevelType w:val="hybridMultilevel"/>
    <w:tmpl w:val="EA3E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E794419"/>
    <w:multiLevelType w:val="hybridMultilevel"/>
    <w:tmpl w:val="772A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0C60509"/>
    <w:multiLevelType w:val="hybridMultilevel"/>
    <w:tmpl w:val="9D82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29B40CF"/>
    <w:multiLevelType w:val="hybridMultilevel"/>
    <w:tmpl w:val="1E7CF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55893F5F"/>
    <w:multiLevelType w:val="hybridMultilevel"/>
    <w:tmpl w:val="CF1CF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65F41A8"/>
    <w:multiLevelType w:val="hybridMultilevel"/>
    <w:tmpl w:val="352422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C8515B0"/>
    <w:multiLevelType w:val="hybridMultilevel"/>
    <w:tmpl w:val="5BC6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4B0119C"/>
    <w:multiLevelType w:val="hybridMultilevel"/>
    <w:tmpl w:val="82E86FD6"/>
    <w:lvl w:ilvl="0" w:tplc="7D709AF2">
      <w:start w:val="1"/>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5A83839"/>
    <w:multiLevelType w:val="hybridMultilevel"/>
    <w:tmpl w:val="3BDE00EA"/>
    <w:lvl w:ilvl="0" w:tplc="B4EA177E">
      <w:start w:val="1"/>
      <w:numFmt w:val="lowerRoman"/>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nsid w:val="703A2DD3"/>
    <w:multiLevelType w:val="hybridMultilevel"/>
    <w:tmpl w:val="906C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1366D58"/>
    <w:multiLevelType w:val="hybridMultilevel"/>
    <w:tmpl w:val="3F68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4DD0C48"/>
    <w:multiLevelType w:val="hybridMultilevel"/>
    <w:tmpl w:val="73A29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593581A"/>
    <w:multiLevelType w:val="hybridMultilevel"/>
    <w:tmpl w:val="DDDA9F0A"/>
    <w:lvl w:ilvl="0" w:tplc="FE08298E">
      <w:start w:val="1"/>
      <w:numFmt w:val="bullet"/>
      <w:lvlText w:val=""/>
      <w:lvlJc w:val="left"/>
      <w:pPr>
        <w:ind w:left="720" w:hanging="360"/>
      </w:pPr>
      <w:rPr>
        <w:rFonts w:ascii="Symbol" w:hAnsi="Symbol" w:hint="default"/>
        <w:color w:val="auto"/>
      </w:rPr>
    </w:lvl>
    <w:lvl w:ilvl="1" w:tplc="E81ADB3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8"/>
  </w:num>
  <w:num w:numId="12">
    <w:abstractNumId w:val="29"/>
  </w:num>
  <w:num w:numId="13">
    <w:abstractNumId w:val="18"/>
  </w:num>
  <w:num w:numId="14">
    <w:abstractNumId w:val="34"/>
  </w:num>
  <w:num w:numId="15">
    <w:abstractNumId w:val="24"/>
  </w:num>
  <w:num w:numId="16">
    <w:abstractNumId w:val="45"/>
  </w:num>
  <w:num w:numId="17">
    <w:abstractNumId w:val="12"/>
  </w:num>
  <w:num w:numId="18">
    <w:abstractNumId w:val="25"/>
  </w:num>
  <w:num w:numId="19">
    <w:abstractNumId w:val="44"/>
  </w:num>
  <w:num w:numId="20">
    <w:abstractNumId w:val="21"/>
  </w:num>
  <w:num w:numId="21">
    <w:abstractNumId w:val="27"/>
  </w:num>
  <w:num w:numId="22">
    <w:abstractNumId w:val="17"/>
  </w:num>
  <w:num w:numId="23">
    <w:abstractNumId w:val="51"/>
  </w:num>
  <w:num w:numId="24">
    <w:abstractNumId w:val="13"/>
  </w:num>
  <w:num w:numId="25">
    <w:abstractNumId w:val="28"/>
  </w:num>
  <w:num w:numId="26">
    <w:abstractNumId w:val="16"/>
  </w:num>
  <w:num w:numId="27">
    <w:abstractNumId w:val="32"/>
  </w:num>
  <w:num w:numId="28">
    <w:abstractNumId w:val="41"/>
  </w:num>
  <w:num w:numId="29">
    <w:abstractNumId w:val="40"/>
  </w:num>
  <w:num w:numId="30">
    <w:abstractNumId w:val="36"/>
  </w:num>
  <w:num w:numId="31">
    <w:abstractNumId w:val="49"/>
  </w:num>
  <w:num w:numId="32">
    <w:abstractNumId w:val="22"/>
  </w:num>
  <w:num w:numId="33">
    <w:abstractNumId w:val="35"/>
  </w:num>
  <w:num w:numId="34">
    <w:abstractNumId w:val="11"/>
  </w:num>
  <w:num w:numId="35">
    <w:abstractNumId w:val="26"/>
  </w:num>
  <w:num w:numId="36">
    <w:abstractNumId w:val="14"/>
  </w:num>
  <w:num w:numId="37">
    <w:abstractNumId w:val="50"/>
  </w:num>
  <w:num w:numId="38">
    <w:abstractNumId w:val="39"/>
  </w:num>
  <w:num w:numId="39">
    <w:abstractNumId w:val="47"/>
  </w:num>
  <w:num w:numId="40">
    <w:abstractNumId w:val="15"/>
  </w:num>
  <w:num w:numId="41">
    <w:abstractNumId w:val="10"/>
  </w:num>
  <w:num w:numId="42">
    <w:abstractNumId w:val="46"/>
  </w:num>
  <w:num w:numId="43">
    <w:abstractNumId w:val="23"/>
  </w:num>
  <w:num w:numId="44">
    <w:abstractNumId w:val="43"/>
  </w:num>
  <w:num w:numId="45">
    <w:abstractNumId w:val="48"/>
  </w:num>
  <w:num w:numId="46">
    <w:abstractNumId w:val="42"/>
  </w:num>
  <w:num w:numId="47">
    <w:abstractNumId w:val="19"/>
  </w:num>
  <w:num w:numId="48">
    <w:abstractNumId w:val="37"/>
  </w:num>
  <w:num w:numId="49">
    <w:abstractNumId w:val="31"/>
  </w:num>
  <w:num w:numId="50">
    <w:abstractNumId w:val="33"/>
  </w:num>
  <w:num w:numId="51">
    <w:abstractNumId w:val="30"/>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5F"/>
    <w:rsid w:val="0000437C"/>
    <w:rsid w:val="00010478"/>
    <w:rsid w:val="00010F3A"/>
    <w:rsid w:val="000110C1"/>
    <w:rsid w:val="00011EDC"/>
    <w:rsid w:val="0001254B"/>
    <w:rsid w:val="00012BA6"/>
    <w:rsid w:val="00013272"/>
    <w:rsid w:val="00014D7C"/>
    <w:rsid w:val="0001512E"/>
    <w:rsid w:val="0001618A"/>
    <w:rsid w:val="00016659"/>
    <w:rsid w:val="00020478"/>
    <w:rsid w:val="00021134"/>
    <w:rsid w:val="00021373"/>
    <w:rsid w:val="00021B1B"/>
    <w:rsid w:val="000255D8"/>
    <w:rsid w:val="00032218"/>
    <w:rsid w:val="00033494"/>
    <w:rsid w:val="000352AB"/>
    <w:rsid w:val="000373D8"/>
    <w:rsid w:val="00040795"/>
    <w:rsid w:val="0004156C"/>
    <w:rsid w:val="00046BC2"/>
    <w:rsid w:val="000540A0"/>
    <w:rsid w:val="00054AE9"/>
    <w:rsid w:val="000561A3"/>
    <w:rsid w:val="000579B1"/>
    <w:rsid w:val="00060519"/>
    <w:rsid w:val="00062C0C"/>
    <w:rsid w:val="00072EBB"/>
    <w:rsid w:val="00073376"/>
    <w:rsid w:val="00074750"/>
    <w:rsid w:val="00074CD6"/>
    <w:rsid w:val="00080166"/>
    <w:rsid w:val="00082572"/>
    <w:rsid w:val="000828B6"/>
    <w:rsid w:val="00083D02"/>
    <w:rsid w:val="00084ACE"/>
    <w:rsid w:val="00090A51"/>
    <w:rsid w:val="00093D9E"/>
    <w:rsid w:val="000A63AF"/>
    <w:rsid w:val="000A6C29"/>
    <w:rsid w:val="000B0A5D"/>
    <w:rsid w:val="000B2E90"/>
    <w:rsid w:val="000B581D"/>
    <w:rsid w:val="000C12C9"/>
    <w:rsid w:val="000C238B"/>
    <w:rsid w:val="000C5C2D"/>
    <w:rsid w:val="000C5D18"/>
    <w:rsid w:val="000D1697"/>
    <w:rsid w:val="000D65BA"/>
    <w:rsid w:val="000E054A"/>
    <w:rsid w:val="000E2FFE"/>
    <w:rsid w:val="000E4494"/>
    <w:rsid w:val="000E4FFD"/>
    <w:rsid w:val="000F4FB5"/>
    <w:rsid w:val="001011C8"/>
    <w:rsid w:val="00103091"/>
    <w:rsid w:val="001032A3"/>
    <w:rsid w:val="00104E59"/>
    <w:rsid w:val="001077D3"/>
    <w:rsid w:val="00111837"/>
    <w:rsid w:val="001220BA"/>
    <w:rsid w:val="001244FC"/>
    <w:rsid w:val="00127A71"/>
    <w:rsid w:val="00127CB9"/>
    <w:rsid w:val="00127DC7"/>
    <w:rsid w:val="00131819"/>
    <w:rsid w:val="00132462"/>
    <w:rsid w:val="001329EC"/>
    <w:rsid w:val="00134575"/>
    <w:rsid w:val="00135C54"/>
    <w:rsid w:val="00137A31"/>
    <w:rsid w:val="00137A86"/>
    <w:rsid w:val="00140077"/>
    <w:rsid w:val="00141482"/>
    <w:rsid w:val="00147421"/>
    <w:rsid w:val="001503E1"/>
    <w:rsid w:val="001512BE"/>
    <w:rsid w:val="0015239A"/>
    <w:rsid w:val="001523D8"/>
    <w:rsid w:val="00153BB4"/>
    <w:rsid w:val="00153CE4"/>
    <w:rsid w:val="001559F9"/>
    <w:rsid w:val="001566D4"/>
    <w:rsid w:val="00160C00"/>
    <w:rsid w:val="0016293B"/>
    <w:rsid w:val="00162A8D"/>
    <w:rsid w:val="001672F5"/>
    <w:rsid w:val="00167C38"/>
    <w:rsid w:val="00167E81"/>
    <w:rsid w:val="00171403"/>
    <w:rsid w:val="00171C94"/>
    <w:rsid w:val="0017372F"/>
    <w:rsid w:val="001739D0"/>
    <w:rsid w:val="00184098"/>
    <w:rsid w:val="001850E5"/>
    <w:rsid w:val="001867A2"/>
    <w:rsid w:val="001870BA"/>
    <w:rsid w:val="0018760B"/>
    <w:rsid w:val="00193EE1"/>
    <w:rsid w:val="00195E7A"/>
    <w:rsid w:val="001A5D46"/>
    <w:rsid w:val="001A7445"/>
    <w:rsid w:val="001B0353"/>
    <w:rsid w:val="001B3BDE"/>
    <w:rsid w:val="001B4248"/>
    <w:rsid w:val="001B4B6A"/>
    <w:rsid w:val="001B5DD0"/>
    <w:rsid w:val="001C139C"/>
    <w:rsid w:val="001C2A86"/>
    <w:rsid w:val="001C319B"/>
    <w:rsid w:val="001C451B"/>
    <w:rsid w:val="001C716A"/>
    <w:rsid w:val="001D57BD"/>
    <w:rsid w:val="001D77F4"/>
    <w:rsid w:val="001E01F8"/>
    <w:rsid w:val="001E1DD3"/>
    <w:rsid w:val="001E44B9"/>
    <w:rsid w:val="001E482C"/>
    <w:rsid w:val="001E526D"/>
    <w:rsid w:val="001E5FFE"/>
    <w:rsid w:val="001F0AEA"/>
    <w:rsid w:val="001F131D"/>
    <w:rsid w:val="001F1A7B"/>
    <w:rsid w:val="001F1F74"/>
    <w:rsid w:val="001F2144"/>
    <w:rsid w:val="001F261A"/>
    <w:rsid w:val="001F2BBB"/>
    <w:rsid w:val="00200816"/>
    <w:rsid w:val="00200CBD"/>
    <w:rsid w:val="002012F4"/>
    <w:rsid w:val="00203C0D"/>
    <w:rsid w:val="0020679D"/>
    <w:rsid w:val="00207076"/>
    <w:rsid w:val="0020759E"/>
    <w:rsid w:val="002107DC"/>
    <w:rsid w:val="00210BCB"/>
    <w:rsid w:val="00210C85"/>
    <w:rsid w:val="002165D8"/>
    <w:rsid w:val="002216DE"/>
    <w:rsid w:val="002225D9"/>
    <w:rsid w:val="00225395"/>
    <w:rsid w:val="00227F49"/>
    <w:rsid w:val="00231ED1"/>
    <w:rsid w:val="0023303F"/>
    <w:rsid w:val="00240167"/>
    <w:rsid w:val="00240C2D"/>
    <w:rsid w:val="002425AD"/>
    <w:rsid w:val="002427C2"/>
    <w:rsid w:val="0024300C"/>
    <w:rsid w:val="002453B5"/>
    <w:rsid w:val="0024557E"/>
    <w:rsid w:val="00256D91"/>
    <w:rsid w:val="00260E20"/>
    <w:rsid w:val="002634D9"/>
    <w:rsid w:val="0026406D"/>
    <w:rsid w:val="00264182"/>
    <w:rsid w:val="00264218"/>
    <w:rsid w:val="002644FF"/>
    <w:rsid w:val="002662AE"/>
    <w:rsid w:val="002702D9"/>
    <w:rsid w:val="00273FCB"/>
    <w:rsid w:val="00276C85"/>
    <w:rsid w:val="002778A1"/>
    <w:rsid w:val="00280A40"/>
    <w:rsid w:val="0028109E"/>
    <w:rsid w:val="00285F24"/>
    <w:rsid w:val="00286655"/>
    <w:rsid w:val="00290912"/>
    <w:rsid w:val="002954AF"/>
    <w:rsid w:val="002B2131"/>
    <w:rsid w:val="002B26D3"/>
    <w:rsid w:val="002C32AC"/>
    <w:rsid w:val="002C39E0"/>
    <w:rsid w:val="002C726A"/>
    <w:rsid w:val="002D7C95"/>
    <w:rsid w:val="002D7EF8"/>
    <w:rsid w:val="002D7FF3"/>
    <w:rsid w:val="002E115E"/>
    <w:rsid w:val="002E4980"/>
    <w:rsid w:val="002E5B8D"/>
    <w:rsid w:val="002F002D"/>
    <w:rsid w:val="002F062E"/>
    <w:rsid w:val="002F06DE"/>
    <w:rsid w:val="002F262C"/>
    <w:rsid w:val="003040CA"/>
    <w:rsid w:val="00310ED4"/>
    <w:rsid w:val="0031138E"/>
    <w:rsid w:val="00312757"/>
    <w:rsid w:val="0031492A"/>
    <w:rsid w:val="00316504"/>
    <w:rsid w:val="00316BCB"/>
    <w:rsid w:val="00316C1A"/>
    <w:rsid w:val="00316CF7"/>
    <w:rsid w:val="00321374"/>
    <w:rsid w:val="00321AF0"/>
    <w:rsid w:val="003276D6"/>
    <w:rsid w:val="00332549"/>
    <w:rsid w:val="00340701"/>
    <w:rsid w:val="00341BBD"/>
    <w:rsid w:val="00352E43"/>
    <w:rsid w:val="00356259"/>
    <w:rsid w:val="00356C80"/>
    <w:rsid w:val="00361920"/>
    <w:rsid w:val="0036568E"/>
    <w:rsid w:val="003716AD"/>
    <w:rsid w:val="00375F1E"/>
    <w:rsid w:val="0037799A"/>
    <w:rsid w:val="00377C8F"/>
    <w:rsid w:val="00384544"/>
    <w:rsid w:val="00385CEF"/>
    <w:rsid w:val="00387E36"/>
    <w:rsid w:val="003911FF"/>
    <w:rsid w:val="003927BC"/>
    <w:rsid w:val="003931C7"/>
    <w:rsid w:val="00393AA1"/>
    <w:rsid w:val="003955AE"/>
    <w:rsid w:val="00395B25"/>
    <w:rsid w:val="00395F24"/>
    <w:rsid w:val="00396FCD"/>
    <w:rsid w:val="003A533F"/>
    <w:rsid w:val="003A64AE"/>
    <w:rsid w:val="003A6DD5"/>
    <w:rsid w:val="003B18A7"/>
    <w:rsid w:val="003B3E95"/>
    <w:rsid w:val="003C2907"/>
    <w:rsid w:val="003C3DCB"/>
    <w:rsid w:val="003C4066"/>
    <w:rsid w:val="003C41D1"/>
    <w:rsid w:val="003C49DE"/>
    <w:rsid w:val="003C4A82"/>
    <w:rsid w:val="003C5510"/>
    <w:rsid w:val="003D08E4"/>
    <w:rsid w:val="003D137C"/>
    <w:rsid w:val="003D684D"/>
    <w:rsid w:val="003E0367"/>
    <w:rsid w:val="003E203C"/>
    <w:rsid w:val="003F0CEE"/>
    <w:rsid w:val="003F129C"/>
    <w:rsid w:val="003F42EF"/>
    <w:rsid w:val="003F4562"/>
    <w:rsid w:val="003F659E"/>
    <w:rsid w:val="00404A26"/>
    <w:rsid w:val="004058D5"/>
    <w:rsid w:val="00405B06"/>
    <w:rsid w:val="00406A50"/>
    <w:rsid w:val="00410616"/>
    <w:rsid w:val="00411C84"/>
    <w:rsid w:val="00412BC3"/>
    <w:rsid w:val="0041399D"/>
    <w:rsid w:val="004151D3"/>
    <w:rsid w:val="00417FE0"/>
    <w:rsid w:val="00420FF9"/>
    <w:rsid w:val="004215B3"/>
    <w:rsid w:val="00421DC8"/>
    <w:rsid w:val="0042388B"/>
    <w:rsid w:val="00425AAD"/>
    <w:rsid w:val="00431F7A"/>
    <w:rsid w:val="00432DEF"/>
    <w:rsid w:val="00434022"/>
    <w:rsid w:val="004347C9"/>
    <w:rsid w:val="00434EBE"/>
    <w:rsid w:val="0043505F"/>
    <w:rsid w:val="00444303"/>
    <w:rsid w:val="00445C1A"/>
    <w:rsid w:val="00446F2B"/>
    <w:rsid w:val="004535CF"/>
    <w:rsid w:val="004559DC"/>
    <w:rsid w:val="004561BE"/>
    <w:rsid w:val="00456D6F"/>
    <w:rsid w:val="004577E8"/>
    <w:rsid w:val="00462529"/>
    <w:rsid w:val="00462D4C"/>
    <w:rsid w:val="00463515"/>
    <w:rsid w:val="00473DB9"/>
    <w:rsid w:val="00474063"/>
    <w:rsid w:val="00475CD9"/>
    <w:rsid w:val="00476EEA"/>
    <w:rsid w:val="00480DAD"/>
    <w:rsid w:val="00483A1C"/>
    <w:rsid w:val="004845AF"/>
    <w:rsid w:val="00485379"/>
    <w:rsid w:val="0048654B"/>
    <w:rsid w:val="00493A36"/>
    <w:rsid w:val="00494D4B"/>
    <w:rsid w:val="00496C3D"/>
    <w:rsid w:val="004971EF"/>
    <w:rsid w:val="004977A6"/>
    <w:rsid w:val="004977CC"/>
    <w:rsid w:val="004A41B5"/>
    <w:rsid w:val="004A42AE"/>
    <w:rsid w:val="004A508C"/>
    <w:rsid w:val="004A722D"/>
    <w:rsid w:val="004B236C"/>
    <w:rsid w:val="004B2AEE"/>
    <w:rsid w:val="004B4B82"/>
    <w:rsid w:val="004B5571"/>
    <w:rsid w:val="004B6428"/>
    <w:rsid w:val="004B6C8E"/>
    <w:rsid w:val="004B7FAF"/>
    <w:rsid w:val="004C031E"/>
    <w:rsid w:val="004C17C6"/>
    <w:rsid w:val="004C1F71"/>
    <w:rsid w:val="004C2FA3"/>
    <w:rsid w:val="004C5344"/>
    <w:rsid w:val="004C59D3"/>
    <w:rsid w:val="004D3213"/>
    <w:rsid w:val="004D3967"/>
    <w:rsid w:val="004D3FB4"/>
    <w:rsid w:val="004E344E"/>
    <w:rsid w:val="004F294A"/>
    <w:rsid w:val="004F2F2D"/>
    <w:rsid w:val="004F53EF"/>
    <w:rsid w:val="004F6477"/>
    <w:rsid w:val="00500504"/>
    <w:rsid w:val="005019CF"/>
    <w:rsid w:val="005026F9"/>
    <w:rsid w:val="00503E04"/>
    <w:rsid w:val="00504237"/>
    <w:rsid w:val="00504642"/>
    <w:rsid w:val="00504B28"/>
    <w:rsid w:val="00505846"/>
    <w:rsid w:val="00506B83"/>
    <w:rsid w:val="00513540"/>
    <w:rsid w:val="0051405F"/>
    <w:rsid w:val="0052130A"/>
    <w:rsid w:val="00522CED"/>
    <w:rsid w:val="00524245"/>
    <w:rsid w:val="00531713"/>
    <w:rsid w:val="005322D3"/>
    <w:rsid w:val="0053266A"/>
    <w:rsid w:val="0053388D"/>
    <w:rsid w:val="00535E49"/>
    <w:rsid w:val="00537301"/>
    <w:rsid w:val="005414A4"/>
    <w:rsid w:val="00541AC3"/>
    <w:rsid w:val="005428F2"/>
    <w:rsid w:val="005445D3"/>
    <w:rsid w:val="00554194"/>
    <w:rsid w:val="00554C04"/>
    <w:rsid w:val="005561DE"/>
    <w:rsid w:val="00556F80"/>
    <w:rsid w:val="005575CF"/>
    <w:rsid w:val="005601ED"/>
    <w:rsid w:val="00561B74"/>
    <w:rsid w:val="005656CE"/>
    <w:rsid w:val="00571B75"/>
    <w:rsid w:val="005753C4"/>
    <w:rsid w:val="00575797"/>
    <w:rsid w:val="00580710"/>
    <w:rsid w:val="00581B32"/>
    <w:rsid w:val="005827CB"/>
    <w:rsid w:val="0058548C"/>
    <w:rsid w:val="005859DC"/>
    <w:rsid w:val="00586505"/>
    <w:rsid w:val="00594364"/>
    <w:rsid w:val="00595FD6"/>
    <w:rsid w:val="005970D4"/>
    <w:rsid w:val="00597381"/>
    <w:rsid w:val="005A0D8B"/>
    <w:rsid w:val="005A17B2"/>
    <w:rsid w:val="005A4F64"/>
    <w:rsid w:val="005A66A1"/>
    <w:rsid w:val="005B0643"/>
    <w:rsid w:val="005B29D8"/>
    <w:rsid w:val="005B4E37"/>
    <w:rsid w:val="005B503A"/>
    <w:rsid w:val="005B56E3"/>
    <w:rsid w:val="005B7515"/>
    <w:rsid w:val="005B7F1D"/>
    <w:rsid w:val="005C1024"/>
    <w:rsid w:val="005C1654"/>
    <w:rsid w:val="005C2B63"/>
    <w:rsid w:val="005C3D2B"/>
    <w:rsid w:val="005C648F"/>
    <w:rsid w:val="005D04F4"/>
    <w:rsid w:val="005D1F34"/>
    <w:rsid w:val="005D209B"/>
    <w:rsid w:val="005D2E51"/>
    <w:rsid w:val="005D3897"/>
    <w:rsid w:val="005D4D66"/>
    <w:rsid w:val="005D635A"/>
    <w:rsid w:val="005E54A9"/>
    <w:rsid w:val="005E67F8"/>
    <w:rsid w:val="005E7121"/>
    <w:rsid w:val="005E7B58"/>
    <w:rsid w:val="005E7CB5"/>
    <w:rsid w:val="005F0EFF"/>
    <w:rsid w:val="005F523B"/>
    <w:rsid w:val="005F5F45"/>
    <w:rsid w:val="00600657"/>
    <w:rsid w:val="00602009"/>
    <w:rsid w:val="00602856"/>
    <w:rsid w:val="00607975"/>
    <w:rsid w:val="00610202"/>
    <w:rsid w:val="0061034C"/>
    <w:rsid w:val="00611081"/>
    <w:rsid w:val="006119A0"/>
    <w:rsid w:val="0061272A"/>
    <w:rsid w:val="00612F21"/>
    <w:rsid w:val="00620272"/>
    <w:rsid w:val="00624C88"/>
    <w:rsid w:val="00635969"/>
    <w:rsid w:val="00640ABA"/>
    <w:rsid w:val="00641523"/>
    <w:rsid w:val="00642890"/>
    <w:rsid w:val="00643FD8"/>
    <w:rsid w:val="00645529"/>
    <w:rsid w:val="006464A1"/>
    <w:rsid w:val="00646E20"/>
    <w:rsid w:val="00653937"/>
    <w:rsid w:val="00656DC1"/>
    <w:rsid w:val="006638A0"/>
    <w:rsid w:val="00664FCF"/>
    <w:rsid w:val="0066558E"/>
    <w:rsid w:val="00667569"/>
    <w:rsid w:val="00670898"/>
    <w:rsid w:val="00671516"/>
    <w:rsid w:val="00673882"/>
    <w:rsid w:val="006738A5"/>
    <w:rsid w:val="00676BFB"/>
    <w:rsid w:val="006773A7"/>
    <w:rsid w:val="006821A1"/>
    <w:rsid w:val="0068317E"/>
    <w:rsid w:val="00690313"/>
    <w:rsid w:val="006913B3"/>
    <w:rsid w:val="00691F47"/>
    <w:rsid w:val="00693017"/>
    <w:rsid w:val="00696390"/>
    <w:rsid w:val="006A3101"/>
    <w:rsid w:val="006A3D75"/>
    <w:rsid w:val="006A3EED"/>
    <w:rsid w:val="006A5937"/>
    <w:rsid w:val="006A67AE"/>
    <w:rsid w:val="006A6BB3"/>
    <w:rsid w:val="006B3680"/>
    <w:rsid w:val="006B4A8C"/>
    <w:rsid w:val="006B521A"/>
    <w:rsid w:val="006B5F2B"/>
    <w:rsid w:val="006B67B6"/>
    <w:rsid w:val="006B6BA5"/>
    <w:rsid w:val="006C54B7"/>
    <w:rsid w:val="006C5664"/>
    <w:rsid w:val="006D173C"/>
    <w:rsid w:val="006D2305"/>
    <w:rsid w:val="006D2E56"/>
    <w:rsid w:val="006D53B7"/>
    <w:rsid w:val="006D5EE5"/>
    <w:rsid w:val="006D626A"/>
    <w:rsid w:val="006E06ED"/>
    <w:rsid w:val="006E06F5"/>
    <w:rsid w:val="006E2FF2"/>
    <w:rsid w:val="006E3C40"/>
    <w:rsid w:val="006F2C71"/>
    <w:rsid w:val="006F31F3"/>
    <w:rsid w:val="006F33BA"/>
    <w:rsid w:val="006F358B"/>
    <w:rsid w:val="006F373C"/>
    <w:rsid w:val="006F42C1"/>
    <w:rsid w:val="006F4924"/>
    <w:rsid w:val="006F511D"/>
    <w:rsid w:val="006F7560"/>
    <w:rsid w:val="0070169E"/>
    <w:rsid w:val="007039FC"/>
    <w:rsid w:val="007044DA"/>
    <w:rsid w:val="0070626C"/>
    <w:rsid w:val="00706FAB"/>
    <w:rsid w:val="00707793"/>
    <w:rsid w:val="00707EC4"/>
    <w:rsid w:val="007134B7"/>
    <w:rsid w:val="00715418"/>
    <w:rsid w:val="00715ADB"/>
    <w:rsid w:val="007169BB"/>
    <w:rsid w:val="00725D5E"/>
    <w:rsid w:val="00732EE3"/>
    <w:rsid w:val="007334A9"/>
    <w:rsid w:val="00733972"/>
    <w:rsid w:val="00734240"/>
    <w:rsid w:val="00741C3F"/>
    <w:rsid w:val="00744133"/>
    <w:rsid w:val="00744C08"/>
    <w:rsid w:val="007454D5"/>
    <w:rsid w:val="00746002"/>
    <w:rsid w:val="00750605"/>
    <w:rsid w:val="007516E8"/>
    <w:rsid w:val="00753261"/>
    <w:rsid w:val="007548CA"/>
    <w:rsid w:val="00756420"/>
    <w:rsid w:val="007568C9"/>
    <w:rsid w:val="00756F23"/>
    <w:rsid w:val="007647E2"/>
    <w:rsid w:val="007651B8"/>
    <w:rsid w:val="00766FA0"/>
    <w:rsid w:val="00770DCB"/>
    <w:rsid w:val="00774246"/>
    <w:rsid w:val="00775485"/>
    <w:rsid w:val="00777BA3"/>
    <w:rsid w:val="00780CB6"/>
    <w:rsid w:val="00780DDD"/>
    <w:rsid w:val="00782122"/>
    <w:rsid w:val="007841E1"/>
    <w:rsid w:val="00786CC9"/>
    <w:rsid w:val="0078792A"/>
    <w:rsid w:val="00787A75"/>
    <w:rsid w:val="00791FD0"/>
    <w:rsid w:val="00792293"/>
    <w:rsid w:val="007A0745"/>
    <w:rsid w:val="007A0DB4"/>
    <w:rsid w:val="007A2081"/>
    <w:rsid w:val="007A387D"/>
    <w:rsid w:val="007A6B13"/>
    <w:rsid w:val="007C004C"/>
    <w:rsid w:val="007C2BBD"/>
    <w:rsid w:val="007C57D6"/>
    <w:rsid w:val="007C6265"/>
    <w:rsid w:val="007C62EA"/>
    <w:rsid w:val="007D12DB"/>
    <w:rsid w:val="007D369C"/>
    <w:rsid w:val="007D40BD"/>
    <w:rsid w:val="007D4C8E"/>
    <w:rsid w:val="007D61FD"/>
    <w:rsid w:val="007D6C5B"/>
    <w:rsid w:val="007E1866"/>
    <w:rsid w:val="007E3526"/>
    <w:rsid w:val="007E6434"/>
    <w:rsid w:val="007E6CA8"/>
    <w:rsid w:val="007F0FD5"/>
    <w:rsid w:val="007F6E90"/>
    <w:rsid w:val="007F7F3D"/>
    <w:rsid w:val="0080106B"/>
    <w:rsid w:val="00801A9F"/>
    <w:rsid w:val="00801AAB"/>
    <w:rsid w:val="008054E7"/>
    <w:rsid w:val="00810ABF"/>
    <w:rsid w:val="008125EE"/>
    <w:rsid w:val="0081382D"/>
    <w:rsid w:val="00824090"/>
    <w:rsid w:val="00825714"/>
    <w:rsid w:val="008263FC"/>
    <w:rsid w:val="00831BFE"/>
    <w:rsid w:val="0083209A"/>
    <w:rsid w:val="00833926"/>
    <w:rsid w:val="00833F99"/>
    <w:rsid w:val="00835054"/>
    <w:rsid w:val="00835ADF"/>
    <w:rsid w:val="00837B90"/>
    <w:rsid w:val="00840463"/>
    <w:rsid w:val="00840486"/>
    <w:rsid w:val="00840C1F"/>
    <w:rsid w:val="00844E99"/>
    <w:rsid w:val="008453FD"/>
    <w:rsid w:val="0084588A"/>
    <w:rsid w:val="00845C21"/>
    <w:rsid w:val="00847A02"/>
    <w:rsid w:val="00850AE0"/>
    <w:rsid w:val="00851DF8"/>
    <w:rsid w:val="0085492A"/>
    <w:rsid w:val="0086068A"/>
    <w:rsid w:val="00860EBD"/>
    <w:rsid w:val="00861862"/>
    <w:rsid w:val="00861DF0"/>
    <w:rsid w:val="00864BFD"/>
    <w:rsid w:val="008663E4"/>
    <w:rsid w:val="008673DA"/>
    <w:rsid w:val="00867866"/>
    <w:rsid w:val="00870696"/>
    <w:rsid w:val="008724DE"/>
    <w:rsid w:val="00874752"/>
    <w:rsid w:val="008751E3"/>
    <w:rsid w:val="008770F9"/>
    <w:rsid w:val="00883763"/>
    <w:rsid w:val="00886671"/>
    <w:rsid w:val="00887761"/>
    <w:rsid w:val="00893F6A"/>
    <w:rsid w:val="00894092"/>
    <w:rsid w:val="00894AB2"/>
    <w:rsid w:val="008A2AF7"/>
    <w:rsid w:val="008A3017"/>
    <w:rsid w:val="008A36A0"/>
    <w:rsid w:val="008A3D57"/>
    <w:rsid w:val="008A6A37"/>
    <w:rsid w:val="008A7E54"/>
    <w:rsid w:val="008B66FE"/>
    <w:rsid w:val="008C2CA3"/>
    <w:rsid w:val="008C4CE1"/>
    <w:rsid w:val="008D08BD"/>
    <w:rsid w:val="008D3B1B"/>
    <w:rsid w:val="008D4A5C"/>
    <w:rsid w:val="008D6DBD"/>
    <w:rsid w:val="008E11C7"/>
    <w:rsid w:val="008E1359"/>
    <w:rsid w:val="008E18DE"/>
    <w:rsid w:val="008E2595"/>
    <w:rsid w:val="008E3D60"/>
    <w:rsid w:val="008E43BC"/>
    <w:rsid w:val="008F1F93"/>
    <w:rsid w:val="008F2463"/>
    <w:rsid w:val="008F485C"/>
    <w:rsid w:val="0090165F"/>
    <w:rsid w:val="00905A22"/>
    <w:rsid w:val="00910EB8"/>
    <w:rsid w:val="0092022B"/>
    <w:rsid w:val="00921CB7"/>
    <w:rsid w:val="009227A4"/>
    <w:rsid w:val="00923172"/>
    <w:rsid w:val="00923C4F"/>
    <w:rsid w:val="00924C0A"/>
    <w:rsid w:val="00924F6B"/>
    <w:rsid w:val="009279E7"/>
    <w:rsid w:val="009344F0"/>
    <w:rsid w:val="00936AAD"/>
    <w:rsid w:val="0094396D"/>
    <w:rsid w:val="009443B7"/>
    <w:rsid w:val="00945831"/>
    <w:rsid w:val="009472C4"/>
    <w:rsid w:val="00950E88"/>
    <w:rsid w:val="00952658"/>
    <w:rsid w:val="009604E2"/>
    <w:rsid w:val="00960730"/>
    <w:rsid w:val="00960BEF"/>
    <w:rsid w:val="009638AD"/>
    <w:rsid w:val="00965A52"/>
    <w:rsid w:val="00966C2F"/>
    <w:rsid w:val="0097201D"/>
    <w:rsid w:val="009727DD"/>
    <w:rsid w:val="009743BA"/>
    <w:rsid w:val="00974982"/>
    <w:rsid w:val="00974DFD"/>
    <w:rsid w:val="00977E4C"/>
    <w:rsid w:val="009802F3"/>
    <w:rsid w:val="00985376"/>
    <w:rsid w:val="00986A2C"/>
    <w:rsid w:val="00986DF2"/>
    <w:rsid w:val="00997C46"/>
    <w:rsid w:val="009A09F9"/>
    <w:rsid w:val="009A5753"/>
    <w:rsid w:val="009B2294"/>
    <w:rsid w:val="009B477D"/>
    <w:rsid w:val="009B5102"/>
    <w:rsid w:val="009B7609"/>
    <w:rsid w:val="009C2B25"/>
    <w:rsid w:val="009C3158"/>
    <w:rsid w:val="009C5233"/>
    <w:rsid w:val="009C57E3"/>
    <w:rsid w:val="009C5FB8"/>
    <w:rsid w:val="009C623E"/>
    <w:rsid w:val="009D0B44"/>
    <w:rsid w:val="009D37E1"/>
    <w:rsid w:val="009D44F9"/>
    <w:rsid w:val="009D5519"/>
    <w:rsid w:val="009D76D6"/>
    <w:rsid w:val="009E4A25"/>
    <w:rsid w:val="009E6E8F"/>
    <w:rsid w:val="009E7FC4"/>
    <w:rsid w:val="009F0199"/>
    <w:rsid w:val="009F3E78"/>
    <w:rsid w:val="009F51D9"/>
    <w:rsid w:val="009F5BE5"/>
    <w:rsid w:val="009F5C27"/>
    <w:rsid w:val="009F6A2D"/>
    <w:rsid w:val="009F702C"/>
    <w:rsid w:val="009F7AAC"/>
    <w:rsid w:val="00A02F56"/>
    <w:rsid w:val="00A0406E"/>
    <w:rsid w:val="00A10DDF"/>
    <w:rsid w:val="00A1488C"/>
    <w:rsid w:val="00A16189"/>
    <w:rsid w:val="00A2170C"/>
    <w:rsid w:val="00A25C9C"/>
    <w:rsid w:val="00A27553"/>
    <w:rsid w:val="00A27BAE"/>
    <w:rsid w:val="00A306AF"/>
    <w:rsid w:val="00A3277B"/>
    <w:rsid w:val="00A32F16"/>
    <w:rsid w:val="00A342A2"/>
    <w:rsid w:val="00A35306"/>
    <w:rsid w:val="00A41355"/>
    <w:rsid w:val="00A43B92"/>
    <w:rsid w:val="00A44720"/>
    <w:rsid w:val="00A46319"/>
    <w:rsid w:val="00A471F4"/>
    <w:rsid w:val="00A4762E"/>
    <w:rsid w:val="00A502E3"/>
    <w:rsid w:val="00A546EC"/>
    <w:rsid w:val="00A55EDC"/>
    <w:rsid w:val="00A60D03"/>
    <w:rsid w:val="00A6179E"/>
    <w:rsid w:val="00A62990"/>
    <w:rsid w:val="00A65B8C"/>
    <w:rsid w:val="00A66F67"/>
    <w:rsid w:val="00A676A8"/>
    <w:rsid w:val="00A70927"/>
    <w:rsid w:val="00A70F98"/>
    <w:rsid w:val="00A72E16"/>
    <w:rsid w:val="00A73047"/>
    <w:rsid w:val="00A73551"/>
    <w:rsid w:val="00A76B10"/>
    <w:rsid w:val="00A77C7E"/>
    <w:rsid w:val="00A81048"/>
    <w:rsid w:val="00A81223"/>
    <w:rsid w:val="00A83CA4"/>
    <w:rsid w:val="00A86057"/>
    <w:rsid w:val="00A860F3"/>
    <w:rsid w:val="00A93079"/>
    <w:rsid w:val="00A94773"/>
    <w:rsid w:val="00A96330"/>
    <w:rsid w:val="00A977CA"/>
    <w:rsid w:val="00A97CC4"/>
    <w:rsid w:val="00AA1DC3"/>
    <w:rsid w:val="00AA21EA"/>
    <w:rsid w:val="00AA2568"/>
    <w:rsid w:val="00AA41A5"/>
    <w:rsid w:val="00AA641C"/>
    <w:rsid w:val="00AA7296"/>
    <w:rsid w:val="00AA7D27"/>
    <w:rsid w:val="00AB4725"/>
    <w:rsid w:val="00AB4B3E"/>
    <w:rsid w:val="00AB4D8A"/>
    <w:rsid w:val="00AB58A4"/>
    <w:rsid w:val="00AC0EAB"/>
    <w:rsid w:val="00AC27AB"/>
    <w:rsid w:val="00AC36D9"/>
    <w:rsid w:val="00AC6A34"/>
    <w:rsid w:val="00AD0448"/>
    <w:rsid w:val="00AD6377"/>
    <w:rsid w:val="00AE29D5"/>
    <w:rsid w:val="00AE4327"/>
    <w:rsid w:val="00AE76EB"/>
    <w:rsid w:val="00AF2294"/>
    <w:rsid w:val="00AF445E"/>
    <w:rsid w:val="00AF615A"/>
    <w:rsid w:val="00AF617F"/>
    <w:rsid w:val="00B01832"/>
    <w:rsid w:val="00B03D8A"/>
    <w:rsid w:val="00B06EA9"/>
    <w:rsid w:val="00B14BCB"/>
    <w:rsid w:val="00B14EF2"/>
    <w:rsid w:val="00B20487"/>
    <w:rsid w:val="00B21C6F"/>
    <w:rsid w:val="00B22697"/>
    <w:rsid w:val="00B22B52"/>
    <w:rsid w:val="00B23E22"/>
    <w:rsid w:val="00B262DB"/>
    <w:rsid w:val="00B277E0"/>
    <w:rsid w:val="00B33B56"/>
    <w:rsid w:val="00B33EF5"/>
    <w:rsid w:val="00B34110"/>
    <w:rsid w:val="00B4085C"/>
    <w:rsid w:val="00B41EAF"/>
    <w:rsid w:val="00B4558F"/>
    <w:rsid w:val="00B46DC2"/>
    <w:rsid w:val="00B47BEA"/>
    <w:rsid w:val="00B528AD"/>
    <w:rsid w:val="00B52E2A"/>
    <w:rsid w:val="00B52E2D"/>
    <w:rsid w:val="00B55B01"/>
    <w:rsid w:val="00B5690E"/>
    <w:rsid w:val="00B611DF"/>
    <w:rsid w:val="00B62082"/>
    <w:rsid w:val="00B62425"/>
    <w:rsid w:val="00B669EB"/>
    <w:rsid w:val="00B66FDD"/>
    <w:rsid w:val="00B72499"/>
    <w:rsid w:val="00B74F88"/>
    <w:rsid w:val="00B757AD"/>
    <w:rsid w:val="00B76583"/>
    <w:rsid w:val="00B76653"/>
    <w:rsid w:val="00B80EA5"/>
    <w:rsid w:val="00B82055"/>
    <w:rsid w:val="00B866FC"/>
    <w:rsid w:val="00B93A9C"/>
    <w:rsid w:val="00B95113"/>
    <w:rsid w:val="00B96D58"/>
    <w:rsid w:val="00B96F95"/>
    <w:rsid w:val="00BA262D"/>
    <w:rsid w:val="00BA46BF"/>
    <w:rsid w:val="00BB537D"/>
    <w:rsid w:val="00BB7C95"/>
    <w:rsid w:val="00BC5C3F"/>
    <w:rsid w:val="00BC6CCE"/>
    <w:rsid w:val="00BC6CE8"/>
    <w:rsid w:val="00BC7791"/>
    <w:rsid w:val="00BC79EB"/>
    <w:rsid w:val="00BD005A"/>
    <w:rsid w:val="00BD34BA"/>
    <w:rsid w:val="00BD5EBF"/>
    <w:rsid w:val="00BE0220"/>
    <w:rsid w:val="00BE0722"/>
    <w:rsid w:val="00BE3812"/>
    <w:rsid w:val="00BE586B"/>
    <w:rsid w:val="00BE7690"/>
    <w:rsid w:val="00BF01CC"/>
    <w:rsid w:val="00BF0276"/>
    <w:rsid w:val="00BF7F95"/>
    <w:rsid w:val="00C00F9A"/>
    <w:rsid w:val="00C01500"/>
    <w:rsid w:val="00C018DF"/>
    <w:rsid w:val="00C04079"/>
    <w:rsid w:val="00C05CDC"/>
    <w:rsid w:val="00C076F2"/>
    <w:rsid w:val="00C128A8"/>
    <w:rsid w:val="00C143CA"/>
    <w:rsid w:val="00C14BD5"/>
    <w:rsid w:val="00C14BED"/>
    <w:rsid w:val="00C20347"/>
    <w:rsid w:val="00C21067"/>
    <w:rsid w:val="00C2277E"/>
    <w:rsid w:val="00C22E08"/>
    <w:rsid w:val="00C2339A"/>
    <w:rsid w:val="00C24457"/>
    <w:rsid w:val="00C247EB"/>
    <w:rsid w:val="00C25BDA"/>
    <w:rsid w:val="00C26DD5"/>
    <w:rsid w:val="00C277C2"/>
    <w:rsid w:val="00C40E06"/>
    <w:rsid w:val="00C42EFA"/>
    <w:rsid w:val="00C4613E"/>
    <w:rsid w:val="00C46D85"/>
    <w:rsid w:val="00C52219"/>
    <w:rsid w:val="00C52803"/>
    <w:rsid w:val="00C53856"/>
    <w:rsid w:val="00C53971"/>
    <w:rsid w:val="00C5499A"/>
    <w:rsid w:val="00C54A50"/>
    <w:rsid w:val="00C54FB1"/>
    <w:rsid w:val="00C558DC"/>
    <w:rsid w:val="00C62883"/>
    <w:rsid w:val="00C63399"/>
    <w:rsid w:val="00C64C17"/>
    <w:rsid w:val="00C6638C"/>
    <w:rsid w:val="00C67E70"/>
    <w:rsid w:val="00C740EF"/>
    <w:rsid w:val="00C80F9F"/>
    <w:rsid w:val="00C85C02"/>
    <w:rsid w:val="00C86154"/>
    <w:rsid w:val="00C90DEF"/>
    <w:rsid w:val="00C93F56"/>
    <w:rsid w:val="00C94EDA"/>
    <w:rsid w:val="00C96664"/>
    <w:rsid w:val="00CA05D8"/>
    <w:rsid w:val="00CA073A"/>
    <w:rsid w:val="00CA0AD6"/>
    <w:rsid w:val="00CA0D78"/>
    <w:rsid w:val="00CA0E5B"/>
    <w:rsid w:val="00CA7E13"/>
    <w:rsid w:val="00CB27A8"/>
    <w:rsid w:val="00CB4047"/>
    <w:rsid w:val="00CB471F"/>
    <w:rsid w:val="00CB506B"/>
    <w:rsid w:val="00CB62DA"/>
    <w:rsid w:val="00CC1675"/>
    <w:rsid w:val="00CC5115"/>
    <w:rsid w:val="00CC519F"/>
    <w:rsid w:val="00CC55A2"/>
    <w:rsid w:val="00CC593E"/>
    <w:rsid w:val="00CD0F43"/>
    <w:rsid w:val="00CD4081"/>
    <w:rsid w:val="00CD4904"/>
    <w:rsid w:val="00CD649F"/>
    <w:rsid w:val="00CD6D18"/>
    <w:rsid w:val="00CD7D74"/>
    <w:rsid w:val="00CE01EE"/>
    <w:rsid w:val="00CE4271"/>
    <w:rsid w:val="00CE4F29"/>
    <w:rsid w:val="00CE7182"/>
    <w:rsid w:val="00CE7F61"/>
    <w:rsid w:val="00D02AC0"/>
    <w:rsid w:val="00D03812"/>
    <w:rsid w:val="00D03E0F"/>
    <w:rsid w:val="00D0568E"/>
    <w:rsid w:val="00D11967"/>
    <w:rsid w:val="00D17B9C"/>
    <w:rsid w:val="00D227B3"/>
    <w:rsid w:val="00D237E7"/>
    <w:rsid w:val="00D24041"/>
    <w:rsid w:val="00D24E00"/>
    <w:rsid w:val="00D262E4"/>
    <w:rsid w:val="00D2638E"/>
    <w:rsid w:val="00D3170D"/>
    <w:rsid w:val="00D36D90"/>
    <w:rsid w:val="00D37B46"/>
    <w:rsid w:val="00D451A6"/>
    <w:rsid w:val="00D46E8C"/>
    <w:rsid w:val="00D50704"/>
    <w:rsid w:val="00D600BD"/>
    <w:rsid w:val="00D637FF"/>
    <w:rsid w:val="00D64650"/>
    <w:rsid w:val="00D65C76"/>
    <w:rsid w:val="00D67631"/>
    <w:rsid w:val="00D7350D"/>
    <w:rsid w:val="00D80A1B"/>
    <w:rsid w:val="00D820D9"/>
    <w:rsid w:val="00D8255C"/>
    <w:rsid w:val="00D93DAC"/>
    <w:rsid w:val="00DA0274"/>
    <w:rsid w:val="00DA2F73"/>
    <w:rsid w:val="00DA34BF"/>
    <w:rsid w:val="00DA42E8"/>
    <w:rsid w:val="00DA7BA0"/>
    <w:rsid w:val="00DB16F2"/>
    <w:rsid w:val="00DB1A0C"/>
    <w:rsid w:val="00DB4917"/>
    <w:rsid w:val="00DB64A6"/>
    <w:rsid w:val="00DB6D5E"/>
    <w:rsid w:val="00DB7A23"/>
    <w:rsid w:val="00DC0C0D"/>
    <w:rsid w:val="00DC193F"/>
    <w:rsid w:val="00DC3C4F"/>
    <w:rsid w:val="00DC462F"/>
    <w:rsid w:val="00DC6686"/>
    <w:rsid w:val="00DD532B"/>
    <w:rsid w:val="00DD55D4"/>
    <w:rsid w:val="00DD7D39"/>
    <w:rsid w:val="00DE26E4"/>
    <w:rsid w:val="00DE3323"/>
    <w:rsid w:val="00DE37AE"/>
    <w:rsid w:val="00DE7800"/>
    <w:rsid w:val="00DF12A0"/>
    <w:rsid w:val="00DF4921"/>
    <w:rsid w:val="00DF7259"/>
    <w:rsid w:val="00DF784B"/>
    <w:rsid w:val="00E02241"/>
    <w:rsid w:val="00E05E93"/>
    <w:rsid w:val="00E065FA"/>
    <w:rsid w:val="00E15B75"/>
    <w:rsid w:val="00E16A92"/>
    <w:rsid w:val="00E2031C"/>
    <w:rsid w:val="00E24FA3"/>
    <w:rsid w:val="00E2663D"/>
    <w:rsid w:val="00E328CD"/>
    <w:rsid w:val="00E41086"/>
    <w:rsid w:val="00E41529"/>
    <w:rsid w:val="00E43B31"/>
    <w:rsid w:val="00E45954"/>
    <w:rsid w:val="00E517E4"/>
    <w:rsid w:val="00E5278B"/>
    <w:rsid w:val="00E55055"/>
    <w:rsid w:val="00E57C6B"/>
    <w:rsid w:val="00E62BEB"/>
    <w:rsid w:val="00E656E0"/>
    <w:rsid w:val="00E75D90"/>
    <w:rsid w:val="00E769DC"/>
    <w:rsid w:val="00E76AB0"/>
    <w:rsid w:val="00E835AF"/>
    <w:rsid w:val="00E923B6"/>
    <w:rsid w:val="00E947B5"/>
    <w:rsid w:val="00E955EB"/>
    <w:rsid w:val="00E96A0A"/>
    <w:rsid w:val="00E97EF8"/>
    <w:rsid w:val="00EA0818"/>
    <w:rsid w:val="00EB1382"/>
    <w:rsid w:val="00EB274B"/>
    <w:rsid w:val="00EB7FE2"/>
    <w:rsid w:val="00ED0B18"/>
    <w:rsid w:val="00ED4810"/>
    <w:rsid w:val="00ED53EB"/>
    <w:rsid w:val="00ED6B63"/>
    <w:rsid w:val="00ED7D01"/>
    <w:rsid w:val="00EE163D"/>
    <w:rsid w:val="00EE241B"/>
    <w:rsid w:val="00EE33A4"/>
    <w:rsid w:val="00EE4416"/>
    <w:rsid w:val="00EE44D7"/>
    <w:rsid w:val="00EE7F55"/>
    <w:rsid w:val="00EF6103"/>
    <w:rsid w:val="00F00853"/>
    <w:rsid w:val="00F0105E"/>
    <w:rsid w:val="00F01542"/>
    <w:rsid w:val="00F074D7"/>
    <w:rsid w:val="00F12361"/>
    <w:rsid w:val="00F14C6D"/>
    <w:rsid w:val="00F20848"/>
    <w:rsid w:val="00F2121F"/>
    <w:rsid w:val="00F3100E"/>
    <w:rsid w:val="00F32D61"/>
    <w:rsid w:val="00F43513"/>
    <w:rsid w:val="00F4666F"/>
    <w:rsid w:val="00F46CCB"/>
    <w:rsid w:val="00F5053E"/>
    <w:rsid w:val="00F50E1D"/>
    <w:rsid w:val="00F51082"/>
    <w:rsid w:val="00F53EAC"/>
    <w:rsid w:val="00F5544B"/>
    <w:rsid w:val="00F571DB"/>
    <w:rsid w:val="00F57971"/>
    <w:rsid w:val="00F62334"/>
    <w:rsid w:val="00F71A6E"/>
    <w:rsid w:val="00F72307"/>
    <w:rsid w:val="00F76A63"/>
    <w:rsid w:val="00F80903"/>
    <w:rsid w:val="00F80FFD"/>
    <w:rsid w:val="00F90699"/>
    <w:rsid w:val="00F9078E"/>
    <w:rsid w:val="00F90D8F"/>
    <w:rsid w:val="00F92693"/>
    <w:rsid w:val="00F93197"/>
    <w:rsid w:val="00F95982"/>
    <w:rsid w:val="00F9697E"/>
    <w:rsid w:val="00FA00E7"/>
    <w:rsid w:val="00FA2CE2"/>
    <w:rsid w:val="00FA51FA"/>
    <w:rsid w:val="00FA7240"/>
    <w:rsid w:val="00FA7C3A"/>
    <w:rsid w:val="00FB1006"/>
    <w:rsid w:val="00FB6307"/>
    <w:rsid w:val="00FC582E"/>
    <w:rsid w:val="00FC5BBA"/>
    <w:rsid w:val="00FC6C6D"/>
    <w:rsid w:val="00FD0E80"/>
    <w:rsid w:val="00FD1FC8"/>
    <w:rsid w:val="00FD2974"/>
    <w:rsid w:val="00FD3060"/>
    <w:rsid w:val="00FD3979"/>
    <w:rsid w:val="00FD54D0"/>
    <w:rsid w:val="00FD6A71"/>
    <w:rsid w:val="00FD74B0"/>
    <w:rsid w:val="00FD754C"/>
    <w:rsid w:val="00FE54C6"/>
    <w:rsid w:val="00FE6639"/>
    <w:rsid w:val="00FE735C"/>
    <w:rsid w:val="00FF112B"/>
    <w:rsid w:val="00FF1B35"/>
    <w:rsid w:val="00FF4A8C"/>
    <w:rsid w:val="00FF5EBE"/>
    <w:rsid w:val="00FF6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ACMA Footnote Text"/>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ACMA Footnote Text Char1"/>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AB4D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AB4D8A"/>
    <w:rPr>
      <w:rFonts w:ascii="Tahoma" w:hAnsi="Tahoma" w:cs="Tahoma"/>
      <w:sz w:val="16"/>
      <w:szCs w:val="16"/>
    </w:rPr>
  </w:style>
  <w:style w:type="character" w:customStyle="1" w:styleId="FootnoteTextChar1">
    <w:name w:val="Footnote Text Char1"/>
    <w:aliases w:val="ACMA Footnote Text Char"/>
    <w:uiPriority w:val="99"/>
    <w:semiHidden/>
    <w:locked/>
    <w:rsid w:val="009A09F9"/>
    <w:rPr>
      <w:rFonts w:ascii="Times New Roman" w:eastAsia="Times New Roman" w:hAnsi="Times New Roman" w:cs="Times New Roman"/>
      <w:sz w:val="20"/>
      <w:szCs w:val="20"/>
      <w:lang w:val="en-US"/>
    </w:rPr>
  </w:style>
  <w:style w:type="paragraph" w:customStyle="1" w:styleId="Para">
    <w:name w:val="Para"/>
    <w:basedOn w:val="Normal"/>
    <w:link w:val="ParaChar"/>
    <w:uiPriority w:val="99"/>
    <w:rsid w:val="009A09F9"/>
    <w:pPr>
      <w:spacing w:before="0" w:after="0" w:line="340" w:lineRule="exact"/>
      <w:jc w:val="both"/>
    </w:pPr>
    <w:rPr>
      <w:rFonts w:ascii="Times New Roman" w:hAnsi="Times New Roman"/>
      <w:szCs w:val="20"/>
    </w:rPr>
  </w:style>
  <w:style w:type="character" w:customStyle="1" w:styleId="ParaChar">
    <w:name w:val="Para Char"/>
    <w:link w:val="Para"/>
    <w:uiPriority w:val="99"/>
    <w:locked/>
    <w:rsid w:val="009A09F9"/>
    <w:rPr>
      <w:sz w:val="24"/>
    </w:rPr>
  </w:style>
  <w:style w:type="paragraph" w:styleId="ListParagraph">
    <w:name w:val="List Paragraph"/>
    <w:basedOn w:val="Normal"/>
    <w:uiPriority w:val="34"/>
    <w:qFormat/>
    <w:rsid w:val="0068317E"/>
    <w:pPr>
      <w:ind w:left="720"/>
      <w:contextualSpacing/>
    </w:pPr>
  </w:style>
  <w:style w:type="character" w:styleId="CommentReference">
    <w:name w:val="annotation reference"/>
    <w:basedOn w:val="DefaultParagraphFont"/>
    <w:locked/>
    <w:rsid w:val="00DD55D4"/>
    <w:rPr>
      <w:sz w:val="16"/>
      <w:szCs w:val="16"/>
    </w:rPr>
  </w:style>
  <w:style w:type="paragraph" w:styleId="CommentText">
    <w:name w:val="annotation text"/>
    <w:basedOn w:val="Normal"/>
    <w:link w:val="CommentTextChar"/>
    <w:locked/>
    <w:rsid w:val="00DD55D4"/>
    <w:rPr>
      <w:sz w:val="20"/>
      <w:szCs w:val="20"/>
    </w:rPr>
  </w:style>
  <w:style w:type="character" w:customStyle="1" w:styleId="CommentTextChar">
    <w:name w:val="Comment Text Char"/>
    <w:basedOn w:val="DefaultParagraphFont"/>
    <w:link w:val="CommentText"/>
    <w:rsid w:val="00DD55D4"/>
    <w:rPr>
      <w:rFonts w:ascii="Arial" w:hAnsi="Arial"/>
    </w:rPr>
  </w:style>
  <w:style w:type="paragraph" w:styleId="CommentSubject">
    <w:name w:val="annotation subject"/>
    <w:basedOn w:val="CommentText"/>
    <w:next w:val="CommentText"/>
    <w:link w:val="CommentSubjectChar"/>
    <w:locked/>
    <w:rsid w:val="00DD55D4"/>
    <w:rPr>
      <w:b/>
      <w:bCs/>
    </w:rPr>
  </w:style>
  <w:style w:type="character" w:customStyle="1" w:styleId="CommentSubjectChar">
    <w:name w:val="Comment Subject Char"/>
    <w:basedOn w:val="CommentTextChar"/>
    <w:link w:val="CommentSubject"/>
    <w:rsid w:val="00DD55D4"/>
    <w:rPr>
      <w:rFonts w:ascii="Arial" w:hAnsi="Arial"/>
      <w:b/>
      <w:bCs/>
    </w:rPr>
  </w:style>
  <w:style w:type="paragraph" w:customStyle="1" w:styleId="Figureheading">
    <w:name w:val="Figure heading"/>
    <w:basedOn w:val="Normal"/>
    <w:link w:val="FigureheadingChar"/>
    <w:rsid w:val="00D50704"/>
    <w:pPr>
      <w:spacing w:before="0" w:after="0"/>
      <w:ind w:left="1440" w:hanging="1440"/>
    </w:pPr>
    <w:rPr>
      <w:b/>
      <w:bCs/>
      <w:sz w:val="18"/>
      <w:szCs w:val="20"/>
    </w:rPr>
  </w:style>
  <w:style w:type="character" w:customStyle="1" w:styleId="FigureheadingChar">
    <w:name w:val="Figure heading Char"/>
    <w:link w:val="Figureheading"/>
    <w:rsid w:val="00D50704"/>
    <w:rPr>
      <w:rFonts w:ascii="Arial" w:hAnsi="Arial"/>
      <w:b/>
      <w:bCs/>
      <w:sz w:val="18"/>
    </w:rPr>
  </w:style>
  <w:style w:type="paragraph" w:customStyle="1" w:styleId="Pa56">
    <w:name w:val="Pa56"/>
    <w:basedOn w:val="Normal"/>
    <w:next w:val="Normal"/>
    <w:uiPriority w:val="99"/>
    <w:rsid w:val="00B74F88"/>
    <w:pPr>
      <w:autoSpaceDE w:val="0"/>
      <w:autoSpaceDN w:val="0"/>
      <w:adjustRightInd w:val="0"/>
      <w:spacing w:before="0" w:after="0" w:line="141" w:lineRule="atLeast"/>
    </w:pPr>
    <w:rPr>
      <w:rFonts w:ascii="Museo Sans 300" w:hAnsi="Museo Sans 300"/>
    </w:rPr>
  </w:style>
  <w:style w:type="paragraph" w:customStyle="1" w:styleId="Default">
    <w:name w:val="Default"/>
    <w:rsid w:val="00640ABA"/>
    <w:pPr>
      <w:autoSpaceDE w:val="0"/>
      <w:autoSpaceDN w:val="0"/>
      <w:adjustRightInd w:val="0"/>
    </w:pPr>
    <w:rPr>
      <w:rFonts w:ascii="Museo Sans 100" w:hAnsi="Museo Sans 100" w:cs="Museo Sans 100"/>
      <w:color w:val="000000"/>
      <w:sz w:val="24"/>
      <w:szCs w:val="24"/>
    </w:rPr>
  </w:style>
  <w:style w:type="paragraph" w:styleId="Revision">
    <w:name w:val="Revision"/>
    <w:hidden/>
    <w:uiPriority w:val="99"/>
    <w:semiHidden/>
    <w:rsid w:val="00AD637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ACMA Footnote Text"/>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ACMA Footnote Text Char1"/>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AB4D8A"/>
    <w:pPr>
      <w:spacing w:before="0" w:after="0"/>
    </w:pPr>
    <w:rPr>
      <w:rFonts w:ascii="Tahoma" w:hAnsi="Tahoma" w:cs="Tahoma"/>
      <w:sz w:val="16"/>
      <w:szCs w:val="16"/>
    </w:rPr>
  </w:style>
  <w:style w:type="character" w:customStyle="1" w:styleId="BalloonTextChar">
    <w:name w:val="Balloon Text Char"/>
    <w:basedOn w:val="DefaultParagraphFont"/>
    <w:link w:val="BalloonText"/>
    <w:rsid w:val="00AB4D8A"/>
    <w:rPr>
      <w:rFonts w:ascii="Tahoma" w:hAnsi="Tahoma" w:cs="Tahoma"/>
      <w:sz w:val="16"/>
      <w:szCs w:val="16"/>
    </w:rPr>
  </w:style>
  <w:style w:type="character" w:customStyle="1" w:styleId="FootnoteTextChar1">
    <w:name w:val="Footnote Text Char1"/>
    <w:aliases w:val="ACMA Footnote Text Char"/>
    <w:uiPriority w:val="99"/>
    <w:semiHidden/>
    <w:locked/>
    <w:rsid w:val="009A09F9"/>
    <w:rPr>
      <w:rFonts w:ascii="Times New Roman" w:eastAsia="Times New Roman" w:hAnsi="Times New Roman" w:cs="Times New Roman"/>
      <w:sz w:val="20"/>
      <w:szCs w:val="20"/>
      <w:lang w:val="en-US"/>
    </w:rPr>
  </w:style>
  <w:style w:type="paragraph" w:customStyle="1" w:styleId="Para">
    <w:name w:val="Para"/>
    <w:basedOn w:val="Normal"/>
    <w:link w:val="ParaChar"/>
    <w:uiPriority w:val="99"/>
    <w:rsid w:val="009A09F9"/>
    <w:pPr>
      <w:spacing w:before="0" w:after="0" w:line="340" w:lineRule="exact"/>
      <w:jc w:val="both"/>
    </w:pPr>
    <w:rPr>
      <w:rFonts w:ascii="Times New Roman" w:hAnsi="Times New Roman"/>
      <w:szCs w:val="20"/>
    </w:rPr>
  </w:style>
  <w:style w:type="character" w:customStyle="1" w:styleId="ParaChar">
    <w:name w:val="Para Char"/>
    <w:link w:val="Para"/>
    <w:uiPriority w:val="99"/>
    <w:locked/>
    <w:rsid w:val="009A09F9"/>
    <w:rPr>
      <w:sz w:val="24"/>
    </w:rPr>
  </w:style>
  <w:style w:type="paragraph" w:styleId="ListParagraph">
    <w:name w:val="List Paragraph"/>
    <w:basedOn w:val="Normal"/>
    <w:uiPriority w:val="34"/>
    <w:qFormat/>
    <w:rsid w:val="0068317E"/>
    <w:pPr>
      <w:ind w:left="720"/>
      <w:contextualSpacing/>
    </w:pPr>
  </w:style>
  <w:style w:type="character" w:styleId="CommentReference">
    <w:name w:val="annotation reference"/>
    <w:basedOn w:val="DefaultParagraphFont"/>
    <w:locked/>
    <w:rsid w:val="00DD55D4"/>
    <w:rPr>
      <w:sz w:val="16"/>
      <w:szCs w:val="16"/>
    </w:rPr>
  </w:style>
  <w:style w:type="paragraph" w:styleId="CommentText">
    <w:name w:val="annotation text"/>
    <w:basedOn w:val="Normal"/>
    <w:link w:val="CommentTextChar"/>
    <w:locked/>
    <w:rsid w:val="00DD55D4"/>
    <w:rPr>
      <w:sz w:val="20"/>
      <w:szCs w:val="20"/>
    </w:rPr>
  </w:style>
  <w:style w:type="character" w:customStyle="1" w:styleId="CommentTextChar">
    <w:name w:val="Comment Text Char"/>
    <w:basedOn w:val="DefaultParagraphFont"/>
    <w:link w:val="CommentText"/>
    <w:rsid w:val="00DD55D4"/>
    <w:rPr>
      <w:rFonts w:ascii="Arial" w:hAnsi="Arial"/>
    </w:rPr>
  </w:style>
  <w:style w:type="paragraph" w:styleId="CommentSubject">
    <w:name w:val="annotation subject"/>
    <w:basedOn w:val="CommentText"/>
    <w:next w:val="CommentText"/>
    <w:link w:val="CommentSubjectChar"/>
    <w:locked/>
    <w:rsid w:val="00DD55D4"/>
    <w:rPr>
      <w:b/>
      <w:bCs/>
    </w:rPr>
  </w:style>
  <w:style w:type="character" w:customStyle="1" w:styleId="CommentSubjectChar">
    <w:name w:val="Comment Subject Char"/>
    <w:basedOn w:val="CommentTextChar"/>
    <w:link w:val="CommentSubject"/>
    <w:rsid w:val="00DD55D4"/>
    <w:rPr>
      <w:rFonts w:ascii="Arial" w:hAnsi="Arial"/>
      <w:b/>
      <w:bCs/>
    </w:rPr>
  </w:style>
  <w:style w:type="paragraph" w:customStyle="1" w:styleId="Figureheading">
    <w:name w:val="Figure heading"/>
    <w:basedOn w:val="Normal"/>
    <w:link w:val="FigureheadingChar"/>
    <w:rsid w:val="00D50704"/>
    <w:pPr>
      <w:spacing w:before="0" w:after="0"/>
      <w:ind w:left="1440" w:hanging="1440"/>
    </w:pPr>
    <w:rPr>
      <w:b/>
      <w:bCs/>
      <w:sz w:val="18"/>
      <w:szCs w:val="20"/>
    </w:rPr>
  </w:style>
  <w:style w:type="character" w:customStyle="1" w:styleId="FigureheadingChar">
    <w:name w:val="Figure heading Char"/>
    <w:link w:val="Figureheading"/>
    <w:rsid w:val="00D50704"/>
    <w:rPr>
      <w:rFonts w:ascii="Arial" w:hAnsi="Arial"/>
      <w:b/>
      <w:bCs/>
      <w:sz w:val="18"/>
    </w:rPr>
  </w:style>
  <w:style w:type="paragraph" w:customStyle="1" w:styleId="Pa56">
    <w:name w:val="Pa56"/>
    <w:basedOn w:val="Normal"/>
    <w:next w:val="Normal"/>
    <w:uiPriority w:val="99"/>
    <w:rsid w:val="00B74F88"/>
    <w:pPr>
      <w:autoSpaceDE w:val="0"/>
      <w:autoSpaceDN w:val="0"/>
      <w:adjustRightInd w:val="0"/>
      <w:spacing w:before="0" w:after="0" w:line="141" w:lineRule="atLeast"/>
    </w:pPr>
    <w:rPr>
      <w:rFonts w:ascii="Museo Sans 300" w:hAnsi="Museo Sans 300"/>
    </w:rPr>
  </w:style>
  <w:style w:type="paragraph" w:customStyle="1" w:styleId="Default">
    <w:name w:val="Default"/>
    <w:rsid w:val="00640ABA"/>
    <w:pPr>
      <w:autoSpaceDE w:val="0"/>
      <w:autoSpaceDN w:val="0"/>
      <w:adjustRightInd w:val="0"/>
    </w:pPr>
    <w:rPr>
      <w:rFonts w:ascii="Museo Sans 100" w:hAnsi="Museo Sans 100" w:cs="Museo Sans 100"/>
      <w:color w:val="000000"/>
      <w:sz w:val="24"/>
      <w:szCs w:val="24"/>
    </w:rPr>
  </w:style>
  <w:style w:type="paragraph" w:styleId="Revision">
    <w:name w:val="Revision"/>
    <w:hidden/>
    <w:uiPriority w:val="99"/>
    <w:semiHidden/>
    <w:rsid w:val="00AD637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540">
      <w:bodyDiv w:val="1"/>
      <w:marLeft w:val="0"/>
      <w:marRight w:val="0"/>
      <w:marTop w:val="0"/>
      <w:marBottom w:val="0"/>
      <w:divBdr>
        <w:top w:val="none" w:sz="0" w:space="0" w:color="auto"/>
        <w:left w:val="none" w:sz="0" w:space="0" w:color="auto"/>
        <w:bottom w:val="none" w:sz="0" w:space="0" w:color="auto"/>
        <w:right w:val="none" w:sz="0" w:space="0" w:color="auto"/>
      </w:divBdr>
    </w:div>
    <w:div w:id="287669171">
      <w:bodyDiv w:val="1"/>
      <w:marLeft w:val="0"/>
      <w:marRight w:val="0"/>
      <w:marTop w:val="0"/>
      <w:marBottom w:val="0"/>
      <w:divBdr>
        <w:top w:val="none" w:sz="0" w:space="0" w:color="auto"/>
        <w:left w:val="none" w:sz="0" w:space="0" w:color="auto"/>
        <w:bottom w:val="none" w:sz="0" w:space="0" w:color="auto"/>
        <w:right w:val="none" w:sz="0" w:space="0" w:color="auto"/>
      </w:divBdr>
      <w:divsChild>
        <w:div w:id="70274240">
          <w:marLeft w:val="0"/>
          <w:marRight w:val="0"/>
          <w:marTop w:val="0"/>
          <w:marBottom w:val="0"/>
          <w:divBdr>
            <w:top w:val="none" w:sz="0" w:space="0" w:color="auto"/>
            <w:left w:val="none" w:sz="0" w:space="0" w:color="auto"/>
            <w:bottom w:val="none" w:sz="0" w:space="0" w:color="auto"/>
            <w:right w:val="none" w:sz="0" w:space="0" w:color="auto"/>
          </w:divBdr>
          <w:divsChild>
            <w:div w:id="120808378">
              <w:marLeft w:val="0"/>
              <w:marRight w:val="0"/>
              <w:marTop w:val="0"/>
              <w:marBottom w:val="450"/>
              <w:divBdr>
                <w:top w:val="none" w:sz="0" w:space="0" w:color="auto"/>
                <w:left w:val="single" w:sz="6" w:space="0" w:color="BCBEC0"/>
                <w:bottom w:val="single" w:sz="6" w:space="0" w:color="BCBEC0"/>
                <w:right w:val="single" w:sz="6" w:space="0" w:color="BCBEC0"/>
              </w:divBdr>
              <w:divsChild>
                <w:div w:id="1402949024">
                  <w:marLeft w:val="0"/>
                  <w:marRight w:val="0"/>
                  <w:marTop w:val="0"/>
                  <w:marBottom w:val="0"/>
                  <w:divBdr>
                    <w:top w:val="none" w:sz="0" w:space="0" w:color="auto"/>
                    <w:left w:val="none" w:sz="0" w:space="0" w:color="auto"/>
                    <w:bottom w:val="none" w:sz="0" w:space="0" w:color="auto"/>
                    <w:right w:val="none" w:sz="0" w:space="0" w:color="auto"/>
                  </w:divBdr>
                  <w:divsChild>
                    <w:div w:id="1797790106">
                      <w:marLeft w:val="0"/>
                      <w:marRight w:val="0"/>
                      <w:marTop w:val="0"/>
                      <w:marBottom w:val="0"/>
                      <w:divBdr>
                        <w:top w:val="none" w:sz="0" w:space="0" w:color="auto"/>
                        <w:left w:val="none" w:sz="0" w:space="0" w:color="auto"/>
                        <w:bottom w:val="none" w:sz="0" w:space="0" w:color="auto"/>
                        <w:right w:val="none" w:sz="0" w:space="0" w:color="auto"/>
                      </w:divBdr>
                      <w:divsChild>
                        <w:div w:id="347804012">
                          <w:marLeft w:val="0"/>
                          <w:marRight w:val="0"/>
                          <w:marTop w:val="0"/>
                          <w:marBottom w:val="0"/>
                          <w:divBdr>
                            <w:top w:val="none" w:sz="0" w:space="0" w:color="auto"/>
                            <w:left w:val="none" w:sz="0" w:space="0" w:color="auto"/>
                            <w:bottom w:val="none" w:sz="0" w:space="0" w:color="auto"/>
                            <w:right w:val="none" w:sz="0" w:space="0" w:color="auto"/>
                          </w:divBdr>
                          <w:divsChild>
                            <w:div w:id="1236360719">
                              <w:marLeft w:val="0"/>
                              <w:marRight w:val="0"/>
                              <w:marTop w:val="0"/>
                              <w:marBottom w:val="0"/>
                              <w:divBdr>
                                <w:top w:val="none" w:sz="0" w:space="0" w:color="auto"/>
                                <w:left w:val="none" w:sz="0" w:space="0" w:color="auto"/>
                                <w:bottom w:val="none" w:sz="0" w:space="0" w:color="auto"/>
                                <w:right w:val="none" w:sz="0" w:space="0" w:color="auto"/>
                              </w:divBdr>
                              <w:divsChild>
                                <w:div w:id="1814060527">
                                  <w:marLeft w:val="0"/>
                                  <w:marRight w:val="0"/>
                                  <w:marTop w:val="0"/>
                                  <w:marBottom w:val="0"/>
                                  <w:divBdr>
                                    <w:top w:val="none" w:sz="0" w:space="0" w:color="auto"/>
                                    <w:left w:val="none" w:sz="0" w:space="0" w:color="auto"/>
                                    <w:bottom w:val="none" w:sz="0" w:space="0" w:color="auto"/>
                                    <w:right w:val="none" w:sz="0" w:space="0" w:color="auto"/>
                                  </w:divBdr>
                                  <w:divsChild>
                                    <w:div w:id="5220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94122">
                      <w:marLeft w:val="0"/>
                      <w:marRight w:val="0"/>
                      <w:marTop w:val="0"/>
                      <w:marBottom w:val="360"/>
                      <w:divBdr>
                        <w:top w:val="none" w:sz="0" w:space="0" w:color="auto"/>
                        <w:left w:val="none" w:sz="0" w:space="0" w:color="auto"/>
                        <w:bottom w:val="none" w:sz="0" w:space="0" w:color="auto"/>
                        <w:right w:val="none" w:sz="0" w:space="0" w:color="auto"/>
                      </w:divBdr>
                      <w:divsChild>
                        <w:div w:id="1047753683">
                          <w:marLeft w:val="0"/>
                          <w:marRight w:val="0"/>
                          <w:marTop w:val="0"/>
                          <w:marBottom w:val="0"/>
                          <w:divBdr>
                            <w:top w:val="none" w:sz="0" w:space="0" w:color="auto"/>
                            <w:left w:val="none" w:sz="0" w:space="0" w:color="auto"/>
                            <w:bottom w:val="none" w:sz="0" w:space="0" w:color="auto"/>
                            <w:right w:val="none" w:sz="0" w:space="0" w:color="auto"/>
                          </w:divBdr>
                          <w:divsChild>
                            <w:div w:id="248078220">
                              <w:marLeft w:val="0"/>
                              <w:marRight w:val="0"/>
                              <w:marTop w:val="0"/>
                              <w:marBottom w:val="0"/>
                              <w:divBdr>
                                <w:top w:val="none" w:sz="0" w:space="0" w:color="auto"/>
                                <w:left w:val="none" w:sz="0" w:space="0" w:color="auto"/>
                                <w:bottom w:val="none" w:sz="0" w:space="0" w:color="auto"/>
                                <w:right w:val="none" w:sz="0" w:space="0" w:color="auto"/>
                              </w:divBdr>
                              <w:divsChild>
                                <w:div w:id="731001603">
                                  <w:marLeft w:val="0"/>
                                  <w:marRight w:val="0"/>
                                  <w:marTop w:val="0"/>
                                  <w:marBottom w:val="0"/>
                                  <w:divBdr>
                                    <w:top w:val="none" w:sz="0" w:space="0" w:color="auto"/>
                                    <w:left w:val="none" w:sz="0" w:space="0" w:color="auto"/>
                                    <w:bottom w:val="none" w:sz="0" w:space="0" w:color="auto"/>
                                    <w:right w:val="none" w:sz="0" w:space="0" w:color="auto"/>
                                  </w:divBdr>
                                  <w:divsChild>
                                    <w:div w:id="1611544535">
                                      <w:marLeft w:val="0"/>
                                      <w:marRight w:val="0"/>
                                      <w:marTop w:val="0"/>
                                      <w:marBottom w:val="0"/>
                                      <w:divBdr>
                                        <w:top w:val="none" w:sz="0" w:space="0" w:color="auto"/>
                                        <w:left w:val="none" w:sz="0" w:space="0" w:color="auto"/>
                                        <w:bottom w:val="none" w:sz="0" w:space="0" w:color="auto"/>
                                        <w:right w:val="none" w:sz="0" w:space="0" w:color="auto"/>
                                      </w:divBdr>
                                    </w:div>
                                    <w:div w:id="1470632351">
                                      <w:marLeft w:val="0"/>
                                      <w:marRight w:val="0"/>
                                      <w:marTop w:val="0"/>
                                      <w:marBottom w:val="0"/>
                                      <w:divBdr>
                                        <w:top w:val="none" w:sz="0" w:space="0" w:color="auto"/>
                                        <w:left w:val="none" w:sz="0" w:space="0" w:color="auto"/>
                                        <w:bottom w:val="none" w:sz="0" w:space="0" w:color="auto"/>
                                        <w:right w:val="none" w:sz="0" w:space="0" w:color="auto"/>
                                      </w:divBdr>
                                    </w:div>
                                    <w:div w:id="240339681">
                                      <w:marLeft w:val="0"/>
                                      <w:marRight w:val="0"/>
                                      <w:marTop w:val="0"/>
                                      <w:marBottom w:val="0"/>
                                      <w:divBdr>
                                        <w:top w:val="none" w:sz="0" w:space="0" w:color="auto"/>
                                        <w:left w:val="none" w:sz="0" w:space="0" w:color="auto"/>
                                        <w:bottom w:val="none" w:sz="0" w:space="0" w:color="auto"/>
                                        <w:right w:val="none" w:sz="0" w:space="0" w:color="auto"/>
                                      </w:divBdr>
                                    </w:div>
                                    <w:div w:id="9497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023">
                      <w:marLeft w:val="0"/>
                      <w:marRight w:val="0"/>
                      <w:marTop w:val="0"/>
                      <w:marBottom w:val="360"/>
                      <w:divBdr>
                        <w:top w:val="none" w:sz="0" w:space="0" w:color="auto"/>
                        <w:left w:val="none" w:sz="0" w:space="0" w:color="auto"/>
                        <w:bottom w:val="none" w:sz="0" w:space="0" w:color="auto"/>
                        <w:right w:val="none" w:sz="0" w:space="0" w:color="auto"/>
                      </w:divBdr>
                      <w:divsChild>
                        <w:div w:id="1969312223">
                          <w:marLeft w:val="0"/>
                          <w:marRight w:val="0"/>
                          <w:marTop w:val="0"/>
                          <w:marBottom w:val="0"/>
                          <w:divBdr>
                            <w:top w:val="none" w:sz="0" w:space="0" w:color="auto"/>
                            <w:left w:val="none" w:sz="0" w:space="0" w:color="auto"/>
                            <w:bottom w:val="none" w:sz="0" w:space="0" w:color="auto"/>
                            <w:right w:val="none" w:sz="0" w:space="0" w:color="auto"/>
                          </w:divBdr>
                          <w:divsChild>
                            <w:div w:id="2120758216">
                              <w:marLeft w:val="0"/>
                              <w:marRight w:val="0"/>
                              <w:marTop w:val="0"/>
                              <w:marBottom w:val="0"/>
                              <w:divBdr>
                                <w:top w:val="none" w:sz="0" w:space="0" w:color="auto"/>
                                <w:left w:val="none" w:sz="0" w:space="0" w:color="auto"/>
                                <w:bottom w:val="none" w:sz="0" w:space="0" w:color="auto"/>
                                <w:right w:val="none" w:sz="0" w:space="0" w:color="auto"/>
                              </w:divBdr>
                              <w:divsChild>
                                <w:div w:id="1662002909">
                                  <w:marLeft w:val="0"/>
                                  <w:marRight w:val="0"/>
                                  <w:marTop w:val="0"/>
                                  <w:marBottom w:val="0"/>
                                  <w:divBdr>
                                    <w:top w:val="none" w:sz="0" w:space="0" w:color="auto"/>
                                    <w:left w:val="none" w:sz="0" w:space="0" w:color="auto"/>
                                    <w:bottom w:val="none" w:sz="0" w:space="0" w:color="auto"/>
                                    <w:right w:val="none" w:sz="0" w:space="0" w:color="auto"/>
                                  </w:divBdr>
                                  <w:divsChild>
                                    <w:div w:id="1431655276">
                                      <w:marLeft w:val="0"/>
                                      <w:marRight w:val="0"/>
                                      <w:marTop w:val="0"/>
                                      <w:marBottom w:val="0"/>
                                      <w:divBdr>
                                        <w:top w:val="none" w:sz="0" w:space="0" w:color="auto"/>
                                        <w:left w:val="none" w:sz="0" w:space="0" w:color="auto"/>
                                        <w:bottom w:val="none" w:sz="0" w:space="0" w:color="auto"/>
                                        <w:right w:val="none" w:sz="0" w:space="0" w:color="auto"/>
                                      </w:divBdr>
                                    </w:div>
                                    <w:div w:id="1702434426">
                                      <w:marLeft w:val="0"/>
                                      <w:marRight w:val="0"/>
                                      <w:marTop w:val="0"/>
                                      <w:marBottom w:val="0"/>
                                      <w:divBdr>
                                        <w:top w:val="none" w:sz="0" w:space="0" w:color="auto"/>
                                        <w:left w:val="none" w:sz="0" w:space="0" w:color="auto"/>
                                        <w:bottom w:val="none" w:sz="0" w:space="0" w:color="auto"/>
                                        <w:right w:val="none" w:sz="0" w:space="0" w:color="auto"/>
                                      </w:divBdr>
                                      <w:divsChild>
                                        <w:div w:id="18480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1725">
                              <w:marLeft w:val="0"/>
                              <w:marRight w:val="0"/>
                              <w:marTop w:val="0"/>
                              <w:marBottom w:val="0"/>
                              <w:divBdr>
                                <w:top w:val="none" w:sz="0" w:space="0" w:color="auto"/>
                                <w:left w:val="none" w:sz="0" w:space="0" w:color="auto"/>
                                <w:bottom w:val="none" w:sz="0" w:space="0" w:color="auto"/>
                                <w:right w:val="none" w:sz="0" w:space="0" w:color="auto"/>
                              </w:divBdr>
                              <w:divsChild>
                                <w:div w:id="1096025939">
                                  <w:marLeft w:val="0"/>
                                  <w:marRight w:val="0"/>
                                  <w:marTop w:val="0"/>
                                  <w:marBottom w:val="0"/>
                                  <w:divBdr>
                                    <w:top w:val="none" w:sz="0" w:space="0" w:color="auto"/>
                                    <w:left w:val="none" w:sz="0" w:space="0" w:color="auto"/>
                                    <w:bottom w:val="none" w:sz="0" w:space="0" w:color="auto"/>
                                    <w:right w:val="none" w:sz="0" w:space="0" w:color="auto"/>
                                  </w:divBdr>
                                  <w:divsChild>
                                    <w:div w:id="1258051392">
                                      <w:marLeft w:val="0"/>
                                      <w:marRight w:val="0"/>
                                      <w:marTop w:val="0"/>
                                      <w:marBottom w:val="0"/>
                                      <w:divBdr>
                                        <w:top w:val="none" w:sz="0" w:space="0" w:color="auto"/>
                                        <w:left w:val="none" w:sz="0" w:space="0" w:color="auto"/>
                                        <w:bottom w:val="none" w:sz="0" w:space="0" w:color="auto"/>
                                        <w:right w:val="none" w:sz="0" w:space="0" w:color="auto"/>
                                      </w:divBdr>
                                      <w:divsChild>
                                        <w:div w:id="2017726177">
                                          <w:marLeft w:val="0"/>
                                          <w:marRight w:val="0"/>
                                          <w:marTop w:val="0"/>
                                          <w:marBottom w:val="0"/>
                                          <w:divBdr>
                                            <w:top w:val="none" w:sz="0" w:space="0" w:color="auto"/>
                                            <w:left w:val="none" w:sz="0" w:space="0" w:color="auto"/>
                                            <w:bottom w:val="none" w:sz="0" w:space="0" w:color="auto"/>
                                            <w:right w:val="none" w:sz="0" w:space="0" w:color="auto"/>
                                          </w:divBdr>
                                          <w:divsChild>
                                            <w:div w:id="2013876659">
                                              <w:marLeft w:val="0"/>
                                              <w:marRight w:val="0"/>
                                              <w:marTop w:val="0"/>
                                              <w:marBottom w:val="0"/>
                                              <w:divBdr>
                                                <w:top w:val="none" w:sz="0" w:space="0" w:color="auto"/>
                                                <w:left w:val="none" w:sz="0" w:space="0" w:color="auto"/>
                                                <w:bottom w:val="none" w:sz="0" w:space="0" w:color="auto"/>
                                                <w:right w:val="none" w:sz="0" w:space="0" w:color="auto"/>
                                              </w:divBdr>
                                            </w:div>
                                            <w:div w:id="17244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08899682">
      <w:bodyDiv w:val="1"/>
      <w:marLeft w:val="0"/>
      <w:marRight w:val="0"/>
      <w:marTop w:val="0"/>
      <w:marBottom w:val="0"/>
      <w:divBdr>
        <w:top w:val="none" w:sz="0" w:space="0" w:color="auto"/>
        <w:left w:val="none" w:sz="0" w:space="0" w:color="auto"/>
        <w:bottom w:val="none" w:sz="0" w:space="0" w:color="auto"/>
        <w:right w:val="none" w:sz="0" w:space="0" w:color="auto"/>
      </w:divBdr>
      <w:divsChild>
        <w:div w:id="306203585">
          <w:marLeft w:val="0"/>
          <w:marRight w:val="0"/>
          <w:marTop w:val="0"/>
          <w:marBottom w:val="0"/>
          <w:divBdr>
            <w:top w:val="none" w:sz="0" w:space="0" w:color="auto"/>
            <w:left w:val="none" w:sz="0" w:space="0" w:color="auto"/>
            <w:bottom w:val="none" w:sz="0" w:space="0" w:color="auto"/>
            <w:right w:val="none" w:sz="0" w:space="0" w:color="auto"/>
          </w:divBdr>
          <w:divsChild>
            <w:div w:id="1704744182">
              <w:marLeft w:val="0"/>
              <w:marRight w:val="0"/>
              <w:marTop w:val="0"/>
              <w:marBottom w:val="450"/>
              <w:divBdr>
                <w:top w:val="none" w:sz="0" w:space="0" w:color="auto"/>
                <w:left w:val="single" w:sz="6" w:space="0" w:color="BCBEC0"/>
                <w:bottom w:val="single" w:sz="6" w:space="0" w:color="BCBEC0"/>
                <w:right w:val="single" w:sz="6" w:space="0" w:color="BCBEC0"/>
              </w:divBdr>
              <w:divsChild>
                <w:div w:id="2040427494">
                  <w:marLeft w:val="0"/>
                  <w:marRight w:val="0"/>
                  <w:marTop w:val="0"/>
                  <w:marBottom w:val="0"/>
                  <w:divBdr>
                    <w:top w:val="none" w:sz="0" w:space="0" w:color="auto"/>
                    <w:left w:val="none" w:sz="0" w:space="0" w:color="auto"/>
                    <w:bottom w:val="none" w:sz="0" w:space="0" w:color="auto"/>
                    <w:right w:val="none" w:sz="0" w:space="0" w:color="auto"/>
                  </w:divBdr>
                  <w:divsChild>
                    <w:div w:id="1957831435">
                      <w:marLeft w:val="0"/>
                      <w:marRight w:val="0"/>
                      <w:marTop w:val="0"/>
                      <w:marBottom w:val="0"/>
                      <w:divBdr>
                        <w:top w:val="none" w:sz="0" w:space="0" w:color="auto"/>
                        <w:left w:val="none" w:sz="0" w:space="0" w:color="auto"/>
                        <w:bottom w:val="none" w:sz="0" w:space="0" w:color="auto"/>
                        <w:right w:val="none" w:sz="0" w:space="0" w:color="auto"/>
                      </w:divBdr>
                      <w:divsChild>
                        <w:div w:id="930548439">
                          <w:marLeft w:val="0"/>
                          <w:marRight w:val="0"/>
                          <w:marTop w:val="0"/>
                          <w:marBottom w:val="0"/>
                          <w:divBdr>
                            <w:top w:val="none" w:sz="0" w:space="0" w:color="auto"/>
                            <w:left w:val="none" w:sz="0" w:space="0" w:color="auto"/>
                            <w:bottom w:val="none" w:sz="0" w:space="0" w:color="auto"/>
                            <w:right w:val="none" w:sz="0" w:space="0" w:color="auto"/>
                          </w:divBdr>
                          <w:divsChild>
                            <w:div w:id="1347947716">
                              <w:marLeft w:val="0"/>
                              <w:marRight w:val="0"/>
                              <w:marTop w:val="0"/>
                              <w:marBottom w:val="0"/>
                              <w:divBdr>
                                <w:top w:val="none" w:sz="0" w:space="0" w:color="auto"/>
                                <w:left w:val="none" w:sz="0" w:space="0" w:color="auto"/>
                                <w:bottom w:val="none" w:sz="0" w:space="0" w:color="auto"/>
                                <w:right w:val="none" w:sz="0" w:space="0" w:color="auto"/>
                              </w:divBdr>
                              <w:divsChild>
                                <w:div w:id="13429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890997937">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umanrights.gov.au/complaints/lodge-complain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humanrights.gov.au/complaints-informatio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nfoservice@humanright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humanrights.gov.au/complaints/lodge-complaint"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infoservice@humanrights.gov.au"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humanrights.gov.au/supporting-working-parents-pregnancy-and-return-work-national-review-0" TargetMode="External"/><Relationship Id="rId14" Type="http://schemas.openxmlformats.org/officeDocument/2006/relationships/image" Target="media/image5.png"/><Relationship Id="rId22" Type="http://schemas.openxmlformats.org/officeDocument/2006/relationships/hyperlink" Target="http://www.humanrights.gov.au/complaints-information" TargetMode="External"/><Relationship Id="rId27" Type="http://schemas.openxmlformats.org/officeDocument/2006/relationships/footer" Target="foot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bs.gov.au/ausstats/abs@.nsf/Latestproducts/4913.0Main%20Features3Nov%202011?opendocument&amp;tabname=Summary&amp;prodno=4913.0&amp;issue=Nov%202011&amp;num=&amp;view" TargetMode="External"/><Relationship Id="rId2" Type="http://schemas.openxmlformats.org/officeDocument/2006/relationships/hyperlink" Target="http://www.equality.ie/en/Research/Research-Publications/Pregnancy-at-Work-A-National-Survey.html" TargetMode="External"/><Relationship Id="rId1" Type="http://schemas.openxmlformats.org/officeDocument/2006/relationships/hyperlink" Target="http://www.maternityaction.org.uk/wp/2013/11/pregnancy-discrimination-at-work-a-survey-of-women/" TargetMode="External"/><Relationship Id="rId6" Type="http://schemas.openxmlformats.org/officeDocument/2006/relationships/hyperlink" Target="http://www.dss.gov.au/about-the-department/publications-articles/corporate-publications/annual-reports/fahcsia-annual-report-2012-2013" TargetMode="External"/><Relationship Id="rId5" Type="http://schemas.openxmlformats.org/officeDocument/2006/relationships/hyperlink" Target="http://www.abs.gov.au/ausstats/abs@.nsf/Latestproducts/4913.0Main%20Features3Nov%202011?opendocument&amp;tabname=Summary&amp;prodno=4913.0&amp;issue=Nov%202011&amp;num=&amp;view" TargetMode="External"/><Relationship Id="rId4" Type="http://schemas.openxmlformats.org/officeDocument/2006/relationships/hyperlink" Target="http://www.dss.gov.au/about-fahcsia/publications-articles/corporate-publications/annual-reports/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DFF4-D881-4088-9ADE-3EAE60E5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3167</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Lisa Pusey</dc:creator>
  <cp:lastModifiedBy>Lisa Pusey</cp:lastModifiedBy>
  <cp:revision>2</cp:revision>
  <cp:lastPrinted>2014-04-04T03:05:00Z</cp:lastPrinted>
  <dcterms:created xsi:type="dcterms:W3CDTF">2014-04-04T03:21:00Z</dcterms:created>
  <dcterms:modified xsi:type="dcterms:W3CDTF">2014-04-04T03:21:00Z</dcterms:modified>
</cp:coreProperties>
</file>